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5EEA3" w14:textId="474AF6D5" w:rsidR="004035D4" w:rsidRPr="00623F2F" w:rsidRDefault="004035D4" w:rsidP="00623F2F">
      <w:pPr>
        <w:pStyle w:val="Heading1"/>
      </w:pPr>
      <w:r w:rsidRPr="00623F2F">
        <w:t>Mahere ā-Tau 20</w:t>
      </w:r>
      <w:r w:rsidR="00DB1545" w:rsidRPr="00623F2F">
        <w:t>2</w:t>
      </w:r>
      <w:r w:rsidR="00824781" w:rsidRPr="00623F2F">
        <w:t>2</w:t>
      </w:r>
      <w:r w:rsidR="00DB1545" w:rsidRPr="00623F2F">
        <w:t>/2</w:t>
      </w:r>
      <w:r w:rsidR="00824781" w:rsidRPr="00623F2F">
        <w:t>3</w:t>
      </w:r>
      <w:r w:rsidRPr="00623F2F">
        <w:t xml:space="preserve"> </w:t>
      </w:r>
    </w:p>
    <w:p w14:paraId="5BE5EEA4" w14:textId="7CC2107D" w:rsidR="00425767" w:rsidRPr="00623F2F" w:rsidRDefault="00DB1545" w:rsidP="00623F2F">
      <w:pPr>
        <w:pStyle w:val="Heading1"/>
      </w:pPr>
      <w:r w:rsidRPr="00623F2F">
        <w:t>Annual Plan 202</w:t>
      </w:r>
      <w:r w:rsidR="00824781" w:rsidRPr="00623F2F">
        <w:t>2</w:t>
      </w:r>
      <w:r w:rsidRPr="00623F2F">
        <w:t>/2</w:t>
      </w:r>
      <w:r w:rsidR="00824781" w:rsidRPr="00623F2F">
        <w:t>3</w:t>
      </w:r>
      <w:r w:rsidR="00425767" w:rsidRPr="00623F2F">
        <w:t xml:space="preserve">  </w:t>
      </w:r>
    </w:p>
    <w:p w14:paraId="5BE5EEA5" w14:textId="77777777" w:rsidR="00425767" w:rsidRPr="00DD1DD2" w:rsidRDefault="00425767" w:rsidP="00425767">
      <w:pPr>
        <w:rPr>
          <w:rFonts w:asciiTheme="majorHAnsi" w:eastAsia="MS Gothic" w:hAnsiTheme="majorHAnsi"/>
          <w:b/>
          <w:bCs/>
          <w:color w:val="1F497D" w:themeColor="text2"/>
          <w:kern w:val="32"/>
          <w:sz w:val="48"/>
          <w:szCs w:val="36"/>
        </w:rPr>
      </w:pPr>
      <w:r w:rsidRPr="00DD1DD2">
        <w:br w:type="page"/>
      </w:r>
    </w:p>
    <w:sdt>
      <w:sdtPr>
        <w:rPr>
          <w:rFonts w:asciiTheme="minorHAnsi" w:eastAsia="Times New Roman" w:hAnsiTheme="minorHAnsi"/>
          <w:b w:val="0"/>
          <w:iCs w:val="0"/>
          <w:color w:val="auto"/>
          <w:sz w:val="22"/>
          <w:szCs w:val="22"/>
        </w:rPr>
        <w:id w:val="-1266771933"/>
        <w:docPartObj>
          <w:docPartGallery w:val="Table of Contents"/>
          <w:docPartUnique/>
        </w:docPartObj>
      </w:sdtPr>
      <w:sdtEndPr>
        <w:rPr>
          <w:bCs/>
          <w:noProof/>
        </w:rPr>
      </w:sdtEndPr>
      <w:sdtContent>
        <w:p w14:paraId="5BE5EEA6" w14:textId="1F8F9EC1" w:rsidR="00425767" w:rsidRPr="00623F2F" w:rsidRDefault="00B865D3" w:rsidP="00425767">
          <w:pPr>
            <w:pStyle w:val="TOCHeading"/>
            <w:rPr>
              <w:rStyle w:val="Heading2Char"/>
            </w:rPr>
          </w:pPr>
          <w:r w:rsidRPr="00623F2F">
            <w:rPr>
              <w:rStyle w:val="Heading2Char"/>
            </w:rPr>
            <w:t xml:space="preserve">Ihirangi | </w:t>
          </w:r>
          <w:r w:rsidR="00425767" w:rsidRPr="00623F2F">
            <w:rPr>
              <w:rStyle w:val="Heading2Char"/>
            </w:rPr>
            <w:t>Contents</w:t>
          </w:r>
        </w:p>
        <w:p w14:paraId="34792C39" w14:textId="683C9FB6" w:rsidR="00854F19" w:rsidRDefault="00425767">
          <w:pPr>
            <w:pStyle w:val="TOC2"/>
            <w:rPr>
              <w:rFonts w:eastAsiaTheme="minorEastAsia" w:cstheme="minorBidi"/>
              <w:noProof/>
              <w:lang w:eastAsia="en-NZ"/>
            </w:rPr>
          </w:pPr>
          <w:r w:rsidRPr="00DD1DD2">
            <w:rPr>
              <w:rFonts w:eastAsia="MS Mincho"/>
            </w:rPr>
            <w:fldChar w:fldCharType="begin"/>
          </w:r>
          <w:r w:rsidRPr="00DD1DD2">
            <w:instrText xml:space="preserve"> TOC \o "1-2" \h \z \u </w:instrText>
          </w:r>
          <w:r w:rsidRPr="00DD1DD2">
            <w:rPr>
              <w:rFonts w:eastAsia="MS Mincho"/>
            </w:rPr>
            <w:fldChar w:fldCharType="separate"/>
          </w:r>
          <w:hyperlink w:anchor="_Toc103072677" w:history="1">
            <w:r w:rsidR="00854F19" w:rsidRPr="00492AFD">
              <w:rPr>
                <w:rStyle w:val="Hyperlink"/>
                <w:rFonts w:eastAsia="MS Mincho"/>
              </w:rPr>
              <w:t>Council Plans</w:t>
            </w:r>
            <w:r w:rsidR="00854F19">
              <w:rPr>
                <w:noProof/>
                <w:webHidden/>
              </w:rPr>
              <w:tab/>
            </w:r>
            <w:r w:rsidR="00854F19">
              <w:rPr>
                <w:noProof/>
                <w:webHidden/>
              </w:rPr>
              <w:fldChar w:fldCharType="begin"/>
            </w:r>
            <w:r w:rsidR="00854F19">
              <w:rPr>
                <w:noProof/>
                <w:webHidden/>
              </w:rPr>
              <w:instrText xml:space="preserve"> PAGEREF _Toc103072677 \h </w:instrText>
            </w:r>
            <w:r w:rsidR="00854F19">
              <w:rPr>
                <w:noProof/>
                <w:webHidden/>
              </w:rPr>
            </w:r>
            <w:r w:rsidR="00854F19">
              <w:rPr>
                <w:noProof/>
                <w:webHidden/>
              </w:rPr>
              <w:fldChar w:fldCharType="separate"/>
            </w:r>
            <w:r w:rsidR="00623F2F">
              <w:rPr>
                <w:noProof/>
                <w:webHidden/>
              </w:rPr>
              <w:t>3</w:t>
            </w:r>
            <w:r w:rsidR="00854F19">
              <w:rPr>
                <w:noProof/>
                <w:webHidden/>
              </w:rPr>
              <w:fldChar w:fldCharType="end"/>
            </w:r>
          </w:hyperlink>
        </w:p>
        <w:p w14:paraId="27A2541C" w14:textId="7A67AD14" w:rsidR="00854F19" w:rsidRDefault="00C01293">
          <w:pPr>
            <w:pStyle w:val="TOC1"/>
            <w:rPr>
              <w:rFonts w:eastAsiaTheme="minorEastAsia" w:cstheme="minorBidi"/>
              <w:noProof/>
              <w:sz w:val="22"/>
              <w:lang w:eastAsia="en-NZ"/>
            </w:rPr>
          </w:pPr>
          <w:hyperlink w:anchor="_Toc103072678" w:history="1">
            <w:r w:rsidR="00854F19" w:rsidRPr="00492AFD">
              <w:rPr>
                <w:rStyle w:val="Hyperlink"/>
              </w:rPr>
              <w:t>Part A: Introduction (CE/Mayor Foreword)</w:t>
            </w:r>
            <w:r w:rsidR="00854F19">
              <w:rPr>
                <w:noProof/>
                <w:webHidden/>
              </w:rPr>
              <w:tab/>
            </w:r>
            <w:r w:rsidR="00854F19">
              <w:rPr>
                <w:noProof/>
                <w:webHidden/>
              </w:rPr>
              <w:fldChar w:fldCharType="begin"/>
            </w:r>
            <w:r w:rsidR="00854F19">
              <w:rPr>
                <w:noProof/>
                <w:webHidden/>
              </w:rPr>
              <w:instrText xml:space="preserve"> PAGEREF _Toc103072678 \h </w:instrText>
            </w:r>
            <w:r w:rsidR="00854F19">
              <w:rPr>
                <w:noProof/>
                <w:webHidden/>
              </w:rPr>
            </w:r>
            <w:r w:rsidR="00854F19">
              <w:rPr>
                <w:noProof/>
                <w:webHidden/>
              </w:rPr>
              <w:fldChar w:fldCharType="separate"/>
            </w:r>
            <w:r w:rsidR="00623F2F">
              <w:rPr>
                <w:noProof/>
                <w:webHidden/>
              </w:rPr>
              <w:t>4</w:t>
            </w:r>
            <w:r w:rsidR="00854F19">
              <w:rPr>
                <w:noProof/>
                <w:webHidden/>
              </w:rPr>
              <w:fldChar w:fldCharType="end"/>
            </w:r>
          </w:hyperlink>
        </w:p>
        <w:p w14:paraId="19818201" w14:textId="2C42AD85" w:rsidR="00854F19" w:rsidRDefault="00C01293">
          <w:pPr>
            <w:pStyle w:val="TOC2"/>
            <w:rPr>
              <w:rFonts w:eastAsiaTheme="minorEastAsia" w:cstheme="minorBidi"/>
              <w:noProof/>
              <w:lang w:eastAsia="en-NZ"/>
            </w:rPr>
          </w:pPr>
          <w:hyperlink w:anchor="_Toc103072679" w:history="1">
            <w:r w:rsidR="00854F19" w:rsidRPr="00492AFD">
              <w:rPr>
                <w:rStyle w:val="Hyperlink"/>
                <w:rFonts w:eastAsia="MS Mincho"/>
              </w:rPr>
              <w:t>Operating environment - changes influencing this Annual Plan</w:t>
            </w:r>
            <w:r w:rsidR="00854F19">
              <w:rPr>
                <w:noProof/>
                <w:webHidden/>
              </w:rPr>
              <w:tab/>
            </w:r>
            <w:r w:rsidR="00854F19">
              <w:rPr>
                <w:noProof/>
                <w:webHidden/>
              </w:rPr>
              <w:fldChar w:fldCharType="begin"/>
            </w:r>
            <w:r w:rsidR="00854F19">
              <w:rPr>
                <w:noProof/>
                <w:webHidden/>
              </w:rPr>
              <w:instrText xml:space="preserve"> PAGEREF _Toc103072679 \h </w:instrText>
            </w:r>
            <w:r w:rsidR="00854F19">
              <w:rPr>
                <w:noProof/>
                <w:webHidden/>
              </w:rPr>
            </w:r>
            <w:r w:rsidR="00854F19">
              <w:rPr>
                <w:noProof/>
                <w:webHidden/>
              </w:rPr>
              <w:fldChar w:fldCharType="separate"/>
            </w:r>
            <w:r w:rsidR="00623F2F">
              <w:rPr>
                <w:noProof/>
                <w:webHidden/>
              </w:rPr>
              <w:t>5</w:t>
            </w:r>
            <w:r w:rsidR="00854F19">
              <w:rPr>
                <w:noProof/>
                <w:webHidden/>
              </w:rPr>
              <w:fldChar w:fldCharType="end"/>
            </w:r>
          </w:hyperlink>
        </w:p>
        <w:p w14:paraId="18650CF3" w14:textId="2CF79524" w:rsidR="00854F19" w:rsidRDefault="00C01293">
          <w:pPr>
            <w:pStyle w:val="TOC2"/>
            <w:rPr>
              <w:rFonts w:eastAsiaTheme="minorEastAsia" w:cstheme="minorBidi"/>
              <w:noProof/>
              <w:lang w:eastAsia="en-NZ"/>
            </w:rPr>
          </w:pPr>
          <w:hyperlink w:anchor="_Toc103072680" w:history="1">
            <w:r w:rsidR="00854F19" w:rsidRPr="00492AFD">
              <w:rPr>
                <w:rStyle w:val="Hyperlink"/>
                <w:rFonts w:eastAsia="MS Mincho"/>
              </w:rPr>
              <w:t>Community feedback on the Annual Plan 2022/23</w:t>
            </w:r>
            <w:r w:rsidR="00854F19">
              <w:rPr>
                <w:noProof/>
                <w:webHidden/>
              </w:rPr>
              <w:tab/>
            </w:r>
            <w:r w:rsidR="00854F19">
              <w:rPr>
                <w:noProof/>
                <w:webHidden/>
              </w:rPr>
              <w:fldChar w:fldCharType="begin"/>
            </w:r>
            <w:r w:rsidR="00854F19">
              <w:rPr>
                <w:noProof/>
                <w:webHidden/>
              </w:rPr>
              <w:instrText xml:space="preserve"> PAGEREF _Toc103072680 \h </w:instrText>
            </w:r>
            <w:r w:rsidR="00854F19">
              <w:rPr>
                <w:noProof/>
                <w:webHidden/>
              </w:rPr>
            </w:r>
            <w:r w:rsidR="00854F19">
              <w:rPr>
                <w:noProof/>
                <w:webHidden/>
              </w:rPr>
              <w:fldChar w:fldCharType="separate"/>
            </w:r>
            <w:r w:rsidR="00623F2F">
              <w:rPr>
                <w:noProof/>
                <w:webHidden/>
              </w:rPr>
              <w:t>6</w:t>
            </w:r>
            <w:r w:rsidR="00854F19">
              <w:rPr>
                <w:noProof/>
                <w:webHidden/>
              </w:rPr>
              <w:fldChar w:fldCharType="end"/>
            </w:r>
          </w:hyperlink>
        </w:p>
        <w:p w14:paraId="77AE7CAC" w14:textId="522B15A0" w:rsidR="00854F19" w:rsidRDefault="00C01293">
          <w:pPr>
            <w:pStyle w:val="TOC2"/>
            <w:rPr>
              <w:rFonts w:eastAsiaTheme="minorEastAsia" w:cstheme="minorBidi"/>
              <w:noProof/>
              <w:lang w:eastAsia="en-NZ"/>
            </w:rPr>
          </w:pPr>
          <w:hyperlink w:anchor="_Toc103072681" w:history="1">
            <w:r w:rsidR="00854F19" w:rsidRPr="00492AFD">
              <w:rPr>
                <w:rStyle w:val="Hyperlink"/>
                <w:rFonts w:eastAsia="MS Mincho"/>
              </w:rPr>
              <w:t>Priority Investment Projects and Programmes</w:t>
            </w:r>
            <w:r w:rsidR="00854F19">
              <w:rPr>
                <w:noProof/>
                <w:webHidden/>
              </w:rPr>
              <w:tab/>
            </w:r>
            <w:r w:rsidR="00854F19">
              <w:rPr>
                <w:noProof/>
                <w:webHidden/>
              </w:rPr>
              <w:fldChar w:fldCharType="begin"/>
            </w:r>
            <w:r w:rsidR="00854F19">
              <w:rPr>
                <w:noProof/>
                <w:webHidden/>
              </w:rPr>
              <w:instrText xml:space="preserve"> PAGEREF _Toc103072681 \h </w:instrText>
            </w:r>
            <w:r w:rsidR="00854F19">
              <w:rPr>
                <w:noProof/>
                <w:webHidden/>
              </w:rPr>
            </w:r>
            <w:r w:rsidR="00854F19">
              <w:rPr>
                <w:noProof/>
                <w:webHidden/>
              </w:rPr>
              <w:fldChar w:fldCharType="separate"/>
            </w:r>
            <w:r w:rsidR="00623F2F">
              <w:rPr>
                <w:noProof/>
                <w:webHidden/>
              </w:rPr>
              <w:t>8</w:t>
            </w:r>
            <w:r w:rsidR="00854F19">
              <w:rPr>
                <w:noProof/>
                <w:webHidden/>
              </w:rPr>
              <w:fldChar w:fldCharType="end"/>
            </w:r>
          </w:hyperlink>
        </w:p>
        <w:p w14:paraId="7BF1CDBD" w14:textId="588D9C04" w:rsidR="00854F19" w:rsidRDefault="00C01293">
          <w:pPr>
            <w:pStyle w:val="TOC2"/>
            <w:rPr>
              <w:rFonts w:eastAsiaTheme="minorEastAsia" w:cstheme="minorBidi"/>
              <w:noProof/>
              <w:lang w:eastAsia="en-NZ"/>
            </w:rPr>
          </w:pPr>
          <w:hyperlink w:anchor="_Toc103072682" w:history="1">
            <w:r w:rsidR="00854F19" w:rsidRPr="00492AFD">
              <w:rPr>
                <w:rStyle w:val="Hyperlink"/>
                <w:rFonts w:eastAsia="MS Mincho"/>
              </w:rPr>
              <w:t>Annual Plan 2022/23 - key changes from Our 10-Year Plan</w:t>
            </w:r>
            <w:r w:rsidR="00854F19">
              <w:rPr>
                <w:noProof/>
                <w:webHidden/>
              </w:rPr>
              <w:tab/>
            </w:r>
            <w:r w:rsidR="00854F19">
              <w:rPr>
                <w:noProof/>
                <w:webHidden/>
              </w:rPr>
              <w:fldChar w:fldCharType="begin"/>
            </w:r>
            <w:r w:rsidR="00854F19">
              <w:rPr>
                <w:noProof/>
                <w:webHidden/>
              </w:rPr>
              <w:instrText xml:space="preserve"> PAGEREF _Toc103072682 \h </w:instrText>
            </w:r>
            <w:r w:rsidR="00854F19">
              <w:rPr>
                <w:noProof/>
                <w:webHidden/>
              </w:rPr>
            </w:r>
            <w:r w:rsidR="00854F19">
              <w:rPr>
                <w:noProof/>
                <w:webHidden/>
              </w:rPr>
              <w:fldChar w:fldCharType="separate"/>
            </w:r>
            <w:r w:rsidR="00623F2F">
              <w:rPr>
                <w:noProof/>
                <w:webHidden/>
              </w:rPr>
              <w:t>18</w:t>
            </w:r>
            <w:r w:rsidR="00854F19">
              <w:rPr>
                <w:noProof/>
                <w:webHidden/>
              </w:rPr>
              <w:fldChar w:fldCharType="end"/>
            </w:r>
          </w:hyperlink>
        </w:p>
        <w:p w14:paraId="066EC439" w14:textId="501EC385" w:rsidR="00854F19" w:rsidRDefault="00C01293">
          <w:pPr>
            <w:pStyle w:val="TOC2"/>
            <w:rPr>
              <w:rFonts w:eastAsiaTheme="minorEastAsia" w:cstheme="minorBidi"/>
              <w:noProof/>
              <w:lang w:eastAsia="en-NZ"/>
            </w:rPr>
          </w:pPr>
          <w:hyperlink w:anchor="_Toc103072683" w:history="1">
            <w:r w:rsidR="00854F19" w:rsidRPr="00492AFD">
              <w:rPr>
                <w:rStyle w:val="Hyperlink"/>
                <w:rFonts w:eastAsia="MS Mincho"/>
              </w:rPr>
              <w:t>Financial summary</w:t>
            </w:r>
            <w:r w:rsidR="00854F19">
              <w:rPr>
                <w:noProof/>
                <w:webHidden/>
              </w:rPr>
              <w:tab/>
            </w:r>
            <w:r w:rsidR="00854F19">
              <w:rPr>
                <w:noProof/>
                <w:webHidden/>
              </w:rPr>
              <w:fldChar w:fldCharType="begin"/>
            </w:r>
            <w:r w:rsidR="00854F19">
              <w:rPr>
                <w:noProof/>
                <w:webHidden/>
              </w:rPr>
              <w:instrText xml:space="preserve"> PAGEREF _Toc103072683 \h </w:instrText>
            </w:r>
            <w:r w:rsidR="00854F19">
              <w:rPr>
                <w:noProof/>
                <w:webHidden/>
              </w:rPr>
            </w:r>
            <w:r w:rsidR="00854F19">
              <w:rPr>
                <w:noProof/>
                <w:webHidden/>
              </w:rPr>
              <w:fldChar w:fldCharType="separate"/>
            </w:r>
            <w:r w:rsidR="00623F2F">
              <w:rPr>
                <w:noProof/>
                <w:webHidden/>
              </w:rPr>
              <w:t>20</w:t>
            </w:r>
            <w:r w:rsidR="00854F19">
              <w:rPr>
                <w:noProof/>
                <w:webHidden/>
              </w:rPr>
              <w:fldChar w:fldCharType="end"/>
            </w:r>
          </w:hyperlink>
        </w:p>
        <w:p w14:paraId="626A7C39" w14:textId="51E7BAFC" w:rsidR="00854F19" w:rsidRDefault="00C01293">
          <w:pPr>
            <w:pStyle w:val="TOC1"/>
            <w:rPr>
              <w:rFonts w:eastAsiaTheme="minorEastAsia" w:cstheme="minorBidi"/>
              <w:noProof/>
              <w:sz w:val="22"/>
              <w:lang w:eastAsia="en-NZ"/>
            </w:rPr>
          </w:pPr>
          <w:hyperlink w:anchor="_Toc103072684" w:history="1">
            <w:r w:rsidR="00854F19" w:rsidRPr="00492AFD">
              <w:rPr>
                <w:rStyle w:val="Hyperlink"/>
              </w:rPr>
              <w:t>Part B: Our work in detail</w:t>
            </w:r>
            <w:r w:rsidR="00854F19">
              <w:rPr>
                <w:noProof/>
                <w:webHidden/>
              </w:rPr>
              <w:tab/>
            </w:r>
            <w:r w:rsidR="00854F19">
              <w:rPr>
                <w:noProof/>
                <w:webHidden/>
              </w:rPr>
              <w:fldChar w:fldCharType="begin"/>
            </w:r>
            <w:r w:rsidR="00854F19">
              <w:rPr>
                <w:noProof/>
                <w:webHidden/>
              </w:rPr>
              <w:instrText xml:space="preserve"> PAGEREF _Toc103072684 \h </w:instrText>
            </w:r>
            <w:r w:rsidR="00854F19">
              <w:rPr>
                <w:noProof/>
                <w:webHidden/>
              </w:rPr>
            </w:r>
            <w:r w:rsidR="00854F19">
              <w:rPr>
                <w:noProof/>
                <w:webHidden/>
              </w:rPr>
              <w:fldChar w:fldCharType="separate"/>
            </w:r>
            <w:r w:rsidR="00623F2F">
              <w:rPr>
                <w:noProof/>
                <w:webHidden/>
              </w:rPr>
              <w:t>25</w:t>
            </w:r>
            <w:r w:rsidR="00854F19">
              <w:rPr>
                <w:noProof/>
                <w:webHidden/>
              </w:rPr>
              <w:fldChar w:fldCharType="end"/>
            </w:r>
          </w:hyperlink>
        </w:p>
        <w:p w14:paraId="2A2C756B" w14:textId="2E43FDDB" w:rsidR="00854F19" w:rsidRDefault="00C01293">
          <w:pPr>
            <w:pStyle w:val="TOC2"/>
            <w:rPr>
              <w:rFonts w:eastAsiaTheme="minorEastAsia" w:cstheme="minorBidi"/>
              <w:noProof/>
              <w:lang w:eastAsia="en-NZ"/>
            </w:rPr>
          </w:pPr>
          <w:hyperlink w:anchor="_Toc103072685" w:history="1">
            <w:r w:rsidR="00854F19" w:rsidRPr="00492AFD">
              <w:rPr>
                <w:rStyle w:val="Hyperlink"/>
                <w:rFonts w:eastAsia="MS Mincho"/>
              </w:rPr>
              <w:t>Pārongo ā-tāone | Governance</w:t>
            </w:r>
            <w:r w:rsidR="00854F19">
              <w:rPr>
                <w:noProof/>
                <w:webHidden/>
              </w:rPr>
              <w:tab/>
            </w:r>
            <w:r w:rsidR="00854F19">
              <w:rPr>
                <w:noProof/>
                <w:webHidden/>
              </w:rPr>
              <w:fldChar w:fldCharType="begin"/>
            </w:r>
            <w:r w:rsidR="00854F19">
              <w:rPr>
                <w:noProof/>
                <w:webHidden/>
              </w:rPr>
              <w:instrText xml:space="preserve"> PAGEREF _Toc103072685 \h </w:instrText>
            </w:r>
            <w:r w:rsidR="00854F19">
              <w:rPr>
                <w:noProof/>
                <w:webHidden/>
              </w:rPr>
            </w:r>
            <w:r w:rsidR="00854F19">
              <w:rPr>
                <w:noProof/>
                <w:webHidden/>
              </w:rPr>
              <w:fldChar w:fldCharType="separate"/>
            </w:r>
            <w:r w:rsidR="00623F2F">
              <w:rPr>
                <w:noProof/>
                <w:webHidden/>
              </w:rPr>
              <w:t>26</w:t>
            </w:r>
            <w:r w:rsidR="00854F19">
              <w:rPr>
                <w:noProof/>
                <w:webHidden/>
              </w:rPr>
              <w:fldChar w:fldCharType="end"/>
            </w:r>
          </w:hyperlink>
        </w:p>
        <w:p w14:paraId="06A15421" w14:textId="28AAFC27" w:rsidR="00854F19" w:rsidRDefault="00C01293">
          <w:pPr>
            <w:pStyle w:val="TOC2"/>
            <w:rPr>
              <w:rFonts w:eastAsiaTheme="minorEastAsia" w:cstheme="minorBidi"/>
              <w:noProof/>
              <w:lang w:eastAsia="en-NZ"/>
            </w:rPr>
          </w:pPr>
          <w:hyperlink w:anchor="_Toc103072686" w:history="1">
            <w:r w:rsidR="00854F19" w:rsidRPr="00492AFD">
              <w:rPr>
                <w:rStyle w:val="Hyperlink"/>
                <w:rFonts w:eastAsia="MS Mincho"/>
              </w:rPr>
              <w:t>Te Taiao me te Hanganga | Environment &amp; Infrastructure</w:t>
            </w:r>
            <w:r w:rsidR="00854F19">
              <w:rPr>
                <w:noProof/>
                <w:webHidden/>
              </w:rPr>
              <w:tab/>
            </w:r>
            <w:r w:rsidR="00854F19">
              <w:rPr>
                <w:noProof/>
                <w:webHidden/>
              </w:rPr>
              <w:fldChar w:fldCharType="begin"/>
            </w:r>
            <w:r w:rsidR="00854F19">
              <w:rPr>
                <w:noProof/>
                <w:webHidden/>
              </w:rPr>
              <w:instrText xml:space="preserve"> PAGEREF _Toc103072686 \h </w:instrText>
            </w:r>
            <w:r w:rsidR="00854F19">
              <w:rPr>
                <w:noProof/>
                <w:webHidden/>
              </w:rPr>
            </w:r>
            <w:r w:rsidR="00854F19">
              <w:rPr>
                <w:noProof/>
                <w:webHidden/>
              </w:rPr>
              <w:fldChar w:fldCharType="separate"/>
            </w:r>
            <w:r w:rsidR="00623F2F">
              <w:rPr>
                <w:noProof/>
                <w:webHidden/>
              </w:rPr>
              <w:t>29</w:t>
            </w:r>
            <w:r w:rsidR="00854F19">
              <w:rPr>
                <w:noProof/>
                <w:webHidden/>
              </w:rPr>
              <w:fldChar w:fldCharType="end"/>
            </w:r>
          </w:hyperlink>
        </w:p>
        <w:p w14:paraId="762529B0" w14:textId="0B9490FB" w:rsidR="00854F19" w:rsidRDefault="00C01293">
          <w:pPr>
            <w:pStyle w:val="TOC2"/>
            <w:rPr>
              <w:rFonts w:eastAsiaTheme="minorEastAsia" w:cstheme="minorBidi"/>
              <w:noProof/>
              <w:lang w:eastAsia="en-NZ"/>
            </w:rPr>
          </w:pPr>
          <w:hyperlink w:anchor="_Toc103072687" w:history="1">
            <w:r w:rsidR="00854F19" w:rsidRPr="00492AFD">
              <w:rPr>
                <w:rStyle w:val="Hyperlink"/>
                <w:rFonts w:eastAsia="MS Mincho"/>
              </w:rPr>
              <w:t>Whanaketanga ōhanga | Economic development</w:t>
            </w:r>
            <w:r w:rsidR="00854F19">
              <w:rPr>
                <w:noProof/>
                <w:webHidden/>
              </w:rPr>
              <w:tab/>
            </w:r>
            <w:r w:rsidR="00854F19">
              <w:rPr>
                <w:noProof/>
                <w:webHidden/>
              </w:rPr>
              <w:fldChar w:fldCharType="begin"/>
            </w:r>
            <w:r w:rsidR="00854F19">
              <w:rPr>
                <w:noProof/>
                <w:webHidden/>
              </w:rPr>
              <w:instrText xml:space="preserve"> PAGEREF _Toc103072687 \h </w:instrText>
            </w:r>
            <w:r w:rsidR="00854F19">
              <w:rPr>
                <w:noProof/>
                <w:webHidden/>
              </w:rPr>
            </w:r>
            <w:r w:rsidR="00854F19">
              <w:rPr>
                <w:noProof/>
                <w:webHidden/>
              </w:rPr>
              <w:fldChar w:fldCharType="separate"/>
            </w:r>
            <w:r w:rsidR="00623F2F">
              <w:rPr>
                <w:noProof/>
                <w:webHidden/>
              </w:rPr>
              <w:t>35</w:t>
            </w:r>
            <w:r w:rsidR="00854F19">
              <w:rPr>
                <w:noProof/>
                <w:webHidden/>
              </w:rPr>
              <w:fldChar w:fldCharType="end"/>
            </w:r>
          </w:hyperlink>
        </w:p>
        <w:p w14:paraId="0ABD2B85" w14:textId="3DD1FFE8" w:rsidR="00854F19" w:rsidRDefault="00C01293">
          <w:pPr>
            <w:pStyle w:val="TOC2"/>
            <w:rPr>
              <w:rFonts w:eastAsiaTheme="minorEastAsia" w:cstheme="minorBidi"/>
              <w:noProof/>
              <w:lang w:eastAsia="en-NZ"/>
            </w:rPr>
          </w:pPr>
          <w:hyperlink w:anchor="_Toc103072688" w:history="1">
            <w:r w:rsidR="00854F19" w:rsidRPr="00492AFD">
              <w:rPr>
                <w:rStyle w:val="Hyperlink"/>
                <w:rFonts w:eastAsia="MS Mincho"/>
              </w:rPr>
              <w:t>Oranga ahurea | Cultural wellbeing</w:t>
            </w:r>
            <w:r w:rsidR="00854F19">
              <w:rPr>
                <w:noProof/>
                <w:webHidden/>
              </w:rPr>
              <w:tab/>
            </w:r>
            <w:r w:rsidR="00854F19">
              <w:rPr>
                <w:noProof/>
                <w:webHidden/>
              </w:rPr>
              <w:fldChar w:fldCharType="begin"/>
            </w:r>
            <w:r w:rsidR="00854F19">
              <w:rPr>
                <w:noProof/>
                <w:webHidden/>
              </w:rPr>
              <w:instrText xml:space="preserve"> PAGEREF _Toc103072688 \h </w:instrText>
            </w:r>
            <w:r w:rsidR="00854F19">
              <w:rPr>
                <w:noProof/>
                <w:webHidden/>
              </w:rPr>
            </w:r>
            <w:r w:rsidR="00854F19">
              <w:rPr>
                <w:noProof/>
                <w:webHidden/>
              </w:rPr>
              <w:fldChar w:fldCharType="separate"/>
            </w:r>
            <w:r w:rsidR="00623F2F">
              <w:rPr>
                <w:noProof/>
                <w:webHidden/>
              </w:rPr>
              <w:t>38</w:t>
            </w:r>
            <w:r w:rsidR="00854F19">
              <w:rPr>
                <w:noProof/>
                <w:webHidden/>
              </w:rPr>
              <w:fldChar w:fldCharType="end"/>
            </w:r>
          </w:hyperlink>
        </w:p>
        <w:p w14:paraId="163B340F" w14:textId="5FD0EAE0" w:rsidR="00854F19" w:rsidRDefault="00C01293">
          <w:pPr>
            <w:pStyle w:val="TOC2"/>
            <w:rPr>
              <w:rFonts w:eastAsiaTheme="minorEastAsia" w:cstheme="minorBidi"/>
              <w:noProof/>
              <w:lang w:eastAsia="en-NZ"/>
            </w:rPr>
          </w:pPr>
          <w:hyperlink w:anchor="_Toc103072689" w:history="1">
            <w:r w:rsidR="00854F19" w:rsidRPr="00492AFD">
              <w:rPr>
                <w:rStyle w:val="Hyperlink"/>
                <w:rFonts w:eastAsia="MS Mincho"/>
              </w:rPr>
              <w:t>Pāpori me te hākinakina | Social and recreation</w:t>
            </w:r>
            <w:r w:rsidR="00854F19">
              <w:rPr>
                <w:noProof/>
                <w:webHidden/>
              </w:rPr>
              <w:tab/>
            </w:r>
            <w:r w:rsidR="00854F19">
              <w:rPr>
                <w:noProof/>
                <w:webHidden/>
              </w:rPr>
              <w:fldChar w:fldCharType="begin"/>
            </w:r>
            <w:r w:rsidR="00854F19">
              <w:rPr>
                <w:noProof/>
                <w:webHidden/>
              </w:rPr>
              <w:instrText xml:space="preserve"> PAGEREF _Toc103072689 \h </w:instrText>
            </w:r>
            <w:r w:rsidR="00854F19">
              <w:rPr>
                <w:noProof/>
                <w:webHidden/>
              </w:rPr>
            </w:r>
            <w:r w:rsidR="00854F19">
              <w:rPr>
                <w:noProof/>
                <w:webHidden/>
              </w:rPr>
              <w:fldChar w:fldCharType="separate"/>
            </w:r>
            <w:r w:rsidR="00623F2F">
              <w:rPr>
                <w:noProof/>
                <w:webHidden/>
              </w:rPr>
              <w:t>40</w:t>
            </w:r>
            <w:r w:rsidR="00854F19">
              <w:rPr>
                <w:noProof/>
                <w:webHidden/>
              </w:rPr>
              <w:fldChar w:fldCharType="end"/>
            </w:r>
          </w:hyperlink>
        </w:p>
        <w:p w14:paraId="7848D366" w14:textId="6F43E386" w:rsidR="00854F19" w:rsidRDefault="00C01293">
          <w:pPr>
            <w:pStyle w:val="TOC2"/>
            <w:rPr>
              <w:rFonts w:eastAsiaTheme="minorEastAsia" w:cstheme="minorBidi"/>
              <w:noProof/>
              <w:lang w:eastAsia="en-NZ"/>
            </w:rPr>
          </w:pPr>
          <w:hyperlink w:anchor="_Toc103072690" w:history="1">
            <w:r w:rsidR="00854F19" w:rsidRPr="00492AFD">
              <w:rPr>
                <w:rStyle w:val="Hyperlink"/>
                <w:rFonts w:eastAsia="MS Mincho"/>
              </w:rPr>
              <w:t>Tāone tupu ora | Urban development</w:t>
            </w:r>
            <w:r w:rsidR="00854F19">
              <w:rPr>
                <w:noProof/>
                <w:webHidden/>
              </w:rPr>
              <w:tab/>
            </w:r>
            <w:r w:rsidR="00854F19">
              <w:rPr>
                <w:noProof/>
                <w:webHidden/>
              </w:rPr>
              <w:fldChar w:fldCharType="begin"/>
            </w:r>
            <w:r w:rsidR="00854F19">
              <w:rPr>
                <w:noProof/>
                <w:webHidden/>
              </w:rPr>
              <w:instrText xml:space="preserve"> PAGEREF _Toc103072690 \h </w:instrText>
            </w:r>
            <w:r w:rsidR="00854F19">
              <w:rPr>
                <w:noProof/>
                <w:webHidden/>
              </w:rPr>
            </w:r>
            <w:r w:rsidR="00854F19">
              <w:rPr>
                <w:noProof/>
                <w:webHidden/>
              </w:rPr>
              <w:fldChar w:fldCharType="separate"/>
            </w:r>
            <w:r w:rsidR="00623F2F">
              <w:rPr>
                <w:noProof/>
                <w:webHidden/>
              </w:rPr>
              <w:t>44</w:t>
            </w:r>
            <w:r w:rsidR="00854F19">
              <w:rPr>
                <w:noProof/>
                <w:webHidden/>
              </w:rPr>
              <w:fldChar w:fldCharType="end"/>
            </w:r>
          </w:hyperlink>
        </w:p>
        <w:p w14:paraId="1CE2F9DA" w14:textId="6332B03C" w:rsidR="00854F19" w:rsidRDefault="00C01293">
          <w:pPr>
            <w:pStyle w:val="TOC2"/>
            <w:rPr>
              <w:rFonts w:eastAsiaTheme="minorEastAsia" w:cstheme="minorBidi"/>
              <w:noProof/>
              <w:lang w:eastAsia="en-NZ"/>
            </w:rPr>
          </w:pPr>
          <w:hyperlink w:anchor="_Toc103072691" w:history="1">
            <w:r w:rsidR="00854F19" w:rsidRPr="00492AFD">
              <w:rPr>
                <w:rStyle w:val="Hyperlink"/>
                <w:rFonts w:eastAsia="MS Mincho"/>
              </w:rPr>
              <w:t>Ngā waka haere | Transport</w:t>
            </w:r>
            <w:r w:rsidR="00854F19">
              <w:rPr>
                <w:noProof/>
                <w:webHidden/>
              </w:rPr>
              <w:tab/>
            </w:r>
            <w:r w:rsidR="00854F19">
              <w:rPr>
                <w:noProof/>
                <w:webHidden/>
              </w:rPr>
              <w:fldChar w:fldCharType="begin"/>
            </w:r>
            <w:r w:rsidR="00854F19">
              <w:rPr>
                <w:noProof/>
                <w:webHidden/>
              </w:rPr>
              <w:instrText xml:space="preserve"> PAGEREF _Toc103072691 \h </w:instrText>
            </w:r>
            <w:r w:rsidR="00854F19">
              <w:rPr>
                <w:noProof/>
                <w:webHidden/>
              </w:rPr>
            </w:r>
            <w:r w:rsidR="00854F19">
              <w:rPr>
                <w:noProof/>
                <w:webHidden/>
              </w:rPr>
              <w:fldChar w:fldCharType="separate"/>
            </w:r>
            <w:r w:rsidR="00623F2F">
              <w:rPr>
                <w:noProof/>
                <w:webHidden/>
              </w:rPr>
              <w:t>47</w:t>
            </w:r>
            <w:r w:rsidR="00854F19">
              <w:rPr>
                <w:noProof/>
                <w:webHidden/>
              </w:rPr>
              <w:fldChar w:fldCharType="end"/>
            </w:r>
          </w:hyperlink>
        </w:p>
        <w:p w14:paraId="4A97D52B" w14:textId="510C9725" w:rsidR="00854F19" w:rsidRDefault="00C01293">
          <w:pPr>
            <w:pStyle w:val="TOC2"/>
            <w:rPr>
              <w:rFonts w:eastAsiaTheme="minorEastAsia" w:cstheme="minorBidi"/>
              <w:noProof/>
              <w:lang w:eastAsia="en-NZ"/>
            </w:rPr>
          </w:pPr>
          <w:hyperlink w:anchor="_Toc103072692" w:history="1">
            <w:r w:rsidR="00854F19" w:rsidRPr="00492AFD">
              <w:rPr>
                <w:rStyle w:val="Hyperlink"/>
                <w:rFonts w:eastAsia="MS Mincho"/>
              </w:rPr>
              <w:t>Ngā rōpū e here ana ki te Kaunihera | Council-Controlled Organisations (CCOs)</w:t>
            </w:r>
            <w:r w:rsidR="00854F19">
              <w:rPr>
                <w:noProof/>
                <w:webHidden/>
              </w:rPr>
              <w:tab/>
            </w:r>
            <w:r w:rsidR="00854F19">
              <w:rPr>
                <w:noProof/>
                <w:webHidden/>
              </w:rPr>
              <w:fldChar w:fldCharType="begin"/>
            </w:r>
            <w:r w:rsidR="00854F19">
              <w:rPr>
                <w:noProof/>
                <w:webHidden/>
              </w:rPr>
              <w:instrText xml:space="preserve"> PAGEREF _Toc103072692 \h </w:instrText>
            </w:r>
            <w:r w:rsidR="00854F19">
              <w:rPr>
                <w:noProof/>
                <w:webHidden/>
              </w:rPr>
            </w:r>
            <w:r w:rsidR="00854F19">
              <w:rPr>
                <w:noProof/>
                <w:webHidden/>
              </w:rPr>
              <w:fldChar w:fldCharType="separate"/>
            </w:r>
            <w:r w:rsidR="00623F2F">
              <w:rPr>
                <w:noProof/>
                <w:webHidden/>
              </w:rPr>
              <w:t>50</w:t>
            </w:r>
            <w:r w:rsidR="00854F19">
              <w:rPr>
                <w:noProof/>
                <w:webHidden/>
              </w:rPr>
              <w:fldChar w:fldCharType="end"/>
            </w:r>
          </w:hyperlink>
        </w:p>
        <w:p w14:paraId="3DD9BC92" w14:textId="418545DA" w:rsidR="00854F19" w:rsidRDefault="00C01293">
          <w:pPr>
            <w:pStyle w:val="TOC1"/>
            <w:rPr>
              <w:rFonts w:eastAsiaTheme="minorEastAsia" w:cstheme="minorBidi"/>
              <w:noProof/>
              <w:sz w:val="22"/>
              <w:lang w:eastAsia="en-NZ"/>
            </w:rPr>
          </w:pPr>
          <w:hyperlink w:anchor="_Toc103072693" w:history="1">
            <w:r w:rsidR="00854F19" w:rsidRPr="00492AFD">
              <w:rPr>
                <w:rStyle w:val="Hyperlink"/>
              </w:rPr>
              <w:t>Part C: Financial information</w:t>
            </w:r>
            <w:r w:rsidR="00854F19">
              <w:rPr>
                <w:noProof/>
                <w:webHidden/>
              </w:rPr>
              <w:tab/>
            </w:r>
            <w:r w:rsidR="00854F19">
              <w:rPr>
                <w:noProof/>
                <w:webHidden/>
              </w:rPr>
              <w:fldChar w:fldCharType="begin"/>
            </w:r>
            <w:r w:rsidR="00854F19">
              <w:rPr>
                <w:noProof/>
                <w:webHidden/>
              </w:rPr>
              <w:instrText xml:space="preserve"> PAGEREF _Toc103072693 \h </w:instrText>
            </w:r>
            <w:r w:rsidR="00854F19">
              <w:rPr>
                <w:noProof/>
                <w:webHidden/>
              </w:rPr>
            </w:r>
            <w:r w:rsidR="00854F19">
              <w:rPr>
                <w:noProof/>
                <w:webHidden/>
              </w:rPr>
              <w:fldChar w:fldCharType="separate"/>
            </w:r>
            <w:r w:rsidR="00623F2F">
              <w:rPr>
                <w:noProof/>
                <w:webHidden/>
              </w:rPr>
              <w:t>57</w:t>
            </w:r>
            <w:r w:rsidR="00854F19">
              <w:rPr>
                <w:noProof/>
                <w:webHidden/>
              </w:rPr>
              <w:fldChar w:fldCharType="end"/>
            </w:r>
          </w:hyperlink>
        </w:p>
        <w:p w14:paraId="652400BB" w14:textId="4E2C7B82" w:rsidR="00854F19" w:rsidRDefault="00C01293">
          <w:pPr>
            <w:pStyle w:val="TOC2"/>
            <w:rPr>
              <w:rFonts w:eastAsiaTheme="minorEastAsia" w:cstheme="minorBidi"/>
              <w:noProof/>
              <w:lang w:eastAsia="en-NZ"/>
            </w:rPr>
          </w:pPr>
          <w:hyperlink w:anchor="_Toc103072694" w:history="1">
            <w:r w:rsidR="00854F19" w:rsidRPr="00492AFD">
              <w:rPr>
                <w:rStyle w:val="Hyperlink"/>
                <w:rFonts w:eastAsia="MS Mincho"/>
              </w:rPr>
              <w:t>Annual plan disclosure statement for year ending 30 June 2022</w:t>
            </w:r>
            <w:r w:rsidR="00854F19">
              <w:rPr>
                <w:noProof/>
                <w:webHidden/>
              </w:rPr>
              <w:tab/>
            </w:r>
            <w:r w:rsidR="00854F19">
              <w:rPr>
                <w:noProof/>
                <w:webHidden/>
              </w:rPr>
              <w:fldChar w:fldCharType="begin"/>
            </w:r>
            <w:r w:rsidR="00854F19">
              <w:rPr>
                <w:noProof/>
                <w:webHidden/>
              </w:rPr>
              <w:instrText xml:space="preserve"> PAGEREF _Toc103072694 \h </w:instrText>
            </w:r>
            <w:r w:rsidR="00854F19">
              <w:rPr>
                <w:noProof/>
                <w:webHidden/>
              </w:rPr>
            </w:r>
            <w:r w:rsidR="00854F19">
              <w:rPr>
                <w:noProof/>
                <w:webHidden/>
              </w:rPr>
              <w:fldChar w:fldCharType="separate"/>
            </w:r>
            <w:r w:rsidR="00623F2F">
              <w:rPr>
                <w:noProof/>
                <w:webHidden/>
              </w:rPr>
              <w:t>57</w:t>
            </w:r>
            <w:r w:rsidR="00854F19">
              <w:rPr>
                <w:noProof/>
                <w:webHidden/>
              </w:rPr>
              <w:fldChar w:fldCharType="end"/>
            </w:r>
          </w:hyperlink>
        </w:p>
        <w:p w14:paraId="313D0204" w14:textId="7752F512" w:rsidR="00854F19" w:rsidRDefault="00C01293">
          <w:pPr>
            <w:pStyle w:val="TOC2"/>
            <w:rPr>
              <w:rFonts w:eastAsiaTheme="minorEastAsia" w:cstheme="minorBidi"/>
              <w:noProof/>
              <w:lang w:eastAsia="en-NZ"/>
            </w:rPr>
          </w:pPr>
          <w:hyperlink w:anchor="_Toc103072695" w:history="1">
            <w:r w:rsidR="00854F19" w:rsidRPr="00492AFD">
              <w:rPr>
                <w:rStyle w:val="Hyperlink"/>
                <w:rFonts w:eastAsia="MS Mincho"/>
              </w:rPr>
              <w:t>Fees and user charges</w:t>
            </w:r>
            <w:r w:rsidR="00854F19">
              <w:rPr>
                <w:noProof/>
                <w:webHidden/>
              </w:rPr>
              <w:tab/>
            </w:r>
            <w:r w:rsidR="00854F19">
              <w:rPr>
                <w:noProof/>
                <w:webHidden/>
              </w:rPr>
              <w:fldChar w:fldCharType="begin"/>
            </w:r>
            <w:r w:rsidR="00854F19">
              <w:rPr>
                <w:noProof/>
                <w:webHidden/>
              </w:rPr>
              <w:instrText xml:space="preserve"> PAGEREF _Toc103072695 \h </w:instrText>
            </w:r>
            <w:r w:rsidR="00854F19">
              <w:rPr>
                <w:noProof/>
                <w:webHidden/>
              </w:rPr>
            </w:r>
            <w:r w:rsidR="00854F19">
              <w:rPr>
                <w:noProof/>
                <w:webHidden/>
              </w:rPr>
              <w:fldChar w:fldCharType="separate"/>
            </w:r>
            <w:r w:rsidR="00623F2F">
              <w:rPr>
                <w:noProof/>
                <w:webHidden/>
              </w:rPr>
              <w:t>59</w:t>
            </w:r>
            <w:r w:rsidR="00854F19">
              <w:rPr>
                <w:noProof/>
                <w:webHidden/>
              </w:rPr>
              <w:fldChar w:fldCharType="end"/>
            </w:r>
          </w:hyperlink>
        </w:p>
        <w:p w14:paraId="0C832581" w14:textId="7AEE56F3" w:rsidR="00854F19" w:rsidRDefault="00C01293">
          <w:pPr>
            <w:pStyle w:val="TOC2"/>
            <w:rPr>
              <w:rFonts w:eastAsiaTheme="minorEastAsia" w:cstheme="minorBidi"/>
              <w:noProof/>
              <w:lang w:eastAsia="en-NZ"/>
            </w:rPr>
          </w:pPr>
          <w:hyperlink w:anchor="_Toc103072696" w:history="1">
            <w:r w:rsidR="00854F19" w:rsidRPr="00492AFD">
              <w:rPr>
                <w:rStyle w:val="Hyperlink"/>
                <w:rFonts w:eastAsia="MS Mincho"/>
              </w:rPr>
              <w:t>Funding impact statements</w:t>
            </w:r>
            <w:r w:rsidR="00854F19">
              <w:rPr>
                <w:noProof/>
                <w:webHidden/>
              </w:rPr>
              <w:tab/>
            </w:r>
            <w:r w:rsidR="00854F19">
              <w:rPr>
                <w:noProof/>
                <w:webHidden/>
              </w:rPr>
              <w:fldChar w:fldCharType="begin"/>
            </w:r>
            <w:r w:rsidR="00854F19">
              <w:rPr>
                <w:noProof/>
                <w:webHidden/>
              </w:rPr>
              <w:instrText xml:space="preserve"> PAGEREF _Toc103072696 \h </w:instrText>
            </w:r>
            <w:r w:rsidR="00854F19">
              <w:rPr>
                <w:noProof/>
                <w:webHidden/>
              </w:rPr>
            </w:r>
            <w:r w:rsidR="00854F19">
              <w:rPr>
                <w:noProof/>
                <w:webHidden/>
              </w:rPr>
              <w:fldChar w:fldCharType="separate"/>
            </w:r>
            <w:r w:rsidR="00623F2F">
              <w:rPr>
                <w:noProof/>
                <w:webHidden/>
              </w:rPr>
              <w:t>71</w:t>
            </w:r>
            <w:r w:rsidR="00854F19">
              <w:rPr>
                <w:noProof/>
                <w:webHidden/>
              </w:rPr>
              <w:fldChar w:fldCharType="end"/>
            </w:r>
          </w:hyperlink>
        </w:p>
        <w:p w14:paraId="1E42755F" w14:textId="3ADE0FF2" w:rsidR="00854F19" w:rsidRDefault="00C01293">
          <w:pPr>
            <w:pStyle w:val="TOC2"/>
            <w:rPr>
              <w:rFonts w:eastAsiaTheme="minorEastAsia" w:cstheme="minorBidi"/>
              <w:noProof/>
              <w:lang w:eastAsia="en-NZ"/>
            </w:rPr>
          </w:pPr>
          <w:hyperlink w:anchor="_Toc103072697" w:history="1">
            <w:r w:rsidR="00854F19" w:rsidRPr="00492AFD">
              <w:rPr>
                <w:rStyle w:val="Hyperlink"/>
                <w:rFonts w:eastAsia="MS Mincho"/>
              </w:rPr>
              <w:t>Financial statements</w:t>
            </w:r>
            <w:r w:rsidR="00854F19">
              <w:rPr>
                <w:noProof/>
                <w:webHidden/>
              </w:rPr>
              <w:tab/>
            </w:r>
            <w:r w:rsidR="00854F19">
              <w:rPr>
                <w:noProof/>
                <w:webHidden/>
              </w:rPr>
              <w:fldChar w:fldCharType="begin"/>
            </w:r>
            <w:r w:rsidR="00854F19">
              <w:rPr>
                <w:noProof/>
                <w:webHidden/>
              </w:rPr>
              <w:instrText xml:space="preserve"> PAGEREF _Toc103072697 \h </w:instrText>
            </w:r>
            <w:r w:rsidR="00854F19">
              <w:rPr>
                <w:noProof/>
                <w:webHidden/>
              </w:rPr>
            </w:r>
            <w:r w:rsidR="00854F19">
              <w:rPr>
                <w:noProof/>
                <w:webHidden/>
              </w:rPr>
              <w:fldChar w:fldCharType="separate"/>
            </w:r>
            <w:r w:rsidR="00623F2F">
              <w:rPr>
                <w:noProof/>
                <w:webHidden/>
              </w:rPr>
              <w:t>89</w:t>
            </w:r>
            <w:r w:rsidR="00854F19">
              <w:rPr>
                <w:noProof/>
                <w:webHidden/>
              </w:rPr>
              <w:fldChar w:fldCharType="end"/>
            </w:r>
          </w:hyperlink>
        </w:p>
        <w:p w14:paraId="769D7721" w14:textId="7736626E" w:rsidR="00854F19" w:rsidRDefault="00C01293">
          <w:pPr>
            <w:pStyle w:val="TOC2"/>
            <w:rPr>
              <w:rFonts w:eastAsiaTheme="minorEastAsia" w:cstheme="minorBidi"/>
              <w:noProof/>
              <w:lang w:eastAsia="en-NZ"/>
            </w:rPr>
          </w:pPr>
          <w:hyperlink w:anchor="_Toc103072698" w:history="1">
            <w:r w:rsidR="00854F19" w:rsidRPr="00492AFD">
              <w:rPr>
                <w:rStyle w:val="Hyperlink"/>
                <w:rFonts w:eastAsia="MS Mincho"/>
              </w:rPr>
              <w:t>Summary of accounting policies</w:t>
            </w:r>
            <w:r w:rsidR="00854F19">
              <w:rPr>
                <w:noProof/>
                <w:webHidden/>
              </w:rPr>
              <w:tab/>
            </w:r>
            <w:r w:rsidR="00854F19">
              <w:rPr>
                <w:noProof/>
                <w:webHidden/>
              </w:rPr>
              <w:fldChar w:fldCharType="begin"/>
            </w:r>
            <w:r w:rsidR="00854F19">
              <w:rPr>
                <w:noProof/>
                <w:webHidden/>
              </w:rPr>
              <w:instrText xml:space="preserve"> PAGEREF _Toc103072698 \h </w:instrText>
            </w:r>
            <w:r w:rsidR="00854F19">
              <w:rPr>
                <w:noProof/>
                <w:webHidden/>
              </w:rPr>
            </w:r>
            <w:r w:rsidR="00854F19">
              <w:rPr>
                <w:noProof/>
                <w:webHidden/>
              </w:rPr>
              <w:fldChar w:fldCharType="separate"/>
            </w:r>
            <w:r w:rsidR="00623F2F">
              <w:rPr>
                <w:noProof/>
                <w:webHidden/>
              </w:rPr>
              <w:t>98</w:t>
            </w:r>
            <w:r w:rsidR="00854F19">
              <w:rPr>
                <w:noProof/>
                <w:webHidden/>
              </w:rPr>
              <w:fldChar w:fldCharType="end"/>
            </w:r>
          </w:hyperlink>
        </w:p>
        <w:p w14:paraId="11F020FB" w14:textId="1027FCA7" w:rsidR="00854F19" w:rsidRDefault="00C01293">
          <w:pPr>
            <w:pStyle w:val="TOC2"/>
            <w:rPr>
              <w:rFonts w:eastAsiaTheme="minorEastAsia" w:cstheme="minorBidi"/>
              <w:noProof/>
              <w:lang w:eastAsia="en-NZ"/>
            </w:rPr>
          </w:pPr>
          <w:hyperlink w:anchor="_Toc103072699" w:history="1">
            <w:r w:rsidR="00854F19" w:rsidRPr="00492AFD">
              <w:rPr>
                <w:rStyle w:val="Hyperlink"/>
                <w:rFonts w:eastAsia="MS Mincho"/>
              </w:rPr>
              <w:t xml:space="preserve">Operating Projects and programmes </w:t>
            </w:r>
            <w:r w:rsidR="00854F19">
              <w:rPr>
                <w:noProof/>
                <w:webHidden/>
              </w:rPr>
              <w:tab/>
            </w:r>
            <w:r w:rsidR="00854F19">
              <w:rPr>
                <w:noProof/>
                <w:webHidden/>
              </w:rPr>
              <w:fldChar w:fldCharType="begin"/>
            </w:r>
            <w:r w:rsidR="00854F19">
              <w:rPr>
                <w:noProof/>
                <w:webHidden/>
              </w:rPr>
              <w:instrText xml:space="preserve"> PAGEREF _Toc103072699 \h </w:instrText>
            </w:r>
            <w:r w:rsidR="00854F19">
              <w:rPr>
                <w:noProof/>
                <w:webHidden/>
              </w:rPr>
            </w:r>
            <w:r w:rsidR="00854F19">
              <w:rPr>
                <w:noProof/>
                <w:webHidden/>
              </w:rPr>
              <w:fldChar w:fldCharType="separate"/>
            </w:r>
            <w:r w:rsidR="00623F2F">
              <w:rPr>
                <w:noProof/>
                <w:webHidden/>
              </w:rPr>
              <w:t>113</w:t>
            </w:r>
            <w:r w:rsidR="00854F19">
              <w:rPr>
                <w:noProof/>
                <w:webHidden/>
              </w:rPr>
              <w:fldChar w:fldCharType="end"/>
            </w:r>
          </w:hyperlink>
        </w:p>
        <w:p w14:paraId="529819E2" w14:textId="7047F6AB" w:rsidR="00854F19" w:rsidRDefault="00C01293">
          <w:pPr>
            <w:pStyle w:val="TOC2"/>
            <w:rPr>
              <w:rFonts w:eastAsiaTheme="minorEastAsia" w:cstheme="minorBidi"/>
              <w:noProof/>
              <w:lang w:eastAsia="en-NZ"/>
            </w:rPr>
          </w:pPr>
          <w:hyperlink w:anchor="_Toc103072700" w:history="1">
            <w:r w:rsidR="00854F19" w:rsidRPr="00492AFD">
              <w:rPr>
                <w:rStyle w:val="Hyperlink"/>
                <w:rFonts w:eastAsia="MS Mincho"/>
              </w:rPr>
              <w:t>Capital Projects and Programmes</w:t>
            </w:r>
            <w:r w:rsidR="00854F19">
              <w:rPr>
                <w:noProof/>
                <w:webHidden/>
              </w:rPr>
              <w:tab/>
            </w:r>
            <w:r w:rsidR="00854F19">
              <w:rPr>
                <w:noProof/>
                <w:webHidden/>
              </w:rPr>
              <w:fldChar w:fldCharType="begin"/>
            </w:r>
            <w:r w:rsidR="00854F19">
              <w:rPr>
                <w:noProof/>
                <w:webHidden/>
              </w:rPr>
              <w:instrText xml:space="preserve"> PAGEREF _Toc103072700 \h </w:instrText>
            </w:r>
            <w:r w:rsidR="00854F19">
              <w:rPr>
                <w:noProof/>
                <w:webHidden/>
              </w:rPr>
            </w:r>
            <w:r w:rsidR="00854F19">
              <w:rPr>
                <w:noProof/>
                <w:webHidden/>
              </w:rPr>
              <w:fldChar w:fldCharType="separate"/>
            </w:r>
            <w:r w:rsidR="00623F2F">
              <w:rPr>
                <w:noProof/>
                <w:webHidden/>
              </w:rPr>
              <w:t>133</w:t>
            </w:r>
            <w:r w:rsidR="00854F19">
              <w:rPr>
                <w:noProof/>
                <w:webHidden/>
              </w:rPr>
              <w:fldChar w:fldCharType="end"/>
            </w:r>
          </w:hyperlink>
        </w:p>
        <w:p w14:paraId="48E0F5CA" w14:textId="08A40A88" w:rsidR="00854F19" w:rsidRDefault="00C01293">
          <w:pPr>
            <w:pStyle w:val="TOC1"/>
            <w:rPr>
              <w:rFonts w:eastAsiaTheme="minorEastAsia" w:cstheme="minorBidi"/>
              <w:noProof/>
              <w:sz w:val="22"/>
              <w:lang w:eastAsia="en-NZ"/>
            </w:rPr>
          </w:pPr>
          <w:hyperlink w:anchor="_Toc103073196" w:history="1">
            <w:r w:rsidR="00854F19" w:rsidRPr="00492AFD">
              <w:rPr>
                <w:rStyle w:val="Hyperlink"/>
              </w:rPr>
              <w:t>Part D: Appendices</w:t>
            </w:r>
            <w:r w:rsidR="00854F19">
              <w:rPr>
                <w:noProof/>
                <w:webHidden/>
              </w:rPr>
              <w:tab/>
            </w:r>
            <w:r w:rsidR="00854F19">
              <w:rPr>
                <w:noProof/>
                <w:webHidden/>
              </w:rPr>
              <w:fldChar w:fldCharType="begin"/>
            </w:r>
            <w:r w:rsidR="00854F19">
              <w:rPr>
                <w:noProof/>
                <w:webHidden/>
              </w:rPr>
              <w:instrText xml:space="preserve"> PAGEREF _Toc103073196 \h </w:instrText>
            </w:r>
            <w:r w:rsidR="00854F19">
              <w:rPr>
                <w:noProof/>
                <w:webHidden/>
              </w:rPr>
            </w:r>
            <w:r w:rsidR="00854F19">
              <w:rPr>
                <w:noProof/>
                <w:webHidden/>
              </w:rPr>
              <w:fldChar w:fldCharType="separate"/>
            </w:r>
            <w:r w:rsidR="00623F2F">
              <w:rPr>
                <w:noProof/>
                <w:webHidden/>
              </w:rPr>
              <w:t>145</w:t>
            </w:r>
            <w:r w:rsidR="00854F19">
              <w:rPr>
                <w:noProof/>
                <w:webHidden/>
              </w:rPr>
              <w:fldChar w:fldCharType="end"/>
            </w:r>
          </w:hyperlink>
        </w:p>
        <w:p w14:paraId="58A4DAE8" w14:textId="1684BF6D" w:rsidR="00854F19" w:rsidRDefault="00C01293">
          <w:pPr>
            <w:pStyle w:val="TOC2"/>
            <w:rPr>
              <w:rFonts w:eastAsiaTheme="minorEastAsia" w:cstheme="minorBidi"/>
              <w:noProof/>
              <w:lang w:eastAsia="en-NZ"/>
            </w:rPr>
          </w:pPr>
          <w:hyperlink w:anchor="_Toc103073199" w:history="1">
            <w:r w:rsidR="00854F19" w:rsidRPr="00492AFD">
              <w:rPr>
                <w:rStyle w:val="Hyperlink"/>
                <w:rFonts w:eastAsia="MS Mincho"/>
              </w:rPr>
              <w:t>Appendix 3 Activity Grouping and Activities</w:t>
            </w:r>
            <w:r w:rsidR="00854F19">
              <w:rPr>
                <w:noProof/>
                <w:webHidden/>
              </w:rPr>
              <w:tab/>
            </w:r>
            <w:r w:rsidR="00854F19">
              <w:rPr>
                <w:noProof/>
                <w:webHidden/>
              </w:rPr>
              <w:fldChar w:fldCharType="begin"/>
            </w:r>
            <w:r w:rsidR="00854F19">
              <w:rPr>
                <w:noProof/>
                <w:webHidden/>
              </w:rPr>
              <w:instrText xml:space="preserve"> PAGEREF _Toc103073199 \h </w:instrText>
            </w:r>
            <w:r w:rsidR="00854F19">
              <w:rPr>
                <w:noProof/>
                <w:webHidden/>
              </w:rPr>
            </w:r>
            <w:r w:rsidR="00854F19">
              <w:rPr>
                <w:noProof/>
                <w:webHidden/>
              </w:rPr>
              <w:fldChar w:fldCharType="separate"/>
            </w:r>
            <w:r w:rsidR="00623F2F">
              <w:rPr>
                <w:noProof/>
                <w:webHidden/>
              </w:rPr>
              <w:t>145</w:t>
            </w:r>
            <w:r w:rsidR="00854F19">
              <w:rPr>
                <w:noProof/>
                <w:webHidden/>
              </w:rPr>
              <w:fldChar w:fldCharType="end"/>
            </w:r>
          </w:hyperlink>
        </w:p>
        <w:p w14:paraId="476EDF68" w14:textId="3E57874A" w:rsidR="00854F19" w:rsidRDefault="00C01293">
          <w:pPr>
            <w:pStyle w:val="TOC2"/>
            <w:rPr>
              <w:rFonts w:eastAsiaTheme="minorEastAsia" w:cstheme="minorBidi"/>
              <w:noProof/>
              <w:lang w:eastAsia="en-NZ"/>
            </w:rPr>
          </w:pPr>
          <w:hyperlink w:anchor="_Toc103073200" w:history="1">
            <w:r w:rsidR="00854F19" w:rsidRPr="00492AFD">
              <w:rPr>
                <w:rStyle w:val="Hyperlink"/>
                <w:rFonts w:eastAsia="MS Mincho"/>
              </w:rPr>
              <w:t>Appendix 4: Your Mayor and Councillors</w:t>
            </w:r>
            <w:r w:rsidR="00854F19">
              <w:rPr>
                <w:noProof/>
                <w:webHidden/>
              </w:rPr>
              <w:tab/>
            </w:r>
            <w:r w:rsidR="00854F19">
              <w:rPr>
                <w:noProof/>
                <w:webHidden/>
              </w:rPr>
              <w:fldChar w:fldCharType="begin"/>
            </w:r>
            <w:r w:rsidR="00854F19">
              <w:rPr>
                <w:noProof/>
                <w:webHidden/>
              </w:rPr>
              <w:instrText xml:space="preserve"> PAGEREF _Toc103073200 \h </w:instrText>
            </w:r>
            <w:r w:rsidR="00854F19">
              <w:rPr>
                <w:noProof/>
                <w:webHidden/>
              </w:rPr>
            </w:r>
            <w:r w:rsidR="00854F19">
              <w:rPr>
                <w:noProof/>
                <w:webHidden/>
              </w:rPr>
              <w:fldChar w:fldCharType="separate"/>
            </w:r>
            <w:r w:rsidR="00623F2F">
              <w:rPr>
                <w:noProof/>
                <w:webHidden/>
              </w:rPr>
              <w:t>148</w:t>
            </w:r>
            <w:r w:rsidR="00854F19">
              <w:rPr>
                <w:noProof/>
                <w:webHidden/>
              </w:rPr>
              <w:fldChar w:fldCharType="end"/>
            </w:r>
          </w:hyperlink>
        </w:p>
        <w:p w14:paraId="5BE5EEC2" w14:textId="3FC488C6" w:rsidR="00425767" w:rsidRPr="00DD1DD2" w:rsidRDefault="00425767" w:rsidP="00425767">
          <w:r w:rsidRPr="00DD1DD2">
            <w:rPr>
              <w:sz w:val="24"/>
            </w:rPr>
            <w:fldChar w:fldCharType="end"/>
          </w:r>
        </w:p>
      </w:sdtContent>
    </w:sdt>
    <w:p w14:paraId="1F1AECCD" w14:textId="77777777" w:rsidR="009C0DE4" w:rsidRDefault="009C0DE4">
      <w:pPr>
        <w:spacing w:after="200" w:line="276" w:lineRule="auto"/>
      </w:pPr>
    </w:p>
    <w:p w14:paraId="3EED0A65" w14:textId="7A73FAE0" w:rsidR="00B865D3" w:rsidRDefault="00B865D3">
      <w:pPr>
        <w:spacing w:after="200" w:line="276" w:lineRule="auto"/>
        <w:rPr>
          <w:rFonts w:ascii="Calibri" w:eastAsia="MS Gothic" w:hAnsi="Calibri"/>
          <w:b/>
          <w:bCs/>
          <w:color w:val="0070C0"/>
          <w:kern w:val="32"/>
          <w:sz w:val="48"/>
          <w:szCs w:val="32"/>
        </w:rPr>
      </w:pPr>
      <w:r>
        <w:rPr>
          <w:rFonts w:ascii="Calibri" w:eastAsia="MS Gothic" w:hAnsi="Calibri"/>
          <w:b/>
          <w:bCs/>
          <w:color w:val="0070C0"/>
          <w:kern w:val="32"/>
          <w:sz w:val="48"/>
          <w:szCs w:val="32"/>
        </w:rPr>
        <w:br w:type="page"/>
      </w:r>
    </w:p>
    <w:p w14:paraId="52E35DE4" w14:textId="7E487ED0" w:rsidR="007A0EB3" w:rsidRPr="00DD1DD2" w:rsidRDefault="007A0EB3" w:rsidP="00771217">
      <w:pPr>
        <w:pStyle w:val="Heading2"/>
      </w:pPr>
      <w:bookmarkStart w:id="0" w:name="_Toc103072677"/>
      <w:r>
        <w:lastRenderedPageBreak/>
        <w:t xml:space="preserve">Council </w:t>
      </w:r>
      <w:r w:rsidRPr="00771217">
        <w:t>Plans</w:t>
      </w:r>
      <w:bookmarkEnd w:id="0"/>
    </w:p>
    <w:p w14:paraId="6D63DC4E" w14:textId="4FF19837" w:rsidR="007A0EB3" w:rsidRPr="00DD1DD2" w:rsidRDefault="007A0EB3" w:rsidP="00115850">
      <w:pPr>
        <w:pStyle w:val="Body"/>
      </w:pPr>
      <w:r w:rsidRPr="00DD1DD2">
        <w:t xml:space="preserve">The Local Government Act requires Council to produce a </w:t>
      </w:r>
      <w:r w:rsidR="0067340B">
        <w:t>L</w:t>
      </w:r>
      <w:r w:rsidRPr="00DD1DD2">
        <w:t>ong-</w:t>
      </w:r>
      <w:r w:rsidR="0067340B">
        <w:t>T</w:t>
      </w:r>
      <w:r w:rsidRPr="00DD1DD2">
        <w:t xml:space="preserve">erm </w:t>
      </w:r>
      <w:r w:rsidR="0067340B">
        <w:t>P</w:t>
      </w:r>
      <w:r w:rsidRPr="00DD1DD2">
        <w:t xml:space="preserve">lan (LTP). This sets out the budget for the next 10 years and is reviewed every three years. Our current LTP, </w:t>
      </w:r>
      <w:r w:rsidR="00B237DE">
        <w:t>‘</w:t>
      </w:r>
      <w:r w:rsidRPr="00DD1DD2">
        <w:rPr>
          <w:i/>
        </w:rPr>
        <w:t>Our 10-Year Plan 20</w:t>
      </w:r>
      <w:r w:rsidR="00295DE9">
        <w:rPr>
          <w:i/>
        </w:rPr>
        <w:t>21</w:t>
      </w:r>
      <w:r w:rsidRPr="00DD1DD2">
        <w:rPr>
          <w:i/>
        </w:rPr>
        <w:t>-</w:t>
      </w:r>
      <w:r w:rsidR="00295DE9">
        <w:rPr>
          <w:i/>
        </w:rPr>
        <w:t>31</w:t>
      </w:r>
      <w:r w:rsidR="00B237DE">
        <w:rPr>
          <w:i/>
        </w:rPr>
        <w:t>’</w:t>
      </w:r>
      <w:r w:rsidRPr="00DD1DD2">
        <w:rPr>
          <w:i/>
        </w:rPr>
        <w:t>,</w:t>
      </w:r>
      <w:r w:rsidRPr="00DD1DD2">
        <w:t xml:space="preserve"> was adopted in June 20</w:t>
      </w:r>
      <w:r w:rsidR="00295DE9">
        <w:t>21</w:t>
      </w:r>
      <w:r w:rsidRPr="00DD1DD2">
        <w:t>. In between producing LTPs, Council produces</w:t>
      </w:r>
      <w:r w:rsidR="00295DE9">
        <w:t xml:space="preserve"> an</w:t>
      </w:r>
      <w:r w:rsidRPr="00DD1DD2">
        <w:t xml:space="preserve"> annual plan</w:t>
      </w:r>
      <w:r w:rsidR="00AA4035">
        <w:t xml:space="preserve"> that</w:t>
      </w:r>
      <w:r w:rsidR="00614633">
        <w:t xml:space="preserve"> </w:t>
      </w:r>
      <w:r w:rsidR="00712274">
        <w:t>focus</w:t>
      </w:r>
      <w:r w:rsidR="00BD38F3">
        <w:t>es</w:t>
      </w:r>
      <w:r w:rsidR="00712274">
        <w:t xml:space="preserve"> on</w:t>
      </w:r>
      <w:r w:rsidRPr="00DD1DD2">
        <w:t xml:space="preserve"> any changes</w:t>
      </w:r>
      <w:r w:rsidR="00712274">
        <w:t xml:space="preserve"> to the LTP programme for that</w:t>
      </w:r>
      <w:r w:rsidR="00AA4035">
        <w:t xml:space="preserve"> year</w:t>
      </w:r>
      <w:r w:rsidRPr="00DD1DD2">
        <w:t xml:space="preserve"> </w:t>
      </w:r>
      <w:r w:rsidR="00614633">
        <w:t>as a result of changed circumstance</w:t>
      </w:r>
      <w:r w:rsidR="006C187F">
        <w:t>s</w:t>
      </w:r>
      <w:r w:rsidRPr="00DD1DD2">
        <w:t xml:space="preserve">. These changes could be budget revisions, new priorities that arise, </w:t>
      </w:r>
      <w:r w:rsidR="006C187F">
        <w:t xml:space="preserve">the </w:t>
      </w:r>
      <w:r w:rsidR="00BE04DC">
        <w:t xml:space="preserve">rescheduling of projects underway </w:t>
      </w:r>
      <w:r w:rsidR="00721AE8">
        <w:t xml:space="preserve">or </w:t>
      </w:r>
      <w:r w:rsidRPr="00DD1DD2" w:rsidDel="00813EFF">
        <w:t xml:space="preserve">new </w:t>
      </w:r>
      <w:r w:rsidR="00721AE8">
        <w:t>work</w:t>
      </w:r>
      <w:r w:rsidRPr="00DD1DD2">
        <w:t xml:space="preserve"> to </w:t>
      </w:r>
      <w:r w:rsidR="00721AE8">
        <w:t xml:space="preserve">address </w:t>
      </w:r>
      <w:r w:rsidRPr="00DD1DD2">
        <w:t xml:space="preserve">issues </w:t>
      </w:r>
      <w:r w:rsidR="005F2E32">
        <w:t>facing</w:t>
      </w:r>
      <w:r w:rsidR="00062E47">
        <w:t xml:space="preserve"> the wellbeing of</w:t>
      </w:r>
      <w:r w:rsidRPr="00DD1DD2">
        <w:t xml:space="preserve"> the city. </w:t>
      </w:r>
    </w:p>
    <w:p w14:paraId="54120AC9" w14:textId="16326D1E" w:rsidR="007A0EB3" w:rsidRPr="00DD1DD2" w:rsidRDefault="007A0EB3" w:rsidP="00115850">
      <w:pPr>
        <w:pStyle w:val="Body"/>
      </w:pPr>
      <w:r w:rsidRPr="00DD1DD2">
        <w:t xml:space="preserve">The </w:t>
      </w:r>
      <w:r w:rsidR="00721AE8">
        <w:t xml:space="preserve">2022/23 </w:t>
      </w:r>
      <w:r w:rsidRPr="00DD1DD2">
        <w:t xml:space="preserve">Annual Plan represents </w:t>
      </w:r>
      <w:r w:rsidR="007643A5">
        <w:t>year two of the LTP</w:t>
      </w:r>
      <w:r w:rsidR="004D0C4D">
        <w:t>.</w:t>
      </w:r>
      <w:r w:rsidR="007643A5">
        <w:t xml:space="preserve"> </w:t>
      </w:r>
      <w:r w:rsidR="004D0C4D">
        <w:t>I</w:t>
      </w:r>
      <w:r w:rsidR="00682991">
        <w:t>n particular</w:t>
      </w:r>
      <w:r w:rsidR="00FD52DF">
        <w:t>,</w:t>
      </w:r>
      <w:r w:rsidR="00ED3E5E">
        <w:t xml:space="preserve"> the services and</w:t>
      </w:r>
      <w:r w:rsidR="00F129B8">
        <w:t xml:space="preserve"> </w:t>
      </w:r>
      <w:r w:rsidR="00A72E0F">
        <w:t>changes</w:t>
      </w:r>
      <w:r w:rsidR="00ED3E5E">
        <w:t xml:space="preserve"> to the LTP</w:t>
      </w:r>
      <w:r w:rsidR="00A72E0F">
        <w:t xml:space="preserve"> required </w:t>
      </w:r>
      <w:r w:rsidR="00824FBB">
        <w:t>to support</w:t>
      </w:r>
      <w:r w:rsidR="005A30BD">
        <w:t xml:space="preserve"> the ongoing delivery</w:t>
      </w:r>
      <w:r w:rsidR="007643A5">
        <w:t xml:space="preserve"> of</w:t>
      </w:r>
      <w:r w:rsidRPr="00DD1DD2">
        <w:t xml:space="preserve"> the </w:t>
      </w:r>
      <w:r w:rsidRPr="00DD1DD2" w:rsidDel="00FD52DF">
        <w:t xml:space="preserve">year </w:t>
      </w:r>
      <w:r w:rsidR="00FD52DF">
        <w:t xml:space="preserve">two </w:t>
      </w:r>
      <w:r w:rsidR="00056C9D">
        <w:t xml:space="preserve">LTP </w:t>
      </w:r>
      <w:r w:rsidR="00FD52DF">
        <w:t>work programme</w:t>
      </w:r>
      <w:r w:rsidR="00056C9D">
        <w:t>.</w:t>
      </w:r>
      <w:r w:rsidRPr="00DD1DD2">
        <w:t xml:space="preserve"> Details on Our 10-Year Plan are available at: </w:t>
      </w:r>
      <w:hyperlink r:id="rId12" w:history="1">
        <w:r w:rsidRPr="00DD1DD2">
          <w:t>wellington.govt.nz</w:t>
        </w:r>
      </w:hyperlink>
    </w:p>
    <w:p w14:paraId="5E727452" w14:textId="20F365C2" w:rsidR="00BE75CB" w:rsidRDefault="00BE75CB">
      <w:pPr>
        <w:spacing w:after="200" w:line="276" w:lineRule="auto"/>
        <w:rPr>
          <w:rFonts w:ascii="Calibri" w:eastAsia="MS Gothic" w:hAnsi="Calibri"/>
          <w:b/>
          <w:bCs/>
          <w:color w:val="0070C0"/>
          <w:kern w:val="32"/>
          <w:sz w:val="48"/>
          <w:szCs w:val="32"/>
        </w:rPr>
      </w:pPr>
      <w:r>
        <w:br w:type="page"/>
      </w:r>
    </w:p>
    <w:p w14:paraId="5BE5EEC4" w14:textId="30238A03" w:rsidR="00425767" w:rsidRPr="00DD1DD2" w:rsidRDefault="00425767" w:rsidP="00425767">
      <w:pPr>
        <w:pStyle w:val="Heading1"/>
      </w:pPr>
      <w:bookmarkStart w:id="1" w:name="_Toc103072678"/>
      <w:r w:rsidRPr="00DD1DD2">
        <w:lastRenderedPageBreak/>
        <w:t>Part A: Introduction</w:t>
      </w:r>
      <w:r w:rsidR="00290B79">
        <w:t xml:space="preserve"> (CE/Mayor Foreword)</w:t>
      </w:r>
      <w:bookmarkEnd w:id="1"/>
    </w:p>
    <w:p w14:paraId="7F780383" w14:textId="77777777" w:rsidR="003A52DB" w:rsidRDefault="003A52DB" w:rsidP="00115850">
      <w:pPr>
        <w:pStyle w:val="Body"/>
      </w:pPr>
      <w:r>
        <w:t>Tena koutou katoa</w:t>
      </w:r>
    </w:p>
    <w:p w14:paraId="3A2BB8F1" w14:textId="77777777" w:rsidR="003A52DB" w:rsidRDefault="003A52DB" w:rsidP="00115850">
      <w:pPr>
        <w:pStyle w:val="Body"/>
      </w:pPr>
      <w:r>
        <w:t>We all know the last two and a bit years since the arrival of Covid-19 have been extraordinarily difficult, and we are still very much feeling the effects of the pandemic on our society and our economy.</w:t>
      </w:r>
    </w:p>
    <w:p w14:paraId="3A62D53C" w14:textId="77777777" w:rsidR="003A52DB" w:rsidRDefault="003A52DB" w:rsidP="00115850">
      <w:pPr>
        <w:pStyle w:val="Body"/>
      </w:pPr>
      <w:r>
        <w:t xml:space="preserve">Covid has been particularly challenging for the city centre and the construction sector. </w:t>
      </w:r>
    </w:p>
    <w:p w14:paraId="7C9B36E9" w14:textId="77777777" w:rsidR="003A52DB" w:rsidRDefault="003A52DB" w:rsidP="00115850">
      <w:pPr>
        <w:pStyle w:val="Body"/>
      </w:pPr>
      <w:r>
        <w:t xml:space="preserve">Last year our 2021-31 Long Term Plan included the most ambitious capital 10 year capital programme our City has ever undertaken. We have been making a lot of tough decisions and also significantly increased investment in water, waste and transport infrastructure, and provided funding for largely pre-committed significant building projects, the St James, Tākina, Town Hall and Central Library Te Matapihi.   </w:t>
      </w:r>
    </w:p>
    <w:p w14:paraId="699679DC" w14:textId="77777777" w:rsidR="003A52DB" w:rsidRDefault="003A52DB" w:rsidP="00115850">
      <w:pPr>
        <w:pStyle w:val="Body"/>
      </w:pPr>
      <w:r>
        <w:t xml:space="preserve">That challenging construction environment includes ongoing disruptions to global supply chains, a rapid increase in inflation and interest rates. All this has required us to be adaptable in delivery of Council programmes and projects. </w:t>
      </w:r>
    </w:p>
    <w:p w14:paraId="4CCDD872" w14:textId="77777777" w:rsidR="003A52DB" w:rsidRDefault="003A52DB" w:rsidP="00115850">
      <w:pPr>
        <w:pStyle w:val="Body"/>
      </w:pPr>
      <w:r>
        <w:t xml:space="preserve">We are very conscious of the delicate balance between making the investments our city needs and is asking for, and cost of living pressures on residents and businesses. </w:t>
      </w:r>
    </w:p>
    <w:p w14:paraId="0FF559FE" w14:textId="50E65E1A" w:rsidR="003A52DB" w:rsidRDefault="001B79E3" w:rsidP="00115850">
      <w:pPr>
        <w:pStyle w:val="Body"/>
      </w:pPr>
      <w:r>
        <w:t xml:space="preserve">As a Council we are working hard to </w:t>
      </w:r>
      <w:r w:rsidRPr="001B79E3">
        <w:t>manage cost pressures down, with internal savings targets totalling $32m over three years</w:t>
      </w:r>
      <w:r w:rsidR="003A52DB" w:rsidRPr="001B79E3">
        <w:t>. We have done this whilst continuing to deliver the services that contribute so much to making our city one of the most</w:t>
      </w:r>
      <w:r w:rsidR="003A52DB">
        <w:t xml:space="preserve"> liveable in the world. As well as continuing the programme of capital works that you told us was critically important to making our city even better and to set us up for a prosperous, liveable, sustainable future. </w:t>
      </w:r>
    </w:p>
    <w:p w14:paraId="528A312D" w14:textId="77777777" w:rsidR="003A52DB" w:rsidRDefault="003A52DB" w:rsidP="00115850">
      <w:pPr>
        <w:pStyle w:val="Body"/>
      </w:pPr>
      <w:r>
        <w:t xml:space="preserve">We have managed to deliver all those services, deliver the capital programme and, with efficiency gains, keep the rates increase below the level signalled in the LTP. The LTP </w:t>
      </w:r>
      <w:r w:rsidRPr="00596C9A">
        <w:t>proposed a 9.1% 2022/23 rates increase after growth and this Annual Plan delivers an overall rate increase of 8.0%. We have achieved this despite inflation having risen dramatically during the year, from 1.5% in the year to March 2021, to 6.9% in the year to March 2022.</w:t>
      </w:r>
    </w:p>
    <w:p w14:paraId="1A8D6544" w14:textId="77777777" w:rsidR="003A52DB" w:rsidRDefault="003A52DB" w:rsidP="00115850">
      <w:pPr>
        <w:pStyle w:val="Body"/>
      </w:pPr>
      <w:r>
        <w:t xml:space="preserve">The strength of any Council’s planning depends on good engagement with the communities it serves. Through engagement on the Annual Plan we listened carefully to your feedback, and made changes to our initial plans, particularly in reducing the increase in encroachment fees and supporting a number of submitter requests for funding support. </w:t>
      </w:r>
    </w:p>
    <w:p w14:paraId="3D7293FB" w14:textId="77777777" w:rsidR="003A52DB" w:rsidRDefault="003A52DB" w:rsidP="00115850">
      <w:pPr>
        <w:pStyle w:val="Body"/>
      </w:pPr>
      <w:r>
        <w:t xml:space="preserve">Our programme includes major investments as noted above, as well as a lot of smaller neighbourhood projects, and the full range of Council services. Our remarkable City has a lot to look forward to. </w:t>
      </w:r>
    </w:p>
    <w:p w14:paraId="6FA3D973" w14:textId="77777777" w:rsidR="003A52DB" w:rsidRDefault="003A52DB" w:rsidP="00115850">
      <w:pPr>
        <w:pStyle w:val="Body"/>
      </w:pPr>
    </w:p>
    <w:p w14:paraId="7BDA05BD" w14:textId="77777777" w:rsidR="003A52DB" w:rsidRDefault="003A52DB" w:rsidP="00115850">
      <w:pPr>
        <w:pStyle w:val="Body"/>
      </w:pPr>
      <w:r>
        <w:t xml:space="preserve">Nga mihi nui </w:t>
      </w:r>
    </w:p>
    <w:p w14:paraId="761B1254" w14:textId="77777777" w:rsidR="003A52DB" w:rsidRDefault="003A52DB" w:rsidP="00115850">
      <w:pPr>
        <w:pStyle w:val="Body"/>
      </w:pPr>
    </w:p>
    <w:p w14:paraId="079B054C" w14:textId="6D8A4011" w:rsidR="003A52DB" w:rsidRDefault="003A52DB" w:rsidP="00115850">
      <w:pPr>
        <w:pStyle w:val="Body"/>
      </w:pPr>
      <w:r>
        <w:t>Andy Foster                                                                        Barbara McKerrow</w:t>
      </w:r>
    </w:p>
    <w:p w14:paraId="6126F3EC" w14:textId="77777777" w:rsidR="003A52DB" w:rsidRDefault="003A52DB" w:rsidP="00115850">
      <w:pPr>
        <w:pStyle w:val="Body"/>
      </w:pPr>
    </w:p>
    <w:p w14:paraId="2E68913B" w14:textId="2427BB42" w:rsidR="003A52DB" w:rsidRDefault="003A52DB" w:rsidP="00115850">
      <w:pPr>
        <w:pStyle w:val="Body"/>
      </w:pPr>
      <w:r>
        <w:t>Mayor – Koromatua                                                            Chief Executive – Tumu Whakarae</w:t>
      </w:r>
    </w:p>
    <w:p w14:paraId="5BE5EEE0" w14:textId="77777777" w:rsidR="004C09EF" w:rsidRPr="00DD1DD2" w:rsidRDefault="004C09EF" w:rsidP="004C09EF">
      <w:pPr>
        <w:spacing w:after="200" w:line="276" w:lineRule="auto"/>
        <w:rPr>
          <w:rFonts w:ascii="Calibri" w:eastAsia="MS Gothic" w:hAnsi="Calibri"/>
          <w:b/>
          <w:bCs/>
          <w:iCs/>
          <w:color w:val="0070C0"/>
          <w:sz w:val="36"/>
          <w:szCs w:val="28"/>
        </w:rPr>
      </w:pPr>
    </w:p>
    <w:p w14:paraId="1B3E3285" w14:textId="77777777" w:rsidR="00A35250" w:rsidRDefault="00A35250" w:rsidP="00115850">
      <w:pPr>
        <w:pStyle w:val="Body"/>
        <w:sectPr w:rsidR="00A35250" w:rsidSect="00BF7652">
          <w:headerReference w:type="default" r:id="rId13"/>
          <w:footerReference w:type="default" r:id="rId14"/>
          <w:pgSz w:w="11906" w:h="16838"/>
          <w:pgMar w:top="1440" w:right="1440" w:bottom="1440" w:left="1440" w:header="708" w:footer="708" w:gutter="0"/>
          <w:cols w:space="708"/>
          <w:docGrid w:linePitch="360"/>
        </w:sectPr>
      </w:pPr>
    </w:p>
    <w:p w14:paraId="7F9DDD29" w14:textId="5450E416" w:rsidR="00A35250" w:rsidRDefault="00727872" w:rsidP="0075164F">
      <w:pPr>
        <w:pStyle w:val="Heading2"/>
        <w:sectPr w:rsidR="00A35250" w:rsidSect="00BF7652">
          <w:pgSz w:w="11906" w:h="16838"/>
          <w:pgMar w:top="1440" w:right="1440" w:bottom="1440" w:left="1440" w:header="708" w:footer="708" w:gutter="0"/>
          <w:cols w:space="708"/>
          <w:docGrid w:linePitch="360"/>
        </w:sectPr>
      </w:pPr>
      <w:bookmarkStart w:id="2" w:name="_Toc103072679"/>
      <w:r>
        <w:lastRenderedPageBreak/>
        <w:t>Operating environment</w:t>
      </w:r>
      <w:r w:rsidR="00166E9C">
        <w:t xml:space="preserve"> </w:t>
      </w:r>
      <w:r w:rsidR="005037CA">
        <w:t>–</w:t>
      </w:r>
      <w:r w:rsidR="00166E9C">
        <w:t xml:space="preserve"> </w:t>
      </w:r>
      <w:r w:rsidR="005037CA">
        <w:t>what’</w:t>
      </w:r>
      <w:r w:rsidR="00166E9C">
        <w:t>s</w:t>
      </w:r>
      <w:r w:rsidR="008B4369">
        <w:t xml:space="preserve"> influencing this </w:t>
      </w:r>
      <w:r w:rsidR="001E42B0">
        <w:t>Annual Plan</w:t>
      </w:r>
      <w:bookmarkEnd w:id="2"/>
    </w:p>
    <w:p w14:paraId="1DA3CDDA" w14:textId="77777777" w:rsidR="00623F2F" w:rsidRDefault="000B1897" w:rsidP="00115850">
      <w:pPr>
        <w:pStyle w:val="Body"/>
        <w:rPr>
          <w:rStyle w:val="Heading3Char"/>
        </w:rPr>
      </w:pPr>
      <w:r w:rsidRPr="00835B84">
        <w:rPr>
          <w:rStyle w:val="Heading3Char"/>
        </w:rPr>
        <w:t>Operating environment</w:t>
      </w:r>
    </w:p>
    <w:p w14:paraId="68CF2510" w14:textId="2B4BFFDF" w:rsidR="00DB7988" w:rsidRDefault="00DB7988" w:rsidP="00115850">
      <w:pPr>
        <w:pStyle w:val="Body"/>
      </w:pPr>
      <w:r>
        <w:t>The Council</w:t>
      </w:r>
      <w:r w:rsidR="000B1897">
        <w:t>’</w:t>
      </w:r>
      <w:r>
        <w:t>s operating environment for this Annual Plan continues to be challenging</w:t>
      </w:r>
      <w:r w:rsidR="0022125A">
        <w:t xml:space="preserve"> and continues to be </w:t>
      </w:r>
      <w:r w:rsidR="007A14BD">
        <w:t>impacted by the following</w:t>
      </w:r>
      <w:r w:rsidR="00440EAD">
        <w:t xml:space="preserve"> conditions</w:t>
      </w:r>
      <w:r w:rsidR="006D32C0">
        <w:t>:</w:t>
      </w:r>
    </w:p>
    <w:p w14:paraId="0D9721D1" w14:textId="77777777" w:rsidR="00623F2F" w:rsidRDefault="00CC7EBF" w:rsidP="00115850">
      <w:pPr>
        <w:pStyle w:val="Body"/>
        <w:rPr>
          <w:rStyle w:val="Heading3Char"/>
        </w:rPr>
      </w:pPr>
      <w:r w:rsidRPr="00654647">
        <w:rPr>
          <w:rStyle w:val="Heading3Char"/>
        </w:rPr>
        <w:t>Pandemic environment</w:t>
      </w:r>
    </w:p>
    <w:p w14:paraId="7D43F529" w14:textId="3A3B3CC5" w:rsidR="006706E1" w:rsidRPr="001E42B0" w:rsidRDefault="00497A7C" w:rsidP="00115850">
      <w:pPr>
        <w:pStyle w:val="Body"/>
      </w:pPr>
      <w:r>
        <w:t xml:space="preserve">Since </w:t>
      </w:r>
      <w:r w:rsidR="006706E1">
        <w:t xml:space="preserve">the </w:t>
      </w:r>
      <w:r>
        <w:t>adoption of</w:t>
      </w:r>
      <w:r w:rsidR="006706E1">
        <w:t xml:space="preserve"> the </w:t>
      </w:r>
      <w:r w:rsidR="005037CA" w:rsidRPr="005037CA">
        <w:t>Long-term plan</w:t>
      </w:r>
      <w:r w:rsidR="00C1328E">
        <w:t xml:space="preserve"> in June 2021</w:t>
      </w:r>
      <w:r w:rsidR="006706E1">
        <w:t>, Delta was the dominant Covid-19 variant. Since this time, Omicron has become the dominant variant in Aotearoa New Zealand.</w:t>
      </w:r>
      <w:r w:rsidR="305142BC">
        <w:t xml:space="preserve"> </w:t>
      </w:r>
      <w:r w:rsidR="005037CA" w:rsidRPr="005037CA">
        <w:t>While the Government has changed alert levels and adjusted its response to the changing pandemic public health needs there remains considerable uncertainty on the direction and impact of the pandemic socially, culturally and economically. Like other organisations across the country, the Council is being as agile as possible in its own management (e.g</w:t>
      </w:r>
      <w:r w:rsidR="006D32C0">
        <w:t>.</w:t>
      </w:r>
      <w:r w:rsidR="005037CA" w:rsidRPr="005037CA">
        <w:t xml:space="preserve"> through savings, management of its debt position and maintaining levels of service) and how it supports the community through the pandemic. Council income in particular has materially decreased during the pandemic and is only recovering slowly a</w:t>
      </w:r>
      <w:r w:rsidR="0055755C">
        <w:t>s</w:t>
      </w:r>
      <w:r w:rsidR="005037CA" w:rsidRPr="005037CA">
        <w:t xml:space="preserve"> alert levels are eased.</w:t>
      </w:r>
    </w:p>
    <w:p w14:paraId="1BCCC73F" w14:textId="77777777" w:rsidR="00623F2F" w:rsidRDefault="00CC45ED" w:rsidP="00115850">
      <w:pPr>
        <w:pStyle w:val="Body"/>
      </w:pPr>
      <w:r w:rsidRPr="3C61ECEB">
        <w:rPr>
          <w:rStyle w:val="Heading3Char"/>
        </w:rPr>
        <w:t>Construction and supply chain pressures</w:t>
      </w:r>
      <w:bookmarkStart w:id="3" w:name="_Hlk103158752"/>
    </w:p>
    <w:p w14:paraId="6C223A82" w14:textId="3515AE3D" w:rsidR="00643262" w:rsidRDefault="00CC45ED" w:rsidP="00115850">
      <w:pPr>
        <w:pStyle w:val="Body"/>
      </w:pPr>
      <w:r>
        <w:t>Pandemic linked disruptions to the construction market capacity</w:t>
      </w:r>
      <w:r w:rsidR="00F76CC6">
        <w:t xml:space="preserve"> and</w:t>
      </w:r>
      <w:r>
        <w:t xml:space="preserve"> materials supply chains have impacted the supply of external contractors and increased pressure on the planning, prioritisation </w:t>
      </w:r>
      <w:r w:rsidR="00D563AC">
        <w:t xml:space="preserve">and </w:t>
      </w:r>
      <w:r w:rsidR="00C00397">
        <w:t>the ability to scale</w:t>
      </w:r>
      <w:r>
        <w:t xml:space="preserve"> delivery resources. This has slowed the pace of delivery of projects supporting the LTP. While we are confident that the planned LTP programme will be delivered, these pressures remain </w:t>
      </w:r>
      <w:r w:rsidR="007D6290">
        <w:t xml:space="preserve">and </w:t>
      </w:r>
      <w:r>
        <w:t xml:space="preserve">there is considerable uncertainty in forecasting project progress, capital spend and final delivery timings. Material supply chain constraints to New Zealand are forecast to continue as will our focus on strengthening internal capacity to deliver and will continue to be </w:t>
      </w:r>
      <w:r w:rsidR="007D6290">
        <w:t xml:space="preserve">the </w:t>
      </w:r>
      <w:r>
        <w:t>key focus for this Annual Plan.</w:t>
      </w:r>
      <w:bookmarkEnd w:id="3"/>
    </w:p>
    <w:p w14:paraId="4FD82D9D" w14:textId="77777777" w:rsidR="00623F2F" w:rsidRDefault="00DF511D" w:rsidP="00115850">
      <w:pPr>
        <w:pStyle w:val="Body"/>
        <w:rPr>
          <w:rStyle w:val="Heading3Char"/>
        </w:rPr>
      </w:pPr>
      <w:r w:rsidRPr="3C61ECEB">
        <w:rPr>
          <w:rStyle w:val="Heading3Char"/>
        </w:rPr>
        <w:t>Increasing inflation and interest rates</w:t>
      </w:r>
      <w:bookmarkStart w:id="4" w:name="_Hlk103158841"/>
    </w:p>
    <w:p w14:paraId="5327E629" w14:textId="0DA2C138" w:rsidR="00CC45ED" w:rsidRDefault="009E0A26" w:rsidP="00115850">
      <w:pPr>
        <w:pStyle w:val="Body"/>
        <w:rPr>
          <w:rFonts w:eastAsia="MS Gothic"/>
        </w:rPr>
      </w:pPr>
      <w:r w:rsidRPr="3C61ECEB">
        <w:rPr>
          <w:rFonts w:eastAsia="MS Gothic"/>
        </w:rPr>
        <w:t xml:space="preserve">Increasing inflation and interest rates are expected to adversely impact the New Zealand economy over the next year. The above construction and supply chain pressures along with skilled labour shortages are contributing to these </w:t>
      </w:r>
      <w:r w:rsidR="007D6290">
        <w:rPr>
          <w:rFonts w:eastAsia="MS Gothic"/>
        </w:rPr>
        <w:t>cost pressures</w:t>
      </w:r>
      <w:r w:rsidR="00082464">
        <w:rPr>
          <w:rFonts w:eastAsia="MS Gothic"/>
        </w:rPr>
        <w:t xml:space="preserve"> </w:t>
      </w:r>
      <w:r w:rsidRPr="3C61ECEB">
        <w:rPr>
          <w:rFonts w:eastAsia="MS Gothic"/>
        </w:rPr>
        <w:t>and are increasing the cost of doing business and constraining growth intentions. Like business</w:t>
      </w:r>
      <w:r w:rsidR="00D179E6">
        <w:rPr>
          <w:rFonts w:eastAsia="MS Gothic"/>
        </w:rPr>
        <w:t>es</w:t>
      </w:r>
      <w:r w:rsidR="00D360CE">
        <w:rPr>
          <w:rFonts w:eastAsia="MS Gothic"/>
        </w:rPr>
        <w:t>,</w:t>
      </w:r>
      <w:r w:rsidRPr="3C61ECEB">
        <w:rPr>
          <w:rFonts w:eastAsia="MS Gothic"/>
        </w:rPr>
        <w:t xml:space="preserve"> the Council is having to manage these pressures while maintaining levels of service, delivering city development projects and producing a</w:t>
      </w:r>
      <w:r w:rsidR="00082464">
        <w:rPr>
          <w:rFonts w:eastAsia="MS Gothic"/>
        </w:rPr>
        <w:t>n</w:t>
      </w:r>
      <w:r w:rsidRPr="3C61ECEB">
        <w:rPr>
          <w:rFonts w:eastAsia="MS Gothic"/>
        </w:rPr>
        <w:t xml:space="preserve"> annual budget. Interest rates are expected to increase over the term of this Annual Plan, increasing the cost of delivering the Council’s services and capital programme - which has projects that are essential to the development of the city.</w:t>
      </w:r>
      <w:bookmarkEnd w:id="4"/>
    </w:p>
    <w:p w14:paraId="1F0813F7" w14:textId="77777777" w:rsidR="00623F2F" w:rsidRDefault="002A45B9" w:rsidP="00115850">
      <w:pPr>
        <w:pStyle w:val="Body"/>
        <w:rPr>
          <w:rStyle w:val="Heading3Char"/>
        </w:rPr>
      </w:pPr>
      <w:r w:rsidRPr="3C61ECEB">
        <w:rPr>
          <w:rStyle w:val="Heading3Char"/>
        </w:rPr>
        <w:t>The Council’s debt position</w:t>
      </w:r>
    </w:p>
    <w:p w14:paraId="7D196BDD" w14:textId="02375016" w:rsidR="00A35250" w:rsidRDefault="00730673" w:rsidP="00115850">
      <w:pPr>
        <w:pStyle w:val="Body"/>
        <w:sectPr w:rsidR="00A35250" w:rsidSect="00A35250">
          <w:type w:val="continuous"/>
          <w:pgSz w:w="11906" w:h="16838"/>
          <w:pgMar w:top="1440" w:right="1440" w:bottom="1440" w:left="1440" w:header="708" w:footer="708" w:gutter="0"/>
          <w:cols w:space="708"/>
          <w:docGrid w:linePitch="360"/>
        </w:sectPr>
      </w:pPr>
      <w:r>
        <w:t xml:space="preserve">We borrow to fund the upgrades to our assets and to invest in new infrastructure. This allows us to spread the cost of funding the expenditure over multiple generations that will benefit from the investment. As the cost of our upgrades or developing new infrastructure increases, we move closer to our Council imposed borrowing cap of 225% of operating income. Lingering pandemic pressures have reduced </w:t>
      </w:r>
      <w:r w:rsidR="00501E55">
        <w:t>t</w:t>
      </w:r>
      <w:r>
        <w:t>he Council’s and CCO income</w:t>
      </w:r>
      <w:r w:rsidR="00501E55">
        <w:t>,</w:t>
      </w:r>
      <w:r>
        <w:t xml:space="preserve"> </w:t>
      </w:r>
      <w:r w:rsidR="00501E55">
        <w:t>i</w:t>
      </w:r>
      <w:r>
        <w:t xml:space="preserve">n addition, the LTP has an ambitious infrastructure development programme being implemented or delivered in the first few years of the 2021 LTP which is being funded through borrowings. For this Annual plan we expect net borrowings to exceed the Council cap by 25%and return to be within the cap </w:t>
      </w:r>
      <w:r w:rsidR="00ED4EF2">
        <w:t xml:space="preserve">by </w:t>
      </w:r>
      <w:r>
        <w:t>2029/30.  In this environment managing the capital programme and the above pressures will be key part of managing the Council’s financial position</w:t>
      </w:r>
      <w:r w:rsidR="00554D76">
        <w:t>.</w:t>
      </w:r>
      <w:r>
        <w:t xml:space="preserve"> This </w:t>
      </w:r>
      <w:r w:rsidR="00554D76">
        <w:t>includes ensuring</w:t>
      </w:r>
      <w:r>
        <w:t xml:space="preserve"> adequate headroom for future renewals and unforeseen disaster events along with finding alternative sources of borrowing (e.g through Infrastructure Financing and Funding Legislation.</w:t>
      </w:r>
    </w:p>
    <w:p w14:paraId="5BE5EEE8" w14:textId="2F542FC9" w:rsidR="00425767" w:rsidRPr="00DD1DD2" w:rsidRDefault="00425767" w:rsidP="00425767">
      <w:pPr>
        <w:pStyle w:val="Heading2"/>
      </w:pPr>
      <w:bookmarkStart w:id="5" w:name="_Toc103072680"/>
      <w:r w:rsidRPr="00DD1DD2">
        <w:lastRenderedPageBreak/>
        <w:t>Community feedback on the Annual Plan 20</w:t>
      </w:r>
      <w:r w:rsidR="009701C0" w:rsidRPr="00DD1DD2">
        <w:t>2</w:t>
      </w:r>
      <w:r w:rsidR="00C11592">
        <w:t>2</w:t>
      </w:r>
      <w:r w:rsidR="0058260C">
        <w:t>/</w:t>
      </w:r>
      <w:r w:rsidRPr="00DD1DD2">
        <w:t>2</w:t>
      </w:r>
      <w:r w:rsidR="00C11592">
        <w:t>3</w:t>
      </w:r>
      <w:bookmarkEnd w:id="5"/>
    </w:p>
    <w:p w14:paraId="5BE5EEE9" w14:textId="69B03084" w:rsidR="004035D4" w:rsidRPr="00FA7280" w:rsidRDefault="004035D4" w:rsidP="00115850">
      <w:pPr>
        <w:pStyle w:val="Body"/>
      </w:pPr>
      <w:r w:rsidRPr="00FA7280">
        <w:t xml:space="preserve">Engagement activities were carried out </w:t>
      </w:r>
      <w:r w:rsidRPr="00FA7280" w:rsidDel="00CD5F07">
        <w:t xml:space="preserve">April </w:t>
      </w:r>
      <w:r w:rsidR="00CD5F07">
        <w:t>– May 2022</w:t>
      </w:r>
      <w:r w:rsidR="00C11592" w:rsidRPr="00FA7280">
        <w:t xml:space="preserve"> </w:t>
      </w:r>
      <w:r w:rsidRPr="00FA7280">
        <w:t xml:space="preserve">on our Annual Plan Consultation Document. They were focused </w:t>
      </w:r>
      <w:r w:rsidR="00803463" w:rsidRPr="00FA7280">
        <w:t>on</w:t>
      </w:r>
      <w:r w:rsidRPr="00FA7280">
        <w:t xml:space="preserve"> an engagement website which outlined what was proposed and </w:t>
      </w:r>
      <w:r w:rsidR="008B4660" w:rsidRPr="00FA7280">
        <w:t xml:space="preserve">encouraged </w:t>
      </w:r>
      <w:r w:rsidRPr="00FA7280">
        <w:t>submitters to fill ou</w:t>
      </w:r>
      <w:r w:rsidR="00CD5F07">
        <w:t xml:space="preserve">t the submission form </w:t>
      </w:r>
      <w:r w:rsidR="005D161F">
        <w:t>online</w:t>
      </w:r>
      <w:r w:rsidRPr="00FA7280">
        <w:t xml:space="preserve">. </w:t>
      </w:r>
    </w:p>
    <w:p w14:paraId="41F3FFA0" w14:textId="2C85050D" w:rsidR="005D161F" w:rsidRDefault="4FF488AD" w:rsidP="00115850">
      <w:pPr>
        <w:pStyle w:val="Body"/>
      </w:pPr>
      <w:r w:rsidRPr="00FA7280">
        <w:t xml:space="preserve">The timing of 2022-23 Annual Plan consultation began at the same time </w:t>
      </w:r>
      <w:r w:rsidR="000932D3" w:rsidRPr="00FA7280">
        <w:t>the country</w:t>
      </w:r>
      <w:r w:rsidRPr="00FA7280">
        <w:t xml:space="preserve"> transitioned into the orange setting under the COVID-19 Protection Framework.  This</w:t>
      </w:r>
      <w:r w:rsidRPr="00FA7280" w:rsidDel="00930175">
        <w:t xml:space="preserve"> </w:t>
      </w:r>
      <w:r w:rsidR="00930175">
        <w:t>allowed</w:t>
      </w:r>
      <w:r w:rsidR="00930175" w:rsidRPr="00FA7280">
        <w:t xml:space="preserve"> </w:t>
      </w:r>
      <w:r w:rsidRPr="00FA7280">
        <w:t xml:space="preserve">tenant drop-in sessions as a face-to-face engagement opportunity. </w:t>
      </w:r>
      <w:r w:rsidR="00802802">
        <w:t>I</w:t>
      </w:r>
      <w:r w:rsidRPr="00FA7280">
        <w:t xml:space="preserve">n-person, face-to-face engagement channels prior to the </w:t>
      </w:r>
      <w:r w:rsidR="008E2870">
        <w:t>orange setting</w:t>
      </w:r>
      <w:r w:rsidR="008E2870" w:rsidRPr="00FA7280">
        <w:t xml:space="preserve"> </w:t>
      </w:r>
      <w:r w:rsidRPr="00FA7280">
        <w:t xml:space="preserve">were not </w:t>
      </w:r>
      <w:r w:rsidR="00802802">
        <w:t>permitted.</w:t>
      </w:r>
    </w:p>
    <w:p w14:paraId="3864E2FA" w14:textId="72FB62B4" w:rsidR="004F6490" w:rsidRDefault="004F6490" w:rsidP="00115850">
      <w:pPr>
        <w:pStyle w:val="Body"/>
      </w:pPr>
      <w:r>
        <w:t>Initial submissions were low, owing to the easter holiday period</w:t>
      </w:r>
      <w:r w:rsidR="00FF61E8">
        <w:t xml:space="preserve">. </w:t>
      </w:r>
      <w:r w:rsidR="00670310">
        <w:t xml:space="preserve">After the easter weekend increased </w:t>
      </w:r>
      <w:r w:rsidR="00CD62D3">
        <w:t xml:space="preserve">website and virtual forum activity </w:t>
      </w:r>
      <w:r w:rsidR="008E2870">
        <w:t xml:space="preserve">coincided with increased submission rates. This culminated with </w:t>
      </w:r>
      <w:r w:rsidR="009B514A">
        <w:t>162 submissions in the final weekend of the consultation.</w:t>
      </w:r>
    </w:p>
    <w:p w14:paraId="03673EDD" w14:textId="751CB329" w:rsidR="009C6D2B" w:rsidRDefault="00BC01C3" w:rsidP="00115850">
      <w:pPr>
        <w:pStyle w:val="Body"/>
      </w:pPr>
      <w:r>
        <w:t>Despite</w:t>
      </w:r>
      <w:r w:rsidR="00FD6674" w:rsidRPr="00E0053C" w:rsidDel="00BC01C3">
        <w:t xml:space="preserve"> </w:t>
      </w:r>
      <w:r w:rsidR="00F37B1C">
        <w:t xml:space="preserve">being unable to </w:t>
      </w:r>
      <w:r w:rsidR="00F52945">
        <w:t>perform pre-consultation enga</w:t>
      </w:r>
      <w:r w:rsidR="004529D2">
        <w:t xml:space="preserve">gement activities </w:t>
      </w:r>
      <w:r w:rsidR="009541B6">
        <w:t>with</w:t>
      </w:r>
      <w:r w:rsidR="004529D2">
        <w:t xml:space="preserve"> COVID restrictions </w:t>
      </w:r>
      <w:r w:rsidR="4FF488AD" w:rsidRPr="00E0053C" w:rsidDel="00F37B1C">
        <w:t>and</w:t>
      </w:r>
      <w:r w:rsidR="4FF488AD" w:rsidRPr="00E0053C">
        <w:t xml:space="preserve"> the consultation running through </w:t>
      </w:r>
      <w:r w:rsidR="008C6A4F">
        <w:t>two</w:t>
      </w:r>
      <w:r w:rsidR="4FF488AD" w:rsidRPr="00E0053C">
        <w:t xml:space="preserve"> public holidays, </w:t>
      </w:r>
      <w:r w:rsidR="00FD6674" w:rsidRPr="00912029">
        <w:t>we</w:t>
      </w:r>
      <w:r w:rsidR="004035D4" w:rsidRPr="00912029">
        <w:t xml:space="preserve"> received </w:t>
      </w:r>
      <w:r w:rsidR="00AD42BA">
        <w:t>over 800</w:t>
      </w:r>
      <w:r w:rsidR="09909207" w:rsidRPr="00912029">
        <w:t xml:space="preserve"> </w:t>
      </w:r>
      <w:r w:rsidR="004035D4" w:rsidRPr="00912029">
        <w:t>submissions</w:t>
      </w:r>
      <w:r w:rsidR="009C6D2B">
        <w:t>.</w:t>
      </w:r>
    </w:p>
    <w:p w14:paraId="3CF6C031" w14:textId="558ED7E1" w:rsidR="0032050B" w:rsidRDefault="0032050B" w:rsidP="00623F2F">
      <w:pPr>
        <w:pStyle w:val="Heading4"/>
      </w:pPr>
      <w:r>
        <w:t>The Numbers at a Glance</w:t>
      </w:r>
    </w:p>
    <w:p w14:paraId="5265A75D" w14:textId="6F59614E" w:rsidR="002F2D4F" w:rsidRDefault="002F2D4F" w:rsidP="00115850">
      <w:pPr>
        <w:pStyle w:val="Bullets"/>
      </w:pPr>
      <w:r>
        <w:t>Over 800</w:t>
      </w:r>
      <w:r w:rsidRPr="00912029">
        <w:t xml:space="preserve"> submissions</w:t>
      </w:r>
      <w:r w:rsidR="00237366">
        <w:t>.</w:t>
      </w:r>
    </w:p>
    <w:p w14:paraId="6BE0B675" w14:textId="79080BEA" w:rsidR="0032050B" w:rsidRPr="008150CF" w:rsidRDefault="002F2D4F" w:rsidP="00115850">
      <w:pPr>
        <w:pStyle w:val="Bullets"/>
      </w:pPr>
      <w:r>
        <w:t xml:space="preserve">LetsTalk </w:t>
      </w:r>
      <w:r w:rsidR="006A3723">
        <w:t xml:space="preserve">received over </w:t>
      </w:r>
      <w:r w:rsidR="004F4DDF">
        <w:t>11</w:t>
      </w:r>
      <w:r w:rsidR="0052522C">
        <w:t>,000</w:t>
      </w:r>
      <w:r w:rsidR="004035D4" w:rsidRPr="00912029">
        <w:t xml:space="preserve"> </w:t>
      </w:r>
      <w:r w:rsidR="0052522C">
        <w:t>views</w:t>
      </w:r>
      <w:r w:rsidR="00BC5147">
        <w:t>.</w:t>
      </w:r>
      <w:r w:rsidR="00DF1D9F" w:rsidRPr="00912029">
        <w:t xml:space="preserve"> </w:t>
      </w:r>
    </w:p>
    <w:p w14:paraId="5C2BD9C0" w14:textId="30D8441B" w:rsidR="0032050B" w:rsidRPr="008150CF" w:rsidRDefault="008C6886" w:rsidP="00115850">
      <w:pPr>
        <w:pStyle w:val="Bullets"/>
      </w:pPr>
      <w:r>
        <w:t>O</w:t>
      </w:r>
      <w:r w:rsidR="00DF1D9F" w:rsidRPr="00912029">
        <w:t>nline</w:t>
      </w:r>
      <w:r w:rsidR="00DF1D9F" w:rsidRPr="008150CF">
        <w:t xml:space="preserve"> </w:t>
      </w:r>
      <w:r w:rsidR="004434A3" w:rsidRPr="008150CF">
        <w:t>webinars</w:t>
      </w:r>
      <w:r w:rsidRPr="008150CF">
        <w:t xml:space="preserve"> received over 900 views</w:t>
      </w:r>
      <w:r w:rsidR="004434A3" w:rsidRPr="008150CF">
        <w:t>.</w:t>
      </w:r>
      <w:r w:rsidR="004035D4" w:rsidRPr="008150CF">
        <w:t xml:space="preserve"> </w:t>
      </w:r>
    </w:p>
    <w:p w14:paraId="5BE5EEED" w14:textId="2F2C0ACD" w:rsidR="00FD6674" w:rsidRPr="0005314D" w:rsidRDefault="00DF1D9F" w:rsidP="00115850">
      <w:pPr>
        <w:pStyle w:val="Bullets"/>
      </w:pPr>
      <w:r w:rsidRPr="008150CF">
        <w:t>58 submitters</w:t>
      </w:r>
      <w:r w:rsidR="00315D36" w:rsidRPr="008150CF">
        <w:t xml:space="preserve"> </w:t>
      </w:r>
      <w:r w:rsidRPr="008150CF">
        <w:t>attended oral hearings</w:t>
      </w:r>
      <w:r w:rsidR="006B7A76" w:rsidRPr="008150CF">
        <w:t>.</w:t>
      </w:r>
    </w:p>
    <w:p w14:paraId="5BE5EEEE" w14:textId="77777777" w:rsidR="004035D4" w:rsidRPr="00E0053C" w:rsidRDefault="004035D4" w:rsidP="00097A68">
      <w:pPr>
        <w:pStyle w:val="Heading3"/>
      </w:pPr>
      <w:r w:rsidRPr="008150CF">
        <w:t>What people said</w:t>
      </w:r>
    </w:p>
    <w:p w14:paraId="5BE5EEEF" w14:textId="7AB81805" w:rsidR="006B7A76" w:rsidRPr="00E0053C" w:rsidRDefault="004035D4" w:rsidP="00115850">
      <w:pPr>
        <w:pStyle w:val="Body"/>
      </w:pPr>
      <w:r w:rsidRPr="00E0053C">
        <w:t xml:space="preserve">The feedback sought was </w:t>
      </w:r>
      <w:r w:rsidR="006B7A76" w:rsidRPr="00E0053C">
        <w:t xml:space="preserve">focused </w:t>
      </w:r>
      <w:r w:rsidRPr="00E0053C">
        <w:t xml:space="preserve">around </w:t>
      </w:r>
      <w:r w:rsidR="7DC1ABF3" w:rsidRPr="00E0053C">
        <w:t>three</w:t>
      </w:r>
      <w:r w:rsidR="007D60E3" w:rsidRPr="00E0053C">
        <w:t xml:space="preserve"> </w:t>
      </w:r>
      <w:r w:rsidR="7F425984" w:rsidRPr="00E0053C">
        <w:t>areas</w:t>
      </w:r>
      <w:r w:rsidR="006B7A76" w:rsidRPr="00E0053C">
        <w:t xml:space="preserve">: </w:t>
      </w:r>
    </w:p>
    <w:p w14:paraId="60BEE36C" w14:textId="77777777" w:rsidR="006B7A76" w:rsidRPr="00E0053C" w:rsidRDefault="00341BCF" w:rsidP="00115850">
      <w:pPr>
        <w:pStyle w:val="Bullets"/>
      </w:pPr>
      <w:r w:rsidRPr="00E0053C">
        <w:t>The future of city housing</w:t>
      </w:r>
      <w:r w:rsidR="00912029">
        <w:t>;</w:t>
      </w:r>
    </w:p>
    <w:p w14:paraId="086B5C69" w14:textId="77777777" w:rsidR="00027CBC" w:rsidRDefault="009A4212" w:rsidP="00115850">
      <w:pPr>
        <w:pStyle w:val="Bullets"/>
      </w:pPr>
      <w:r w:rsidRPr="00E0053C">
        <w:t>The future of the Southern Landfill</w:t>
      </w:r>
      <w:r w:rsidR="00912029">
        <w:t>; and</w:t>
      </w:r>
      <w:r w:rsidR="00027CBC">
        <w:t xml:space="preserve"> </w:t>
      </w:r>
    </w:p>
    <w:p w14:paraId="17C0E0C7" w14:textId="16279AD3" w:rsidR="00D53E03" w:rsidRPr="00D53E03" w:rsidRDefault="00D53E03" w:rsidP="00115850">
      <w:pPr>
        <w:pStyle w:val="Bullets"/>
      </w:pPr>
      <w:r>
        <w:t>Other Annual Plan issues, most commented upon being proposed increases to road encroachment licence fees</w:t>
      </w:r>
    </w:p>
    <w:p w14:paraId="290169A1" w14:textId="43B714C0" w:rsidR="006B7A76" w:rsidRPr="00E0053C" w:rsidRDefault="00BD4CC4" w:rsidP="00115850">
      <w:pPr>
        <w:pStyle w:val="Body"/>
      </w:pPr>
      <w:r>
        <w:t>We asked the community the following:</w:t>
      </w:r>
      <w:r w:rsidR="006B7A76" w:rsidRPr="00E0053C">
        <w:t xml:space="preserve"> </w:t>
      </w:r>
    </w:p>
    <w:p w14:paraId="1D4E10DD" w14:textId="49B549BA" w:rsidR="00DF1D9F" w:rsidRPr="00E0053C" w:rsidRDefault="00687748" w:rsidP="00697BFB">
      <w:pPr>
        <w:pStyle w:val="Heading4"/>
      </w:pPr>
      <w:r w:rsidRPr="00E0053C">
        <w:t xml:space="preserve">The future of </w:t>
      </w:r>
      <w:r w:rsidR="00235AA7" w:rsidRPr="00E0053C">
        <w:t>c</w:t>
      </w:r>
      <w:r w:rsidRPr="00E0053C">
        <w:t xml:space="preserve">ity </w:t>
      </w:r>
      <w:r w:rsidR="00235AA7" w:rsidRPr="00E0053C">
        <w:t>h</w:t>
      </w:r>
      <w:r w:rsidRPr="00E0053C">
        <w:t>ousing</w:t>
      </w:r>
      <w:r w:rsidR="09909207" w:rsidRPr="00E0053C">
        <w:t>:</w:t>
      </w:r>
    </w:p>
    <w:p w14:paraId="73D5272F" w14:textId="7319038B" w:rsidR="00BD4CC4" w:rsidRPr="00E0053C" w:rsidRDefault="00BD4CC4" w:rsidP="00697BFB">
      <w:pPr>
        <w:pStyle w:val="Body"/>
        <w:rPr>
          <w:rFonts w:eastAsiaTheme="minorEastAsia" w:cstheme="minorBidi"/>
        </w:rPr>
      </w:pPr>
      <w:r>
        <w:t>Should t</w:t>
      </w:r>
      <w:r w:rsidR="106FDC7D" w:rsidRPr="00E0053C">
        <w:t>he Council to retain City Housing or by establishing a Community Housing Provider</w:t>
      </w:r>
      <w:r w:rsidR="00F0763F">
        <w:t xml:space="preserve"> (CHP)</w:t>
      </w:r>
      <w:r w:rsidR="00132C51">
        <w:t>:</w:t>
      </w:r>
    </w:p>
    <w:p w14:paraId="7FE4725B" w14:textId="55C0CD18" w:rsidR="002C3037" w:rsidRPr="00E0053C" w:rsidRDefault="00BD4CC4" w:rsidP="00697BFB">
      <w:pPr>
        <w:pStyle w:val="Bullets"/>
        <w:rPr>
          <w:rFonts w:eastAsiaTheme="minorEastAsia" w:cstheme="minorBidi"/>
        </w:rPr>
      </w:pPr>
      <w:r>
        <w:t xml:space="preserve">The feedback was that </w:t>
      </w:r>
      <w:r w:rsidR="09909207" w:rsidRPr="00E0053C">
        <w:t>13</w:t>
      </w:r>
      <w:r w:rsidR="0028797A">
        <w:t>.</w:t>
      </w:r>
      <w:r w:rsidR="00230401">
        <w:t>9</w:t>
      </w:r>
      <w:r w:rsidR="000D7D06">
        <w:t xml:space="preserve">% </w:t>
      </w:r>
      <w:r w:rsidR="09909207" w:rsidRPr="00E0053C">
        <w:t xml:space="preserve">to retain Council’s City Housing through </w:t>
      </w:r>
      <w:r w:rsidR="09909207" w:rsidRPr="00697BFB">
        <w:t>increasing</w:t>
      </w:r>
      <w:r w:rsidR="09909207" w:rsidRPr="00E0053C">
        <w:t xml:space="preserve"> rates and borrowing</w:t>
      </w:r>
      <w:r w:rsidR="00DF1D9F" w:rsidRPr="00E0053C">
        <w:t xml:space="preserve">; </w:t>
      </w:r>
      <w:r w:rsidR="0028797A">
        <w:t>49.</w:t>
      </w:r>
      <w:r w:rsidR="00230401">
        <w:t>7</w:t>
      </w:r>
      <w:r w:rsidR="09909207" w:rsidRPr="00E0053C">
        <w:t xml:space="preserve">% to establish a </w:t>
      </w:r>
      <w:r w:rsidR="00F0763F">
        <w:t>CHP</w:t>
      </w:r>
      <w:r w:rsidR="09909207" w:rsidRPr="00E0053C">
        <w:t>; 11.</w:t>
      </w:r>
      <w:r w:rsidR="0028797A">
        <w:t>2</w:t>
      </w:r>
      <w:r w:rsidR="09909207" w:rsidRPr="00E0053C">
        <w:t>% opposed either of these options; 25.</w:t>
      </w:r>
      <w:r w:rsidR="001267A8">
        <w:t>1</w:t>
      </w:r>
      <w:r w:rsidR="09909207" w:rsidRPr="00E0053C">
        <w:t>% didn’t know.</w:t>
      </w:r>
    </w:p>
    <w:p w14:paraId="3D3DFA94" w14:textId="28914964" w:rsidR="00132C51" w:rsidRPr="00835B84" w:rsidRDefault="106FDC7D" w:rsidP="00697BFB">
      <w:pPr>
        <w:pStyle w:val="Body"/>
      </w:pPr>
      <w:r w:rsidRPr="00835B84">
        <w:t xml:space="preserve">If the Council did establish a </w:t>
      </w:r>
      <w:r w:rsidR="00F0763F" w:rsidRPr="00835B84">
        <w:t>CHP</w:t>
      </w:r>
      <w:r w:rsidRPr="00835B84" w:rsidDel="000D7D06">
        <w:t>,</w:t>
      </w:r>
      <w:r w:rsidRPr="00132C51" w:rsidDel="0028797A">
        <w:t xml:space="preserve"> </w:t>
      </w:r>
      <w:r w:rsidRPr="00835B84" w:rsidDel="0028797A">
        <w:t>which option</w:t>
      </w:r>
      <w:r w:rsidR="00132C51" w:rsidRPr="00835B84">
        <w:t xml:space="preserve"> do you support</w:t>
      </w:r>
      <w:r w:rsidR="002C3037" w:rsidRPr="00835B84">
        <w:t xml:space="preserve">: </w:t>
      </w:r>
    </w:p>
    <w:p w14:paraId="54188E01" w14:textId="6088E543" w:rsidR="009D00FB" w:rsidRPr="00697BFB" w:rsidRDefault="002357A2" w:rsidP="00697BFB">
      <w:pPr>
        <w:pStyle w:val="Bullets"/>
      </w:pPr>
      <w:r w:rsidRPr="00835B84">
        <w:t>2</w:t>
      </w:r>
      <w:r w:rsidR="001267A8">
        <w:t>8</w:t>
      </w:r>
      <w:r w:rsidR="001267A8" w:rsidRPr="00697BFB">
        <w:t>.1</w:t>
      </w:r>
      <w:r w:rsidRPr="00697BFB">
        <w:t xml:space="preserve">% supported asset-owning CHP with broad responsibilities; </w:t>
      </w:r>
      <w:r w:rsidR="000202D9" w:rsidRPr="00697BFB">
        <w:t>43.</w:t>
      </w:r>
      <w:r w:rsidR="004206B4" w:rsidRPr="00697BFB">
        <w:t>9</w:t>
      </w:r>
      <w:r w:rsidR="000202D9" w:rsidRPr="00697BFB">
        <w:t xml:space="preserve">% </w:t>
      </w:r>
      <w:r w:rsidR="00912029" w:rsidRPr="00697BFB">
        <w:t>supported</w:t>
      </w:r>
      <w:r w:rsidR="000202D9" w:rsidRPr="00697BFB">
        <w:t xml:space="preserve"> leased CHP with broad responsibilities; </w:t>
      </w:r>
      <w:r w:rsidR="003842B3" w:rsidRPr="00697BFB">
        <w:t>6.</w:t>
      </w:r>
      <w:r w:rsidR="004206B4" w:rsidRPr="00697BFB">
        <w:t>6</w:t>
      </w:r>
      <w:r w:rsidR="003842B3" w:rsidRPr="00697BFB">
        <w:t xml:space="preserve">% for leasehold CHP with narrow responsibilities; 2% </w:t>
      </w:r>
      <w:r w:rsidR="009D00FB" w:rsidRPr="00697BFB">
        <w:t>opposed all options; 19.</w:t>
      </w:r>
      <w:r w:rsidR="004206B4" w:rsidRPr="00697BFB">
        <w:t>5</w:t>
      </w:r>
      <w:r w:rsidR="009D00FB" w:rsidRPr="00697BFB">
        <w:t xml:space="preserve">% didn’t know. </w:t>
      </w:r>
    </w:p>
    <w:p w14:paraId="30ADDE98" w14:textId="4D8915D6" w:rsidR="106FDC7D" w:rsidRPr="00E0053C" w:rsidRDefault="00A25BAC" w:rsidP="00697BFB">
      <w:pPr>
        <w:pStyle w:val="Bullets"/>
      </w:pPr>
      <w:r w:rsidRPr="00697BFB">
        <w:t xml:space="preserve">If the </w:t>
      </w:r>
      <w:r w:rsidR="00F0763F" w:rsidRPr="00697BFB">
        <w:t>C</w:t>
      </w:r>
      <w:r w:rsidRPr="00697BFB">
        <w:t xml:space="preserve">ouncil established a </w:t>
      </w:r>
      <w:r w:rsidR="00F0763F" w:rsidRPr="00697BFB">
        <w:t>CHP</w:t>
      </w:r>
      <w:r w:rsidRPr="00697BFB">
        <w:t>, council’s preference for a community trust, rather than a company or limited partnership</w:t>
      </w:r>
      <w:r w:rsidR="009D00FB" w:rsidRPr="00697BFB">
        <w:t xml:space="preserve">: </w:t>
      </w:r>
      <w:r w:rsidR="0009341C" w:rsidRPr="00697BFB">
        <w:t>78.</w:t>
      </w:r>
      <w:r w:rsidR="004206B4" w:rsidRPr="00697BFB">
        <w:t>5</w:t>
      </w:r>
      <w:r w:rsidR="009D00FB" w:rsidRPr="00697BFB">
        <w:t xml:space="preserve">% supported </w:t>
      </w:r>
      <w:r w:rsidR="0009341C" w:rsidRPr="00697BFB">
        <w:t>community</w:t>
      </w:r>
      <w:r w:rsidR="0009341C" w:rsidRPr="00E0053C">
        <w:t xml:space="preserve"> trust</w:t>
      </w:r>
      <w:r w:rsidR="009D00FB" w:rsidRPr="00E0053C">
        <w:t xml:space="preserve">; </w:t>
      </w:r>
      <w:r w:rsidR="001069D2" w:rsidRPr="00E0053C">
        <w:t>8.</w:t>
      </w:r>
      <w:r w:rsidR="006F1859">
        <w:t>1</w:t>
      </w:r>
      <w:r w:rsidR="001069D2" w:rsidRPr="00E0053C">
        <w:t xml:space="preserve">% </w:t>
      </w:r>
      <w:r w:rsidR="0000315D" w:rsidRPr="00E0053C">
        <w:t>supported a company or limited partnership</w:t>
      </w:r>
      <w:r w:rsidR="009D00FB" w:rsidRPr="00E0053C">
        <w:t>;</w:t>
      </w:r>
      <w:r w:rsidR="006F1859">
        <w:t xml:space="preserve"> </w:t>
      </w:r>
      <w:r w:rsidR="0000315D" w:rsidRPr="00E0053C">
        <w:t>13</w:t>
      </w:r>
      <w:r w:rsidR="004968A3" w:rsidRPr="00E0053C">
        <w:t>.</w:t>
      </w:r>
      <w:r w:rsidR="006F1859">
        <w:t>4</w:t>
      </w:r>
      <w:r w:rsidR="004968A3" w:rsidRPr="00E0053C">
        <w:t>% didn’t know.</w:t>
      </w:r>
      <w:r w:rsidR="009D00FB" w:rsidRPr="00E0053C">
        <w:t xml:space="preserve"> </w:t>
      </w:r>
    </w:p>
    <w:p w14:paraId="0D49172F" w14:textId="4F35456D" w:rsidR="00576F8E" w:rsidRDefault="00687748" w:rsidP="00697BFB">
      <w:pPr>
        <w:pStyle w:val="Heading4"/>
      </w:pPr>
      <w:r w:rsidRPr="00E0053C">
        <w:t>The future of the Southern Landfill</w:t>
      </w:r>
      <w:r w:rsidR="00DF1D9F" w:rsidRPr="00E0053C">
        <w:t xml:space="preserve">: </w:t>
      </w:r>
    </w:p>
    <w:p w14:paraId="48C42628" w14:textId="1056544B" w:rsidR="003B1BF5" w:rsidRDefault="00BD4CC4" w:rsidP="00697BFB">
      <w:pPr>
        <w:pStyle w:val="Body"/>
      </w:pPr>
      <w:r>
        <w:t xml:space="preserve">Should the </w:t>
      </w:r>
      <w:r w:rsidR="003B1BF5">
        <w:t xml:space="preserve">Council to </w:t>
      </w:r>
      <w:r w:rsidR="00971D71">
        <w:t xml:space="preserve">build a new </w:t>
      </w:r>
      <w:r w:rsidR="001904C6">
        <w:t>landfill</w:t>
      </w:r>
      <w:r w:rsidR="00971D71">
        <w:t xml:space="preserve"> on top of existing </w:t>
      </w:r>
      <w:r w:rsidR="001904C6">
        <w:t>landfill, build a waste to energy incineratio</w:t>
      </w:r>
      <w:r>
        <w:t>n, or no residual waste facility in Wellington.</w:t>
      </w:r>
    </w:p>
    <w:p w14:paraId="2AB8CC66" w14:textId="40D7472B" w:rsidR="00C01F80" w:rsidRPr="001B2861" w:rsidRDefault="00BD4CC4" w:rsidP="00697BFB">
      <w:pPr>
        <w:pStyle w:val="Bullets"/>
      </w:pPr>
      <w:r w:rsidRPr="00E0053C">
        <w:t>The</w:t>
      </w:r>
      <w:r>
        <w:t xml:space="preserve"> </w:t>
      </w:r>
      <w:r w:rsidRPr="00697BFB">
        <w:t>feedback</w:t>
      </w:r>
      <w:r>
        <w:t xml:space="preserve"> was that </w:t>
      </w:r>
      <w:r w:rsidR="006F1859">
        <w:t>49.7</w:t>
      </w:r>
      <w:r w:rsidR="00687748" w:rsidRPr="00E0053C">
        <w:t>%</w:t>
      </w:r>
      <w:r w:rsidR="00DF1D9F" w:rsidRPr="00E0053C">
        <w:t xml:space="preserve"> </w:t>
      </w:r>
      <w:r w:rsidR="00687748" w:rsidRPr="00E0053C">
        <w:t xml:space="preserve">supported </w:t>
      </w:r>
      <w:r w:rsidR="006A13F0" w:rsidRPr="00E0053C">
        <w:t>a new landfill (piggyback option)</w:t>
      </w:r>
      <w:r w:rsidR="00DF1D9F" w:rsidRPr="00E0053C">
        <w:t xml:space="preserve">; </w:t>
      </w:r>
      <w:r w:rsidR="00A10300">
        <w:t>24.4</w:t>
      </w:r>
      <w:r w:rsidR="00DF1D9F" w:rsidRPr="00E0053C">
        <w:t xml:space="preserve">% </w:t>
      </w:r>
      <w:r w:rsidR="006B7BCC" w:rsidRPr="00E0053C">
        <w:t xml:space="preserve">agreed waste to incineration; </w:t>
      </w:r>
      <w:r w:rsidR="006575C5" w:rsidRPr="00E0053C">
        <w:t xml:space="preserve">18.4% </w:t>
      </w:r>
      <w:r w:rsidR="00B56DC0" w:rsidRPr="00E0053C">
        <w:t xml:space="preserve">supported having no residual waste </w:t>
      </w:r>
      <w:r w:rsidR="00E42901" w:rsidRPr="00E0053C">
        <w:t xml:space="preserve">facility in Wellington City; </w:t>
      </w:r>
      <w:r w:rsidR="00AC1569" w:rsidRPr="00E0053C">
        <w:t>4.</w:t>
      </w:r>
      <w:r w:rsidR="00A10300">
        <w:t>6</w:t>
      </w:r>
      <w:r w:rsidR="00AC1569" w:rsidRPr="00E0053C">
        <w:t>%</w:t>
      </w:r>
      <w:r w:rsidR="00E06586" w:rsidRPr="00E0053C">
        <w:t xml:space="preserve"> </w:t>
      </w:r>
      <w:r w:rsidR="003E21C2" w:rsidRPr="00E0053C">
        <w:t xml:space="preserve">opposed </w:t>
      </w:r>
      <w:r w:rsidR="00A10300">
        <w:t>all</w:t>
      </w:r>
      <w:r w:rsidR="00A10300" w:rsidRPr="00E0053C">
        <w:t xml:space="preserve"> </w:t>
      </w:r>
      <w:r w:rsidR="006D7EBB" w:rsidRPr="00E0053C">
        <w:t>option</w:t>
      </w:r>
      <w:r w:rsidR="00A10300">
        <w:t>s</w:t>
      </w:r>
      <w:r w:rsidR="003E21C2" w:rsidRPr="00E0053C">
        <w:t xml:space="preserve">; and </w:t>
      </w:r>
      <w:r w:rsidR="00A10300">
        <w:t>2.9</w:t>
      </w:r>
      <w:r w:rsidR="00471EE7" w:rsidRPr="00E0053C">
        <w:t xml:space="preserve">% didn’t know. </w:t>
      </w:r>
    </w:p>
    <w:p w14:paraId="6E5896F3" w14:textId="77777777" w:rsidR="00576F8E" w:rsidRDefault="00585403" w:rsidP="00697BFB">
      <w:pPr>
        <w:pStyle w:val="Heading4"/>
      </w:pPr>
      <w:r w:rsidRPr="00E0053C">
        <w:lastRenderedPageBreak/>
        <w:t>Encroachment fees</w:t>
      </w:r>
      <w:r w:rsidR="00DF1D9F" w:rsidRPr="00E0053C">
        <w:t xml:space="preserve">: </w:t>
      </w:r>
    </w:p>
    <w:p w14:paraId="50FB6FE3" w14:textId="0244EE9D" w:rsidR="00E8771F" w:rsidRPr="001B2861" w:rsidRDefault="00C01F80" w:rsidP="00697BFB">
      <w:pPr>
        <w:pStyle w:val="Body"/>
      </w:pPr>
      <w:r>
        <w:t xml:space="preserve">Increasing encroachment licence fees to better reflect their value. </w:t>
      </w:r>
    </w:p>
    <w:p w14:paraId="0A66E24C" w14:textId="6F2BE89B" w:rsidR="00AC44D4" w:rsidRDefault="00C01F80" w:rsidP="00697BFB">
      <w:pPr>
        <w:pStyle w:val="Bullets"/>
      </w:pPr>
      <w:r w:rsidRPr="00BD4BBF">
        <w:t>21.8</w:t>
      </w:r>
      <w:r w:rsidR="00BC4312" w:rsidRPr="00BD4BBF">
        <w:t>%</w:t>
      </w:r>
      <w:r w:rsidR="00DF1D9F" w:rsidRPr="00BD4BBF">
        <w:t xml:space="preserve"> </w:t>
      </w:r>
      <w:r w:rsidR="00BC4312" w:rsidRPr="00BD4BBF">
        <w:t>support</w:t>
      </w:r>
      <w:r w:rsidR="00DF1D9F" w:rsidRPr="00BD4BBF">
        <w:t xml:space="preserve">; </w:t>
      </w:r>
      <w:r w:rsidRPr="00BD4BBF">
        <w:t>60.</w:t>
      </w:r>
      <w:r w:rsidR="00E41097" w:rsidRPr="00BD4BBF">
        <w:t>4</w:t>
      </w:r>
      <w:r w:rsidR="00DF1D9F" w:rsidRPr="00BD4BBF">
        <w:t xml:space="preserve">% </w:t>
      </w:r>
      <w:r w:rsidR="00C22CF2" w:rsidRPr="00BD4BBF">
        <w:t xml:space="preserve">did not </w:t>
      </w:r>
      <w:r w:rsidR="00C22CF2" w:rsidRPr="00697BFB">
        <w:t>support</w:t>
      </w:r>
      <w:r w:rsidR="00C22CF2" w:rsidRPr="00BD4BBF">
        <w:t xml:space="preserve">; and </w:t>
      </w:r>
      <w:r w:rsidRPr="00BD4BBF">
        <w:t>21.8</w:t>
      </w:r>
      <w:r w:rsidR="008277F8" w:rsidRPr="00BD4BBF">
        <w:t xml:space="preserve">% were neutral on the </w:t>
      </w:r>
      <w:r w:rsidR="00DD5268" w:rsidRPr="00BD4BBF">
        <w:t>options.</w:t>
      </w:r>
      <w:r w:rsidR="00DD5268" w:rsidRPr="00E0053C">
        <w:t xml:space="preserve"> </w:t>
      </w:r>
      <w:r w:rsidR="00F405B4">
        <w:tab/>
      </w:r>
    </w:p>
    <w:p w14:paraId="42AB385F" w14:textId="77777777" w:rsidR="00AC44D4" w:rsidRDefault="00AC44D4" w:rsidP="00E41097">
      <w:pPr>
        <w:pStyle w:val="Bulletedlist"/>
        <w:numPr>
          <w:ilvl w:val="0"/>
          <w:numId w:val="0"/>
        </w:numPr>
        <w:ind w:left="720" w:hanging="360"/>
      </w:pPr>
    </w:p>
    <w:p w14:paraId="2834613E" w14:textId="08BA53C2" w:rsidR="004D1A41" w:rsidRPr="004D1A41" w:rsidRDefault="004D1A41" w:rsidP="00115850">
      <w:pPr>
        <w:pStyle w:val="Body"/>
      </w:pPr>
      <w:r>
        <w:t>We</w:t>
      </w:r>
      <w:r w:rsidR="00756A49">
        <w:t xml:space="preserve"> also</w:t>
      </w:r>
      <w:r>
        <w:t xml:space="preserve"> </w:t>
      </w:r>
      <w:r w:rsidR="00A54F5B">
        <w:t xml:space="preserve">asked the community </w:t>
      </w:r>
      <w:r w:rsidR="00BD4BBF">
        <w:t>regarding</w:t>
      </w:r>
      <w:r w:rsidR="00A54F5B">
        <w:t xml:space="preserve"> to specific proposals for the upcoming year</w:t>
      </w:r>
      <w:r w:rsidR="002E1972">
        <w:t>:</w:t>
      </w:r>
    </w:p>
    <w:p w14:paraId="656ED4CB" w14:textId="77777777" w:rsidR="005E285B" w:rsidRPr="002024EF" w:rsidRDefault="005E285B" w:rsidP="00BD4BBF"/>
    <w:tbl>
      <w:tblPr>
        <w:tblStyle w:val="ListTable4-Accent5"/>
        <w:tblW w:w="0" w:type="auto"/>
        <w:tblBorders>
          <w:top w:val="none" w:sz="0" w:space="0" w:color="auto"/>
          <w:left w:val="none" w:sz="0" w:space="0" w:color="auto"/>
          <w:bottom w:val="none" w:sz="0" w:space="0" w:color="auto"/>
          <w:right w:val="none" w:sz="0" w:space="0" w:color="auto"/>
          <w:insideH w:val="single" w:sz="4" w:space="0" w:color="003E52"/>
        </w:tblBorders>
        <w:tblLayout w:type="fixed"/>
        <w:tblLook w:val="06A0" w:firstRow="1" w:lastRow="0" w:firstColumn="1" w:lastColumn="0" w:noHBand="1" w:noVBand="1"/>
      </w:tblPr>
      <w:tblGrid>
        <w:gridCol w:w="4106"/>
        <w:gridCol w:w="1701"/>
        <w:gridCol w:w="1559"/>
        <w:gridCol w:w="1649"/>
      </w:tblGrid>
      <w:tr w:rsidR="00DA2468" w14:paraId="08765899" w14:textId="77777777" w:rsidTr="007712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shd w:val="clear" w:color="auto" w:fill="003E52"/>
            <w:vAlign w:val="center"/>
          </w:tcPr>
          <w:p w14:paraId="68566077" w14:textId="77777777" w:rsidR="00DA2468" w:rsidRPr="00CF60AF" w:rsidRDefault="00DA2468" w:rsidP="00771217">
            <w:pPr>
              <w:pStyle w:val="TableHeading"/>
            </w:pPr>
            <w:r w:rsidRPr="00CF60AF">
              <w:t>Question</w:t>
            </w:r>
          </w:p>
        </w:tc>
        <w:tc>
          <w:tcPr>
            <w:tcW w:w="1701" w:type="dxa"/>
            <w:tcBorders>
              <w:top w:val="none" w:sz="0" w:space="0" w:color="auto"/>
              <w:bottom w:val="none" w:sz="0" w:space="0" w:color="auto"/>
            </w:tcBorders>
            <w:shd w:val="clear" w:color="auto" w:fill="003E52"/>
            <w:vAlign w:val="center"/>
          </w:tcPr>
          <w:p w14:paraId="54BF9596" w14:textId="77777777" w:rsidR="00DA2468" w:rsidRPr="00CF60AF" w:rsidRDefault="00DA2468" w:rsidP="00771217">
            <w:pPr>
              <w:pStyle w:val="TableHeading"/>
              <w:cnfStyle w:val="100000000000" w:firstRow="1" w:lastRow="0" w:firstColumn="0" w:lastColumn="0" w:oddVBand="0" w:evenVBand="0" w:oddHBand="0" w:evenHBand="0" w:firstRowFirstColumn="0" w:firstRowLastColumn="0" w:lastRowFirstColumn="0" w:lastRowLastColumn="0"/>
              <w:rPr>
                <w:b w:val="0"/>
              </w:rPr>
            </w:pPr>
            <w:r w:rsidRPr="00CF60AF">
              <w:rPr>
                <w:b w:val="0"/>
              </w:rPr>
              <w:t>Support</w:t>
            </w:r>
          </w:p>
        </w:tc>
        <w:tc>
          <w:tcPr>
            <w:tcW w:w="1559" w:type="dxa"/>
            <w:tcBorders>
              <w:top w:val="none" w:sz="0" w:space="0" w:color="auto"/>
              <w:bottom w:val="none" w:sz="0" w:space="0" w:color="auto"/>
            </w:tcBorders>
            <w:shd w:val="clear" w:color="auto" w:fill="003E52"/>
            <w:vAlign w:val="center"/>
          </w:tcPr>
          <w:p w14:paraId="54DA8BF5" w14:textId="77777777" w:rsidR="00DA2468" w:rsidRPr="00CF60AF" w:rsidRDefault="00DA2468" w:rsidP="00771217">
            <w:pPr>
              <w:pStyle w:val="TableHeading"/>
              <w:cnfStyle w:val="100000000000" w:firstRow="1" w:lastRow="0" w:firstColumn="0" w:lastColumn="0" w:oddVBand="0" w:evenVBand="0" w:oddHBand="0" w:evenHBand="0" w:firstRowFirstColumn="0" w:firstRowLastColumn="0" w:lastRowFirstColumn="0" w:lastRowLastColumn="0"/>
              <w:rPr>
                <w:b w:val="0"/>
              </w:rPr>
            </w:pPr>
            <w:r w:rsidRPr="00CF60AF">
              <w:rPr>
                <w:b w:val="0"/>
              </w:rPr>
              <w:t>Do not support</w:t>
            </w:r>
          </w:p>
        </w:tc>
        <w:tc>
          <w:tcPr>
            <w:tcW w:w="1649" w:type="dxa"/>
            <w:tcBorders>
              <w:top w:val="none" w:sz="0" w:space="0" w:color="auto"/>
              <w:bottom w:val="none" w:sz="0" w:space="0" w:color="auto"/>
              <w:right w:val="none" w:sz="0" w:space="0" w:color="auto"/>
            </w:tcBorders>
            <w:shd w:val="clear" w:color="auto" w:fill="003E52"/>
            <w:vAlign w:val="center"/>
          </w:tcPr>
          <w:p w14:paraId="5F38287E" w14:textId="77777777" w:rsidR="00DA2468" w:rsidRPr="00CF60AF" w:rsidRDefault="00DA2468" w:rsidP="00771217">
            <w:pPr>
              <w:pStyle w:val="TableHeading"/>
              <w:cnfStyle w:val="100000000000" w:firstRow="1" w:lastRow="0" w:firstColumn="0" w:lastColumn="0" w:oddVBand="0" w:evenVBand="0" w:oddHBand="0" w:evenHBand="0" w:firstRowFirstColumn="0" w:firstRowLastColumn="0" w:lastRowFirstColumn="0" w:lastRowLastColumn="0"/>
              <w:rPr>
                <w:b w:val="0"/>
              </w:rPr>
            </w:pPr>
            <w:r w:rsidRPr="00CF60AF">
              <w:rPr>
                <w:b w:val="0"/>
              </w:rPr>
              <w:t>Neutral/Don’t know</w:t>
            </w:r>
          </w:p>
        </w:tc>
      </w:tr>
      <w:tr w:rsidR="00DA2468" w14:paraId="0E0F0729" w14:textId="77777777" w:rsidTr="00771217">
        <w:tc>
          <w:tcPr>
            <w:cnfStyle w:val="001000000000" w:firstRow="0" w:lastRow="0" w:firstColumn="1" w:lastColumn="0" w:oddVBand="0" w:evenVBand="0" w:oddHBand="0" w:evenHBand="0" w:firstRowFirstColumn="0" w:firstRowLastColumn="0" w:lastRowFirstColumn="0" w:lastRowLastColumn="0"/>
            <w:tcW w:w="0" w:type="dxa"/>
            <w:vAlign w:val="center"/>
          </w:tcPr>
          <w:p w14:paraId="3F318B7F" w14:textId="77777777" w:rsidR="00DA2468" w:rsidRPr="00697BFB" w:rsidRDefault="00DA2468" w:rsidP="00771217">
            <w:pPr>
              <w:pStyle w:val="TableBody"/>
              <w:rPr>
                <w:rFonts w:eastAsia="Calibri"/>
                <w:b w:val="0"/>
                <w:bCs w:val="0"/>
              </w:rPr>
            </w:pPr>
            <w:r w:rsidRPr="00697BFB">
              <w:rPr>
                <w:rFonts w:eastAsia="Calibri"/>
                <w:b w:val="0"/>
                <w:bCs w:val="0"/>
              </w:rPr>
              <w:t>Rescheduling of the timing of some projects to recognise market and supplier constraints</w:t>
            </w:r>
          </w:p>
        </w:tc>
        <w:tc>
          <w:tcPr>
            <w:tcW w:w="0" w:type="dxa"/>
            <w:vAlign w:val="center"/>
          </w:tcPr>
          <w:p w14:paraId="6AC15D87" w14:textId="77777777" w:rsidR="00DA2468" w:rsidRPr="00CF60AF" w:rsidRDefault="00DA2468" w:rsidP="00771217">
            <w:pPr>
              <w:pStyle w:val="TableBody"/>
              <w:jc w:val="right"/>
              <w:cnfStyle w:val="000000000000" w:firstRow="0" w:lastRow="0" w:firstColumn="0" w:lastColumn="0" w:oddVBand="0" w:evenVBand="0" w:oddHBand="0" w:evenHBand="0" w:firstRowFirstColumn="0" w:firstRowLastColumn="0" w:lastRowFirstColumn="0" w:lastRowLastColumn="0"/>
            </w:pPr>
            <w:r w:rsidRPr="00913765">
              <w:rPr>
                <w:color w:val="FF0000"/>
              </w:rPr>
              <w:t>53.0%</w:t>
            </w:r>
          </w:p>
        </w:tc>
        <w:tc>
          <w:tcPr>
            <w:tcW w:w="0" w:type="dxa"/>
            <w:vAlign w:val="center"/>
          </w:tcPr>
          <w:p w14:paraId="172DEE72" w14:textId="77777777" w:rsidR="00DA2468" w:rsidRPr="00CF60AF" w:rsidRDefault="00DA2468" w:rsidP="00771217">
            <w:pPr>
              <w:pStyle w:val="TableBody"/>
              <w:jc w:val="right"/>
              <w:cnfStyle w:val="000000000000" w:firstRow="0" w:lastRow="0" w:firstColumn="0" w:lastColumn="0" w:oddVBand="0" w:evenVBand="0" w:oddHBand="0" w:evenHBand="0" w:firstRowFirstColumn="0" w:firstRowLastColumn="0" w:lastRowFirstColumn="0" w:lastRowLastColumn="0"/>
            </w:pPr>
            <w:r w:rsidRPr="00CF60AF">
              <w:t>8.9%</w:t>
            </w:r>
          </w:p>
        </w:tc>
        <w:tc>
          <w:tcPr>
            <w:tcW w:w="0" w:type="dxa"/>
            <w:vAlign w:val="center"/>
          </w:tcPr>
          <w:p w14:paraId="58213C31" w14:textId="77777777" w:rsidR="00DA2468" w:rsidRPr="00CF60AF" w:rsidRDefault="00DA2468" w:rsidP="00771217">
            <w:pPr>
              <w:pStyle w:val="TableBody"/>
              <w:jc w:val="right"/>
              <w:cnfStyle w:val="000000000000" w:firstRow="0" w:lastRow="0" w:firstColumn="0" w:lastColumn="0" w:oddVBand="0" w:evenVBand="0" w:oddHBand="0" w:evenHBand="0" w:firstRowFirstColumn="0" w:firstRowLastColumn="0" w:lastRowFirstColumn="0" w:lastRowLastColumn="0"/>
            </w:pPr>
            <w:r>
              <w:t>38.1</w:t>
            </w:r>
            <w:r w:rsidRPr="00CF60AF">
              <w:t>%</w:t>
            </w:r>
          </w:p>
        </w:tc>
      </w:tr>
      <w:tr w:rsidR="00DA2468" w14:paraId="57B466F3" w14:textId="77777777" w:rsidTr="00771217">
        <w:tc>
          <w:tcPr>
            <w:cnfStyle w:val="001000000000" w:firstRow="0" w:lastRow="0" w:firstColumn="1" w:lastColumn="0" w:oddVBand="0" w:evenVBand="0" w:oddHBand="0" w:evenHBand="0" w:firstRowFirstColumn="0" w:firstRowLastColumn="0" w:lastRowFirstColumn="0" w:lastRowLastColumn="0"/>
            <w:tcW w:w="0" w:type="dxa"/>
            <w:vAlign w:val="center"/>
          </w:tcPr>
          <w:p w14:paraId="71925DD3" w14:textId="77777777" w:rsidR="00DA2468" w:rsidRPr="00697BFB" w:rsidRDefault="00DA2468" w:rsidP="00771217">
            <w:pPr>
              <w:pStyle w:val="TableBody"/>
              <w:rPr>
                <w:rFonts w:eastAsia="Calibri"/>
                <w:b w:val="0"/>
                <w:bCs w:val="0"/>
              </w:rPr>
            </w:pPr>
            <w:r w:rsidRPr="00697BFB">
              <w:rPr>
                <w:rFonts w:eastAsia="Calibri"/>
                <w:b w:val="0"/>
                <w:bCs w:val="0"/>
              </w:rPr>
              <w:t>Not proceeding with previous plans of extending on street paid parking time limits on Friday and Saturday evenings.</w:t>
            </w:r>
          </w:p>
        </w:tc>
        <w:tc>
          <w:tcPr>
            <w:tcW w:w="0" w:type="dxa"/>
            <w:vAlign w:val="center"/>
          </w:tcPr>
          <w:p w14:paraId="17264EC2" w14:textId="77777777" w:rsidR="00DA2468" w:rsidRPr="00CF60AF" w:rsidRDefault="00DA2468" w:rsidP="00771217">
            <w:pPr>
              <w:pStyle w:val="TableBody"/>
              <w:jc w:val="right"/>
              <w:cnfStyle w:val="000000000000" w:firstRow="0" w:lastRow="0" w:firstColumn="0" w:lastColumn="0" w:oddVBand="0" w:evenVBand="0" w:oddHBand="0" w:evenHBand="0" w:firstRowFirstColumn="0" w:firstRowLastColumn="0" w:lastRowFirstColumn="0" w:lastRowLastColumn="0"/>
            </w:pPr>
            <w:r w:rsidRPr="00913765">
              <w:rPr>
                <w:color w:val="FF0000"/>
              </w:rPr>
              <w:t xml:space="preserve">47.5%   </w:t>
            </w:r>
          </w:p>
        </w:tc>
        <w:tc>
          <w:tcPr>
            <w:tcW w:w="0" w:type="dxa"/>
            <w:vAlign w:val="center"/>
          </w:tcPr>
          <w:p w14:paraId="33A8198E" w14:textId="77777777" w:rsidR="00DA2468" w:rsidRPr="00CF60AF" w:rsidRDefault="00DA2468" w:rsidP="00771217">
            <w:pPr>
              <w:pStyle w:val="TableBody"/>
              <w:jc w:val="right"/>
              <w:cnfStyle w:val="000000000000" w:firstRow="0" w:lastRow="0" w:firstColumn="0" w:lastColumn="0" w:oddVBand="0" w:evenVBand="0" w:oddHBand="0" w:evenHBand="0" w:firstRowFirstColumn="0" w:firstRowLastColumn="0" w:lastRowFirstColumn="0" w:lastRowLastColumn="0"/>
            </w:pPr>
            <w:r>
              <w:t>26.1</w:t>
            </w:r>
            <w:r w:rsidRPr="00CF60AF">
              <w:t>%</w:t>
            </w:r>
          </w:p>
        </w:tc>
        <w:tc>
          <w:tcPr>
            <w:tcW w:w="0" w:type="dxa"/>
            <w:vAlign w:val="center"/>
          </w:tcPr>
          <w:p w14:paraId="52E93573" w14:textId="77777777" w:rsidR="00DA2468" w:rsidRPr="00CF60AF" w:rsidRDefault="00DA2468" w:rsidP="00771217">
            <w:pPr>
              <w:pStyle w:val="TableBody"/>
              <w:jc w:val="right"/>
              <w:cnfStyle w:val="000000000000" w:firstRow="0" w:lastRow="0" w:firstColumn="0" w:lastColumn="0" w:oddVBand="0" w:evenVBand="0" w:oddHBand="0" w:evenHBand="0" w:firstRowFirstColumn="0" w:firstRowLastColumn="0" w:lastRowFirstColumn="0" w:lastRowLastColumn="0"/>
            </w:pPr>
            <w:r>
              <w:t>2</w:t>
            </w:r>
            <w:r w:rsidRPr="00CF60AF">
              <w:t>6</w:t>
            </w:r>
            <w:r>
              <w:t>.3</w:t>
            </w:r>
            <w:r w:rsidRPr="00CF60AF">
              <w:t>%</w:t>
            </w:r>
          </w:p>
        </w:tc>
      </w:tr>
      <w:tr w:rsidR="00DA2468" w14:paraId="236AE6A0" w14:textId="77777777" w:rsidTr="00771217">
        <w:tc>
          <w:tcPr>
            <w:cnfStyle w:val="001000000000" w:firstRow="0" w:lastRow="0" w:firstColumn="1" w:lastColumn="0" w:oddVBand="0" w:evenVBand="0" w:oddHBand="0" w:evenHBand="0" w:firstRowFirstColumn="0" w:firstRowLastColumn="0" w:lastRowFirstColumn="0" w:lastRowLastColumn="0"/>
            <w:tcW w:w="0" w:type="dxa"/>
            <w:vAlign w:val="center"/>
          </w:tcPr>
          <w:p w14:paraId="3EDE60E1" w14:textId="77777777" w:rsidR="00DA2468" w:rsidRPr="00697BFB" w:rsidRDefault="00DA2468" w:rsidP="00771217">
            <w:pPr>
              <w:pStyle w:val="TableBody"/>
              <w:rPr>
                <w:rFonts w:eastAsia="Calibri"/>
                <w:b w:val="0"/>
                <w:bCs w:val="0"/>
              </w:rPr>
            </w:pPr>
            <w:r w:rsidRPr="00697BFB">
              <w:rPr>
                <w:rFonts w:eastAsia="Calibri"/>
                <w:b w:val="0"/>
                <w:bCs w:val="0"/>
              </w:rPr>
              <w:t>A $20m Environmental and Accessibility Performance Fund that provides financial support for those building energy efficient or sustainable homes and buildings in Wellington</w:t>
            </w:r>
          </w:p>
        </w:tc>
        <w:tc>
          <w:tcPr>
            <w:tcW w:w="0" w:type="dxa"/>
            <w:vAlign w:val="center"/>
          </w:tcPr>
          <w:p w14:paraId="74376117" w14:textId="77777777" w:rsidR="00DA2468" w:rsidRPr="00913765" w:rsidRDefault="00DA2468" w:rsidP="00771217">
            <w:pPr>
              <w:pStyle w:val="TableBody"/>
              <w:jc w:val="right"/>
              <w:cnfStyle w:val="000000000000" w:firstRow="0" w:lastRow="0" w:firstColumn="0" w:lastColumn="0" w:oddVBand="0" w:evenVBand="0" w:oddHBand="0" w:evenHBand="0" w:firstRowFirstColumn="0" w:firstRowLastColumn="0" w:lastRowFirstColumn="0" w:lastRowLastColumn="0"/>
              <w:rPr>
                <w:color w:val="FF0000"/>
              </w:rPr>
            </w:pPr>
            <w:r w:rsidRPr="00913765">
              <w:rPr>
                <w:color w:val="FF0000"/>
              </w:rPr>
              <w:t>50.2%</w:t>
            </w:r>
          </w:p>
        </w:tc>
        <w:tc>
          <w:tcPr>
            <w:tcW w:w="0" w:type="dxa"/>
            <w:vAlign w:val="center"/>
          </w:tcPr>
          <w:p w14:paraId="0B94A8E5" w14:textId="77777777" w:rsidR="00DA2468" w:rsidRPr="00CF60AF" w:rsidRDefault="00DA2468" w:rsidP="00771217">
            <w:pPr>
              <w:pStyle w:val="TableBody"/>
              <w:jc w:val="right"/>
              <w:cnfStyle w:val="000000000000" w:firstRow="0" w:lastRow="0" w:firstColumn="0" w:lastColumn="0" w:oddVBand="0" w:evenVBand="0" w:oddHBand="0" w:evenHBand="0" w:firstRowFirstColumn="0" w:firstRowLastColumn="0" w:lastRowFirstColumn="0" w:lastRowLastColumn="0"/>
            </w:pPr>
            <w:r>
              <w:t>27.1%</w:t>
            </w:r>
          </w:p>
        </w:tc>
        <w:tc>
          <w:tcPr>
            <w:tcW w:w="0" w:type="dxa"/>
            <w:vAlign w:val="center"/>
          </w:tcPr>
          <w:p w14:paraId="611FFE47" w14:textId="77777777" w:rsidR="00DA2468" w:rsidRPr="00CF60AF" w:rsidRDefault="00DA2468" w:rsidP="00771217">
            <w:pPr>
              <w:pStyle w:val="TableBody"/>
              <w:jc w:val="right"/>
              <w:cnfStyle w:val="000000000000" w:firstRow="0" w:lastRow="0" w:firstColumn="0" w:lastColumn="0" w:oddVBand="0" w:evenVBand="0" w:oddHBand="0" w:evenHBand="0" w:firstRowFirstColumn="0" w:firstRowLastColumn="0" w:lastRowFirstColumn="0" w:lastRowLastColumn="0"/>
            </w:pPr>
            <w:r>
              <w:t>22.7%</w:t>
            </w:r>
          </w:p>
        </w:tc>
      </w:tr>
      <w:tr w:rsidR="00DA2468" w14:paraId="33FBAC27" w14:textId="77777777" w:rsidTr="00771217">
        <w:tc>
          <w:tcPr>
            <w:cnfStyle w:val="001000000000" w:firstRow="0" w:lastRow="0" w:firstColumn="1" w:lastColumn="0" w:oddVBand="0" w:evenVBand="0" w:oddHBand="0" w:evenHBand="0" w:firstRowFirstColumn="0" w:firstRowLastColumn="0" w:lastRowFirstColumn="0" w:lastRowLastColumn="0"/>
            <w:tcW w:w="0" w:type="dxa"/>
            <w:vAlign w:val="center"/>
          </w:tcPr>
          <w:p w14:paraId="22384B33" w14:textId="77777777" w:rsidR="00DA2468" w:rsidRPr="00697BFB" w:rsidRDefault="00DA2468" w:rsidP="00771217">
            <w:pPr>
              <w:pStyle w:val="TableBody"/>
              <w:rPr>
                <w:rFonts w:eastAsia="Calibri"/>
                <w:b w:val="0"/>
                <w:bCs w:val="0"/>
              </w:rPr>
            </w:pPr>
            <w:r w:rsidRPr="00697BFB">
              <w:rPr>
                <w:rFonts w:eastAsia="Calibri"/>
                <w:b w:val="0"/>
                <w:bCs w:val="0"/>
              </w:rPr>
              <w:t>Additional funding for a full upgrade to Khandallah summer pool</w:t>
            </w:r>
          </w:p>
        </w:tc>
        <w:tc>
          <w:tcPr>
            <w:tcW w:w="0" w:type="dxa"/>
            <w:vAlign w:val="center"/>
          </w:tcPr>
          <w:p w14:paraId="64A9AAC8" w14:textId="77777777" w:rsidR="00DA2468" w:rsidRPr="00913765" w:rsidRDefault="00DA2468" w:rsidP="00771217">
            <w:pPr>
              <w:pStyle w:val="TableBody"/>
              <w:jc w:val="right"/>
              <w:cnfStyle w:val="000000000000" w:firstRow="0" w:lastRow="0" w:firstColumn="0" w:lastColumn="0" w:oddVBand="0" w:evenVBand="0" w:oddHBand="0" w:evenHBand="0" w:firstRowFirstColumn="0" w:firstRowLastColumn="0" w:lastRowFirstColumn="0" w:lastRowLastColumn="0"/>
              <w:rPr>
                <w:color w:val="FF0000"/>
              </w:rPr>
            </w:pPr>
            <w:r w:rsidRPr="00913765">
              <w:rPr>
                <w:color w:val="FF0000"/>
              </w:rPr>
              <w:t>41.5%</w:t>
            </w:r>
          </w:p>
        </w:tc>
        <w:tc>
          <w:tcPr>
            <w:tcW w:w="0" w:type="dxa"/>
            <w:vAlign w:val="center"/>
          </w:tcPr>
          <w:p w14:paraId="5C09B0E4" w14:textId="77777777" w:rsidR="00DA2468" w:rsidRPr="00CF60AF" w:rsidRDefault="00DA2468" w:rsidP="00771217">
            <w:pPr>
              <w:pStyle w:val="TableBody"/>
              <w:jc w:val="right"/>
              <w:cnfStyle w:val="000000000000" w:firstRow="0" w:lastRow="0" w:firstColumn="0" w:lastColumn="0" w:oddVBand="0" w:evenVBand="0" w:oddHBand="0" w:evenHBand="0" w:firstRowFirstColumn="0" w:firstRowLastColumn="0" w:lastRowFirstColumn="0" w:lastRowLastColumn="0"/>
            </w:pPr>
            <w:r w:rsidRPr="00CF60AF">
              <w:t>2</w:t>
            </w:r>
            <w:r>
              <w:t>3.7</w:t>
            </w:r>
            <w:r w:rsidRPr="00CF60AF">
              <w:t>%</w:t>
            </w:r>
          </w:p>
        </w:tc>
        <w:tc>
          <w:tcPr>
            <w:tcW w:w="0" w:type="dxa"/>
            <w:vAlign w:val="center"/>
          </w:tcPr>
          <w:p w14:paraId="7AD40CCA" w14:textId="77777777" w:rsidR="00DA2468" w:rsidRPr="00CF60AF" w:rsidRDefault="00DA2468" w:rsidP="00771217">
            <w:pPr>
              <w:pStyle w:val="TableBody"/>
              <w:jc w:val="right"/>
              <w:cnfStyle w:val="000000000000" w:firstRow="0" w:lastRow="0" w:firstColumn="0" w:lastColumn="0" w:oddVBand="0" w:evenVBand="0" w:oddHBand="0" w:evenHBand="0" w:firstRowFirstColumn="0" w:firstRowLastColumn="0" w:lastRowFirstColumn="0" w:lastRowLastColumn="0"/>
            </w:pPr>
            <w:r>
              <w:t>34.9</w:t>
            </w:r>
            <w:r w:rsidRPr="00CF60AF">
              <w:t>%</w:t>
            </w:r>
          </w:p>
        </w:tc>
      </w:tr>
      <w:tr w:rsidR="00DA2468" w14:paraId="12418EAF" w14:textId="77777777" w:rsidTr="00771217">
        <w:tc>
          <w:tcPr>
            <w:cnfStyle w:val="001000000000" w:firstRow="0" w:lastRow="0" w:firstColumn="1" w:lastColumn="0" w:oddVBand="0" w:evenVBand="0" w:oddHBand="0" w:evenHBand="0" w:firstRowFirstColumn="0" w:firstRowLastColumn="0" w:lastRowFirstColumn="0" w:lastRowLastColumn="0"/>
            <w:tcW w:w="0" w:type="dxa"/>
            <w:vAlign w:val="center"/>
          </w:tcPr>
          <w:p w14:paraId="590816EE" w14:textId="77777777" w:rsidR="00DA2468" w:rsidRPr="00697BFB" w:rsidRDefault="00DA2468" w:rsidP="00771217">
            <w:pPr>
              <w:pStyle w:val="TableBody"/>
              <w:rPr>
                <w:rFonts w:eastAsia="Calibri"/>
                <w:b w:val="0"/>
                <w:bCs w:val="0"/>
              </w:rPr>
            </w:pPr>
            <w:r w:rsidRPr="00697BFB">
              <w:rPr>
                <w:rFonts w:eastAsia="Calibri"/>
                <w:b w:val="0"/>
                <w:bCs w:val="0"/>
              </w:rPr>
              <w:t>Removal of all library charges to remove barriers to accessing council libraries</w:t>
            </w:r>
          </w:p>
        </w:tc>
        <w:tc>
          <w:tcPr>
            <w:tcW w:w="0" w:type="dxa"/>
            <w:vAlign w:val="center"/>
          </w:tcPr>
          <w:p w14:paraId="26647C3C" w14:textId="77777777" w:rsidR="00DA2468" w:rsidRPr="00913765" w:rsidRDefault="00DA2468" w:rsidP="00771217">
            <w:pPr>
              <w:pStyle w:val="TableBody"/>
              <w:jc w:val="right"/>
              <w:cnfStyle w:val="000000000000" w:firstRow="0" w:lastRow="0" w:firstColumn="0" w:lastColumn="0" w:oddVBand="0" w:evenVBand="0" w:oddHBand="0" w:evenHBand="0" w:firstRowFirstColumn="0" w:firstRowLastColumn="0" w:lastRowFirstColumn="0" w:lastRowLastColumn="0"/>
              <w:rPr>
                <w:color w:val="FF0000"/>
              </w:rPr>
            </w:pPr>
            <w:r w:rsidRPr="00913765">
              <w:rPr>
                <w:color w:val="FF0000"/>
              </w:rPr>
              <w:t>61.0%</w:t>
            </w:r>
          </w:p>
        </w:tc>
        <w:tc>
          <w:tcPr>
            <w:tcW w:w="0" w:type="dxa"/>
            <w:vAlign w:val="center"/>
          </w:tcPr>
          <w:p w14:paraId="77FEC01E" w14:textId="77777777" w:rsidR="00DA2468" w:rsidRPr="00CF60AF" w:rsidRDefault="00DA2468" w:rsidP="00771217">
            <w:pPr>
              <w:pStyle w:val="TableBody"/>
              <w:jc w:val="right"/>
              <w:cnfStyle w:val="000000000000" w:firstRow="0" w:lastRow="0" w:firstColumn="0" w:lastColumn="0" w:oddVBand="0" w:evenVBand="0" w:oddHBand="0" w:evenHBand="0" w:firstRowFirstColumn="0" w:firstRowLastColumn="0" w:lastRowFirstColumn="0" w:lastRowLastColumn="0"/>
            </w:pPr>
            <w:r w:rsidRPr="00CF60AF">
              <w:t>21.</w:t>
            </w:r>
            <w:r>
              <w:t>4</w:t>
            </w:r>
            <w:r w:rsidRPr="00CF60AF">
              <w:t>%</w:t>
            </w:r>
          </w:p>
        </w:tc>
        <w:tc>
          <w:tcPr>
            <w:tcW w:w="0" w:type="dxa"/>
            <w:vAlign w:val="center"/>
          </w:tcPr>
          <w:p w14:paraId="031D3331" w14:textId="77777777" w:rsidR="00DA2468" w:rsidRPr="00CF60AF" w:rsidRDefault="00DA2468" w:rsidP="00771217">
            <w:pPr>
              <w:pStyle w:val="TableBody"/>
              <w:jc w:val="right"/>
              <w:cnfStyle w:val="000000000000" w:firstRow="0" w:lastRow="0" w:firstColumn="0" w:lastColumn="0" w:oddVBand="0" w:evenVBand="0" w:oddHBand="0" w:evenHBand="0" w:firstRowFirstColumn="0" w:firstRowLastColumn="0" w:lastRowFirstColumn="0" w:lastRowLastColumn="0"/>
            </w:pPr>
            <w:r w:rsidRPr="00CF60AF">
              <w:t>17.5%</w:t>
            </w:r>
          </w:p>
        </w:tc>
      </w:tr>
      <w:tr w:rsidR="00282B88" w14:paraId="7FAFBEFB" w14:textId="77777777" w:rsidTr="00771217">
        <w:tc>
          <w:tcPr>
            <w:cnfStyle w:val="001000000000" w:firstRow="0" w:lastRow="0" w:firstColumn="1" w:lastColumn="0" w:oddVBand="0" w:evenVBand="0" w:oddHBand="0" w:evenHBand="0" w:firstRowFirstColumn="0" w:firstRowLastColumn="0" w:lastRowFirstColumn="0" w:lastRowLastColumn="0"/>
            <w:tcW w:w="0" w:type="dxa"/>
            <w:vAlign w:val="center"/>
          </w:tcPr>
          <w:p w14:paraId="4DBC3C8A" w14:textId="4A502527" w:rsidR="00282B88" w:rsidRPr="00697BFB" w:rsidRDefault="00BE7B14" w:rsidP="00771217">
            <w:pPr>
              <w:pStyle w:val="TableBody"/>
              <w:rPr>
                <w:rFonts w:eastAsia="Calibri"/>
                <w:b w:val="0"/>
                <w:bCs w:val="0"/>
              </w:rPr>
            </w:pPr>
            <w:r w:rsidRPr="00697BFB">
              <w:rPr>
                <w:rFonts w:eastAsia="Calibri"/>
                <w:b w:val="0"/>
                <w:bCs w:val="0"/>
              </w:rPr>
              <w:t xml:space="preserve">Overall support for the budget </w:t>
            </w:r>
          </w:p>
        </w:tc>
        <w:tc>
          <w:tcPr>
            <w:tcW w:w="0" w:type="dxa"/>
            <w:vAlign w:val="center"/>
          </w:tcPr>
          <w:p w14:paraId="496B5CAA" w14:textId="05555BB3" w:rsidR="00282B88" w:rsidRPr="00BD4BBF" w:rsidRDefault="00CC7425" w:rsidP="00771217">
            <w:pPr>
              <w:pStyle w:val="TableBody"/>
              <w:jc w:val="right"/>
              <w:cnfStyle w:val="000000000000" w:firstRow="0" w:lastRow="0" w:firstColumn="0" w:lastColumn="0" w:oddVBand="0" w:evenVBand="0" w:oddHBand="0" w:evenHBand="0" w:firstRowFirstColumn="0" w:firstRowLastColumn="0" w:lastRowFirstColumn="0" w:lastRowLastColumn="0"/>
            </w:pPr>
            <w:r>
              <w:t>23.4%</w:t>
            </w:r>
          </w:p>
        </w:tc>
        <w:tc>
          <w:tcPr>
            <w:tcW w:w="0" w:type="dxa"/>
            <w:vAlign w:val="center"/>
          </w:tcPr>
          <w:p w14:paraId="36CEBA21" w14:textId="7614FA83" w:rsidR="00282B88" w:rsidRPr="00CF60AF" w:rsidRDefault="00CC7425" w:rsidP="00771217">
            <w:pPr>
              <w:pStyle w:val="TableBody"/>
              <w:jc w:val="right"/>
              <w:cnfStyle w:val="000000000000" w:firstRow="0" w:lastRow="0" w:firstColumn="0" w:lastColumn="0" w:oddVBand="0" w:evenVBand="0" w:oddHBand="0" w:evenHBand="0" w:firstRowFirstColumn="0" w:firstRowLastColumn="0" w:lastRowFirstColumn="0" w:lastRowLastColumn="0"/>
            </w:pPr>
            <w:r>
              <w:t>21.5%</w:t>
            </w:r>
          </w:p>
        </w:tc>
        <w:tc>
          <w:tcPr>
            <w:tcW w:w="0" w:type="dxa"/>
            <w:vAlign w:val="center"/>
          </w:tcPr>
          <w:p w14:paraId="70C66E8D" w14:textId="77777777" w:rsidR="00282B88" w:rsidRPr="00913765" w:rsidRDefault="00CC7425" w:rsidP="00771217">
            <w:pPr>
              <w:pStyle w:val="TableBody"/>
              <w:jc w:val="right"/>
              <w:cnfStyle w:val="000000000000" w:firstRow="0" w:lastRow="0" w:firstColumn="0" w:lastColumn="0" w:oddVBand="0" w:evenVBand="0" w:oddHBand="0" w:evenHBand="0" w:firstRowFirstColumn="0" w:firstRowLastColumn="0" w:lastRowFirstColumn="0" w:lastRowLastColumn="0"/>
              <w:rPr>
                <w:color w:val="FF0000"/>
              </w:rPr>
            </w:pPr>
            <w:r w:rsidRPr="00913765">
              <w:rPr>
                <w:color w:val="FF0000"/>
              </w:rPr>
              <w:t>55.1%</w:t>
            </w:r>
          </w:p>
          <w:p w14:paraId="2C07AF05" w14:textId="77777777" w:rsidR="00CC7425" w:rsidRDefault="00BF733B" w:rsidP="00771217">
            <w:pPr>
              <w:pStyle w:val="TableBody"/>
              <w:jc w:val="right"/>
              <w:cnfStyle w:val="000000000000" w:firstRow="0" w:lastRow="0" w:firstColumn="0" w:lastColumn="0" w:oddVBand="0" w:evenVBand="0" w:oddHBand="0" w:evenHBand="0" w:firstRowFirstColumn="0" w:firstRowLastColumn="0" w:lastRowFirstColumn="0" w:lastRowLastColumn="0"/>
              <w:rPr>
                <w:szCs w:val="18"/>
              </w:rPr>
            </w:pPr>
            <w:r w:rsidRPr="00BD4BBF">
              <w:rPr>
                <w:szCs w:val="18"/>
              </w:rPr>
              <w:t>(</w:t>
            </w:r>
            <w:r w:rsidR="006E2743" w:rsidRPr="00BD4BBF">
              <w:rPr>
                <w:szCs w:val="18"/>
              </w:rPr>
              <w:t xml:space="preserve">33.1% </w:t>
            </w:r>
            <w:r w:rsidR="006A7472" w:rsidRPr="00BD4BBF">
              <w:rPr>
                <w:szCs w:val="18"/>
              </w:rPr>
              <w:t>neutral)</w:t>
            </w:r>
          </w:p>
          <w:p w14:paraId="33C74BB2" w14:textId="0BD4DE93" w:rsidR="00282B88" w:rsidRPr="00BD4BBF" w:rsidRDefault="005A0A70" w:rsidP="00771217">
            <w:pPr>
              <w:pStyle w:val="TableBody"/>
              <w:jc w:val="right"/>
              <w:cnfStyle w:val="000000000000" w:firstRow="0" w:lastRow="0" w:firstColumn="0" w:lastColumn="0" w:oddVBand="0" w:evenVBand="0" w:oddHBand="0" w:evenHBand="0" w:firstRowFirstColumn="0" w:firstRowLastColumn="0" w:lastRowFirstColumn="0" w:lastRowLastColumn="0"/>
              <w:rPr>
                <w:szCs w:val="18"/>
              </w:rPr>
            </w:pPr>
            <w:r>
              <w:rPr>
                <w:szCs w:val="18"/>
              </w:rPr>
              <w:t>(21.8% don’t know)</w:t>
            </w:r>
          </w:p>
        </w:tc>
      </w:tr>
    </w:tbl>
    <w:p w14:paraId="779D4F41" w14:textId="77777777" w:rsidR="005E285B" w:rsidRPr="002024EF" w:rsidRDefault="005E285B" w:rsidP="00BD4BBF"/>
    <w:p w14:paraId="473B18F9" w14:textId="2155F9FA" w:rsidR="008C2510" w:rsidRDefault="008C2510">
      <w:pPr>
        <w:spacing w:after="200" w:line="276" w:lineRule="auto"/>
        <w:rPr>
          <w:rFonts w:eastAsia="Calibri" w:cs="Arial"/>
        </w:rPr>
      </w:pPr>
      <w:r>
        <w:br w:type="page"/>
      </w:r>
    </w:p>
    <w:p w14:paraId="143ADBB4" w14:textId="6A989A55" w:rsidR="00127049" w:rsidRPr="00DD1DD2" w:rsidRDefault="00127049" w:rsidP="00654647">
      <w:pPr>
        <w:pStyle w:val="Heading2"/>
      </w:pPr>
      <w:bookmarkStart w:id="6" w:name="_Toc103072681"/>
      <w:r>
        <w:lastRenderedPageBreak/>
        <w:t>Priority Investment Projects</w:t>
      </w:r>
      <w:r w:rsidR="00457E43">
        <w:t xml:space="preserve"> and Programmes</w:t>
      </w:r>
      <w:bookmarkEnd w:id="6"/>
    </w:p>
    <w:p w14:paraId="7CCD715F" w14:textId="37E3C342" w:rsidR="00756086" w:rsidRDefault="00127049" w:rsidP="00115850">
      <w:pPr>
        <w:pStyle w:val="Body"/>
      </w:pPr>
      <w:r>
        <w:t xml:space="preserve">This section </w:t>
      </w:r>
      <w:r w:rsidR="00DF7A81">
        <w:t xml:space="preserve">outlines </w:t>
      </w:r>
      <w:r w:rsidR="008F7150">
        <w:t xml:space="preserve">our Priority Investment projects </w:t>
      </w:r>
      <w:r w:rsidR="002A3E13">
        <w:t>aligned with the 202</w:t>
      </w:r>
      <w:r w:rsidR="00C65332">
        <w:t>1</w:t>
      </w:r>
      <w:r w:rsidR="002A3E13">
        <w:t xml:space="preserve">-31 </w:t>
      </w:r>
      <w:r w:rsidR="0067340B">
        <w:t>LTP’s</w:t>
      </w:r>
      <w:r w:rsidR="002A3E13">
        <w:t xml:space="preserve"> </w:t>
      </w:r>
      <w:r w:rsidR="00691750">
        <w:t xml:space="preserve">Community </w:t>
      </w:r>
      <w:r w:rsidR="00A97338">
        <w:t>Outcomes and</w:t>
      </w:r>
      <w:r w:rsidR="008D494F">
        <w:t xml:space="preserve"> through</w:t>
      </w:r>
      <w:r w:rsidR="00A97338">
        <w:t xml:space="preserve"> </w:t>
      </w:r>
      <w:r w:rsidR="00F551A2">
        <w:t xml:space="preserve">the short-term </w:t>
      </w:r>
      <w:r w:rsidR="002A3E13">
        <w:t>Priority Objectives.</w:t>
      </w:r>
    </w:p>
    <w:p w14:paraId="59864680" w14:textId="16768FF4" w:rsidR="00D344E3" w:rsidRDefault="008F6BA5" w:rsidP="00DC57B1">
      <w:pPr>
        <w:pStyle w:val="Heading3"/>
      </w:pPr>
      <w:r w:rsidRPr="00654647">
        <w:t>Community outcomes</w:t>
      </w:r>
      <w:r w:rsidR="00E576D6">
        <w:t xml:space="preserve">: </w:t>
      </w:r>
      <w:r w:rsidRPr="00654647">
        <w:t xml:space="preserve">Environmental, social, cultural and economic wellbeing </w:t>
      </w:r>
      <w:r w:rsidR="0061370E" w:rsidRPr="00654647">
        <w:t xml:space="preserve"> </w:t>
      </w:r>
      <w:bookmarkStart w:id="7" w:name="_Hlk1021251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003E52"/>
        </w:tblBorders>
        <w:tblLook w:val="04A0" w:firstRow="1" w:lastRow="0" w:firstColumn="1" w:lastColumn="0" w:noHBand="0" w:noVBand="1"/>
      </w:tblPr>
      <w:tblGrid>
        <w:gridCol w:w="4513"/>
        <w:gridCol w:w="4513"/>
      </w:tblGrid>
      <w:tr w:rsidR="00D9353C" w:rsidRPr="00AA2239" w14:paraId="7405921A" w14:textId="77777777" w:rsidTr="00DC57B1">
        <w:trPr>
          <w:trHeight w:val="257"/>
        </w:trPr>
        <w:tc>
          <w:tcPr>
            <w:tcW w:w="9242" w:type="dxa"/>
            <w:gridSpan w:val="2"/>
            <w:shd w:val="clear" w:color="auto" w:fill="003E52"/>
            <w:vAlign w:val="center"/>
          </w:tcPr>
          <w:p w14:paraId="2516BAB6" w14:textId="7619A59B" w:rsidR="00D9353C" w:rsidRPr="00DC57B1" w:rsidRDefault="00D9353C" w:rsidP="00DC57B1">
            <w:pPr>
              <w:pStyle w:val="TableHeading"/>
              <w:jc w:val="center"/>
              <w:rPr>
                <w:rFonts w:eastAsia="MS Gothic"/>
                <w:b/>
                <w:bCs/>
                <w:color w:val="0070C0"/>
                <w:sz w:val="24"/>
                <w:szCs w:val="24"/>
              </w:rPr>
            </w:pPr>
            <w:r w:rsidRPr="00DC57B1">
              <w:rPr>
                <w:b/>
                <w:bCs/>
              </w:rPr>
              <w:t>Community Outcomes</w:t>
            </w:r>
          </w:p>
        </w:tc>
      </w:tr>
      <w:tr w:rsidR="00AA2239" w:rsidRPr="00AA2239" w14:paraId="4F8305FB" w14:textId="77777777" w:rsidTr="00DC57B1">
        <w:tc>
          <w:tcPr>
            <w:tcW w:w="4621" w:type="dxa"/>
          </w:tcPr>
          <w:p w14:paraId="2075F010" w14:textId="534D343E" w:rsidR="00AA2239" w:rsidRPr="005220AF" w:rsidRDefault="00AA2239" w:rsidP="00697BFB">
            <w:pPr>
              <w:pStyle w:val="TableBody"/>
              <w:spacing w:before="120" w:after="120"/>
              <w:rPr>
                <w:rFonts w:eastAsia="MS Gothic"/>
                <w:b/>
                <w:bCs/>
                <w:color w:val="0070C0"/>
                <w:sz w:val="24"/>
                <w:szCs w:val="24"/>
              </w:rPr>
            </w:pPr>
            <w:r w:rsidRPr="00DC57B1">
              <w:rPr>
                <w:b/>
                <w:color w:val="003E52"/>
              </w:rPr>
              <w:t xml:space="preserve">A sustainable, climate friendly eco capital (environmental wellbeing) </w:t>
            </w:r>
            <w:r w:rsidRPr="005220AF">
              <w:t>- A city where the natural environment is being preserved, biodiversity improved, natural resources are used sustainably, and the city is mitigating and adapting to climate change – for now and future generations.</w:t>
            </w:r>
          </w:p>
        </w:tc>
        <w:tc>
          <w:tcPr>
            <w:tcW w:w="4621" w:type="dxa"/>
          </w:tcPr>
          <w:p w14:paraId="67876037" w14:textId="54337644" w:rsidR="00AA2239" w:rsidRPr="005220AF" w:rsidRDefault="00AA2239" w:rsidP="00697BFB">
            <w:pPr>
              <w:pStyle w:val="TableBody"/>
              <w:spacing w:before="120" w:after="120"/>
              <w:rPr>
                <w:rFonts w:eastAsia="MS Gothic"/>
                <w:b/>
                <w:bCs/>
                <w:color w:val="0070C0"/>
                <w:sz w:val="24"/>
                <w:szCs w:val="24"/>
              </w:rPr>
            </w:pPr>
            <w:r w:rsidRPr="00DC57B1">
              <w:rPr>
                <w:b/>
                <w:color w:val="003E52"/>
              </w:rPr>
              <w:t xml:space="preserve">A sustainable, climate friendly eco capital (environmental wellbeing) </w:t>
            </w:r>
            <w:r w:rsidRPr="005220AF">
              <w:t>- A city where the natural environment is being preserved, biodiversity improved, natural resources are used sustainably, and the city is mitigating and adapting to climate change – for now and future generations.</w:t>
            </w:r>
          </w:p>
        </w:tc>
      </w:tr>
      <w:tr w:rsidR="00AA2239" w:rsidRPr="00AA2239" w14:paraId="3A61D385" w14:textId="77777777" w:rsidTr="00DC57B1">
        <w:tc>
          <w:tcPr>
            <w:tcW w:w="4621" w:type="dxa"/>
          </w:tcPr>
          <w:p w14:paraId="3EC5592D" w14:textId="4FE079FC" w:rsidR="00AA2239" w:rsidRPr="005220AF" w:rsidRDefault="00AA2239" w:rsidP="00697BFB">
            <w:pPr>
              <w:pStyle w:val="TableBody"/>
              <w:spacing w:before="120" w:after="120"/>
              <w:rPr>
                <w:rFonts w:eastAsia="MS Gothic"/>
                <w:b/>
                <w:bCs/>
                <w:color w:val="0070C0"/>
                <w:sz w:val="24"/>
                <w:szCs w:val="24"/>
              </w:rPr>
            </w:pPr>
            <w:r w:rsidRPr="00DC57B1">
              <w:rPr>
                <w:b/>
                <w:color w:val="003E52"/>
              </w:rPr>
              <w:t xml:space="preserve">An innovative, </w:t>
            </w:r>
            <w:r w:rsidR="00765DE5" w:rsidRPr="00DC57B1">
              <w:rPr>
                <w:b/>
                <w:color w:val="003E52"/>
              </w:rPr>
              <w:t>inclusive,</w:t>
            </w:r>
            <w:r w:rsidRPr="00DC57B1">
              <w:rPr>
                <w:b/>
                <w:color w:val="003E52"/>
              </w:rPr>
              <w:t xml:space="preserve"> and creative city (cultural wellbeing) </w:t>
            </w:r>
            <w:r w:rsidRPr="005220AF">
              <w:t>-</w:t>
            </w:r>
            <w:r w:rsidRPr="005220AF">
              <w:rPr>
                <w:color w:val="FF0000"/>
              </w:rPr>
              <w:t xml:space="preserve"> </w:t>
            </w:r>
            <w:r w:rsidRPr="005220AF">
              <w:t>Wellington is a vibrant, creative city with the energy and opportunity to connect, collaborate, explore identities and openly express, preserve and enjoy arts, culture and heritage.</w:t>
            </w:r>
          </w:p>
        </w:tc>
        <w:tc>
          <w:tcPr>
            <w:tcW w:w="4621" w:type="dxa"/>
          </w:tcPr>
          <w:p w14:paraId="33FADFA0" w14:textId="554CEFCF" w:rsidR="00AA2239" w:rsidRPr="005220AF" w:rsidRDefault="00AA2239" w:rsidP="00697BFB">
            <w:pPr>
              <w:pStyle w:val="TableBody"/>
              <w:spacing w:before="120" w:after="120"/>
              <w:rPr>
                <w:rFonts w:eastAsia="MS Gothic"/>
                <w:b/>
                <w:bCs/>
                <w:color w:val="0070C0"/>
                <w:sz w:val="24"/>
                <w:szCs w:val="24"/>
              </w:rPr>
            </w:pPr>
            <w:r w:rsidRPr="00DC57B1">
              <w:rPr>
                <w:b/>
                <w:color w:val="003E52"/>
              </w:rPr>
              <w:t>An innovative, inclusive and creative city (cultural wellbeing</w:t>
            </w:r>
            <w:r w:rsidRPr="005220AF">
              <w:rPr>
                <w:b/>
                <w:color w:val="4F81BD" w:themeColor="accent1"/>
              </w:rPr>
              <w:t xml:space="preserve">) </w:t>
            </w:r>
            <w:r w:rsidRPr="005220AF">
              <w:t>-</w:t>
            </w:r>
            <w:r w:rsidRPr="005220AF">
              <w:rPr>
                <w:color w:val="FF0000"/>
              </w:rPr>
              <w:t xml:space="preserve"> </w:t>
            </w:r>
            <w:r w:rsidRPr="005220AF">
              <w:t>Wellington is a vibrant, creative city with the energy and opportunity to connect, collaborate, explore identities and openly express, preserve and enjoy arts, culture and heritage.</w:t>
            </w:r>
          </w:p>
        </w:tc>
      </w:tr>
      <w:tr w:rsidR="00AA2239" w:rsidRPr="00AA2239" w14:paraId="144F55FB" w14:textId="77777777" w:rsidTr="00DC57B1">
        <w:trPr>
          <w:trHeight w:val="271"/>
        </w:trPr>
        <w:tc>
          <w:tcPr>
            <w:tcW w:w="9242" w:type="dxa"/>
            <w:gridSpan w:val="2"/>
            <w:shd w:val="clear" w:color="auto" w:fill="336E62"/>
            <w:vAlign w:val="center"/>
          </w:tcPr>
          <w:p w14:paraId="792B7C60" w14:textId="5D0E6452" w:rsidR="00AA2239" w:rsidRPr="00DC57B1" w:rsidRDefault="00C23376" w:rsidP="00697BFB">
            <w:pPr>
              <w:pStyle w:val="TableHeading"/>
              <w:spacing w:before="120" w:after="120"/>
              <w:jc w:val="center"/>
              <w:rPr>
                <w:rFonts w:eastAsia="MS Gothic"/>
                <w:b/>
                <w:bCs/>
                <w:color w:val="0070C0"/>
                <w:sz w:val="24"/>
                <w:szCs w:val="24"/>
              </w:rPr>
            </w:pPr>
            <w:r w:rsidRPr="00DC57B1">
              <w:rPr>
                <w:b/>
                <w:bCs/>
                <w:color w:val="FFFFFF" w:themeColor="background1"/>
              </w:rPr>
              <w:t>Priority Objectives for next three years</w:t>
            </w:r>
          </w:p>
        </w:tc>
      </w:tr>
      <w:tr w:rsidR="00AA2239" w:rsidRPr="00AA2239" w14:paraId="563EECDD" w14:textId="77777777" w:rsidTr="00DC57B1">
        <w:tc>
          <w:tcPr>
            <w:tcW w:w="4621" w:type="dxa"/>
          </w:tcPr>
          <w:p w14:paraId="77211310" w14:textId="59B69E22" w:rsidR="00AA2239" w:rsidRPr="005220AF" w:rsidRDefault="00AA2239" w:rsidP="00697BFB">
            <w:pPr>
              <w:pStyle w:val="TableBody"/>
              <w:spacing w:before="120" w:after="120"/>
              <w:rPr>
                <w:rFonts w:eastAsia="MS Gothic"/>
                <w:b/>
                <w:bCs/>
                <w:color w:val="0070C0"/>
                <w:sz w:val="24"/>
                <w:szCs w:val="24"/>
              </w:rPr>
            </w:pPr>
            <w:r w:rsidRPr="00DC57B1">
              <w:rPr>
                <w:b/>
                <w:color w:val="003E52"/>
              </w:rPr>
              <w:t>A functioning, resilient and reliable three waters infrastructure</w:t>
            </w:r>
            <w:r w:rsidRPr="00DC57B1">
              <w:rPr>
                <w:color w:val="003E52"/>
              </w:rPr>
              <w:t xml:space="preserve"> </w:t>
            </w:r>
            <w:r w:rsidRPr="005220AF">
              <w:t>– with improving harbour and waterway quality and, reducing water usage and waste.</w:t>
            </w:r>
          </w:p>
        </w:tc>
        <w:tc>
          <w:tcPr>
            <w:tcW w:w="4621" w:type="dxa"/>
          </w:tcPr>
          <w:p w14:paraId="4AE53569" w14:textId="6BB0F0CE" w:rsidR="00AA2239" w:rsidRPr="005220AF" w:rsidRDefault="00F52FBD" w:rsidP="00697BFB">
            <w:pPr>
              <w:pStyle w:val="TableBody"/>
              <w:spacing w:before="120" w:after="120"/>
              <w:rPr>
                <w:rFonts w:eastAsia="MS Gothic"/>
                <w:b/>
                <w:bCs/>
                <w:color w:val="0070C0"/>
                <w:sz w:val="24"/>
                <w:szCs w:val="24"/>
              </w:rPr>
            </w:pPr>
            <w:r w:rsidRPr="00DC57B1">
              <w:rPr>
                <w:b/>
                <w:color w:val="003E52"/>
              </w:rPr>
              <w:t>Wellington has affordable, resilient and safe housing</w:t>
            </w:r>
            <w:r w:rsidRPr="00DC57B1">
              <w:rPr>
                <w:color w:val="003E52"/>
              </w:rPr>
              <w:t xml:space="preserve"> </w:t>
            </w:r>
            <w:r w:rsidRPr="005220AF">
              <w:t>– within an inclusive, accessible, connected, and compact city.</w:t>
            </w:r>
          </w:p>
        </w:tc>
      </w:tr>
      <w:tr w:rsidR="00F52FBD" w:rsidRPr="00AA2239" w14:paraId="62AC31FD" w14:textId="77777777" w:rsidTr="00DC57B1">
        <w:tc>
          <w:tcPr>
            <w:tcW w:w="4621" w:type="dxa"/>
          </w:tcPr>
          <w:p w14:paraId="3C86B5E0" w14:textId="3FA42070" w:rsidR="00F52FBD" w:rsidRPr="005220AF" w:rsidRDefault="00F52FBD" w:rsidP="00697BFB">
            <w:pPr>
              <w:pStyle w:val="TableBody"/>
              <w:spacing w:before="120" w:after="120"/>
              <w:rPr>
                <w:rFonts w:eastAsia="MS Gothic"/>
                <w:b/>
                <w:bCs/>
                <w:color w:val="0070C0"/>
                <w:sz w:val="24"/>
                <w:szCs w:val="24"/>
              </w:rPr>
            </w:pPr>
            <w:r w:rsidRPr="00DC57B1">
              <w:rPr>
                <w:b/>
                <w:color w:val="003E52"/>
              </w:rPr>
              <w:t>The city’s core transport infrastructure is a safe, resilient, reliable network</w:t>
            </w:r>
            <w:r w:rsidRPr="00DC57B1">
              <w:rPr>
                <w:color w:val="003E52"/>
              </w:rPr>
              <w:t xml:space="preserve"> </w:t>
            </w:r>
            <w:r w:rsidRPr="005220AF">
              <w:t>– that supports active and public transport choices, and an efficient, productive and an environmentally sustainable economy.</w:t>
            </w:r>
          </w:p>
        </w:tc>
        <w:tc>
          <w:tcPr>
            <w:tcW w:w="4621" w:type="dxa"/>
          </w:tcPr>
          <w:p w14:paraId="16FC288C" w14:textId="7E89923F" w:rsidR="00F52FBD" w:rsidRPr="005220AF" w:rsidRDefault="00F52FBD" w:rsidP="00697BFB">
            <w:pPr>
              <w:pStyle w:val="TableBody"/>
              <w:spacing w:before="120" w:after="120"/>
              <w:rPr>
                <w:rFonts w:eastAsia="MS Gothic"/>
                <w:b/>
                <w:bCs/>
                <w:color w:val="0070C0"/>
                <w:sz w:val="24"/>
                <w:szCs w:val="24"/>
              </w:rPr>
            </w:pPr>
            <w:r w:rsidRPr="00DC57B1">
              <w:rPr>
                <w:b/>
                <w:color w:val="003E52"/>
              </w:rPr>
              <w:t>The city has resilient and fit-for-purpose community, creative and cultural spaces</w:t>
            </w:r>
            <w:r w:rsidRPr="00DC57B1">
              <w:rPr>
                <w:color w:val="003E52"/>
              </w:rPr>
              <w:t xml:space="preserve"> </w:t>
            </w:r>
            <w:r w:rsidRPr="005220AF">
              <w:t>– including libraries, marae, museums and community halls, where people connect, develop and express their arts, culture and heritage.</w:t>
            </w:r>
          </w:p>
        </w:tc>
      </w:tr>
      <w:tr w:rsidR="00F52FBD" w:rsidRPr="00AA2239" w14:paraId="48CD327D" w14:textId="77777777" w:rsidTr="00DC57B1">
        <w:tc>
          <w:tcPr>
            <w:tcW w:w="4621" w:type="dxa"/>
          </w:tcPr>
          <w:p w14:paraId="74342068" w14:textId="5F2BBE2D" w:rsidR="00F52FBD" w:rsidRPr="005220AF" w:rsidRDefault="00F52FBD" w:rsidP="00697BFB">
            <w:pPr>
              <w:pStyle w:val="TableBody"/>
              <w:spacing w:before="120" w:after="120"/>
              <w:rPr>
                <w:rFonts w:eastAsia="MS Gothic"/>
                <w:b/>
                <w:bCs/>
                <w:color w:val="0070C0"/>
                <w:sz w:val="24"/>
                <w:szCs w:val="24"/>
              </w:rPr>
            </w:pPr>
            <w:r w:rsidRPr="00DC57B1">
              <w:rPr>
                <w:b/>
                <w:color w:val="003E52"/>
              </w:rPr>
              <w:t>An accelerating zero-carbon and waste-free transition</w:t>
            </w:r>
            <w:r w:rsidRPr="00DC57B1">
              <w:rPr>
                <w:color w:val="003E52"/>
              </w:rPr>
              <w:t xml:space="preserve"> </w:t>
            </w:r>
            <w:r w:rsidRPr="005220AF">
              <w:t>– with communities and the city economy adapting to climate change, development of low carbon infrastructure and buildings, and increased waste minimisation.</w:t>
            </w:r>
          </w:p>
        </w:tc>
        <w:tc>
          <w:tcPr>
            <w:tcW w:w="4621" w:type="dxa"/>
          </w:tcPr>
          <w:p w14:paraId="0ECC25A7" w14:textId="270320BF" w:rsidR="00F52FBD" w:rsidRPr="005220AF" w:rsidRDefault="00F52FBD" w:rsidP="00697BFB">
            <w:pPr>
              <w:pStyle w:val="TableBody"/>
              <w:spacing w:before="120" w:after="120"/>
              <w:rPr>
                <w:rFonts w:eastAsia="MS Gothic"/>
                <w:b/>
                <w:bCs/>
                <w:color w:val="0070C0"/>
                <w:sz w:val="24"/>
                <w:szCs w:val="24"/>
              </w:rPr>
            </w:pPr>
            <w:r w:rsidRPr="00DC57B1">
              <w:rPr>
                <w:b/>
                <w:color w:val="003E52"/>
              </w:rPr>
              <w:t>Strong partnerships with mana whenua</w:t>
            </w:r>
            <w:r w:rsidRPr="00DC57B1">
              <w:rPr>
                <w:color w:val="003E52"/>
              </w:rPr>
              <w:t xml:space="preserve"> </w:t>
            </w:r>
            <w:r w:rsidRPr="005220AF">
              <w:t>– upholding Te Tiriti o Waitangi, weaving Te Reo and Te Ao Māori into the social, environmental and economic development of our city and, restore the city’s connection with Papatūānuku.</w:t>
            </w:r>
          </w:p>
        </w:tc>
      </w:tr>
    </w:tbl>
    <w:p w14:paraId="78D8BBDE" w14:textId="77777777" w:rsidR="00D344E3" w:rsidRDefault="00D344E3" w:rsidP="00654647">
      <w:pPr>
        <w:spacing w:after="200" w:line="276" w:lineRule="auto"/>
        <w:rPr>
          <w:rFonts w:eastAsia="MS Gothic"/>
          <w:szCs w:val="24"/>
        </w:rPr>
      </w:pPr>
    </w:p>
    <w:p w14:paraId="6FB3C0E7" w14:textId="77777777" w:rsidR="00430455" w:rsidRDefault="00430455" w:rsidP="00654647">
      <w:pPr>
        <w:spacing w:after="200" w:line="276" w:lineRule="auto"/>
        <w:rPr>
          <w:rFonts w:eastAsia="MS Gothic"/>
          <w:szCs w:val="24"/>
        </w:rPr>
      </w:pPr>
    </w:p>
    <w:p w14:paraId="4B2B2624" w14:textId="77777777" w:rsidR="0095450B" w:rsidRDefault="0095450B" w:rsidP="00115850">
      <w:pPr>
        <w:pStyle w:val="Body"/>
      </w:pPr>
    </w:p>
    <w:p w14:paraId="4D0C60CA" w14:textId="77777777" w:rsidR="00623F2F" w:rsidRDefault="00623F2F">
      <w:pPr>
        <w:spacing w:after="200" w:line="276" w:lineRule="auto"/>
        <w:rPr>
          <w:rFonts w:ascii="Arial" w:eastAsia="MS Gothic" w:hAnsi="Arial"/>
          <w:b/>
          <w:bCs/>
          <w:color w:val="139CDD"/>
          <w:sz w:val="24"/>
          <w:szCs w:val="26"/>
        </w:rPr>
      </w:pPr>
      <w:r>
        <w:br w:type="page"/>
      </w:r>
    </w:p>
    <w:p w14:paraId="2C0498C1" w14:textId="0322E1A3" w:rsidR="009C0DE4" w:rsidRPr="00506D4D" w:rsidRDefault="002A3E13" w:rsidP="00654647">
      <w:pPr>
        <w:pStyle w:val="Heading3"/>
        <w:rPr>
          <w:szCs w:val="24"/>
        </w:rPr>
      </w:pPr>
      <w:r w:rsidRPr="0078671E">
        <w:lastRenderedPageBreak/>
        <w:t>A</w:t>
      </w:r>
      <w:r w:rsidRPr="00C518AE">
        <w:rPr>
          <w:szCs w:val="24"/>
        </w:rPr>
        <w:t xml:space="preserve"> functioning, resilient </w:t>
      </w:r>
      <w:bookmarkEnd w:id="7"/>
      <w:r w:rsidRPr="00C518AE">
        <w:rPr>
          <w:szCs w:val="24"/>
        </w:rPr>
        <w:t>and reliable three waters infrastructure</w:t>
      </w:r>
    </w:p>
    <w:p w14:paraId="6CA0FF1C" w14:textId="77777777" w:rsidR="004E7EFA" w:rsidRPr="00DD1DD2" w:rsidRDefault="004E7EFA" w:rsidP="004E7EFA">
      <w:pPr>
        <w:pStyle w:val="Heading5"/>
      </w:pPr>
      <w:r w:rsidRPr="00DD1DD2">
        <w:t>Three waters work programme</w:t>
      </w:r>
    </w:p>
    <w:p w14:paraId="4FDD2B58" w14:textId="53AFBEEF" w:rsidR="004E7EFA" w:rsidRPr="00DD1DD2" w:rsidRDefault="004E7EFA" w:rsidP="00115850">
      <w:pPr>
        <w:pStyle w:val="Body"/>
        <w:rPr>
          <w:lang w:eastAsia="en-NZ"/>
        </w:rPr>
      </w:pPr>
      <w:r w:rsidRPr="00DD1DD2">
        <w:rPr>
          <w:lang w:eastAsia="en-NZ"/>
        </w:rPr>
        <w:t xml:space="preserve">We have heard loud and clear that Wellingtonians’ attitudes towards the three waters area is shifting.  Fresh water is more valued than before, it is no longer taken for granted and there is an expectation that wastewater will not be found in the sea or in streams.  Stormwater is increasingly in focus as a changing climate delivers more intense rainfall, which tests the capacity of the stormwater system. </w:t>
      </w:r>
      <w:r w:rsidRPr="00DD1DD2">
        <w:t>While new infrastructure is sound, most of our infrastructure is more than 30 years old.</w:t>
      </w:r>
    </w:p>
    <w:p w14:paraId="09415B67" w14:textId="4D5E9B21" w:rsidR="008F4F5D" w:rsidRDefault="0005313E" w:rsidP="00115850">
      <w:pPr>
        <w:pStyle w:val="Body"/>
      </w:pPr>
      <w:r>
        <w:rPr>
          <w:lang w:eastAsia="en-NZ"/>
        </w:rPr>
        <w:t xml:space="preserve">We increased the level of investment in our three waters network through the 2021-31 LTP in order to begin to address the issues in our network. </w:t>
      </w:r>
      <w:r w:rsidR="0036218F">
        <w:t xml:space="preserve">This </w:t>
      </w:r>
      <w:r w:rsidR="00481FE6">
        <w:t>was mainly about</w:t>
      </w:r>
      <w:r w:rsidR="0036218F">
        <w:t xml:space="preserve"> looking after existing infrastructure (i.e., operations, maintenance, and renewals) and completing targeted growth investments. </w:t>
      </w:r>
      <w:r w:rsidR="0048152D">
        <w:t>2022/23 will be year two of this programme of work.</w:t>
      </w:r>
      <w:r w:rsidR="008F4F5D">
        <w:t xml:space="preserve"> </w:t>
      </w:r>
    </w:p>
    <w:p w14:paraId="40D643A4" w14:textId="77777777" w:rsidR="002D3672" w:rsidRDefault="008F4F5D" w:rsidP="00115850">
      <w:pPr>
        <w:pStyle w:val="Body"/>
      </w:pPr>
      <w:r>
        <w:t>There are</w:t>
      </w:r>
      <w:r w:rsidR="0048152D">
        <w:t xml:space="preserve"> challenges in the</w:t>
      </w:r>
      <w:r w:rsidR="00EB6E08">
        <w:t xml:space="preserve"> delivery of our investment in three waters. </w:t>
      </w:r>
      <w:r w:rsidR="00844CC2">
        <w:t xml:space="preserve">Rising costs of materials and labour, interruption in the supply chain, and general capacity and capability limitations in the sector will limit how much progress we can make. </w:t>
      </w:r>
      <w:r w:rsidR="00EB6E08">
        <w:t xml:space="preserve">Government </w:t>
      </w:r>
      <w:r w:rsidR="00844CC2">
        <w:t>stimulus</w:t>
      </w:r>
      <w:r w:rsidR="00EB6E08">
        <w:t xml:space="preserve"> funding, which has been used to support a be</w:t>
      </w:r>
      <w:r w:rsidR="00E965D3">
        <w:t>t</w:t>
      </w:r>
      <w:r w:rsidR="00EB6E08">
        <w:t>ter understanding of network condition</w:t>
      </w:r>
      <w:r w:rsidR="00844CC2">
        <w:t>,</w:t>
      </w:r>
      <w:r w:rsidR="00EB6E08">
        <w:t xml:space="preserve"> is </w:t>
      </w:r>
      <w:r w:rsidR="00844CC2">
        <w:t>also coming to an end in 2022</w:t>
      </w:r>
      <w:r w:rsidR="00147130">
        <w:t>.</w:t>
      </w:r>
    </w:p>
    <w:p w14:paraId="042DF2D8" w14:textId="43103AA4" w:rsidR="0036218F" w:rsidRDefault="002D3672" w:rsidP="00115850">
      <w:pPr>
        <w:pStyle w:val="Body"/>
        <w:rPr>
          <w:lang w:eastAsia="en-NZ"/>
        </w:rPr>
      </w:pPr>
      <w:r w:rsidRPr="00C43749">
        <w:t>Responding to toughening market conditions and the conclusion of the Government stimulus funding we have increased investment over the next 24 months, in planned and reactive maintenance by $9.65 million and advanced a further $18 million in capital funding for the central city wastewater network to provide a more resilient network with increased growth capacity.</w:t>
      </w:r>
    </w:p>
    <w:p w14:paraId="34BDFD4D" w14:textId="67C4203E" w:rsidR="001940D6" w:rsidRDefault="001940D6" w:rsidP="001940D6">
      <w:pPr>
        <w:pStyle w:val="Heading5"/>
      </w:pPr>
      <w:r>
        <w:t>CBD Wastewater Pump Station and Rising Main Projects</w:t>
      </w:r>
    </w:p>
    <w:p w14:paraId="436A3D2C" w14:textId="4E12ED03" w:rsidR="001940D6" w:rsidRPr="00DC57B1" w:rsidRDefault="003D501B" w:rsidP="00115850">
      <w:pPr>
        <w:pStyle w:val="Body"/>
      </w:pPr>
      <w:r w:rsidRPr="00DC57B1">
        <w:t>Wellington CBD’s Wastewater upgrades and renewals programme involves installation of a new rising main and wastewater pump station in Taranaki Street. In addition to enabling forecast growth in central Te Aro, the installation will provide network redundancy to enable renewal of existing ageing rising mains in Victoria, Dixon and Wakefield Streets, Oriental Parade and Kent Terrace, as well as the renewal and upgrade of seven pump stations.</w:t>
      </w:r>
    </w:p>
    <w:p w14:paraId="1758DF7C" w14:textId="7354D92D" w:rsidR="00DA16D6" w:rsidRPr="00DC57B1" w:rsidRDefault="0085186D" w:rsidP="00115850">
      <w:pPr>
        <w:pStyle w:val="Body"/>
      </w:pPr>
      <w:r w:rsidRPr="00DC57B1">
        <w:t>A rising main is a pressurised part of the wastewater network that lifts the gravity-fed wastewater network from the waterfront area, up and into the interceptor that flows into Moa Point Treatment Plant.</w:t>
      </w:r>
      <w:r w:rsidR="00B12856" w:rsidRPr="00DC57B1">
        <w:t xml:space="preserve"> </w:t>
      </w:r>
    </w:p>
    <w:p w14:paraId="52816A1B" w14:textId="77777777" w:rsidR="00790921" w:rsidRDefault="00790921" w:rsidP="00790921">
      <w:pPr>
        <w:pStyle w:val="Heading5"/>
      </w:pPr>
      <w:r>
        <w:t>Omāroro Reservoir</w:t>
      </w:r>
    </w:p>
    <w:p w14:paraId="7BDA7017" w14:textId="59293E54" w:rsidR="00B72BA8" w:rsidRDefault="00790921" w:rsidP="00115850">
      <w:pPr>
        <w:pStyle w:val="Body"/>
        <w:rPr>
          <w:rFonts w:ascii="Calibri" w:eastAsia="MS Gothic" w:hAnsi="Calibri"/>
          <w:b/>
          <w:bCs/>
          <w:color w:val="0070C0"/>
          <w:sz w:val="24"/>
          <w:szCs w:val="26"/>
        </w:rPr>
      </w:pPr>
      <w:r>
        <w:t>The new 35 million litre Omāroro Reservoir project located at Prince of Wales Park, Mount Cook, is scheduled to be completed in late 2022/early 2023. The reservoir will provide a significant increase in water storage for Wellington city and in the event supply pipes are disrupted, the reservoir will ensure 48 hours supply of water to the city. The core structure of the reservoir is now installed, and work on installing the mechanical and electrical components into the pipe tunnel. This will then be followed by 5 years of restoration and maintenance at the site.</w:t>
      </w:r>
    </w:p>
    <w:p w14:paraId="71787A6C" w14:textId="178F9F2E" w:rsidR="00DA16D6" w:rsidRPr="00DA16D6" w:rsidRDefault="002A11B9" w:rsidP="00654647">
      <w:pPr>
        <w:pStyle w:val="Heading3"/>
        <w:rPr>
          <w:szCs w:val="24"/>
        </w:rPr>
      </w:pPr>
      <w:r w:rsidRPr="00DA16D6">
        <w:t>Wellington has</w:t>
      </w:r>
      <w:r w:rsidR="00626EB4" w:rsidRPr="00DA16D6">
        <w:rPr>
          <w:szCs w:val="24"/>
        </w:rPr>
        <w:t xml:space="preserve"> affordable, resilient</w:t>
      </w:r>
      <w:r w:rsidR="00E366CE" w:rsidRPr="00DA16D6">
        <w:rPr>
          <w:szCs w:val="24"/>
        </w:rPr>
        <w:t xml:space="preserve"> and safe housing</w:t>
      </w:r>
    </w:p>
    <w:p w14:paraId="0F36194D" w14:textId="191C86BD" w:rsidR="0060612B" w:rsidRPr="00DD1DD2" w:rsidRDefault="0060612B" w:rsidP="0060612B">
      <w:pPr>
        <w:pStyle w:val="Heading5"/>
        <w:rPr>
          <w:rStyle w:val="Hyperlink"/>
          <w:rFonts w:ascii="Calibri" w:hAnsi="Calibri"/>
          <w:noProof w:val="0"/>
          <w:color w:val="0070C0"/>
          <w:sz w:val="24"/>
        </w:rPr>
      </w:pPr>
      <w:r w:rsidRPr="00DD1DD2">
        <w:rPr>
          <w:rStyle w:val="Hyperlink"/>
          <w:rFonts w:ascii="Calibri" w:hAnsi="Calibri"/>
          <w:noProof w:val="0"/>
          <w:color w:val="0070C0"/>
          <w:sz w:val="24"/>
        </w:rPr>
        <w:t>Planning for Growth</w:t>
      </w:r>
    </w:p>
    <w:p w14:paraId="731F849A" w14:textId="2D128BE5" w:rsidR="005F42D5" w:rsidRPr="00535C83" w:rsidRDefault="005F42D5" w:rsidP="00115850">
      <w:pPr>
        <w:pStyle w:val="Body"/>
        <w:rPr>
          <w:rFonts w:eastAsiaTheme="minorHAnsi"/>
        </w:rPr>
      </w:pPr>
      <w:r w:rsidRPr="00654647">
        <w:t xml:space="preserve">The Planning for Growth programme involves the development of a 30-year spatial plan for the city and a full review of the District Plan, our ‘rule book’ for managing development in the City. The spatial plan, which was adopted in June 2021, directs where and how growth will occur taking into account transport, infrastructure, the impacts of climate change, heritage, and our natural environment. The focus is to ensure quality urban development in and around the Central City, Inner Suburbs, key public transports nodes, and major suburban centres.   </w:t>
      </w:r>
    </w:p>
    <w:p w14:paraId="1B2F0B4C" w14:textId="5B9521C0" w:rsidR="005F42D5" w:rsidRPr="00654647" w:rsidRDefault="005F42D5" w:rsidP="00115850">
      <w:pPr>
        <w:pStyle w:val="Body"/>
        <w:rPr>
          <w:strike/>
        </w:rPr>
      </w:pPr>
      <w:r w:rsidRPr="00654647">
        <w:t xml:space="preserve">A non-statutory Draft District Plan was released for community input in October 2021 with over 1000 submissions received. The District Plan is one of the key regulatory tools that will give effect to the Spatial Plan. </w:t>
      </w:r>
    </w:p>
    <w:p w14:paraId="50B03FFD" w14:textId="4027EFB6" w:rsidR="005F42D5" w:rsidRDefault="005F42D5" w:rsidP="00115850">
      <w:pPr>
        <w:pStyle w:val="Body"/>
        <w:rPr>
          <w:b/>
          <w:bCs/>
        </w:rPr>
      </w:pPr>
      <w:r w:rsidRPr="00654647">
        <w:lastRenderedPageBreak/>
        <w:t>The statutory Proposed District Plan</w:t>
      </w:r>
      <w:r w:rsidR="00535C83">
        <w:t xml:space="preserve"> </w:t>
      </w:r>
      <w:r w:rsidRPr="00654647">
        <w:t>will be publicly notified in July 2022.  Submissions and further submissions can then be lodged by members of the public.  Hearings by Commissioners will commence in early 2023, with decisions expected to be released by the end of 2023/early 2024</w:t>
      </w:r>
      <w:r w:rsidRPr="00654647">
        <w:rPr>
          <w:b/>
          <w:bCs/>
        </w:rPr>
        <w:t xml:space="preserve">.  </w:t>
      </w:r>
    </w:p>
    <w:p w14:paraId="41381E95" w14:textId="22BC6375" w:rsidR="000B7027" w:rsidRDefault="0060612B" w:rsidP="00115850">
      <w:pPr>
        <w:pStyle w:val="Body"/>
      </w:pPr>
      <w:r w:rsidRPr="00DD1DD2">
        <w:rPr>
          <w:lang w:eastAsia="en-NZ"/>
        </w:rPr>
        <w:t xml:space="preserve">For more information visit: </w:t>
      </w:r>
      <w:r w:rsidRPr="00DD1DD2">
        <w:t xml:space="preserve">planningforgrowth.wellington.govt.nz. </w:t>
      </w:r>
    </w:p>
    <w:p w14:paraId="35A8F996" w14:textId="2B7D4703" w:rsidR="000B7027" w:rsidRDefault="000B7027" w:rsidP="00654647">
      <w:pPr>
        <w:pStyle w:val="Heading5"/>
      </w:pPr>
      <w:r w:rsidRPr="0078671E">
        <w:t>Housing Upgrades Phase 2</w:t>
      </w:r>
      <w:r w:rsidR="00961F14">
        <w:t xml:space="preserve"> and </w:t>
      </w:r>
      <w:r w:rsidR="006D04C9">
        <w:t>H</w:t>
      </w:r>
      <w:r w:rsidR="00961F14">
        <w:t xml:space="preserve">ealthy </w:t>
      </w:r>
      <w:r w:rsidR="006D04C9">
        <w:t>H</w:t>
      </w:r>
      <w:r w:rsidR="00961F14">
        <w:t>omes</w:t>
      </w:r>
    </w:p>
    <w:p w14:paraId="395F202B" w14:textId="306EABE9" w:rsidR="000B7027" w:rsidRDefault="00E62929" w:rsidP="00115850">
      <w:pPr>
        <w:pStyle w:val="Body"/>
      </w:pPr>
      <w:r w:rsidRPr="00DD1DD2">
        <w:t xml:space="preserve">The </w:t>
      </w:r>
      <w:r w:rsidRPr="00DD1DD2" w:rsidDel="00FA77E1">
        <w:t>20</w:t>
      </w:r>
      <w:r w:rsidR="00FA77E1" w:rsidRPr="00DD1DD2">
        <w:t>-year</w:t>
      </w:r>
      <w:r w:rsidRPr="00DD1DD2">
        <w:t xml:space="preserve"> Housing Upgrade Programme is entering phase 2. Phase 1 involved the upgrade of more than half our </w:t>
      </w:r>
      <w:r w:rsidR="003503D9">
        <w:t>social hous</w:t>
      </w:r>
      <w:r w:rsidR="003C5B00">
        <w:t xml:space="preserve">ing </w:t>
      </w:r>
      <w:r w:rsidRPr="00DD1DD2">
        <w:t xml:space="preserve">portfolio of 2,000 units. Phase 2 planning is currently underway. </w:t>
      </w:r>
      <w:r w:rsidRPr="00DD1DD2" w:rsidDel="00D03340">
        <w:t xml:space="preserve"> </w:t>
      </w:r>
      <w:r w:rsidRPr="00DD1DD2">
        <w:t>The Act requires all landlords to meet a set of standards that include, insulation, heating, ventilation, draft stopping and drainage.</w:t>
      </w:r>
      <w:r w:rsidR="008D2CC2">
        <w:t xml:space="preserve"> </w:t>
      </w:r>
      <w:r w:rsidR="008D2CC2" w:rsidRPr="008D2CC2">
        <w:t>We are also underway with upgrading all City Housing properties to meet Healthy Homes requirements and are on track to complete these upgrades by July 2024.  Healthy Homes requires all landlords to meet a set of standards that include, insulation, heating, ventilation, draft stopping and drainage.</w:t>
      </w:r>
    </w:p>
    <w:p w14:paraId="75EE48C9" w14:textId="2DC511B5" w:rsidR="0034501A" w:rsidRPr="0078671E" w:rsidRDefault="007F6C84" w:rsidP="00654647">
      <w:pPr>
        <w:pStyle w:val="Heading5"/>
      </w:pPr>
      <w:r w:rsidRPr="0078671E">
        <w:t xml:space="preserve">City </w:t>
      </w:r>
      <w:r w:rsidR="00F577E1">
        <w:t>H</w:t>
      </w:r>
      <w:r w:rsidRPr="0078671E">
        <w:t xml:space="preserve">ousing </w:t>
      </w:r>
      <w:r w:rsidR="006D04C9">
        <w:t>C</w:t>
      </w:r>
      <w:r w:rsidRPr="0078671E">
        <w:t xml:space="preserve">onsultation </w:t>
      </w:r>
    </w:p>
    <w:p w14:paraId="06029142" w14:textId="065FE4E6" w:rsidR="00CF35E2" w:rsidRDefault="00FF2A40" w:rsidP="00115850">
      <w:pPr>
        <w:pStyle w:val="Body"/>
      </w:pPr>
      <w:r>
        <w:t xml:space="preserve">Following consultation with the community we will </w:t>
      </w:r>
      <w:r w:rsidR="00E720CF">
        <w:t>progress with establishing a</w:t>
      </w:r>
      <w:r w:rsidR="00454EFF" w:rsidRPr="00654647">
        <w:t xml:space="preserve"> register</w:t>
      </w:r>
      <w:r w:rsidR="00E720CF">
        <w:t>ed</w:t>
      </w:r>
      <w:r w:rsidR="00454EFF" w:rsidRPr="00654647">
        <w:t xml:space="preserve"> </w:t>
      </w:r>
      <w:r w:rsidR="00165DBE" w:rsidRPr="00654647">
        <w:t xml:space="preserve">Community Housing Provider </w:t>
      </w:r>
      <w:r w:rsidR="00E720CF">
        <w:t>for the management of council social housing</w:t>
      </w:r>
      <w:r w:rsidR="00165DBE" w:rsidRPr="00654647">
        <w:t xml:space="preserve">.  </w:t>
      </w:r>
      <w:r w:rsidR="00DE1E59" w:rsidRPr="00654647">
        <w:t>This will</w:t>
      </w:r>
      <w:r w:rsidR="00E720CF">
        <w:t xml:space="preserve"> address </w:t>
      </w:r>
      <w:r w:rsidR="00D35699">
        <w:t xml:space="preserve">the </w:t>
      </w:r>
      <w:r w:rsidR="00E720CF">
        <w:t xml:space="preserve">long-term </w:t>
      </w:r>
      <w:r w:rsidR="00AB0253" w:rsidRPr="006F0545">
        <w:t xml:space="preserve">the financial sustainability challenges through </w:t>
      </w:r>
      <w:r w:rsidR="00FE74D3">
        <w:t xml:space="preserve">enabling </w:t>
      </w:r>
      <w:r w:rsidR="00AB0253" w:rsidRPr="006F0545">
        <w:t xml:space="preserve">access to </w:t>
      </w:r>
      <w:r w:rsidR="008D087F">
        <w:t>I</w:t>
      </w:r>
      <w:r w:rsidR="008D087F" w:rsidRPr="008D087F">
        <w:t>ncome-Related Rent Subsidy</w:t>
      </w:r>
      <w:r w:rsidR="00AB0253" w:rsidRPr="006F0545">
        <w:t xml:space="preserve"> (IRRS) revenue, and would better enable delivery of new social housing supply in Wellington. Current tenants would not have access to IRRS, but would continue to have security of tenure and the same or improved tenancy terms.</w:t>
      </w:r>
      <w:r w:rsidR="00AB0253">
        <w:t xml:space="preserve"> </w:t>
      </w:r>
    </w:p>
    <w:p w14:paraId="7605AEDA" w14:textId="64AC15EC" w:rsidR="000B7027" w:rsidRDefault="00003842" w:rsidP="00654647">
      <w:pPr>
        <w:pStyle w:val="Heading5"/>
      </w:pPr>
      <w:r w:rsidRPr="0078671E">
        <w:t>Te Kainga – Affordable Rental Programme</w:t>
      </w:r>
    </w:p>
    <w:p w14:paraId="59CD95E3" w14:textId="1FB9A43D" w:rsidR="00455929" w:rsidRDefault="005A7BDD" w:rsidP="00115850">
      <w:pPr>
        <w:pStyle w:val="Body"/>
      </w:pPr>
      <w:r>
        <w:t>T</w:t>
      </w:r>
      <w:r w:rsidRPr="005A7BDD">
        <w:t xml:space="preserve">e Kāinga </w:t>
      </w:r>
      <w:r w:rsidR="00455929" w:rsidRPr="005A7BDD">
        <w:t xml:space="preserve">is a partnership between the Council and building owners </w:t>
      </w:r>
      <w:r w:rsidR="00455929">
        <w:t>with the</w:t>
      </w:r>
      <w:r w:rsidR="00455929" w:rsidRPr="00942B8F">
        <w:t xml:space="preserve"> aim of </w:t>
      </w:r>
      <w:r w:rsidR="00455929">
        <w:t>providing</w:t>
      </w:r>
      <w:r w:rsidR="00455929" w:rsidRPr="00942B8F">
        <w:t xml:space="preserve"> secure, affordable and long-term rental accommodation in Wellington</w:t>
      </w:r>
      <w:r w:rsidR="00455929">
        <w:t xml:space="preserve">. The programme delivers more housing options for some of the city’s essential and key workers on medium to lower incomes who may </w:t>
      </w:r>
      <w:r w:rsidR="00455929" w:rsidRPr="00942B8F">
        <w:t>otherwise find it difficult to access appropriate housing options in the city.</w:t>
      </w:r>
    </w:p>
    <w:p w14:paraId="204301C5" w14:textId="3210EEF0" w:rsidR="000C0DB2" w:rsidRPr="00654647" w:rsidRDefault="00455929" w:rsidP="00115850">
      <w:pPr>
        <w:pStyle w:val="Body"/>
      </w:pPr>
      <w:r>
        <w:t xml:space="preserve">The first project in the programme, </w:t>
      </w:r>
      <w:r w:rsidRPr="00AE34DC">
        <w:t>Te Kāinga Aroha</w:t>
      </w:r>
      <w:r>
        <w:t xml:space="preserve">, welcomed the first tenants in March 2021 and provides </w:t>
      </w:r>
      <w:r w:rsidRPr="00E75852">
        <w:t>52 one, two, and three bedroom apartments</w:t>
      </w:r>
      <w:r>
        <w:t xml:space="preserve"> in the CBD. A further 190 units, across three buildings, will be tenanted by the end of the 2022/23 year and negotiations will continue through 2022/23 on future buildings to achieve the target of 1000 units delivered or committed by 2026</w:t>
      </w:r>
      <w:r w:rsidR="00761ACC">
        <w:t>.</w:t>
      </w:r>
    </w:p>
    <w:p w14:paraId="74923275" w14:textId="1C8B7143" w:rsidR="002E73FE" w:rsidRPr="002E73FE" w:rsidRDefault="002E73FE" w:rsidP="00654647">
      <w:pPr>
        <w:pStyle w:val="Heading3"/>
        <w:rPr>
          <w:szCs w:val="24"/>
        </w:rPr>
      </w:pPr>
      <w:r w:rsidRPr="002E73FE">
        <w:t xml:space="preserve">The city’s core </w:t>
      </w:r>
      <w:r w:rsidRPr="002E73FE">
        <w:rPr>
          <w:szCs w:val="24"/>
        </w:rPr>
        <w:t>transport infrastructure Is a safe, resilient, reliable network</w:t>
      </w:r>
    </w:p>
    <w:p w14:paraId="708334CE" w14:textId="77777777" w:rsidR="00756086" w:rsidRPr="00DD1DD2" w:rsidRDefault="00756086" w:rsidP="002E73FE">
      <w:pPr>
        <w:pStyle w:val="Heading5"/>
      </w:pPr>
      <w:r w:rsidRPr="00DD1DD2">
        <w:t>Let’s Get Wellington Moving (LGWM)</w:t>
      </w:r>
    </w:p>
    <w:p w14:paraId="670EB438" w14:textId="4EAB3F29" w:rsidR="000A72C9" w:rsidRDefault="00756086" w:rsidP="00115850">
      <w:pPr>
        <w:pStyle w:val="Body"/>
      </w:pPr>
      <w:r w:rsidRPr="00DD1DD2">
        <w:t xml:space="preserve">LGWM </w:t>
      </w:r>
      <w:r w:rsidR="000A72C9">
        <w:t xml:space="preserve">is working with the people of Wellington to develop a transport system that supports the city’s growth while making it safer and easier to get around. It’s a once-in-a-generation opportunity to shape Wellington’s future, </w:t>
      </w:r>
      <w:r w:rsidR="00DC008A">
        <w:t xml:space="preserve">as a great harbour city with attractive streets, </w:t>
      </w:r>
      <w:r w:rsidR="000A72C9">
        <w:t xml:space="preserve">align transport and urban development, </w:t>
      </w:r>
      <w:r w:rsidR="00600EF9">
        <w:t xml:space="preserve">improve the public transport </w:t>
      </w:r>
      <w:r w:rsidR="00A42E28">
        <w:t>offering</w:t>
      </w:r>
      <w:r w:rsidR="000A72C9">
        <w:t xml:space="preserve">, and help address the climate crisis. </w:t>
      </w:r>
    </w:p>
    <w:p w14:paraId="2DA1F1E4" w14:textId="0DB41F88" w:rsidR="000A72C9" w:rsidRDefault="000A72C9" w:rsidP="00115850">
      <w:pPr>
        <w:pStyle w:val="Body"/>
      </w:pPr>
      <w:r>
        <w:t>LGWM is a joint initiative between Wellington City Council, Greater Wellington Regional Council, and Waka Kotahi NZ Transport Agency, with support from mana whenua partners Taranaki Whānui ki Te Upoko o Te Ika and Ngāti Toa Rangatira. Its focus is the area from Ngauranga Gorge to Miramar including the Wellington Urban Motorway, access to the port, and connections to the central city, southern and eastern suburbs, Wellington Hospital and the airport. It includes all the ways we get to and around our city and how the city develops alongside its transport system. Major projects include:</w:t>
      </w:r>
    </w:p>
    <w:p w14:paraId="244B684F" w14:textId="25371A84" w:rsidR="000A72C9" w:rsidRDefault="000A72C9" w:rsidP="00115850">
      <w:pPr>
        <w:pStyle w:val="Body"/>
      </w:pPr>
      <w:r>
        <w:t xml:space="preserve">Mass rapid transit and strategic highway improvements – In November 2021, Let’s Get Wellington Moving asked the community for feedback on four options to help transform the Capital. These focus on mass rapid transit, improvements at the Basin Reserve and an extra Mt Victoria Tunnel as part of a multi-billion dollar plan to move more people with fewer vehicles, enable more housing, and help reduce carbon emissions. Almost 5,700 people provided feedback, along with 41 key stakeholder groups and organisations. </w:t>
      </w:r>
      <w:r w:rsidR="004C6CAB">
        <w:t>LGWM</w:t>
      </w:r>
      <w:r>
        <w:t xml:space="preserve"> is working to recommend a preferred option in the </w:t>
      </w:r>
      <w:r>
        <w:lastRenderedPageBreak/>
        <w:t>middle of 2022. If Let’s Get Wellington Moving’s partners endorse the preferred option, detailed investigation will begin to support design, master planning, consultation, and consenting.</w:t>
      </w:r>
    </w:p>
    <w:p w14:paraId="5D2B1ADA" w14:textId="4E985A76" w:rsidR="000A72C9" w:rsidRDefault="000A72C9" w:rsidP="00115850">
      <w:pPr>
        <w:pStyle w:val="Body"/>
      </w:pPr>
      <w:r w:rsidRPr="00960CFD">
        <w:rPr>
          <w:b/>
          <w:bCs/>
        </w:rPr>
        <w:t>City Streets package</w:t>
      </w:r>
      <w:r>
        <w:t xml:space="preserve"> – </w:t>
      </w:r>
      <w:r w:rsidR="00914146">
        <w:t>LGWM</w:t>
      </w:r>
      <w:r>
        <w:t xml:space="preserve"> is progressing work on a package of projects on 19 key routes between the central city and suburban centres to improve connections for people on buses, bikes or walking. The team has begun six immediate start projects, including data gathering and investigation work ahead of engagement with businesses and communities later in 2022. Starting with ‘targeted improvements’ – 83 individual projects across Wellington – L</w:t>
      </w:r>
      <w:r w:rsidR="00914146">
        <w:t xml:space="preserve">GWM </w:t>
      </w:r>
      <w:r>
        <w:t xml:space="preserve">aims to create safer and more reliable journeys for people walking, cycling and taking the bus. </w:t>
      </w:r>
    </w:p>
    <w:p w14:paraId="08F5AA42" w14:textId="7FD4A8EB" w:rsidR="000A72C9" w:rsidRDefault="000A72C9" w:rsidP="00115850">
      <w:pPr>
        <w:pStyle w:val="Body"/>
      </w:pPr>
      <w:r w:rsidRPr="00960CFD">
        <w:rPr>
          <w:b/>
          <w:bCs/>
        </w:rPr>
        <w:t>Golden Mile transformation</w:t>
      </w:r>
      <w:r>
        <w:t xml:space="preserve"> – </w:t>
      </w:r>
      <w:r w:rsidR="00914146">
        <w:t>LGWM</w:t>
      </w:r>
      <w:r>
        <w:t xml:space="preserve"> is developing a detailed design to transform the Golden Mile (Lambton Quay to Courtenay Place), creating vibrant and attractive public spaces, safer walking and biking, and more reliable public transport. In February and March, businesses, building owners and residents along the Golden Mile and side streets provided early input into designs looking at loading zones, delivery access and side street layouts. Feedback is informing the next stage of the design work. Let’s Get Wellington Moving will share a design with Wellington in mid-2022 before seeking traffic resolutions in late 2022/early 2023 with plans to start construction in 2023.</w:t>
      </w:r>
    </w:p>
    <w:p w14:paraId="53916152" w14:textId="77777777" w:rsidR="000A72C9" w:rsidRDefault="000A72C9" w:rsidP="00115850">
      <w:pPr>
        <w:pStyle w:val="Body"/>
      </w:pPr>
      <w:r w:rsidRPr="00960CFD">
        <w:rPr>
          <w:b/>
          <w:bCs/>
        </w:rPr>
        <w:t>Thorndon Quay and Hutt Road improvements</w:t>
      </w:r>
      <w:r>
        <w:t xml:space="preserve"> – Initial designs for a new roundabout at Aotea Quay, which will provide a safe turning area for trucks and other large vehicles, are being developed in advance of the designs on Thorndon Quay and Hutt Road.  Designs for the roundabout are expected to be shared with the community in the middle of 2022, ahead of construction starting in late 2022. </w:t>
      </w:r>
    </w:p>
    <w:p w14:paraId="7E6BDB78" w14:textId="051924A3" w:rsidR="000A72C9" w:rsidRDefault="000A72C9" w:rsidP="00115850">
      <w:pPr>
        <w:pStyle w:val="Body"/>
      </w:pPr>
      <w:r>
        <w:t>Designs for Thorndon Quay and Hutt Road to provide safer and more reliable travel choices and create a more attractive street environment on Thorndon Quay are planned to be developed over the second half of 2022.  The design and construction team will be seeking early input into the designs from local businesses, building owners and users groups, in advance of sharing the designs with the community for public engagement in late 2022/early 2023.  Construction is planned to start following construction of Aotea Quay roundabout.</w:t>
      </w:r>
    </w:p>
    <w:p w14:paraId="6B694671" w14:textId="77777777" w:rsidR="000A72C9" w:rsidRDefault="000A72C9" w:rsidP="00115850">
      <w:pPr>
        <w:pStyle w:val="Body"/>
      </w:pPr>
      <w:r w:rsidRPr="00960CFD">
        <w:rPr>
          <w:b/>
          <w:bCs/>
        </w:rPr>
        <w:t>Central City Walking Improvements</w:t>
      </w:r>
      <w:r>
        <w:t xml:space="preserve"> – Following upgrades to two intersections on Whitmore Street, further work is underway to make central city intersections safer, more accessible, and more efficient. Work began on five intersections along Vivian Street in April 2022, with waterfront intersection improvements scheduled from July 2022, and Bowen Street/The Terrace intersection improvements from October 2022.</w:t>
      </w:r>
    </w:p>
    <w:p w14:paraId="0F325DF0" w14:textId="5C79A66B" w:rsidR="00AB7F69" w:rsidRDefault="000A72C9" w:rsidP="00115850">
      <w:pPr>
        <w:pStyle w:val="Body"/>
      </w:pPr>
      <w:r w:rsidRPr="00960CFD">
        <w:rPr>
          <w:b/>
          <w:bCs/>
        </w:rPr>
        <w:t>Cobham Drive crossing</w:t>
      </w:r>
      <w:r>
        <w:t xml:space="preserve"> – Speed limits on State Highway 1 east of Mt Victoria were reduced late April 2022 to make it safer for all those using the road. Construction of a new crossing on Cobham Drive 1 is planned for 2022. </w:t>
      </w:r>
    </w:p>
    <w:p w14:paraId="44A22DE8" w14:textId="645A2FED" w:rsidR="00756086" w:rsidRPr="00DD1DD2" w:rsidRDefault="00756086" w:rsidP="00115850">
      <w:pPr>
        <w:pStyle w:val="Body"/>
      </w:pPr>
      <w:r w:rsidRPr="00DD1DD2">
        <w:t xml:space="preserve">Find out more about the programme at </w:t>
      </w:r>
      <w:hyperlink r:id="rId15" w:history="1">
        <w:r w:rsidRPr="009A1B70">
          <w:rPr>
            <w:rStyle w:val="Hyperlink"/>
            <w:rFonts w:ascii="Calibri" w:hAnsi="Calibri"/>
            <w:noProof w:val="0"/>
          </w:rPr>
          <w:t>lgwm.nz</w:t>
        </w:r>
      </w:hyperlink>
    </w:p>
    <w:p w14:paraId="4110A8F7" w14:textId="6DB5C2A2" w:rsidR="00AB76DE" w:rsidRPr="00DD1DD2" w:rsidRDefault="00AE62D5" w:rsidP="00AB76DE">
      <w:pPr>
        <w:pStyle w:val="Heading5"/>
      </w:pPr>
      <w:r>
        <w:t>Paneke</w:t>
      </w:r>
      <w:r w:rsidR="00851BA6">
        <w:t xml:space="preserve"> P</w:t>
      </w:r>
      <w:r w:rsidR="00F90DC3" w:rsidRPr="00F90DC3">
        <w:t>ō</w:t>
      </w:r>
      <w:r w:rsidR="00F90DC3">
        <w:t>neke – Bike Network Plan</w:t>
      </w:r>
    </w:p>
    <w:p w14:paraId="022EB221" w14:textId="77777777" w:rsidR="00BA231E" w:rsidRPr="00960CFD" w:rsidRDefault="00BA231E" w:rsidP="00115850">
      <w:pPr>
        <w:pStyle w:val="Body"/>
        <w:rPr>
          <w:rFonts w:eastAsia="Calibri"/>
        </w:rPr>
      </w:pPr>
      <w:r w:rsidRPr="00960CFD">
        <w:rPr>
          <w:rFonts w:eastAsia="Calibri"/>
        </w:rPr>
        <w:t>Wellington City Council continues partnering with Waka Kotahi NZ Transport Agency and central government to deliver a fully connected bike network throughout Wellington that will make biking and scooting safer and easier. Combined with improvements for pedestrians and people taking the bus, the network is part of setting the city up for future growth and encouraging a lot more people to get around in low or zero carbon ways.</w:t>
      </w:r>
    </w:p>
    <w:p w14:paraId="54745874" w14:textId="203D1D2D" w:rsidR="00BA231E" w:rsidRPr="00960CFD" w:rsidRDefault="00BA231E" w:rsidP="00115850">
      <w:pPr>
        <w:pStyle w:val="Body"/>
      </w:pPr>
      <w:r w:rsidRPr="00960CFD">
        <w:rPr>
          <w:rFonts w:eastAsia="Calibri"/>
        </w:rPr>
        <w:t>In March 2022 following community feedback, the Council agreed to create additional connections to the existing bike network, increasing its coverage from 147km to 166km or 20 additional connections. The majority of the new connections will be in the Western and Northern wards.</w:t>
      </w:r>
    </w:p>
    <w:p w14:paraId="66748CBF" w14:textId="2F59192C" w:rsidR="00211F29" w:rsidRDefault="00FC2D1E" w:rsidP="00115850">
      <w:pPr>
        <w:pStyle w:val="Body"/>
      </w:pPr>
      <w:r>
        <w:t xml:space="preserve">Key parts of the network </w:t>
      </w:r>
      <w:r w:rsidR="00211F29">
        <w:t xml:space="preserve">to be progressed in </w:t>
      </w:r>
      <w:r w:rsidR="002D4F43">
        <w:t>2022/23</w:t>
      </w:r>
      <w:r w:rsidR="00211F29">
        <w:t xml:space="preserve"> include: </w:t>
      </w:r>
    </w:p>
    <w:p w14:paraId="5EDDE9BB" w14:textId="77777777" w:rsidR="008331F8" w:rsidRPr="008331F8" w:rsidRDefault="008331F8" w:rsidP="00115850">
      <w:pPr>
        <w:pStyle w:val="Bullets"/>
        <w:rPr>
          <w:lang w:eastAsia="en-NZ"/>
        </w:rPr>
      </w:pPr>
      <w:r w:rsidRPr="00960CFD">
        <w:rPr>
          <w:lang w:eastAsia="en-NZ"/>
        </w:rPr>
        <w:t>construction on the Newtown to city bike and bus lanes began in April and is scheduled to be completed and operating by September 2022. The new lanes start on Riddiford Street at Mein Street by the hospital, down to Kent and Cambridge terraces and finishing by the waterfront. On Adelaide Road the bus lanes will be separated from the bike and traffic lanes; on Kent and Cambridge the existing bus lanes will operate for longer.  </w:t>
      </w:r>
    </w:p>
    <w:p w14:paraId="025C8CDE" w14:textId="78884654" w:rsidR="008331F8" w:rsidRPr="008331F8" w:rsidRDefault="001166CA" w:rsidP="00115850">
      <w:pPr>
        <w:pStyle w:val="Bullets"/>
        <w:rPr>
          <w:lang w:eastAsia="en-NZ"/>
        </w:rPr>
      </w:pPr>
      <w:r w:rsidRPr="009F0E7E">
        <w:rPr>
          <w:lang w:eastAsia="en-NZ"/>
        </w:rPr>
        <w:lastRenderedPageBreak/>
        <w:t xml:space="preserve">concept designs for the Greta Point to Cobham Drive stage of the Evans Bay Parade </w:t>
      </w:r>
      <w:r>
        <w:rPr>
          <w:lang w:eastAsia="en-NZ"/>
        </w:rPr>
        <w:t>bike</w:t>
      </w:r>
      <w:r w:rsidRPr="009F0E7E">
        <w:rPr>
          <w:lang w:eastAsia="en-NZ"/>
        </w:rPr>
        <w:t xml:space="preserve"> connection were approved in November 2021. The finalised design will be completed in 2022 with construction expecting to begin in early 2023. </w:t>
      </w:r>
      <w:r>
        <w:rPr>
          <w:lang w:eastAsia="en-NZ"/>
        </w:rPr>
        <w:t>Alongside the section from Balaena Bay to Little Karaka Bay, these</w:t>
      </w:r>
      <w:r w:rsidRPr="009F0E7E">
        <w:rPr>
          <w:lang w:eastAsia="en-NZ"/>
        </w:rPr>
        <w:t xml:space="preserve"> changes will </w:t>
      </w:r>
      <w:r>
        <w:rPr>
          <w:lang w:eastAsia="en-NZ"/>
        </w:rPr>
        <w:t xml:space="preserve">complete the path around the peninsular. </w:t>
      </w:r>
    </w:p>
    <w:p w14:paraId="3394E3A3" w14:textId="53E01B1D" w:rsidR="008331F8" w:rsidRPr="008331F8" w:rsidRDefault="008331F8" w:rsidP="00115850">
      <w:pPr>
        <w:pStyle w:val="Bullets"/>
        <w:rPr>
          <w:lang w:eastAsia="en-NZ"/>
        </w:rPr>
      </w:pPr>
      <w:r w:rsidRPr="00960CFD">
        <w:rPr>
          <w:lang w:eastAsia="en-NZ"/>
        </w:rPr>
        <w:t xml:space="preserve">safety </w:t>
      </w:r>
      <w:r w:rsidR="00F213A9" w:rsidRPr="009F0E7E">
        <w:rPr>
          <w:lang w:eastAsia="en-NZ"/>
        </w:rPr>
        <w:t xml:space="preserve">improvements on The Parade in Island Bay began in 2022. Works include resealing parts of the street, providing greater separation between bikes and traffic, improving visibility and making safety improvements through the town centre. This is expected to be completed </w:t>
      </w:r>
      <w:r w:rsidR="00F213A9">
        <w:rPr>
          <w:lang w:eastAsia="en-NZ"/>
        </w:rPr>
        <w:t xml:space="preserve">in the </w:t>
      </w:r>
      <w:r w:rsidR="00EE0D45">
        <w:rPr>
          <w:lang w:eastAsia="en-NZ"/>
        </w:rPr>
        <w:t>20</w:t>
      </w:r>
      <w:r w:rsidR="00F213A9">
        <w:rPr>
          <w:lang w:eastAsia="en-NZ"/>
        </w:rPr>
        <w:t>22/23 financial</w:t>
      </w:r>
      <w:r w:rsidR="002D16DE">
        <w:rPr>
          <w:lang w:eastAsia="en-NZ"/>
        </w:rPr>
        <w:t xml:space="preserve"> year</w:t>
      </w:r>
      <w:r w:rsidRPr="00960CFD" w:rsidDel="002D16DE">
        <w:rPr>
          <w:lang w:eastAsia="en-NZ"/>
        </w:rPr>
        <w:t>.</w:t>
      </w:r>
    </w:p>
    <w:p w14:paraId="71EDA687" w14:textId="4B2F3054" w:rsidR="008331F8" w:rsidRPr="008331F8" w:rsidRDefault="00C516B8" w:rsidP="00115850">
      <w:pPr>
        <w:pStyle w:val="Bullets"/>
        <w:rPr>
          <w:lang w:eastAsia="en-NZ"/>
        </w:rPr>
      </w:pPr>
      <w:r w:rsidRPr="009F0E7E">
        <w:rPr>
          <w:lang w:eastAsia="en-NZ"/>
        </w:rPr>
        <w:t xml:space="preserve">begin work on the Botanic Garden ki Paekākā route in September 2022. The Botanic Garden ki Paekākā to city route will be part of the western connection to Karori, and make it safer for many more people to bike/scoot between Tinakori Road and the waterfront. A new bus lane will also mean </w:t>
      </w:r>
      <w:r>
        <w:rPr>
          <w:lang w:eastAsia="en-NZ"/>
        </w:rPr>
        <w:t>more reliable</w:t>
      </w:r>
      <w:r w:rsidRPr="009F0E7E">
        <w:rPr>
          <w:lang w:eastAsia="en-NZ"/>
        </w:rPr>
        <w:t xml:space="preserve"> journeys for people taking the bus</w:t>
      </w:r>
      <w:r w:rsidR="008331F8" w:rsidRPr="00960CFD">
        <w:rPr>
          <w:lang w:eastAsia="en-NZ"/>
        </w:rPr>
        <w:t>.</w:t>
      </w:r>
    </w:p>
    <w:p w14:paraId="451A705E" w14:textId="3BC96377" w:rsidR="008331F8" w:rsidRPr="00960CFD" w:rsidRDefault="006E63E1" w:rsidP="00115850">
      <w:pPr>
        <w:pStyle w:val="Bullets"/>
        <w:rPr>
          <w:lang w:eastAsia="en-NZ"/>
        </w:rPr>
      </w:pPr>
      <w:r>
        <w:rPr>
          <w:lang w:eastAsia="en-NZ"/>
        </w:rPr>
        <w:t>p</w:t>
      </w:r>
      <w:r w:rsidRPr="009F0E7E">
        <w:rPr>
          <w:lang w:eastAsia="en-NZ"/>
        </w:rPr>
        <w:t>lanning and design has commenced on the first tranche of both the transitional bike/ bus projects and street transformational projects post adoption of Paneke P</w:t>
      </w:r>
      <w:r w:rsidRPr="009F0E7E">
        <w:rPr>
          <w:lang w:val="mi-NZ" w:eastAsia="en-NZ"/>
        </w:rPr>
        <w:t>ō</w:t>
      </w:r>
      <w:r w:rsidRPr="009F0E7E">
        <w:rPr>
          <w:lang w:eastAsia="en-NZ"/>
        </w:rPr>
        <w:t>neke – The Bike network Plan in March 2022</w:t>
      </w:r>
      <w:r w:rsidR="008331F8" w:rsidRPr="00960CFD">
        <w:rPr>
          <w:lang w:eastAsia="en-NZ"/>
        </w:rPr>
        <w:t xml:space="preserve">. </w:t>
      </w:r>
    </w:p>
    <w:p w14:paraId="2255B292" w14:textId="031589DD" w:rsidR="008331F8" w:rsidRPr="00960CFD" w:rsidRDefault="005A4A2E" w:rsidP="00115850">
      <w:pPr>
        <w:pStyle w:val="Bullets"/>
        <w:rPr>
          <w:lang w:eastAsia="en-NZ"/>
        </w:rPr>
      </w:pPr>
      <w:r w:rsidRPr="005A4A2E">
        <w:rPr>
          <w:lang w:eastAsia="en-NZ"/>
        </w:rPr>
        <w:t xml:space="preserve">consulting and developing the design for the street transformational project for the Brooklyn Hill, starting development of the transformational project for Molesworth and Murphy/Mulgrave </w:t>
      </w:r>
      <w:r w:rsidR="004518DD">
        <w:rPr>
          <w:lang w:eastAsia="en-NZ"/>
        </w:rPr>
        <w:t xml:space="preserve">Street </w:t>
      </w:r>
      <w:r w:rsidRPr="005A4A2E">
        <w:rPr>
          <w:lang w:eastAsia="en-NZ"/>
        </w:rPr>
        <w:t>connections using the data and feedback received through the transitional project as well as focusing on increasing bike parking across the city</w:t>
      </w:r>
      <w:r w:rsidR="008331F8" w:rsidRPr="00960CFD">
        <w:rPr>
          <w:lang w:eastAsia="en-NZ"/>
        </w:rPr>
        <w:t>.</w:t>
      </w:r>
    </w:p>
    <w:p w14:paraId="7125FD21" w14:textId="3B802543" w:rsidR="00B72BA8" w:rsidRPr="00C24BE3" w:rsidRDefault="008D0B4A" w:rsidP="00115850">
      <w:pPr>
        <w:pStyle w:val="Bullets"/>
        <w:rPr>
          <w:rFonts w:eastAsia="MS Gothic"/>
          <w:b/>
          <w:bCs/>
          <w:color w:val="0070C0"/>
          <w:sz w:val="24"/>
          <w:szCs w:val="26"/>
        </w:rPr>
      </w:pPr>
      <w:r>
        <w:rPr>
          <w:lang w:eastAsia="en-NZ"/>
        </w:rPr>
        <w:t>E</w:t>
      </w:r>
      <w:r w:rsidR="007B4A3E">
        <w:rPr>
          <w:lang w:eastAsia="en-NZ"/>
        </w:rPr>
        <w:t>n</w:t>
      </w:r>
      <w:r>
        <w:rPr>
          <w:lang w:eastAsia="en-NZ"/>
        </w:rPr>
        <w:t>gage with community</w:t>
      </w:r>
      <w:r w:rsidR="007B4A3E" w:rsidRPr="007B4A3E">
        <w:rPr>
          <w:lang w:eastAsia="en-NZ"/>
        </w:rPr>
        <w:t xml:space="preserve"> on a parking management plan for Newtown to support the street changes and manage demand in this area</w:t>
      </w:r>
      <w:r w:rsidR="008331F8" w:rsidRPr="00960CFD">
        <w:rPr>
          <w:lang w:eastAsia="en-NZ"/>
        </w:rPr>
        <w:t>.</w:t>
      </w:r>
    </w:p>
    <w:p w14:paraId="0BD85228" w14:textId="060B0E08" w:rsidR="00DA16D6" w:rsidRPr="00506D4D" w:rsidRDefault="4D671B9D" w:rsidP="00654647">
      <w:pPr>
        <w:pStyle w:val="Heading3"/>
        <w:rPr>
          <w:szCs w:val="24"/>
        </w:rPr>
      </w:pPr>
      <w:r w:rsidRPr="009F5A35">
        <w:t>The city has resilient and fit-for-purpose</w:t>
      </w:r>
      <w:r w:rsidRPr="0FF17B52">
        <w:rPr>
          <w:szCs w:val="24"/>
        </w:rPr>
        <w:t xml:space="preserve"> </w:t>
      </w:r>
      <w:r w:rsidRPr="00C518AE">
        <w:rPr>
          <w:szCs w:val="24"/>
        </w:rPr>
        <w:t>community, creative and cultural spaces</w:t>
      </w:r>
    </w:p>
    <w:p w14:paraId="70CB64B9" w14:textId="5761DA17" w:rsidR="002B429E" w:rsidRDefault="00A53344" w:rsidP="00D1383E">
      <w:pPr>
        <w:pStyle w:val="Heading5"/>
        <w:rPr>
          <w:lang w:eastAsia="en-NZ"/>
        </w:rPr>
      </w:pPr>
      <w:r>
        <w:rPr>
          <w:lang w:eastAsia="en-NZ"/>
        </w:rPr>
        <w:t>Aho Tini 2030</w:t>
      </w:r>
    </w:p>
    <w:p w14:paraId="47486814" w14:textId="1E12AC10" w:rsidR="00A53344" w:rsidRDefault="006D7099" w:rsidP="00115850">
      <w:pPr>
        <w:pStyle w:val="Body"/>
        <w:rPr>
          <w:lang w:eastAsia="en-NZ"/>
        </w:rPr>
      </w:pPr>
      <w:r>
        <w:rPr>
          <w:lang w:eastAsia="en-NZ"/>
        </w:rPr>
        <w:t xml:space="preserve">We will </w:t>
      </w:r>
      <w:r w:rsidR="00077A3C">
        <w:rPr>
          <w:lang w:eastAsia="en-NZ"/>
        </w:rPr>
        <w:t>continue to focus on</w:t>
      </w:r>
      <w:r>
        <w:rPr>
          <w:lang w:eastAsia="en-NZ"/>
        </w:rPr>
        <w:t xml:space="preserve"> </w:t>
      </w:r>
      <w:r w:rsidR="008B0648" w:rsidRPr="008B0648">
        <w:rPr>
          <w:lang w:eastAsia="en-NZ"/>
        </w:rPr>
        <w:t>deliver</w:t>
      </w:r>
      <w:r w:rsidR="00077A3C">
        <w:rPr>
          <w:lang w:eastAsia="en-NZ"/>
        </w:rPr>
        <w:t>ing</w:t>
      </w:r>
      <w:r w:rsidR="008B0648" w:rsidRPr="008B0648">
        <w:rPr>
          <w:lang w:eastAsia="en-NZ"/>
        </w:rPr>
        <w:t xml:space="preserve"> the four key focus areas outlined in the Aho Tini 2030 Arts, Culture, and Creativity Strategy. Actions will be implemented in collaboration with Wellington’s arts and creative sector, giving a new direction for cultural wellbeing in the city and revitalising the sector post-covid.</w:t>
      </w:r>
    </w:p>
    <w:p w14:paraId="781C4F94" w14:textId="77777777" w:rsidR="00DF78F1" w:rsidRPr="00DF78F1" w:rsidRDefault="00DF78F1" w:rsidP="00115850">
      <w:pPr>
        <w:pStyle w:val="Body"/>
        <w:rPr>
          <w:rFonts w:eastAsia="Calibri"/>
        </w:rPr>
      </w:pPr>
      <w:r w:rsidRPr="00DF78F1">
        <w:rPr>
          <w:rFonts w:eastAsia="Calibri"/>
        </w:rPr>
        <w:t>The key focus areas are:</w:t>
      </w:r>
    </w:p>
    <w:p w14:paraId="7125C88A" w14:textId="1DD207C7" w:rsidR="00DF78F1" w:rsidRPr="00913765" w:rsidRDefault="00DF78F1" w:rsidP="00115850">
      <w:pPr>
        <w:pStyle w:val="Bullets"/>
        <w:rPr>
          <w:rFonts w:eastAsia="Calibri"/>
          <w:lang w:val="en-GB"/>
        </w:rPr>
      </w:pPr>
      <w:r w:rsidRPr="00913765">
        <w:rPr>
          <w:rFonts w:eastAsia="Calibri"/>
          <w:lang w:val="en-GB"/>
        </w:rPr>
        <w:t xml:space="preserve">Focus Area 1: </w:t>
      </w:r>
      <w:r w:rsidRPr="00913765">
        <w:rPr>
          <w:rFonts w:eastAsia="Calibri"/>
          <w:b/>
          <w:bCs/>
          <w:lang w:val="en-GB"/>
        </w:rPr>
        <w:t>Aho Tangata</w:t>
      </w:r>
      <w:r w:rsidRPr="00913765">
        <w:rPr>
          <w:rFonts w:eastAsia="Calibri"/>
          <w:lang w:val="en-GB"/>
        </w:rPr>
        <w:t xml:space="preserve"> Our people – connected, engaged, inclusive, accessible communities</w:t>
      </w:r>
    </w:p>
    <w:p w14:paraId="518B4600" w14:textId="067D3AB7" w:rsidR="00DF78F1" w:rsidRPr="00913765" w:rsidRDefault="00DF78F1" w:rsidP="00115850">
      <w:pPr>
        <w:pStyle w:val="Bullets"/>
        <w:rPr>
          <w:rFonts w:eastAsia="Calibri"/>
          <w:lang w:val="en-GB"/>
        </w:rPr>
      </w:pPr>
      <w:r w:rsidRPr="00913765">
        <w:rPr>
          <w:rFonts w:eastAsia="Calibri"/>
          <w:lang w:val="en-GB"/>
        </w:rPr>
        <w:t xml:space="preserve">Focus Area 2: </w:t>
      </w:r>
      <w:r w:rsidRPr="00913765">
        <w:rPr>
          <w:rFonts w:eastAsia="Calibri"/>
          <w:b/>
          <w:bCs/>
          <w:lang w:val="en-GB"/>
        </w:rPr>
        <w:t>Aho Hononga</w:t>
      </w:r>
      <w:r w:rsidRPr="00913765">
        <w:rPr>
          <w:rFonts w:eastAsia="Calibri"/>
          <w:lang w:val="en-GB"/>
        </w:rPr>
        <w:t xml:space="preserve"> Partnership with mana whenua and Māori </w:t>
      </w:r>
    </w:p>
    <w:p w14:paraId="67094F2E" w14:textId="0D422E96" w:rsidR="00DF78F1" w:rsidRPr="00913765" w:rsidRDefault="00DF78F1" w:rsidP="00115850">
      <w:pPr>
        <w:pStyle w:val="Bullets"/>
        <w:rPr>
          <w:rFonts w:eastAsia="Calibri"/>
          <w:lang w:val="en-GB"/>
        </w:rPr>
      </w:pPr>
      <w:r w:rsidRPr="00913765">
        <w:rPr>
          <w:rFonts w:eastAsia="Calibri"/>
          <w:lang w:val="en-GB"/>
        </w:rPr>
        <w:t xml:space="preserve">Focus Area 3: </w:t>
      </w:r>
      <w:r w:rsidRPr="00913765">
        <w:rPr>
          <w:rFonts w:eastAsia="Calibri"/>
          <w:b/>
          <w:bCs/>
          <w:lang w:val="en-GB"/>
        </w:rPr>
        <w:t>Aho Whenua</w:t>
      </w:r>
      <w:r w:rsidRPr="00913765">
        <w:rPr>
          <w:rFonts w:eastAsia="Calibri"/>
          <w:lang w:val="en-GB"/>
        </w:rPr>
        <w:t xml:space="preserve"> Our places and spaces and venues – our city is alive </w:t>
      </w:r>
    </w:p>
    <w:p w14:paraId="6B2F881A" w14:textId="3F01FB7F" w:rsidR="00DF78F1" w:rsidRPr="00913765" w:rsidRDefault="00DF78F1" w:rsidP="00115850">
      <w:pPr>
        <w:pStyle w:val="Bullets"/>
        <w:rPr>
          <w:rFonts w:eastAsia="Calibri"/>
        </w:rPr>
      </w:pPr>
      <w:r w:rsidRPr="00913765">
        <w:rPr>
          <w:rFonts w:eastAsia="Calibri"/>
          <w:lang w:val="en-GB"/>
        </w:rPr>
        <w:t>Focus Area</w:t>
      </w:r>
      <w:r w:rsidRPr="00913765">
        <w:rPr>
          <w:rFonts w:eastAsia="Calibri"/>
        </w:rPr>
        <w:t xml:space="preserve"> 4: </w:t>
      </w:r>
      <w:r w:rsidRPr="00913765">
        <w:rPr>
          <w:rFonts w:eastAsia="Calibri"/>
          <w:b/>
          <w:bCs/>
        </w:rPr>
        <w:t>Aho Mahi</w:t>
      </w:r>
      <w:r w:rsidRPr="00913765">
        <w:rPr>
          <w:rFonts w:eastAsia="Calibri"/>
        </w:rPr>
        <w:t xml:space="preserve"> – Pathways – successful arts and creative sector, and careers. </w:t>
      </w:r>
    </w:p>
    <w:p w14:paraId="6AB3BC22" w14:textId="198538F8" w:rsidR="008B0648" w:rsidRPr="000B1AAF" w:rsidRDefault="00DF78F1" w:rsidP="00115850">
      <w:pPr>
        <w:pStyle w:val="Body"/>
        <w:rPr>
          <w:lang w:eastAsia="en-NZ"/>
        </w:rPr>
      </w:pPr>
      <w:r w:rsidRPr="00DF78F1">
        <w:rPr>
          <w:rFonts w:eastAsia="Calibri"/>
        </w:rPr>
        <w:t>The creative sector has contributed willingly and generously to shaping and sharpening Aho Tini 2030 in 2021. Building on this, 2022/23 will see continued collaboration with the sector and mana whenua, and a focus on accessibility for the sector to spaces, places, and venues across the city and suburbs.</w:t>
      </w:r>
    </w:p>
    <w:p w14:paraId="1E02D19D" w14:textId="526E6953" w:rsidR="00D1383E" w:rsidRPr="00DD1DD2" w:rsidRDefault="00D1383E" w:rsidP="00D1383E">
      <w:pPr>
        <w:pStyle w:val="Heading5"/>
        <w:rPr>
          <w:lang w:eastAsia="en-NZ"/>
        </w:rPr>
      </w:pPr>
      <w:r w:rsidRPr="00DD1DD2">
        <w:rPr>
          <w:lang w:eastAsia="en-NZ"/>
        </w:rPr>
        <w:t>Te Ngākau Civic Precinct</w:t>
      </w:r>
    </w:p>
    <w:p w14:paraId="090B4BD1" w14:textId="784E886E" w:rsidR="00D1383E" w:rsidRPr="00DC57B1" w:rsidRDefault="00D1383E" w:rsidP="00115850">
      <w:pPr>
        <w:pStyle w:val="Body"/>
      </w:pPr>
      <w:r w:rsidRPr="00DD1DD2">
        <w:rPr>
          <w:lang w:eastAsia="en-NZ"/>
        </w:rPr>
        <w:t>T</w:t>
      </w:r>
      <w:r w:rsidR="00CF772A">
        <w:rPr>
          <w:lang w:eastAsia="en-NZ"/>
        </w:rPr>
        <w:t xml:space="preserve">he second stage of </w:t>
      </w:r>
      <w:r w:rsidR="00042F0F">
        <w:rPr>
          <w:lang w:eastAsia="en-NZ"/>
        </w:rPr>
        <w:t xml:space="preserve">preparing </w:t>
      </w:r>
      <w:r w:rsidR="00042F0F" w:rsidRPr="00042F0F">
        <w:rPr>
          <w:lang w:eastAsia="en-NZ"/>
        </w:rPr>
        <w:t xml:space="preserve">Te Matapihi ki te Ao Nui </w:t>
      </w:r>
      <w:r w:rsidR="00042F0F">
        <w:rPr>
          <w:lang w:eastAsia="en-NZ"/>
        </w:rPr>
        <w:t xml:space="preserve">– Central </w:t>
      </w:r>
      <w:r w:rsidR="0068250E">
        <w:rPr>
          <w:lang w:eastAsia="en-NZ"/>
        </w:rPr>
        <w:t>L</w:t>
      </w:r>
      <w:r w:rsidR="00042F0F">
        <w:rPr>
          <w:lang w:eastAsia="en-NZ"/>
        </w:rPr>
        <w:t xml:space="preserve">ibrary </w:t>
      </w:r>
      <w:r w:rsidR="00042F0F" w:rsidRPr="00042F0F">
        <w:rPr>
          <w:lang w:eastAsia="en-NZ"/>
        </w:rPr>
        <w:t>for strengthening is underway.</w:t>
      </w:r>
      <w:r w:rsidR="00EC03A6">
        <w:rPr>
          <w:lang w:eastAsia="en-NZ"/>
        </w:rPr>
        <w:t xml:space="preserve"> This stage of work includes</w:t>
      </w:r>
      <w:r w:rsidR="00303A3C" w:rsidRPr="00303A3C">
        <w:t xml:space="preserve"> </w:t>
      </w:r>
      <w:r w:rsidR="00303A3C" w:rsidRPr="00303A3C">
        <w:rPr>
          <w:lang w:eastAsia="en-NZ"/>
        </w:rPr>
        <w:t>removing services (air-conditioning, lighting and so on, many of which were due to be replaced) and interior walls from roof down the five floors and basement</w:t>
      </w:r>
      <w:r w:rsidR="00303A3C">
        <w:rPr>
          <w:lang w:eastAsia="en-NZ"/>
        </w:rPr>
        <w:t>.</w:t>
      </w:r>
      <w:r w:rsidR="00A32919">
        <w:rPr>
          <w:lang w:eastAsia="en-NZ"/>
        </w:rPr>
        <w:t xml:space="preserve"> We </w:t>
      </w:r>
      <w:r w:rsidR="00236198">
        <w:rPr>
          <w:lang w:eastAsia="en-NZ"/>
        </w:rPr>
        <w:t>expect</w:t>
      </w:r>
      <w:r w:rsidR="00A32919">
        <w:rPr>
          <w:lang w:eastAsia="en-NZ"/>
        </w:rPr>
        <w:t xml:space="preserve"> </w:t>
      </w:r>
      <w:r w:rsidR="006E1E4A">
        <w:rPr>
          <w:lang w:eastAsia="en-NZ"/>
        </w:rPr>
        <w:t>this work to be completed by August 2022.</w:t>
      </w:r>
      <w:r w:rsidR="005D5F4F">
        <w:rPr>
          <w:lang w:eastAsia="en-NZ"/>
        </w:rPr>
        <w:t xml:space="preserve"> From there on</w:t>
      </w:r>
      <w:r w:rsidR="00FF4ECF">
        <w:rPr>
          <w:lang w:eastAsia="en-NZ"/>
        </w:rPr>
        <w:t xml:space="preserve">wards, </w:t>
      </w:r>
      <w:r w:rsidR="00FF4ECF" w:rsidRPr="00FF4ECF">
        <w:rPr>
          <w:lang w:eastAsia="en-NZ"/>
        </w:rPr>
        <w:t xml:space="preserve">foundational strengthening works is planned to start late in 2022 dependent on the Resource </w:t>
      </w:r>
      <w:r w:rsidR="00FF4ECF" w:rsidRPr="00DC57B1">
        <w:t>Consent process.</w:t>
      </w:r>
      <w:r w:rsidR="0070285C" w:rsidRPr="00DC57B1">
        <w:t xml:space="preserve"> We will also</w:t>
      </w:r>
      <w:r w:rsidR="00485D75" w:rsidRPr="00DC57B1">
        <w:t xml:space="preserve"> be extending levels three and four.</w:t>
      </w:r>
      <w:r w:rsidR="005D5F4F" w:rsidRPr="00DC57B1">
        <w:t xml:space="preserve"> </w:t>
      </w:r>
    </w:p>
    <w:p w14:paraId="4630119F" w14:textId="77777777" w:rsidR="00E0719D" w:rsidRPr="00DC57B1" w:rsidRDefault="00E0719D" w:rsidP="00115850">
      <w:pPr>
        <w:pStyle w:val="Body"/>
        <w:rPr>
          <w:rFonts w:eastAsia="Calibri"/>
        </w:rPr>
      </w:pPr>
      <w:r w:rsidRPr="00DC57B1">
        <w:rPr>
          <w:rFonts w:eastAsia="Calibri"/>
        </w:rPr>
        <w:lastRenderedPageBreak/>
        <w:t xml:space="preserve">As well as strengthening Te Matapihi we’re taking this opportunity to modernise and make sure it will be spatially flexible, accessible, and fit for the future, to better meet the needs of our growing city. When Te Matapihi reopens in the first quarter of 2026, Wellingtonians and visitors will be able to connect with the libraries’ collection and services alongside City Archives, Council’s Services, and Experience Wellington’s Capital E. </w:t>
      </w:r>
    </w:p>
    <w:p w14:paraId="3D20CF23" w14:textId="0B5493A4" w:rsidR="00E0719D" w:rsidRPr="00DC57B1" w:rsidRDefault="00E0719D" w:rsidP="00115850">
      <w:pPr>
        <w:pStyle w:val="Body"/>
        <w:rPr>
          <w:rFonts w:eastAsia="Calibri"/>
        </w:rPr>
      </w:pPr>
      <w:r w:rsidRPr="00DC57B1">
        <w:rPr>
          <w:rFonts w:eastAsia="Calibri"/>
        </w:rPr>
        <w:t xml:space="preserve">During the year we expect to lodge the Resource Consent application(s) for the demolition of the Civic Administration Building and the Municipal Administration Building, as </w:t>
      </w:r>
      <w:r w:rsidR="00402D94" w:rsidRPr="00DC57B1">
        <w:rPr>
          <w:rFonts w:eastAsia="Calibri"/>
        </w:rPr>
        <w:t>consulted on through the 2021-31 Long-Term Plan</w:t>
      </w:r>
      <w:r w:rsidR="003D6DFD" w:rsidRPr="00DC57B1">
        <w:rPr>
          <w:rFonts w:eastAsia="Calibri"/>
        </w:rPr>
        <w:t xml:space="preserve"> given </w:t>
      </w:r>
      <w:r w:rsidRPr="00DC57B1">
        <w:rPr>
          <w:rFonts w:eastAsia="Calibri"/>
        </w:rPr>
        <w:t>it’s not economically feasible to strengthen and upgrade these two buildings.</w:t>
      </w:r>
    </w:p>
    <w:p w14:paraId="2447C944" w14:textId="77777777" w:rsidR="009F5A35" w:rsidRPr="00DD1DD2" w:rsidRDefault="009F5A35" w:rsidP="009F5A35">
      <w:pPr>
        <w:pStyle w:val="Heading5"/>
      </w:pPr>
      <w:r w:rsidRPr="00DD1DD2">
        <w:t>Town Hall/National Centre for Music</w:t>
      </w:r>
    </w:p>
    <w:p w14:paraId="2C3229C4" w14:textId="78A8DAD0" w:rsidR="009F5A35" w:rsidRPr="00DC57B1" w:rsidRDefault="009F5A35" w:rsidP="00115850">
      <w:pPr>
        <w:pStyle w:val="Body"/>
      </w:pPr>
      <w:r w:rsidRPr="00DC57B1">
        <w:t xml:space="preserve">The Town Hall upgrade is underway with seismic strengthening and redevelopment as approved by Council in February 2019. The work is technically challenging and </w:t>
      </w:r>
      <w:r w:rsidR="002716D8" w:rsidRPr="00DC57B1">
        <w:t>progress has been impacted by Covid-19, however</w:t>
      </w:r>
      <w:r w:rsidRPr="00DC57B1">
        <w:t xml:space="preserve"> has been made on demolition, heritage management and restoration, and installation of some seismic strengthening.</w:t>
      </w:r>
      <w:r w:rsidR="0054456C" w:rsidRPr="00DC57B1">
        <w:t xml:space="preserve"> Work will continue </w:t>
      </w:r>
      <w:r w:rsidR="0022316C" w:rsidRPr="00DC57B1">
        <w:t xml:space="preserve">throughout 2022/23 and </w:t>
      </w:r>
      <w:r w:rsidR="00153925" w:rsidRPr="00DC57B1">
        <w:t>expected to be completed in 2024</w:t>
      </w:r>
      <w:r w:rsidRPr="00DC57B1">
        <w:t>.</w:t>
      </w:r>
    </w:p>
    <w:p w14:paraId="10B3726D" w14:textId="60AD33F6" w:rsidR="00904B74" w:rsidRPr="00DC57B1" w:rsidRDefault="0098497F" w:rsidP="00115850">
      <w:pPr>
        <w:pStyle w:val="Body"/>
      </w:pPr>
      <w:r w:rsidRPr="00DC57B1">
        <w:t>In March 2022</w:t>
      </w:r>
      <w:r w:rsidR="00866D12" w:rsidRPr="00DC57B1">
        <w:t xml:space="preserve">, </w:t>
      </w:r>
      <w:r w:rsidR="004D44D0" w:rsidRPr="00DC57B1">
        <w:t>jointly with Te Herenga Waka – Victoria University</w:t>
      </w:r>
      <w:r w:rsidR="00340CD1" w:rsidRPr="00DC57B1">
        <w:t xml:space="preserve"> of Wellington and Te Tira Pūoro o Aotearoa—New Zealand Symphony Orchestra (NZSO), </w:t>
      </w:r>
      <w:r w:rsidR="00371DFE" w:rsidRPr="00DC57B1">
        <w:t xml:space="preserve">further details for fit-out of the </w:t>
      </w:r>
      <w:r w:rsidR="000171E3" w:rsidRPr="00DC57B1">
        <w:t>National Centre for Music in the Te Ngākau - Civic Precinct</w:t>
      </w:r>
      <w:r w:rsidR="002716D8" w:rsidRPr="00DC57B1">
        <w:t xml:space="preserve"> were revealed. This</w:t>
      </w:r>
      <w:r w:rsidR="005E0DD8" w:rsidRPr="00DC57B1">
        <w:t xml:space="preserve"> will see the national music centre occupy space in the Michael Fowler Centre precinct, formed by the new landmark building being developed by Willis Bond at 110 Jervois Quay</w:t>
      </w:r>
      <w:r w:rsidR="00096EC3" w:rsidRPr="00DC57B1">
        <w:t xml:space="preserve"> (Michael Fowler Centre Carpark)</w:t>
      </w:r>
      <w:r w:rsidR="005E0DD8" w:rsidRPr="00DC57B1">
        <w:t>, and the redeveloped Wellington Town Hall.</w:t>
      </w:r>
      <w:r w:rsidR="008A1C44" w:rsidRPr="00DC57B1">
        <w:t xml:space="preserve"> The centre will be occupied by both </w:t>
      </w:r>
      <w:r w:rsidR="0034235B" w:rsidRPr="00DC57B1">
        <w:t>University’s New Zealand School of Music—Te Kōkī (NZSM) and the NZSO.</w:t>
      </w:r>
      <w:r w:rsidR="00212CE3" w:rsidRPr="00DC57B1">
        <w:t xml:space="preserve"> The redeveloped Wellington Town Hall </w:t>
      </w:r>
      <w:r w:rsidR="00E84617" w:rsidRPr="00DC57B1">
        <w:rPr>
          <w:rFonts w:eastAsia="Calibri"/>
        </w:rPr>
        <w:t xml:space="preserve">and Te Ngakau itself, with its significant complement of creative sector and humanities buildings </w:t>
      </w:r>
      <w:r w:rsidR="00212CE3" w:rsidRPr="00DC57B1">
        <w:t>will be at the heart of the national music centre.</w:t>
      </w:r>
      <w:r w:rsidR="007417DA" w:rsidRPr="00DC57B1">
        <w:t xml:space="preserve"> The new development will begin in late 2022</w:t>
      </w:r>
      <w:r w:rsidR="00A23BAF" w:rsidRPr="00DC57B1">
        <w:t xml:space="preserve"> and;</w:t>
      </w:r>
      <w:r w:rsidR="007417DA" w:rsidRPr="00DC57B1">
        <w:t xml:space="preserve"> com</w:t>
      </w:r>
      <w:r w:rsidR="003D500A" w:rsidRPr="00DC57B1">
        <w:t>pletion and occupation of the new centre will from the beginning of 2026.</w:t>
      </w:r>
    </w:p>
    <w:p w14:paraId="0C0D79AE" w14:textId="77777777" w:rsidR="00EE0BDE" w:rsidRPr="0029005D" w:rsidRDefault="00EE0BDE" w:rsidP="00EE0BDE">
      <w:pPr>
        <w:pStyle w:val="Heading5"/>
        <w:rPr>
          <w:rFonts w:eastAsia="Times New Roman"/>
          <w:lang w:eastAsia="en-NZ"/>
        </w:rPr>
      </w:pPr>
      <w:r w:rsidRPr="0029005D">
        <w:rPr>
          <w:rFonts w:eastAsia="Times New Roman"/>
          <w:lang w:eastAsia="en-NZ"/>
        </w:rPr>
        <w:t>Convention and Exhibition Centre</w:t>
      </w:r>
    </w:p>
    <w:p w14:paraId="51B49BE0" w14:textId="77777777" w:rsidR="00183754" w:rsidRDefault="00183754" w:rsidP="00115850">
      <w:pPr>
        <w:pStyle w:val="Body"/>
      </w:pPr>
      <w:r>
        <w:t xml:space="preserve">Takina, The Wellington Convention and Exhibition Centre (WCEC) will be Wellington’s meeting place – a modern fit-for-purpose, sustainable 5-Green Star building fitting for our capital city and is due for completion in 2023. It will be the capital’s premium conference and exhibition space with two levels dedicated to hosting conferences, meetings, trade exhibitions and business events. Takina will be managed on behalf of Council by Te Papa in an exciting partnership that will see the Te Papa venues and Takina being marketed and operated under the Takina Events brand and identity.  In addition, Council will operate on the ground floor a public exhibition gallery to showcase leading touring exhibitions, attracting primarily domestic visitors and Wellingtonians alike. This level will also feature a cafés, a courtyard garden and a public concourse that links Cable Street and Wakefield Street.  </w:t>
      </w:r>
    </w:p>
    <w:p w14:paraId="5A356B2E" w14:textId="562CCB4B" w:rsidR="006D2315" w:rsidRPr="0029005D" w:rsidRDefault="009717AE" w:rsidP="00115850">
      <w:pPr>
        <w:pStyle w:val="Body"/>
      </w:pPr>
      <w:r>
        <w:t xml:space="preserve">Construction remains on track </w:t>
      </w:r>
      <w:r w:rsidR="00D86026">
        <w:t xml:space="preserve">– </w:t>
      </w:r>
      <w:r w:rsidR="00183754">
        <w:t xml:space="preserve">with the exterior nearing completion and internal services, </w:t>
      </w:r>
      <w:r w:rsidR="00D86026">
        <w:t>finishes and fitout on some of the floors mak</w:t>
      </w:r>
      <w:r w:rsidR="00807377">
        <w:t>ing notable progress.</w:t>
      </w:r>
    </w:p>
    <w:p w14:paraId="57619BEA" w14:textId="77777777" w:rsidR="00C01A18" w:rsidRPr="00DD1DD2" w:rsidRDefault="00C01A18" w:rsidP="00C01A18">
      <w:pPr>
        <w:pStyle w:val="Heading5"/>
      </w:pPr>
      <w:r w:rsidRPr="00DD1DD2">
        <w:t>St James Theatre</w:t>
      </w:r>
    </w:p>
    <w:p w14:paraId="2F1F9490" w14:textId="1A7701D8" w:rsidR="00EF17FE" w:rsidRPr="00F712E4" w:rsidRDefault="00C01A18" w:rsidP="00115850">
      <w:pPr>
        <w:pStyle w:val="Body"/>
      </w:pPr>
      <w:r w:rsidRPr="00654647">
        <w:rPr>
          <w:rFonts w:eastAsia="Arial"/>
        </w:rPr>
        <w:t xml:space="preserve">After </w:t>
      </w:r>
      <w:r w:rsidR="00EF17FE" w:rsidRPr="00EF17FE">
        <w:rPr>
          <w:rFonts w:eastAsia="Arial"/>
        </w:rPr>
        <w:t xml:space="preserve">three years of significant strengthening and refurbishment works the St James Theatre is </w:t>
      </w:r>
      <w:r w:rsidR="00EF17FE" w:rsidRPr="00F712E4">
        <w:t>planned to reopen by the end of June</w:t>
      </w:r>
      <w:r w:rsidR="002175DB">
        <w:t xml:space="preserve"> 2022</w:t>
      </w:r>
      <w:r w:rsidR="00EF17FE" w:rsidRPr="00F712E4">
        <w:t xml:space="preserve">.  </w:t>
      </w:r>
    </w:p>
    <w:p w14:paraId="619EBB0F" w14:textId="77777777" w:rsidR="00ED27FE" w:rsidRPr="00F712E4" w:rsidRDefault="00ED27FE" w:rsidP="00115850">
      <w:pPr>
        <w:pStyle w:val="Body"/>
      </w:pPr>
      <w:r w:rsidRPr="00ED27FE">
        <w:rPr>
          <w:rFonts w:eastAsia="Calibri"/>
        </w:rPr>
        <w:t xml:space="preserve">The re-opening of the St James Theatre is an exciting step in revitalising the capital’s theatre district, bringing Wellingtonians and visitors back to the city to enjoy the arts and kick-starting Wellington’s post-covid renaissance. The St James is an anchorstone of the Council’s Aho Tini </w:t>
      </w:r>
      <w:r w:rsidRPr="00F712E4">
        <w:t xml:space="preserve">2030 strategy. </w:t>
      </w:r>
    </w:p>
    <w:p w14:paraId="01313241" w14:textId="3A666FE4" w:rsidR="00C01A18" w:rsidRPr="0029005D" w:rsidRDefault="00ED27FE" w:rsidP="00115850">
      <w:pPr>
        <w:pStyle w:val="Body"/>
      </w:pPr>
      <w:r w:rsidRPr="00835B84">
        <w:rPr>
          <w:rFonts w:ascii="Calibri" w:hAnsi="Calibri"/>
        </w:rPr>
        <w:t>Wellington City Council Creative Capital team wil</w:t>
      </w:r>
      <w:r w:rsidRPr="00ED27FE">
        <w:rPr>
          <w:rFonts w:eastAsia="Calibri"/>
        </w:rPr>
        <w:t xml:space="preserve">l continue to work closely with WellingtonNZ, which manages the theatre and bookings, and key tenant the Royal New Zealand Ballet (RNZB). RNZB will be refurbishing its dance studios and tenancy space once the building works are complete in June.  </w:t>
      </w:r>
    </w:p>
    <w:p w14:paraId="505EBED3" w14:textId="7383FF49" w:rsidR="00D3168A" w:rsidRPr="00DD1DD2" w:rsidRDefault="00D3168A" w:rsidP="00D3168A">
      <w:pPr>
        <w:pStyle w:val="Heading5"/>
      </w:pPr>
      <w:r w:rsidRPr="00DD1DD2">
        <w:lastRenderedPageBreak/>
        <w:t xml:space="preserve">Upgrade of Community Facilities </w:t>
      </w:r>
      <w:r w:rsidR="00E14EC8">
        <w:t>including Community Centres</w:t>
      </w:r>
    </w:p>
    <w:p w14:paraId="66B2274F" w14:textId="77777777" w:rsidR="00425D8D" w:rsidRPr="00075730" w:rsidRDefault="00425D8D" w:rsidP="00115850">
      <w:pPr>
        <w:pStyle w:val="Body"/>
      </w:pPr>
      <w:r w:rsidRPr="00075730">
        <w:t>The upgrade to Kilbirnie Community Centre is complete providing improved access, layout for the meeting rooms and updated kitchen and bathrooms.</w:t>
      </w:r>
    </w:p>
    <w:p w14:paraId="5B9ADE9C" w14:textId="39515C62" w:rsidR="00425D8D" w:rsidRPr="00075730" w:rsidRDefault="00425D8D" w:rsidP="00115850">
      <w:pPr>
        <w:pStyle w:val="Body"/>
      </w:pPr>
      <w:r w:rsidRPr="00075730">
        <w:t xml:space="preserve">The upgrades for the Aro Valley, Newtown and Strathmore community centres are all underway </w:t>
      </w:r>
      <w:r w:rsidR="007F5447">
        <w:t xml:space="preserve">and </w:t>
      </w:r>
      <w:r w:rsidRPr="00075730">
        <w:t xml:space="preserve">will be completed October/November 2022. </w:t>
      </w:r>
    </w:p>
    <w:p w14:paraId="5F5AE980" w14:textId="3CBB2A55" w:rsidR="00425D8D" w:rsidRPr="00654647" w:rsidRDefault="00425D8D" w:rsidP="00115850">
      <w:pPr>
        <w:pStyle w:val="Body"/>
      </w:pPr>
      <w:r w:rsidRPr="00075730">
        <w:t xml:space="preserve">The three upgrades will provide improved access, more flexible spaces and upgrades to the </w:t>
      </w:r>
      <w:r w:rsidR="007F5447">
        <w:t>k</w:t>
      </w:r>
      <w:r w:rsidRPr="00075730">
        <w:t>itchens and toilets.</w:t>
      </w:r>
      <w:r w:rsidRPr="00654647">
        <w:t xml:space="preserve"> For the Aro Valley upgrade the hall will be relocated providing a safer traffic thoroughfare and usable outdoor space. The Newtown project will also provide an opportunity to upgrade the theatre and install a lift.</w:t>
      </w:r>
    </w:p>
    <w:p w14:paraId="722578B5" w14:textId="28CE9197" w:rsidR="00522034" w:rsidRPr="00013E8F" w:rsidRDefault="00522034" w:rsidP="00522034">
      <w:pPr>
        <w:pStyle w:val="Heading5"/>
      </w:pPr>
      <w:r w:rsidRPr="00013E8F">
        <w:t xml:space="preserve">Frank Kitts Park </w:t>
      </w:r>
    </w:p>
    <w:p w14:paraId="53127637" w14:textId="4A1A0A28" w:rsidR="00A14B3B" w:rsidRDefault="00A14B3B" w:rsidP="00115850">
      <w:pPr>
        <w:pStyle w:val="Body"/>
      </w:pPr>
      <w:r>
        <w:t xml:space="preserve">Construction of the Frank Kitts Park playground upgrade began in January 2022. The $6m new design folds in mana whenua values, will be bigger than the original playground, and includes a </w:t>
      </w:r>
      <w:r w:rsidR="00334037">
        <w:t>large-scale</w:t>
      </w:r>
      <w:r>
        <w:t xml:space="preserve"> play area with bespoke equipment, a nautical/coastal theme fitting for the waterfront site, and an accessible space for kids of all ages and abilities.  New features include a waka, 5 new swings and dual flying fox, and a new lighthouse. While the recent change in the construction contractor has presented a challenge, the new playground is expected to be open in late 2022. </w:t>
      </w:r>
    </w:p>
    <w:p w14:paraId="064E07BB" w14:textId="77777777" w:rsidR="00A14B3B" w:rsidRDefault="00A14B3B" w:rsidP="00115850">
      <w:pPr>
        <w:pStyle w:val="Body"/>
      </w:pPr>
      <w:r>
        <w:t xml:space="preserve">In September 2021, the Planning and Environment committee approved in principle the demolition of the underground car park. Alongside the Frank Kitts Park Playground upgrade, a range of projects are underway, aimed at enhancing the wider park, and reflecting its wide range of uses as an open space and event location. Projects include re-design of the Garden of Beneficence to reflect the car park removal; reconfiguring location of plaques and other heritage features; storage and infrastructure, such as Dragonboat storage, and public toilets and accessibility. </w:t>
      </w:r>
    </w:p>
    <w:p w14:paraId="14B4279A" w14:textId="793FAC23" w:rsidR="007B5779" w:rsidRDefault="00A14B3B" w:rsidP="00115850">
      <w:pPr>
        <w:pStyle w:val="Body"/>
      </w:pPr>
      <w:r>
        <w:t>We are developing a coordinated programme to ensure these works are delivered to minimise the effects on the public and are designed to build on the Park’s reputation as a welcoming, accessible destination on Wellington’s waterfront. Following public consultation and design work, the final development plan will be presented to Council in March 2023</w:t>
      </w:r>
      <w:r w:rsidR="00314A45">
        <w:t>.</w:t>
      </w:r>
    </w:p>
    <w:p w14:paraId="6E3FF5AE" w14:textId="05DB11FB" w:rsidR="003401F1" w:rsidRDefault="003401F1" w:rsidP="00654647">
      <w:pPr>
        <w:pStyle w:val="Heading5"/>
      </w:pPr>
      <w:r>
        <w:t>Fale Malae</w:t>
      </w:r>
    </w:p>
    <w:p w14:paraId="3DDA32BA" w14:textId="2EA89572" w:rsidR="00B72BA8" w:rsidRDefault="00014899" w:rsidP="00115850">
      <w:pPr>
        <w:pStyle w:val="Body"/>
        <w:rPr>
          <w:rFonts w:eastAsia="MS Gothic"/>
          <w:b/>
          <w:bCs/>
          <w:color w:val="0070C0"/>
          <w:sz w:val="24"/>
          <w:szCs w:val="26"/>
        </w:rPr>
      </w:pPr>
      <w:r w:rsidRPr="00014899">
        <w:t xml:space="preserve">One </w:t>
      </w:r>
      <w:r w:rsidR="004D3B8E" w:rsidRPr="004D3B8E">
        <w:t>proposed project is the Fale Malae Trust’s request to build a Fale Malae in the area. In September 2021, the Council’s Planning and Environment Committee approved the Trust’s proposal in principle to continue further investigation which will include a public consultation process led by the Trust. In its role as landowner, the Council will formally consider a future application from the Trust which is anticipated to align with the development plan process in March 2023, and therefore not part of the 2022-23 Annual Plan</w:t>
      </w:r>
      <w:r w:rsidRPr="00014899">
        <w:t xml:space="preserve"> funding. </w:t>
      </w:r>
    </w:p>
    <w:p w14:paraId="1CA61D52" w14:textId="596CCBFB" w:rsidR="000A0579" w:rsidRPr="00654647" w:rsidDel="00376A0F" w:rsidRDefault="000A0579" w:rsidP="00654647">
      <w:pPr>
        <w:pStyle w:val="Heading3"/>
        <w:rPr>
          <w:szCs w:val="24"/>
        </w:rPr>
      </w:pPr>
      <w:r w:rsidRPr="0078671E">
        <w:t>An accelerating zero-carbon and waste</w:t>
      </w:r>
      <w:r w:rsidR="00933EF5">
        <w:rPr>
          <w:szCs w:val="24"/>
        </w:rPr>
        <w:t>-</w:t>
      </w:r>
      <w:r w:rsidRPr="00C518AE">
        <w:rPr>
          <w:szCs w:val="24"/>
        </w:rPr>
        <w:t>free transition</w:t>
      </w:r>
    </w:p>
    <w:p w14:paraId="13F9932A" w14:textId="62F1F6E4" w:rsidR="007E72FD" w:rsidRPr="00D62590" w:rsidRDefault="007E72FD" w:rsidP="007E72FD">
      <w:pPr>
        <w:pStyle w:val="Heading5"/>
      </w:pPr>
      <w:r w:rsidRPr="00D62590">
        <w:t>Te Atakura – First to Zero</w:t>
      </w:r>
    </w:p>
    <w:p w14:paraId="131963B5" w14:textId="030B48F9" w:rsidR="00995D4C" w:rsidRDefault="00995D4C" w:rsidP="00115850">
      <w:pPr>
        <w:pStyle w:val="Body"/>
      </w:pPr>
      <w:r w:rsidRPr="00511EC5">
        <w:t>We are in a climate and ecological emergency, and we need to take action now to adapt to the changing climate, and to lessen the extent of the impacts through supporting the city to radically lower emissions.</w:t>
      </w:r>
      <w:r>
        <w:t xml:space="preserve"> Our city emissions reduction target is to reduce 2020 greenhouse gas emissions by 57% by 2030, and to reach net-zero by 2050.</w:t>
      </w:r>
    </w:p>
    <w:p w14:paraId="28C40D97" w14:textId="0E7E01D8" w:rsidR="00142060" w:rsidRPr="00D62590" w:rsidRDefault="00CB4F8C" w:rsidP="00115850">
      <w:pPr>
        <w:pStyle w:val="Body"/>
      </w:pPr>
      <w:r w:rsidRPr="00D62590">
        <w:t>One of the largest actions we can</w:t>
      </w:r>
      <w:r w:rsidR="003E69EA" w:rsidRPr="00D62590">
        <w:t xml:space="preserve"> </w:t>
      </w:r>
      <w:r w:rsidRPr="00D62590">
        <w:t>take to reduce the city’s emissions</w:t>
      </w:r>
      <w:r w:rsidR="003E69EA" w:rsidRPr="00D62590">
        <w:t xml:space="preserve"> </w:t>
      </w:r>
      <w:r w:rsidRPr="00D62590">
        <w:t>will be shifting transport modes</w:t>
      </w:r>
      <w:r w:rsidR="003E69EA" w:rsidRPr="00D62590">
        <w:t xml:space="preserve"> </w:t>
      </w:r>
      <w:r w:rsidRPr="00D62590">
        <w:t>(from petrol/diesel cars to electric</w:t>
      </w:r>
      <w:r w:rsidR="003E69EA" w:rsidRPr="00D62590">
        <w:t xml:space="preserve"> </w:t>
      </w:r>
      <w:r w:rsidRPr="00D62590">
        <w:t>cars, public transport, cycling and</w:t>
      </w:r>
      <w:r w:rsidR="003E69EA" w:rsidRPr="00D62590">
        <w:t xml:space="preserve"> </w:t>
      </w:r>
      <w:r w:rsidRPr="00D62590">
        <w:t>walking).</w:t>
      </w:r>
      <w:r w:rsidR="003E69EA" w:rsidRPr="00D62590">
        <w:t xml:space="preserve"> </w:t>
      </w:r>
      <w:r w:rsidRPr="00D62590">
        <w:t>LGWM, Planning for</w:t>
      </w:r>
      <w:r w:rsidR="003E69EA" w:rsidRPr="00D62590">
        <w:t xml:space="preserve"> </w:t>
      </w:r>
      <w:r w:rsidRPr="00D62590">
        <w:t>Growth and cycleways, mentioned</w:t>
      </w:r>
      <w:r w:rsidR="003E69EA" w:rsidRPr="00D62590">
        <w:t xml:space="preserve"> </w:t>
      </w:r>
      <w:r w:rsidRPr="00D62590">
        <w:t>earlier in our infrastructure</w:t>
      </w:r>
      <w:r w:rsidR="003E69EA" w:rsidRPr="00D62590">
        <w:t xml:space="preserve"> </w:t>
      </w:r>
      <w:r w:rsidRPr="00D62590">
        <w:t>plans, all contribute to this,</w:t>
      </w:r>
      <w:r w:rsidR="003E69EA" w:rsidRPr="00D62590">
        <w:t xml:space="preserve"> </w:t>
      </w:r>
      <w:r w:rsidRPr="00D62590">
        <w:t xml:space="preserve">however the full </w:t>
      </w:r>
      <w:r w:rsidR="003E69EA" w:rsidRPr="00D62590">
        <w:t>benefits</w:t>
      </w:r>
      <w:r w:rsidRPr="00D62590">
        <w:t xml:space="preserve"> of these</w:t>
      </w:r>
      <w:r w:rsidR="00142060" w:rsidRPr="00D62590">
        <w:t xml:space="preserve"> </w:t>
      </w:r>
      <w:r w:rsidRPr="00D62590">
        <w:t>won’t occur this decade.</w:t>
      </w:r>
    </w:p>
    <w:p w14:paraId="688F6C66" w14:textId="1E0A480E" w:rsidR="007E72FD" w:rsidRPr="00654647" w:rsidRDefault="00CB4F8C" w:rsidP="00115850">
      <w:pPr>
        <w:pStyle w:val="Body"/>
        <w:rPr>
          <w:rStyle w:val="Heading5Char"/>
          <w:rFonts w:eastAsia="Times New Roman"/>
          <w:bCs w:val="0"/>
          <w:i w:val="0"/>
          <w:iCs w:val="0"/>
          <w:color w:val="auto"/>
          <w:sz w:val="22"/>
          <w:szCs w:val="22"/>
        </w:rPr>
      </w:pPr>
      <w:r w:rsidRPr="00D62590">
        <w:t xml:space="preserve">Beyond this we </w:t>
      </w:r>
      <w:r w:rsidR="004603A5">
        <w:t>have</w:t>
      </w:r>
      <w:r w:rsidR="00DF0A5F">
        <w:t xml:space="preserve"> </w:t>
      </w:r>
      <w:r w:rsidRPr="00D62590">
        <w:t xml:space="preserve">programme of work </w:t>
      </w:r>
      <w:r w:rsidR="004603A5">
        <w:t>underway</w:t>
      </w:r>
      <w:r w:rsidR="00DF0A5F" w:rsidRPr="00D62590">
        <w:t xml:space="preserve"> </w:t>
      </w:r>
      <w:r w:rsidRPr="00D62590">
        <w:t xml:space="preserve">intended to ensure that </w:t>
      </w:r>
      <w:r w:rsidR="00DF0A5F" w:rsidRPr="00D62590">
        <w:t xml:space="preserve">sufficient </w:t>
      </w:r>
      <w:r w:rsidRPr="00D62590">
        <w:t xml:space="preserve">reduction activity is undertaken </w:t>
      </w:r>
      <w:r w:rsidR="00DF0A5F" w:rsidRPr="00D62590">
        <w:t xml:space="preserve">in </w:t>
      </w:r>
      <w:r w:rsidRPr="00D62590">
        <w:t>this decade.</w:t>
      </w:r>
      <w:r w:rsidR="00DF053C">
        <w:t xml:space="preserve"> </w:t>
      </w:r>
    </w:p>
    <w:p w14:paraId="3A223099" w14:textId="6D174C01" w:rsidR="0094581F" w:rsidRDefault="67D781FC" w:rsidP="00115850">
      <w:pPr>
        <w:pStyle w:val="Body"/>
      </w:pPr>
      <w:r w:rsidRPr="00D53C8D">
        <w:t xml:space="preserve">Over the next 12 months, there will be a number of workstreams underway to enable community-based and business-led projects in the climate and sustainability space, and to improve the level of services for various modes of transport such as the installation of public EV chargers across the </w:t>
      </w:r>
      <w:r w:rsidRPr="00D53C8D">
        <w:lastRenderedPageBreak/>
        <w:t xml:space="preserve">City and sharing schemes such as car and e-scooter share.  As part of our monitoring and reporting process, we will </w:t>
      </w:r>
      <w:r w:rsidR="00D02B55">
        <w:t>continue to calculate the</w:t>
      </w:r>
      <w:r w:rsidRPr="00D53C8D">
        <w:t xml:space="preserve"> emission inventories of the Council and of the </w:t>
      </w:r>
      <w:r w:rsidR="00D02B55">
        <w:t>c</w:t>
      </w:r>
      <w:r w:rsidRPr="00D53C8D">
        <w:t>ity</w:t>
      </w:r>
      <w:r w:rsidR="00D02B55">
        <w:t xml:space="preserve"> annually</w:t>
      </w:r>
      <w:r w:rsidRPr="00D53C8D">
        <w:t>.  This will support our ongoing investigations into new carbon reduction activities as we refine the emission reduction plans for the Council and the City.</w:t>
      </w:r>
      <w:r w:rsidR="00BB2A48">
        <w:t xml:space="preserve"> </w:t>
      </w:r>
      <w:r w:rsidR="00BB2A48" w:rsidRPr="00511EC5">
        <w:t>We are also focused on supporting residents to adapt to increased risks from the change in climate we will experience over the coming decades.</w:t>
      </w:r>
    </w:p>
    <w:p w14:paraId="1CD9E7B0" w14:textId="756E18E5" w:rsidR="0094581F" w:rsidRDefault="0094581F" w:rsidP="00115850">
      <w:pPr>
        <w:pStyle w:val="Body"/>
      </w:pPr>
      <w:r>
        <w:t>W</w:t>
      </w:r>
      <w:r w:rsidRPr="0094581F">
        <w:t>e will be increasing our engagement with Wellington on the climate action challenge. Wellingtonians regularly tell us that they want action on climate change, but also want clarity on what action is required, and who needs to do what. We plan to further that conversation, and also work with a variety of communities on how climate change will impact us locally, what our response could and should be over the coming years, and what role central government will play.</w:t>
      </w:r>
    </w:p>
    <w:p w14:paraId="50C6F3B0" w14:textId="30FA4134" w:rsidR="67D781FC" w:rsidRDefault="00AD3611" w:rsidP="00115850">
      <w:pPr>
        <w:pStyle w:val="Body"/>
      </w:pPr>
      <w:r w:rsidRPr="00AD3611">
        <w:t>Climate change response is embedded across all our activities at Council. In addition to providing insights and improving awareness of what climate action means for us in Wellington City, we are also undertaking a wide variety of initiatives supporting business, community groups and residents to act, advocacy for supportive central government policies, and using our understanding of the climate challenge to shape a zero-carbon city, with increased urban density and a transformed low-carbon transport system.</w:t>
      </w:r>
    </w:p>
    <w:p w14:paraId="3B71BFF6" w14:textId="27FCE0C7" w:rsidR="007132A7" w:rsidRPr="00DD1DD2" w:rsidRDefault="00160725" w:rsidP="00DC57B1">
      <w:pPr>
        <w:pStyle w:val="Heading5"/>
        <w:rPr>
          <w:rStyle w:val="Heading5Char"/>
          <w:bCs/>
          <w:i/>
          <w:iCs/>
        </w:rPr>
      </w:pPr>
      <w:bookmarkStart w:id="8" w:name="_Hlk102122905"/>
      <w:r w:rsidRPr="00DC57B1">
        <w:rPr>
          <w:rStyle w:val="Heading5Char"/>
          <w:rFonts w:ascii="Arial" w:hAnsi="Arial"/>
          <w:bCs/>
          <w:i/>
          <w:iCs/>
          <w:color w:val="139CDD"/>
        </w:rPr>
        <w:t>Sludge</w:t>
      </w:r>
      <w:r>
        <w:rPr>
          <w:rStyle w:val="Heading5Char"/>
          <w:bCs/>
          <w:i/>
          <w:iCs/>
        </w:rPr>
        <w:t xml:space="preserve"> </w:t>
      </w:r>
      <w:r w:rsidRPr="00DC57B1">
        <w:rPr>
          <w:rStyle w:val="Heading5Char"/>
          <w:rFonts w:ascii="Arial" w:hAnsi="Arial"/>
          <w:bCs/>
          <w:i/>
          <w:iCs/>
          <w:color w:val="139CDD"/>
        </w:rPr>
        <w:t>Minimisation</w:t>
      </w:r>
    </w:p>
    <w:p w14:paraId="7E62DF88" w14:textId="7666184F" w:rsidR="000E48B0" w:rsidRDefault="00DB5D6F" w:rsidP="00115850">
      <w:pPr>
        <w:pStyle w:val="Body"/>
      </w:pPr>
      <w:r>
        <w:t>T</w:t>
      </w:r>
      <w:r w:rsidDel="000E48B0">
        <w:t>his</w:t>
      </w:r>
      <w:r w:rsidR="000E48B0">
        <w:t xml:space="preserve"> project is to invest in a Sludge Minimisation Facility to break the link between the landfill and sewage. We need to do this to achieve our waste and carbon reduction targets and reduce sludge disposal at the Southern Landfill by more than 80%. The target is to have the facility in operation by 2026, which aligns with the Southern Landfill completion date.</w:t>
      </w:r>
    </w:p>
    <w:p w14:paraId="3967FC23" w14:textId="30A2337F" w:rsidR="00E71BF1" w:rsidRPr="00654647" w:rsidRDefault="000E48B0" w:rsidP="00115850">
      <w:pPr>
        <w:pStyle w:val="Body"/>
        <w:rPr>
          <w:highlight w:val="yellow"/>
        </w:rPr>
      </w:pPr>
      <w:r>
        <w:t xml:space="preserve">The construction is to be financed using the </w:t>
      </w:r>
      <w:r w:rsidR="005F7430" w:rsidRPr="005F7430">
        <w:t xml:space="preserve">Infrastructure Funding and Financing Act 2020 </w:t>
      </w:r>
      <w:r w:rsidR="005F7430">
        <w:t>(</w:t>
      </w:r>
      <w:r>
        <w:t>IFFA</w:t>
      </w:r>
      <w:r w:rsidR="005F7430">
        <w:t>)</w:t>
      </w:r>
      <w:r>
        <w:t xml:space="preserve"> – which applies a levy on beneficiaries (in this case ratepayers subject to general rates) to pay the cost of financing over time. There are number of consents required for this project. This is expected to be granted and completed in 2022. Funding for the project will then be finalised, and if that’s agreed, construction could be underway by 2023</w:t>
      </w:r>
      <w:r w:rsidR="00A955C6">
        <w:t>.</w:t>
      </w:r>
    </w:p>
    <w:bookmarkEnd w:id="8"/>
    <w:p w14:paraId="1F3EC950" w14:textId="77777777" w:rsidR="001B68F7" w:rsidRDefault="001B68F7">
      <w:pPr>
        <w:spacing w:after="200" w:line="276" w:lineRule="auto"/>
        <w:rPr>
          <w:rFonts w:ascii="Calibri" w:eastAsia="MS Gothic" w:hAnsi="Calibri"/>
          <w:b/>
          <w:bCs/>
          <w:color w:val="0070C0"/>
          <w:sz w:val="24"/>
          <w:szCs w:val="26"/>
        </w:rPr>
      </w:pPr>
      <w:r>
        <w:br w:type="page"/>
      </w:r>
    </w:p>
    <w:p w14:paraId="08A2DEA9" w14:textId="1A3285AC" w:rsidR="00A45BED" w:rsidRPr="00C518AE" w:rsidRDefault="00A45BED" w:rsidP="00654647">
      <w:pPr>
        <w:pStyle w:val="Heading3"/>
        <w:rPr>
          <w:szCs w:val="24"/>
        </w:rPr>
      </w:pPr>
      <w:r w:rsidRPr="0078671E">
        <w:lastRenderedPageBreak/>
        <w:t xml:space="preserve">Strong </w:t>
      </w:r>
      <w:r w:rsidRPr="00C518AE">
        <w:rPr>
          <w:szCs w:val="24"/>
        </w:rPr>
        <w:t>partnerships with mana whenua</w:t>
      </w:r>
    </w:p>
    <w:p w14:paraId="71AC7862" w14:textId="37845D0C" w:rsidR="00502C9D" w:rsidRPr="00DD1DD2" w:rsidRDefault="00502C9D" w:rsidP="00DC57B1">
      <w:pPr>
        <w:pStyle w:val="Heading4"/>
      </w:pPr>
      <w:r w:rsidRPr="00DD1DD2">
        <w:t>Mana whenua and Māori</w:t>
      </w:r>
      <w:r w:rsidR="007F149A">
        <w:t xml:space="preserve"> </w:t>
      </w:r>
      <w:r w:rsidRPr="00DD1DD2">
        <w:t>- he waka eke noa</w:t>
      </w:r>
    </w:p>
    <w:p w14:paraId="0B716831" w14:textId="77777777" w:rsidR="006E495B" w:rsidRPr="00C74AC9" w:rsidRDefault="006E495B" w:rsidP="00DC57B1">
      <w:pPr>
        <w:pStyle w:val="Heading5"/>
        <w:rPr>
          <w:lang w:val="en-GB"/>
        </w:rPr>
      </w:pPr>
      <w:r w:rsidRPr="00C74AC9">
        <w:rPr>
          <w:lang w:val="en-GB"/>
        </w:rPr>
        <w:t>The last two years</w:t>
      </w:r>
    </w:p>
    <w:p w14:paraId="18B6D168" w14:textId="77777777" w:rsidR="006E495B" w:rsidRPr="006E495B" w:rsidRDefault="006E495B" w:rsidP="00115850">
      <w:pPr>
        <w:pStyle w:val="Body"/>
        <w:rPr>
          <w:rFonts w:eastAsia="Calibri"/>
          <w:lang w:val="en-GB"/>
        </w:rPr>
      </w:pPr>
      <w:r w:rsidRPr="006E495B">
        <w:rPr>
          <w:rFonts w:eastAsia="Calibri"/>
          <w:lang w:val="en-GB"/>
        </w:rPr>
        <w:t xml:space="preserve">It is an exciting time at Council for strategic Māori outcomes, we have enhanced greater enabling conditions that will empower our organisation and Council-controlled organisations to create a resounding change that will contribute to a vibrant, flourishing city for our tamariki mokopuna to enjoy. </w:t>
      </w:r>
    </w:p>
    <w:p w14:paraId="388C3FB3" w14:textId="77777777" w:rsidR="006E495B" w:rsidRPr="006E495B" w:rsidRDefault="006E495B" w:rsidP="00115850">
      <w:pPr>
        <w:pStyle w:val="Body"/>
        <w:rPr>
          <w:rFonts w:eastAsia="Calibri"/>
          <w:lang w:val="en-GB"/>
        </w:rPr>
      </w:pPr>
      <w:r w:rsidRPr="006E495B">
        <w:rPr>
          <w:rFonts w:eastAsia="Calibri"/>
          <w:lang w:val="en-GB"/>
        </w:rPr>
        <w:t xml:space="preserve">A shift in governance at the Council saw the beginning of a new way of delivering for mana whenua and Māori within the city. A new role was created at the Executive Leadership level, Chief Māori Officer, which resulted in a new era within the Council.  </w:t>
      </w:r>
    </w:p>
    <w:p w14:paraId="7774835A" w14:textId="77777777" w:rsidR="006E495B" w:rsidRPr="006E495B" w:rsidRDefault="006E495B" w:rsidP="00115850">
      <w:pPr>
        <w:pStyle w:val="Body"/>
        <w:rPr>
          <w:rFonts w:eastAsia="Calibri"/>
          <w:lang w:val="en-GB"/>
        </w:rPr>
      </w:pPr>
      <w:r w:rsidRPr="006E495B">
        <w:rPr>
          <w:rFonts w:eastAsia="Calibri"/>
          <w:lang w:val="en-GB"/>
        </w:rPr>
        <w:t>In 2021, a priority of the Long-Term Plan was to strengthen mana whenua and Māori relationships, this provided $29 million over the next 10 years for Māori Strategic Outcomes. Council then created Mataaho Aronui, a Strategic Māori Outcomes unit to drive the new strategic direction focussing on:</w:t>
      </w:r>
    </w:p>
    <w:p w14:paraId="4BDFFEEB" w14:textId="77777777" w:rsidR="006E495B" w:rsidRPr="006E495B" w:rsidRDefault="006E495B" w:rsidP="00115850">
      <w:pPr>
        <w:pStyle w:val="Bullets"/>
        <w:rPr>
          <w:lang w:val="en-GB"/>
        </w:rPr>
      </w:pPr>
      <w:r w:rsidRPr="006E495B">
        <w:rPr>
          <w:rFonts w:eastAsia="Calibri"/>
          <w:lang w:val="en-GB"/>
        </w:rPr>
        <w:t xml:space="preserve">Māori Partnerships </w:t>
      </w:r>
    </w:p>
    <w:p w14:paraId="6B435483" w14:textId="77777777" w:rsidR="006E495B" w:rsidRPr="006E495B" w:rsidRDefault="006E495B" w:rsidP="00115850">
      <w:pPr>
        <w:pStyle w:val="Bullets"/>
        <w:rPr>
          <w:lang w:val="en-GB"/>
        </w:rPr>
      </w:pPr>
      <w:r w:rsidRPr="006E495B">
        <w:rPr>
          <w:rFonts w:eastAsia="Calibri"/>
          <w:lang w:val="en-GB"/>
        </w:rPr>
        <w:t>Māori Strategy</w:t>
      </w:r>
    </w:p>
    <w:p w14:paraId="49F93D33" w14:textId="368FF9A3" w:rsidR="006E495B" w:rsidRDefault="006E495B" w:rsidP="00115850">
      <w:pPr>
        <w:pStyle w:val="Bullets"/>
        <w:rPr>
          <w:lang w:val="en-GB"/>
        </w:rPr>
      </w:pPr>
      <w:r w:rsidRPr="006E495B">
        <w:rPr>
          <w:rFonts w:eastAsia="Calibri"/>
          <w:lang w:val="en-GB"/>
        </w:rPr>
        <w:t>Māori Success</w:t>
      </w:r>
    </w:p>
    <w:p w14:paraId="627A005B" w14:textId="77777777" w:rsidR="006E495B" w:rsidRPr="00C74AC9" w:rsidRDefault="006E495B" w:rsidP="00DC57B1">
      <w:pPr>
        <w:pStyle w:val="Heading5"/>
        <w:rPr>
          <w:lang w:val="en-GB"/>
        </w:rPr>
      </w:pPr>
      <w:r w:rsidRPr="00C74AC9">
        <w:rPr>
          <w:lang w:val="en-GB"/>
        </w:rPr>
        <w:t xml:space="preserve">Tūpiki Ora Māori Strategy </w:t>
      </w:r>
    </w:p>
    <w:p w14:paraId="7D6C9818" w14:textId="77777777" w:rsidR="006E495B" w:rsidRPr="006E495B" w:rsidRDefault="006E495B" w:rsidP="00115850">
      <w:pPr>
        <w:pStyle w:val="Body"/>
        <w:rPr>
          <w:rFonts w:eastAsia="Calibri"/>
          <w:lang w:val="en-GB"/>
        </w:rPr>
      </w:pPr>
      <w:r w:rsidRPr="006E495B">
        <w:rPr>
          <w:rFonts w:eastAsia="Calibri"/>
          <w:lang w:val="en-GB"/>
        </w:rPr>
        <w:t xml:space="preserve">To ensure mana whenua and Māori would lead the direction of the change, we co-facilitated 6 huinga Māori with mana whenua within the city to ask for their aspirations for the future of Te Whanganui a Tara.  </w:t>
      </w:r>
    </w:p>
    <w:p w14:paraId="4A13C648" w14:textId="77777777" w:rsidR="006E495B" w:rsidRPr="006E495B" w:rsidRDefault="006E495B" w:rsidP="00115850">
      <w:pPr>
        <w:pStyle w:val="Body"/>
        <w:rPr>
          <w:rFonts w:eastAsia="Calibri"/>
          <w:lang w:val="en-GB"/>
        </w:rPr>
      </w:pPr>
      <w:r w:rsidRPr="006E495B">
        <w:rPr>
          <w:rFonts w:eastAsia="Calibri"/>
          <w:lang w:val="en-GB"/>
        </w:rPr>
        <w:t xml:space="preserve">These aspirations shaped the development of Tūpiki Ora Māori Strategy (Tūpiki Ora), a strategy for the city co-developed with mana whenua and Māori. Tūpiki Ora focusses on supporting and developing vibrant, thriving whānau in Te Whanganui a Tara. We want mana whenua and Māori to shape the direction of where we as a city are going and how we will get there. Their aspirations will drive us into the future and will navigate how we as the Council better serve mana whenua and Māori.  </w:t>
      </w:r>
    </w:p>
    <w:p w14:paraId="73AA91D8" w14:textId="77777777" w:rsidR="006E495B" w:rsidRPr="00C74AC9" w:rsidRDefault="006E495B" w:rsidP="00DC57B1">
      <w:pPr>
        <w:pStyle w:val="Heading5"/>
        <w:rPr>
          <w:lang w:val="en-GB"/>
        </w:rPr>
      </w:pPr>
      <w:r w:rsidRPr="00C74AC9">
        <w:rPr>
          <w:lang w:val="en-GB"/>
        </w:rPr>
        <w:t>Tākai Here Partnership Agreement</w:t>
      </w:r>
    </w:p>
    <w:p w14:paraId="71A9F591" w14:textId="77777777" w:rsidR="006E495B" w:rsidRPr="006E495B" w:rsidRDefault="006E495B" w:rsidP="00115850">
      <w:pPr>
        <w:pStyle w:val="Body"/>
        <w:rPr>
          <w:rFonts w:eastAsia="Calibri"/>
          <w:lang w:val="en-GB"/>
        </w:rPr>
      </w:pPr>
      <w:r w:rsidRPr="006E495B">
        <w:rPr>
          <w:rFonts w:eastAsia="Calibri"/>
          <w:lang w:val="en-GB"/>
        </w:rPr>
        <w:t xml:space="preserve">We are now giving full effect to the strategic changes made, this year welcomes the establishment of a Māori Ward, we have paid mana whenua representatives at each Committee table, providing a strong mana whenua voice at a decision-making level.  </w:t>
      </w:r>
    </w:p>
    <w:p w14:paraId="203E9D4F" w14:textId="77777777" w:rsidR="006E495B" w:rsidRPr="006E495B" w:rsidRDefault="006E495B" w:rsidP="00115850">
      <w:pPr>
        <w:pStyle w:val="Body"/>
        <w:rPr>
          <w:rFonts w:eastAsia="Calibri"/>
          <w:lang w:val="en-GB"/>
        </w:rPr>
      </w:pPr>
      <w:r w:rsidRPr="006E495B">
        <w:rPr>
          <w:rFonts w:eastAsia="Calibri"/>
          <w:lang w:val="en-GB"/>
        </w:rPr>
        <w:t xml:space="preserve">In April we embarked on a new partnership journey with Te Rangapū Ahikāroa, a new body of mana whenua partners representing Te Āti Awa, Taranaki Whānui and Ngāti Toa Rangatira. The signing of this new partnership agreement sets a new direction for our partnership with mana whenua. This agreement speaks to the accountability of each partner ensuring that they meet their responsibilities, uphold the shared values, and keep the partnership strong and moving forward, together.  </w:t>
      </w:r>
    </w:p>
    <w:p w14:paraId="1D25AD41" w14:textId="77777777" w:rsidR="006E495B" w:rsidRPr="006E495B" w:rsidRDefault="006E495B" w:rsidP="00115850">
      <w:pPr>
        <w:pStyle w:val="Body"/>
        <w:rPr>
          <w:rFonts w:eastAsia="Calibri"/>
          <w:lang w:val="en-GB"/>
        </w:rPr>
      </w:pPr>
      <w:r w:rsidRPr="006E495B">
        <w:rPr>
          <w:rFonts w:eastAsia="Calibri"/>
          <w:lang w:val="en-GB"/>
        </w:rPr>
        <w:t xml:space="preserve">We have set our focus on dedicating resources and championing the mana whenua priorities across a range of sectors. This can be seen in our recently adopted strategies. The Economic Wellbeing strategy includes a focus on partnership with Te Matarau a Maui and opportunities for Māori in digital technology, storytelling including the film and screen sector. The Spatial Plan - He Mahere Mokowā mō Pōneke, Aho Tini 2030 - Arts Culture and Creativity Strategy and our Strategy for Children and Young People will provide a firm foundation that will lift the city’s cultural wellbeing and strengthen the presence of mana whenua across the city. </w:t>
      </w:r>
    </w:p>
    <w:p w14:paraId="49744A04" w14:textId="77777777" w:rsidR="006E495B" w:rsidRPr="006E495B" w:rsidRDefault="006E495B" w:rsidP="00DC57B1">
      <w:pPr>
        <w:pStyle w:val="Heading5"/>
        <w:rPr>
          <w:lang w:val="en-GB"/>
        </w:rPr>
      </w:pPr>
      <w:r w:rsidRPr="006E495B">
        <w:rPr>
          <w:lang w:val="en-GB"/>
        </w:rPr>
        <w:lastRenderedPageBreak/>
        <w:t xml:space="preserve">Looking forward </w:t>
      </w:r>
    </w:p>
    <w:p w14:paraId="0D484629" w14:textId="77777777" w:rsidR="006E495B" w:rsidRPr="006E495B" w:rsidRDefault="006E495B" w:rsidP="00115850">
      <w:pPr>
        <w:pStyle w:val="Body"/>
        <w:rPr>
          <w:rFonts w:eastAsia="Calibri"/>
          <w:lang w:val="en-GB"/>
        </w:rPr>
      </w:pPr>
      <w:r w:rsidRPr="006E495B">
        <w:rPr>
          <w:rFonts w:eastAsia="Calibri"/>
          <w:lang w:val="en-GB"/>
        </w:rPr>
        <w:t xml:space="preserve">To help us move forward with these intentions, we have the key aspirations of mana whenua and Māori at the centre of this change. We will give effect to these with the support our partners, Council Controlled Organisations, stakeholders and the wider community.  </w:t>
      </w:r>
    </w:p>
    <w:p w14:paraId="28B84A0B" w14:textId="77777777" w:rsidR="006E495B" w:rsidRPr="006E495B" w:rsidRDefault="006E495B" w:rsidP="00115850">
      <w:pPr>
        <w:pStyle w:val="Bullets"/>
        <w:numPr>
          <w:ilvl w:val="0"/>
          <w:numId w:val="101"/>
        </w:numPr>
        <w:rPr>
          <w:lang w:val="en-GB"/>
        </w:rPr>
      </w:pPr>
      <w:r w:rsidRPr="006E495B">
        <w:rPr>
          <w:rFonts w:eastAsia="Calibri"/>
          <w:lang w:val="en-GB"/>
        </w:rPr>
        <w:t xml:space="preserve">Te whakatairanga i te ao Māori – Enhancing and promoting te ao Māori </w:t>
      </w:r>
    </w:p>
    <w:p w14:paraId="40FD55D9" w14:textId="77777777" w:rsidR="006E495B" w:rsidRPr="006E495B" w:rsidRDefault="006E495B" w:rsidP="00115850">
      <w:pPr>
        <w:pStyle w:val="Bullets"/>
        <w:numPr>
          <w:ilvl w:val="0"/>
          <w:numId w:val="101"/>
        </w:numPr>
        <w:rPr>
          <w:lang w:val="en-GB"/>
        </w:rPr>
      </w:pPr>
      <w:r w:rsidRPr="006E495B">
        <w:rPr>
          <w:rFonts w:eastAsia="Calibri"/>
          <w:lang w:val="en-GB"/>
        </w:rPr>
        <w:t xml:space="preserve">Tiakina te taiao – Caring for our environment </w:t>
      </w:r>
    </w:p>
    <w:p w14:paraId="51D3351B" w14:textId="77777777" w:rsidR="006E495B" w:rsidRPr="006E495B" w:rsidRDefault="006E495B" w:rsidP="00115850">
      <w:pPr>
        <w:pStyle w:val="Bullets"/>
        <w:numPr>
          <w:ilvl w:val="0"/>
          <w:numId w:val="101"/>
        </w:numPr>
        <w:rPr>
          <w:lang w:val="en-GB"/>
        </w:rPr>
      </w:pPr>
      <w:r w:rsidRPr="006E495B">
        <w:rPr>
          <w:rFonts w:eastAsia="Calibri"/>
          <w:lang w:val="en-GB"/>
        </w:rPr>
        <w:t xml:space="preserve">Te whakapakari pūmanawa – Building capability </w:t>
      </w:r>
    </w:p>
    <w:p w14:paraId="2EA92D64" w14:textId="77777777" w:rsidR="006E495B" w:rsidRPr="00F45383" w:rsidRDefault="006E495B" w:rsidP="00115850">
      <w:pPr>
        <w:pStyle w:val="Bullets"/>
        <w:numPr>
          <w:ilvl w:val="0"/>
          <w:numId w:val="101"/>
        </w:numPr>
        <w:rPr>
          <w:lang w:val="en-GB"/>
        </w:rPr>
      </w:pPr>
      <w:r w:rsidRPr="006E495B">
        <w:rPr>
          <w:rFonts w:eastAsia="Calibri"/>
          <w:lang w:val="en-GB"/>
        </w:rPr>
        <w:t xml:space="preserve">He whānau toiora – Thriving and vibrant communities </w:t>
      </w:r>
    </w:p>
    <w:p w14:paraId="2B3F3457" w14:textId="33EA5879" w:rsidR="006E495B" w:rsidRPr="006E495B" w:rsidRDefault="006E495B" w:rsidP="00115850">
      <w:pPr>
        <w:pStyle w:val="Body"/>
        <w:rPr>
          <w:rFonts w:eastAsia="Calibri"/>
          <w:lang w:val="en-GB"/>
        </w:rPr>
      </w:pPr>
      <w:r w:rsidRPr="006E495B">
        <w:rPr>
          <w:rFonts w:eastAsia="Calibri"/>
          <w:lang w:val="en-GB"/>
        </w:rPr>
        <w:t>The four priority areas will guide the way we better serve mana whenua and Māori</w:t>
      </w:r>
      <w:r w:rsidR="00084FCD">
        <w:rPr>
          <w:rFonts w:eastAsia="Calibri"/>
          <w:lang w:val="en-GB"/>
        </w:rPr>
        <w:t>. T</w:t>
      </w:r>
      <w:r w:rsidRPr="006E495B">
        <w:rPr>
          <w:rFonts w:eastAsia="Calibri"/>
          <w:lang w:val="en-GB"/>
        </w:rPr>
        <w:t xml:space="preserve">hey will shape programmes, organisations and strategic directions. We are committed to ensuring that we will invest in the capability of mana whenua and Māori so that they can lead these priorities across organisations. We also acknowledge the need to invest in our organisations’ own cultural capability to drive and deliver on these priorities with co-governance at the forefront.  </w:t>
      </w:r>
    </w:p>
    <w:p w14:paraId="32C7AD5F" w14:textId="77777777" w:rsidR="006E495B" w:rsidRPr="006E495B" w:rsidRDefault="006E495B" w:rsidP="00115850">
      <w:pPr>
        <w:pStyle w:val="Body"/>
        <w:rPr>
          <w:rFonts w:eastAsia="Calibri"/>
          <w:lang w:val="en-GB"/>
        </w:rPr>
      </w:pPr>
      <w:r w:rsidRPr="006E495B">
        <w:rPr>
          <w:rFonts w:eastAsia="Calibri"/>
          <w:lang w:val="en-GB"/>
        </w:rPr>
        <w:t xml:space="preserve">We are now focussed on developing the action plan for Tūpiki Ora where we will start to see a range of activities and initiatives across the Council and Council Controlled Originations that will deliver on achieving the vision and priorities of mana whenua and Māori.  </w:t>
      </w:r>
    </w:p>
    <w:p w14:paraId="1D2BEB7B" w14:textId="6450FED8" w:rsidR="009B1203" w:rsidRDefault="009B1203" w:rsidP="00CD0BCD">
      <w:pPr>
        <w:rPr>
          <w:i/>
          <w:highlight w:val="yellow"/>
        </w:rPr>
      </w:pPr>
      <w:r>
        <w:rPr>
          <w:i/>
        </w:rPr>
        <w:br/>
      </w:r>
    </w:p>
    <w:p w14:paraId="29E4D0FE" w14:textId="1E76F3D6" w:rsidR="00FD7A8F" w:rsidRPr="00654647" w:rsidRDefault="009B1203" w:rsidP="00654647">
      <w:pPr>
        <w:spacing w:after="200" w:line="276" w:lineRule="auto"/>
        <w:rPr>
          <w:i/>
          <w:highlight w:val="yellow"/>
        </w:rPr>
      </w:pPr>
      <w:r>
        <w:rPr>
          <w:i/>
          <w:highlight w:val="yellow"/>
        </w:rPr>
        <w:br w:type="page"/>
      </w:r>
    </w:p>
    <w:p w14:paraId="0077384F" w14:textId="77777777" w:rsidR="00FD7A8F" w:rsidRPr="00DD1DD2" w:rsidRDefault="00FD7A8F" w:rsidP="00FD7A8F">
      <w:pPr>
        <w:pStyle w:val="Heading2"/>
      </w:pPr>
      <w:bookmarkStart w:id="9" w:name="_Toc103072682"/>
      <w:r w:rsidRPr="00DD1DD2">
        <w:lastRenderedPageBreak/>
        <w:t>Annual Plan 202</w:t>
      </w:r>
      <w:r>
        <w:t>2</w:t>
      </w:r>
      <w:r w:rsidRPr="00DD1DD2">
        <w:t>/2</w:t>
      </w:r>
      <w:r>
        <w:t>3</w:t>
      </w:r>
      <w:r w:rsidRPr="00DD1DD2">
        <w:t xml:space="preserve"> - key changes from Our 10-Year Plan</w:t>
      </w:r>
      <w:bookmarkEnd w:id="9"/>
    </w:p>
    <w:p w14:paraId="78B7E34C" w14:textId="7E34309F" w:rsidR="00FD7A8F" w:rsidRPr="00DD1DD2" w:rsidRDefault="00C31DAB" w:rsidP="00115850">
      <w:pPr>
        <w:pStyle w:val="Body"/>
      </w:pPr>
      <w:r w:rsidRPr="005E46F7">
        <w:t xml:space="preserve">The 2022/23 Annual Plan is </w:t>
      </w:r>
      <w:r w:rsidRPr="002C4365">
        <w:t xml:space="preserve">the first </w:t>
      </w:r>
      <w:r>
        <w:t>a</w:t>
      </w:r>
      <w:r w:rsidRPr="002C4365">
        <w:t xml:space="preserve">nnual </w:t>
      </w:r>
      <w:r>
        <w:t>p</w:t>
      </w:r>
      <w:r w:rsidRPr="002C4365">
        <w:t>lan of the current Long-</w:t>
      </w:r>
      <w:r>
        <w:t>T</w:t>
      </w:r>
      <w:r w:rsidRPr="002C4365">
        <w:t>erm Plan</w:t>
      </w:r>
      <w:r>
        <w:t xml:space="preserve"> (LTP), outlining</w:t>
      </w:r>
      <w:r w:rsidRPr="002C4365">
        <w:t xml:space="preserve"> the work being done in year 2 of the 2021-31 LTP. </w:t>
      </w:r>
      <w:r>
        <w:t>While the Annual Plan is dominated by the continued delivery of the 2021-31 LTP priority objectives and implementation of Council strategies, there are a number of changes</w:t>
      </w:r>
      <w:r w:rsidR="0082470F">
        <w:t xml:space="preserve"> from the Long-Term Plan</w:t>
      </w:r>
      <w:r>
        <w:t xml:space="preserve">. </w:t>
      </w:r>
      <w:r w:rsidR="00FD7A8F" w:rsidRPr="00DD1DD2">
        <w:t>This section outlines the main changes in Annual Plan 20</w:t>
      </w:r>
      <w:r w:rsidR="002525DB">
        <w:t>2</w:t>
      </w:r>
      <w:r w:rsidR="00FD7A8F" w:rsidRPr="00DD1DD2">
        <w:t>2/2</w:t>
      </w:r>
      <w:r w:rsidR="00FD7A8F">
        <w:t>3</w:t>
      </w:r>
      <w:r w:rsidR="00FD7A8F" w:rsidRPr="00DD1DD2">
        <w:t xml:space="preserve"> from what was outlined in Our 10-Year Plan 20</w:t>
      </w:r>
      <w:r w:rsidR="00FD7A8F">
        <w:t>21</w:t>
      </w:r>
      <w:r w:rsidR="00FD7A8F" w:rsidRPr="00DD1DD2">
        <w:t>-</w:t>
      </w:r>
      <w:r w:rsidR="00FD7A8F">
        <w:t>31</w:t>
      </w:r>
      <w:r w:rsidR="00FD7A8F" w:rsidRPr="00DD1DD2">
        <w:t xml:space="preserve">. </w:t>
      </w:r>
    </w:p>
    <w:p w14:paraId="0640D6A5" w14:textId="44BC0FD2" w:rsidR="00FD7A8F" w:rsidRPr="00960CFD" w:rsidRDefault="00FD7A8F" w:rsidP="00960CFD">
      <w:pPr>
        <w:pStyle w:val="Heading3"/>
      </w:pPr>
      <w:r w:rsidRPr="00DD1DD2">
        <w:t xml:space="preserve">Changes since </w:t>
      </w:r>
      <w:r w:rsidR="002525DB" w:rsidRPr="00DD1DD2">
        <w:t>202</w:t>
      </w:r>
      <w:r w:rsidR="002525DB">
        <w:t>1</w:t>
      </w:r>
      <w:r w:rsidR="00A9388E">
        <w:t>-31</w:t>
      </w:r>
      <w:r w:rsidRPr="00DD1DD2">
        <w:t xml:space="preserve"> </w:t>
      </w:r>
      <w:r>
        <w:t>LTP</w:t>
      </w:r>
      <w:r w:rsidRPr="00DD1DD2">
        <w:t xml:space="preserve"> </w:t>
      </w:r>
    </w:p>
    <w:p w14:paraId="5CEDCEEF" w14:textId="522DB6D0" w:rsidR="0003494B" w:rsidRDefault="00570439" w:rsidP="00115850">
      <w:pPr>
        <w:pStyle w:val="Body"/>
      </w:pPr>
      <w:r>
        <w:t xml:space="preserve">While we plan to continue to deliver on the programme of work set out in the 2021–31 </w:t>
      </w:r>
      <w:r w:rsidR="008C0D1F">
        <w:t>LTP</w:t>
      </w:r>
      <w:r>
        <w:t xml:space="preserve">, there are areas where some changes have been made. </w:t>
      </w:r>
    </w:p>
    <w:p w14:paraId="54AB0C7C" w14:textId="782EE5D1" w:rsidR="0003494B" w:rsidRDefault="00570439" w:rsidP="00115850">
      <w:pPr>
        <w:pStyle w:val="Body"/>
      </w:pPr>
      <w:r>
        <w:t xml:space="preserve">We have had to reschedule parts of our ten-year capital programme in response to market and supplier constraints. This has involved shifting the timing of some projects back to give time for delivery capacity to be increased. For example, the delivery of our housing upgrade programme and some parts of the bike network, such as Evans Bay cycleway, will be extended. Overall, we still plan to deliver the full ten year programme of work as set out in the </w:t>
      </w:r>
      <w:r w:rsidR="008F7A2C">
        <w:t>LTP</w:t>
      </w:r>
      <w:r>
        <w:t xml:space="preserve">. </w:t>
      </w:r>
    </w:p>
    <w:p w14:paraId="5707ADA8" w14:textId="648D4CF0" w:rsidR="009F31F3" w:rsidRDefault="009F31F3" w:rsidP="00115850">
      <w:pPr>
        <w:pStyle w:val="Body"/>
      </w:pPr>
      <w:r>
        <w:t xml:space="preserve">We have also changed our approach to funding of </w:t>
      </w:r>
      <w:r w:rsidR="00C710F6">
        <w:t xml:space="preserve">three waters depreciation as a result of significant increases in the valuation of our three water infrastructure. </w:t>
      </w:r>
      <w:r w:rsidR="004B131E">
        <w:t xml:space="preserve">This change is to rates fund three waters depreciation in 2022/23 based on the quantum of the renewals capital programme. This would ensure that </w:t>
      </w:r>
      <w:r w:rsidR="004B131E" w:rsidRPr="004B131E">
        <w:t>the renewal programme is fully funded</w:t>
      </w:r>
      <w:r w:rsidR="004B131E">
        <w:t xml:space="preserve"> but mitigate the impact on increasing infrastructure valuations on 2022/23 rates.</w:t>
      </w:r>
    </w:p>
    <w:p w14:paraId="5D9A08B3" w14:textId="5F88A682" w:rsidR="00617CEB" w:rsidRDefault="00570439" w:rsidP="00115850">
      <w:pPr>
        <w:pStyle w:val="Body"/>
      </w:pPr>
      <w:r>
        <w:t xml:space="preserve">In response to increasing housing affordability concerns, we have also increased the level of support for City Housing tenants by putting in place a rent freeze for 2022 and providing extra support for tenants with high affordability issues. This support represents an additional cost of around $2.4m and will be funded from City Housing’s cash reserves, with no impact on council rates. </w:t>
      </w:r>
      <w:r w:rsidR="00837541">
        <w:t>Following agreement to the establishment of a Community Housing Trust for the future management of City Housing</w:t>
      </w:r>
      <w:r w:rsidR="00634B64">
        <w:t>, work will now also begin in 2022/23 on the detailed design and establishment of a Trust.</w:t>
      </w:r>
    </w:p>
    <w:p w14:paraId="0BEEE3B1" w14:textId="0DF6330F" w:rsidR="00617CEB" w:rsidRDefault="00570439" w:rsidP="00115850">
      <w:pPr>
        <w:pStyle w:val="Body"/>
      </w:pPr>
      <w:r>
        <w:t xml:space="preserve">Parking is another area where there has been change. We </w:t>
      </w:r>
      <w:r w:rsidR="007820BD">
        <w:t>will</w:t>
      </w:r>
      <w:r>
        <w:t xml:space="preserve"> not go ahead with our previous plan to extend on</w:t>
      </w:r>
      <w:r w:rsidR="00A82C0B">
        <w:t>-</w:t>
      </w:r>
      <w:r>
        <w:t>street paid parking time limits on Friday and Saturday evenings or to extend charging for on-street parking through to 10pm on Friday and Saturday. Parking changes will have a $0.7m impact on the 2022/23 budget, equivalent to around a 0.</w:t>
      </w:r>
      <w:r w:rsidR="0E9296AD">
        <w:t>2</w:t>
      </w:r>
      <w:r>
        <w:t xml:space="preserve">% rates increase. </w:t>
      </w:r>
    </w:p>
    <w:p w14:paraId="6ADB3578" w14:textId="312BCA51" w:rsidR="002D5951" w:rsidRDefault="00570439" w:rsidP="00115850">
      <w:pPr>
        <w:pStyle w:val="Body"/>
      </w:pPr>
      <w:r>
        <w:t xml:space="preserve">We approved a pandemic support plan in February to support the retail and hospitality sector impacted by the effects of Omicron. Some aspects of this plan will extend into 2022/23, including discounts to hospitality licencing fees. The plan will cost approximately $1.3m in 2022/23, equivalent to a rates increase of approximately 0.3%. </w:t>
      </w:r>
    </w:p>
    <w:p w14:paraId="542EA3D3" w14:textId="768C239C" w:rsidR="002D5951" w:rsidRDefault="00570439" w:rsidP="00115850">
      <w:pPr>
        <w:pStyle w:val="Body"/>
      </w:pPr>
      <w:r w:rsidRPr="008C7F4F">
        <w:t xml:space="preserve">We </w:t>
      </w:r>
      <w:r w:rsidR="007820BD" w:rsidRPr="008C7F4F">
        <w:t>have</w:t>
      </w:r>
      <w:r w:rsidRPr="008C7F4F">
        <w:t xml:space="preserve"> establish</w:t>
      </w:r>
      <w:r w:rsidR="007820BD" w:rsidRPr="008C7F4F">
        <w:t>ed</w:t>
      </w:r>
      <w:r w:rsidRPr="008C7F4F">
        <w:t xml:space="preserve"> a $20</w:t>
      </w:r>
      <w:r w:rsidR="00B65E98" w:rsidRPr="008C7F4F">
        <w:t>.0</w:t>
      </w:r>
      <w:r w:rsidRPr="008C7F4F">
        <w:t>m Environmental and Accessibility Performance Fund that provides financial support to encourage the development of environmentally sustainable and/or universally accessible buildings in Wellington. This will replace our existing green building remission in our Development Contribution policy. We see</w:t>
      </w:r>
      <w:r>
        <w:t xml:space="preserve"> it as a more effective tool to support our goal of becoming a carbon neutral city by 2050, supporting better building practices in our growing city. This fund would be debt funded as the uptake of applicants on the fund is unknown and due to that uncertainty, Council is not wanting to overrate ratepayers by using rate funding to initially build the fund up. There is also an overall benefit to the city from the fund that is appropriate to be spread over future years. Therefore, it is more appropriate to debt fund and spread the cost of the fund over a period of time. This means there would be no immediate financial impact in the 2022/23 year. The fund, including its size, will be reviewed as part of the 2024 </w:t>
      </w:r>
      <w:r w:rsidR="008F7A2C">
        <w:t>LTP</w:t>
      </w:r>
      <w:r>
        <w:t xml:space="preserve">. </w:t>
      </w:r>
    </w:p>
    <w:p w14:paraId="3BBB1C07" w14:textId="0927DBA8" w:rsidR="002D5951" w:rsidRPr="004A3F68" w:rsidRDefault="00570439" w:rsidP="004A3F68">
      <w:pPr>
        <w:pStyle w:val="Body"/>
      </w:pPr>
      <w:r w:rsidRPr="004A3F68">
        <w:t xml:space="preserve">We </w:t>
      </w:r>
      <w:r w:rsidR="00C30CF6" w:rsidRPr="004A3F68">
        <w:t xml:space="preserve">will </w:t>
      </w:r>
      <w:r w:rsidRPr="004A3F68">
        <w:t>increase encroachment licence</w:t>
      </w:r>
      <w:r w:rsidR="00E84EB6" w:rsidRPr="004A3F68">
        <w:t>/lease</w:t>
      </w:r>
      <w:r w:rsidRPr="004A3F68">
        <w:t xml:space="preserve"> fees </w:t>
      </w:r>
      <w:r w:rsidR="00C30CF6" w:rsidRPr="004A3F68">
        <w:t>next year</w:t>
      </w:r>
      <w:r w:rsidRPr="004A3F68">
        <w:t>. Fees would increase from $</w:t>
      </w:r>
      <w:r w:rsidR="004F2E6B" w:rsidRPr="004A3F68">
        <w:t>1</w:t>
      </w:r>
      <w:r w:rsidR="009C3AAC" w:rsidRPr="004A3F68">
        <w:t>3</w:t>
      </w:r>
      <w:r w:rsidR="00D079FF" w:rsidRPr="004A3F68">
        <w:t>.33</w:t>
      </w:r>
      <w:r w:rsidR="004F2E6B" w:rsidRPr="004A3F68">
        <w:t xml:space="preserve"> </w:t>
      </w:r>
      <w:r w:rsidRPr="004A3F68">
        <w:t>to $</w:t>
      </w:r>
      <w:r w:rsidR="004F2E6B" w:rsidRPr="004A3F68">
        <w:t>1</w:t>
      </w:r>
      <w:r w:rsidR="007C4AA1" w:rsidRPr="004A3F68">
        <w:t xml:space="preserve">7.77 </w:t>
      </w:r>
      <w:r w:rsidR="004F2E6B" w:rsidRPr="004A3F68">
        <w:t xml:space="preserve">per </w:t>
      </w:r>
      <w:r w:rsidR="00FE6EB2" w:rsidRPr="004A3F68">
        <w:t>m2</w:t>
      </w:r>
      <w:r w:rsidRPr="004A3F68">
        <w:t xml:space="preserve">. </w:t>
      </w:r>
      <w:r w:rsidR="008B678D" w:rsidRPr="004A3F68">
        <w:t xml:space="preserve">We will also undertake work to </w:t>
      </w:r>
      <w:r w:rsidR="008B678D" w:rsidRPr="004A3F68">
        <w:rPr>
          <w:rFonts w:eastAsia="Calibri"/>
        </w:rPr>
        <w:t xml:space="preserve">better understand different encroachment situations, including investigation of different valuation process, to provide better support for licence fee payers and improve the road stopping and sale process. This will be completed ahead of the 2024-34 LTP. </w:t>
      </w:r>
    </w:p>
    <w:p w14:paraId="6B76DB91" w14:textId="332D391C" w:rsidR="002D5951" w:rsidRPr="004A3F68" w:rsidRDefault="00570439" w:rsidP="004A3F68">
      <w:pPr>
        <w:pStyle w:val="Body"/>
      </w:pPr>
      <w:r w:rsidRPr="004A3F68">
        <w:lastRenderedPageBreak/>
        <w:t xml:space="preserve">We </w:t>
      </w:r>
      <w:r w:rsidR="007A514A" w:rsidRPr="004A3F68">
        <w:t>have</w:t>
      </w:r>
      <w:r w:rsidRPr="004A3F68">
        <w:t xml:space="preserve"> remove</w:t>
      </w:r>
      <w:r w:rsidR="007A514A" w:rsidRPr="004A3F68">
        <w:t>d</w:t>
      </w:r>
      <w:r w:rsidRPr="004A3F68">
        <w:t xml:space="preserve"> all charges for overdue library items to support improved accessibility to council libraries by removing the barrier that fines can present for some residents. Removal of these fines would remove around $0.5m revenue from the budget resulting in an approximate additional 0.1% rates pressure in the 2022/23 year. </w:t>
      </w:r>
    </w:p>
    <w:p w14:paraId="20ABAE0B" w14:textId="77434A2A" w:rsidR="002D5951" w:rsidRDefault="00570439" w:rsidP="00115850">
      <w:pPr>
        <w:pStyle w:val="Body"/>
      </w:pPr>
      <w:r>
        <w:t xml:space="preserve">We </w:t>
      </w:r>
      <w:r w:rsidR="007A514A">
        <w:t>have</w:t>
      </w:r>
      <w:r>
        <w:t xml:space="preserve"> increase</w:t>
      </w:r>
      <w:r w:rsidR="007A514A">
        <w:t>d</w:t>
      </w:r>
      <w:r>
        <w:t xml:space="preserve"> the level of funding for the upgrade of Khandallah summer pool in order for a full upgrade of the pool to be undertaken in the 2023/24 year. This involves an additional $7m capital budget which would impact rates in future years by around $0.6m or 0.1% rates increase. </w:t>
      </w:r>
    </w:p>
    <w:p w14:paraId="40BF6C77" w14:textId="690C600A" w:rsidR="00A9388E" w:rsidRDefault="00570439" w:rsidP="00115850">
      <w:pPr>
        <w:pStyle w:val="Body"/>
      </w:pPr>
      <w:r w:rsidRPr="00DC16E1">
        <w:t>Finally, we plan on further support to our restorative planting programme through better site preparation and maintenance in order to improve the survival rates of the 100,000 native plants we plant every year. This extra support will cost around $0.4m a year or about a 0.1% rates increase.</w:t>
      </w:r>
    </w:p>
    <w:p w14:paraId="5BE5EF28" w14:textId="15EB7B87" w:rsidR="00425767" w:rsidRPr="00DD1DD2" w:rsidRDefault="0053406C" w:rsidP="00FD04B3">
      <w:pPr>
        <w:pStyle w:val="Heading2"/>
      </w:pPr>
      <w:r w:rsidRPr="00DD1DD2">
        <w:br w:type="page"/>
      </w:r>
      <w:bookmarkStart w:id="10" w:name="_Toc103072683"/>
      <w:r w:rsidR="00425767" w:rsidRPr="00DD1DD2">
        <w:lastRenderedPageBreak/>
        <w:t>Financial summary</w:t>
      </w:r>
      <w:bookmarkEnd w:id="10"/>
    </w:p>
    <w:p w14:paraId="5BE5EF29" w14:textId="77777777" w:rsidR="00425767" w:rsidRPr="00DD1DD2" w:rsidRDefault="00425767" w:rsidP="00425767">
      <w:pPr>
        <w:pStyle w:val="Heading3"/>
      </w:pPr>
      <w:r w:rsidRPr="00DD1DD2">
        <w:t xml:space="preserve">Operating Expenditure </w:t>
      </w:r>
    </w:p>
    <w:p w14:paraId="08375B54" w14:textId="183054EB" w:rsidR="00617800" w:rsidRPr="00DD1DD2" w:rsidRDefault="00D536B3" w:rsidP="00115850">
      <w:pPr>
        <w:pStyle w:val="Body"/>
      </w:pPr>
      <w:r>
        <w:t xml:space="preserve">The cost of delivering and running Council services in 2022/23 is forecast to </w:t>
      </w:r>
      <w:r w:rsidRPr="00BC5FA6">
        <w:t>be $726m</w:t>
      </w:r>
      <w:r>
        <w:t xml:space="preserve"> or </w:t>
      </w:r>
      <w:r w:rsidRPr="00BC5FA6">
        <w:t>$8.99</w:t>
      </w:r>
      <w:r>
        <w:t xml:space="preserve"> per resident per day. This is a </w:t>
      </w:r>
      <w:r w:rsidRPr="00BC5FA6">
        <w:t>$119m</w:t>
      </w:r>
      <w:r>
        <w:t xml:space="preserve"> increase on 2021/22, which primarily relates to increased depreciation due to new assets and a property revaluation, and inflation on contracts and personnel costs. </w:t>
      </w:r>
    </w:p>
    <w:p w14:paraId="4EB76D4C" w14:textId="676C16DB" w:rsidR="00617800" w:rsidRPr="00DC57B1" w:rsidRDefault="00617800" w:rsidP="00617800">
      <w:pPr>
        <w:rPr>
          <w:rFonts w:ascii="Arial" w:hAnsi="Arial" w:cs="Arial"/>
          <w:color w:val="808080" w:themeColor="background1" w:themeShade="80"/>
          <w:sz w:val="20"/>
          <w:szCs w:val="20"/>
        </w:rPr>
      </w:pPr>
      <w:r w:rsidRPr="00DC57B1">
        <w:rPr>
          <w:rFonts w:ascii="Arial" w:hAnsi="Arial" w:cs="Arial"/>
          <w:color w:val="808080" w:themeColor="background1" w:themeShade="80"/>
          <w:sz w:val="72"/>
          <w:szCs w:val="72"/>
        </w:rPr>
        <w:t>$726m</w:t>
      </w:r>
    </w:p>
    <w:p w14:paraId="6DE8D6E5" w14:textId="4A603FC3" w:rsidR="00617800" w:rsidRPr="00DC57B1" w:rsidRDefault="00617800" w:rsidP="00617800">
      <w:pPr>
        <w:autoSpaceDE w:val="0"/>
        <w:autoSpaceDN w:val="0"/>
        <w:spacing w:line="360" w:lineRule="auto"/>
        <w:rPr>
          <w:rFonts w:ascii="Arial" w:hAnsi="Arial" w:cs="Arial"/>
          <w:color w:val="808080" w:themeColor="background1" w:themeShade="80"/>
          <w:sz w:val="24"/>
          <w:szCs w:val="24"/>
        </w:rPr>
      </w:pPr>
      <w:r w:rsidRPr="00DC57B1">
        <w:rPr>
          <w:rFonts w:ascii="Arial" w:hAnsi="Arial" w:cs="Arial"/>
          <w:color w:val="808080" w:themeColor="background1" w:themeShade="80"/>
          <w:sz w:val="24"/>
          <w:szCs w:val="24"/>
        </w:rPr>
        <w:t>Operating spending for 2022/23</w:t>
      </w:r>
    </w:p>
    <w:p w14:paraId="34FE2770" w14:textId="4A603FC3" w:rsidR="00D536B3" w:rsidRDefault="00D536B3" w:rsidP="00D536B3"/>
    <w:p w14:paraId="1D629BDB" w14:textId="6CE884D1" w:rsidR="00D536B3" w:rsidRDefault="5A95B2D9" w:rsidP="5A95B2D9">
      <w:pPr>
        <w:rPr>
          <w:rFonts w:ascii="Calibri" w:hAnsi="Calibri"/>
        </w:rPr>
      </w:pPr>
      <w:r>
        <w:rPr>
          <w:noProof/>
        </w:rPr>
        <w:drawing>
          <wp:inline distT="0" distB="0" distL="0" distR="0" wp14:anchorId="4F6EDC16" wp14:editId="154D1D4D">
            <wp:extent cx="4572000" cy="2819400"/>
            <wp:effectExtent l="0" t="0" r="0" b="0"/>
            <wp:docPr id="1922209778" name="Picture 1922209778" descr="The graphic illustrates the proportion of planned operational expenditure in each of our strategic activity areas. Our Priority areas ensure we allocate spending based on what is important. The biggest area of organisational expenditure is Environment &amp; Infrastructure at 38 percent of the total gross operating expenditure of $726 million; Social and Recreation and Transport follow at 21 percent and 15 percent respectively; Economic development, Urban development, Council organisational projects, Arts and Culture, and Governance follow, each with under 10 percent of total operational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09778" name="Picture 1922209778" descr="The graphic illustrates the proportion of planned operational expenditure in each of our strategic activity areas. Our Priority areas ensure we allocate spending based on what is important. The biggest area of organisational expenditure is Environment &amp; Infrastructure at 38 percent of the total gross operating expenditure of $726 million; Social and Recreation and Transport follow at 21 percent and 15 percent respectively; Economic development, Urban development, Council organisational projects, Arts and Culture, and Governance follow, each with under 10 percent of total operational expenditure"/>
                    <pic:cNvPicPr/>
                  </pic:nvPicPr>
                  <pic:blipFill>
                    <a:blip r:embed="rId16">
                      <a:extLst>
                        <a:ext uri="{28A0092B-C50C-407E-A947-70E740481C1C}">
                          <a14:useLocalDpi xmlns:a14="http://schemas.microsoft.com/office/drawing/2010/main" val="0"/>
                        </a:ext>
                      </a:extLst>
                    </a:blip>
                    <a:stretch>
                      <a:fillRect/>
                    </a:stretch>
                  </pic:blipFill>
                  <pic:spPr>
                    <a:xfrm>
                      <a:off x="0" y="0"/>
                      <a:ext cx="4572000" cy="2819400"/>
                    </a:xfrm>
                    <a:prstGeom prst="rect">
                      <a:avLst/>
                    </a:prstGeom>
                  </pic:spPr>
                </pic:pic>
              </a:graphicData>
            </a:graphic>
          </wp:inline>
        </w:drawing>
      </w:r>
    </w:p>
    <w:p w14:paraId="20566DB4" w14:textId="72B7DB0D" w:rsidR="00D536B3" w:rsidRDefault="00D536B3" w:rsidP="00D536B3"/>
    <w:p w14:paraId="5BE5EF36" w14:textId="048602C4" w:rsidR="00313A67" w:rsidRPr="00DD1DD2" w:rsidRDefault="00313A67" w:rsidP="00115850">
      <w:pPr>
        <w:pStyle w:val="Caption"/>
      </w:pPr>
      <w:r w:rsidRPr="5A95B2D9">
        <w:t xml:space="preserve">The graphic illustrates the proportion of planned operational expenditure in each of our strategic activity areas. Our Priority areas ensure we allocate spending based on what is important. The biggest area of organisational expenditure is Environment &amp; Infrastructure at </w:t>
      </w:r>
      <w:r w:rsidRPr="00BC5FA6">
        <w:rPr>
          <w:iCs/>
        </w:rPr>
        <w:t>38</w:t>
      </w:r>
      <w:r w:rsidRPr="5A95B2D9">
        <w:t xml:space="preserve"> percent of the total gross operating expenditure of </w:t>
      </w:r>
      <w:r w:rsidRPr="00BC5FA6">
        <w:t>$</w:t>
      </w:r>
      <w:r w:rsidR="00CA6E84" w:rsidRPr="00BC5FA6">
        <w:rPr>
          <w:iCs/>
        </w:rPr>
        <w:t>726</w:t>
      </w:r>
      <w:r w:rsidR="00CA6E84" w:rsidRPr="5A95B2D9">
        <w:t xml:space="preserve"> </w:t>
      </w:r>
      <w:r w:rsidRPr="5A95B2D9">
        <w:t xml:space="preserve">million; Social and Recreation and Transport follow at </w:t>
      </w:r>
      <w:r w:rsidRPr="00BC5FA6">
        <w:rPr>
          <w:iCs/>
        </w:rPr>
        <w:t>21</w:t>
      </w:r>
      <w:r w:rsidRPr="5A95B2D9">
        <w:t xml:space="preserve"> percent and </w:t>
      </w:r>
      <w:r w:rsidR="00452BBE" w:rsidRPr="00BC5FA6">
        <w:rPr>
          <w:iCs/>
        </w:rPr>
        <w:t>15</w:t>
      </w:r>
      <w:r w:rsidRPr="5A95B2D9">
        <w:t xml:space="preserve"> percent respectively; Economic development, Urban development, Council organisational projects, Arts and Culture, and Governance follow, each with under </w:t>
      </w:r>
      <w:r w:rsidRPr="00BC5FA6">
        <w:t>10</w:t>
      </w:r>
      <w:r w:rsidRPr="5A95B2D9">
        <w:t xml:space="preserve"> percent of total operational expenditure</w:t>
      </w:r>
    </w:p>
    <w:p w14:paraId="5BE5EF37" w14:textId="77777777" w:rsidR="00425767" w:rsidRPr="00DD1DD2" w:rsidRDefault="00425767" w:rsidP="00115850">
      <w:pPr>
        <w:pStyle w:val="Body"/>
      </w:pPr>
    </w:p>
    <w:p w14:paraId="5BE5EF38" w14:textId="77777777" w:rsidR="00425767" w:rsidRPr="00DD1DD2" w:rsidRDefault="00425767" w:rsidP="00425767">
      <w:pPr>
        <w:rPr>
          <w:rFonts w:ascii="Calibri" w:hAnsi="Calibri"/>
        </w:rPr>
      </w:pPr>
    </w:p>
    <w:p w14:paraId="5BE5EF39" w14:textId="77777777" w:rsidR="00425767" w:rsidRPr="00DD1DD2" w:rsidRDefault="00425767" w:rsidP="00425767">
      <w:pPr>
        <w:rPr>
          <w:rFonts w:ascii="Calibri" w:eastAsia="MS Gothic" w:hAnsi="Calibri"/>
          <w:b/>
          <w:bCs/>
          <w:color w:val="0070C0"/>
          <w:sz w:val="24"/>
          <w:szCs w:val="26"/>
        </w:rPr>
      </w:pPr>
      <w:r w:rsidRPr="00DD1DD2">
        <w:rPr>
          <w:rFonts w:ascii="Calibri" w:hAnsi="Calibri"/>
        </w:rPr>
        <w:br w:type="page"/>
      </w:r>
    </w:p>
    <w:p w14:paraId="5BE5EF3A" w14:textId="77777777" w:rsidR="00425767" w:rsidRPr="00DD1DD2" w:rsidRDefault="00425767" w:rsidP="00425767">
      <w:pPr>
        <w:pStyle w:val="Heading3"/>
      </w:pPr>
      <w:r w:rsidRPr="00DD1DD2">
        <w:lastRenderedPageBreak/>
        <w:t>Capital Expenditure</w:t>
      </w:r>
    </w:p>
    <w:p w14:paraId="711D0F68" w14:textId="2424DB4B" w:rsidR="00D41AF3" w:rsidRPr="001A04CB" w:rsidRDefault="00D41AF3" w:rsidP="00115850">
      <w:pPr>
        <w:pStyle w:val="Body"/>
      </w:pPr>
      <w:r w:rsidRPr="001A04CB">
        <w:t xml:space="preserve">Capital expenditure is used to renew or upgrade existing assets or to build new assets to provide a higher level of service or account for growth. Our assets include buildings, roads and footpaths, water, stormwater and wastewater pipes, libraries, swimming pools, and sportsfields. </w:t>
      </w:r>
    </w:p>
    <w:p w14:paraId="02E50684" w14:textId="34FD87AA" w:rsidR="00D41AF3" w:rsidRPr="001A04CB" w:rsidRDefault="00D41AF3" w:rsidP="00115850">
      <w:pPr>
        <w:pStyle w:val="Body"/>
      </w:pPr>
      <w:r w:rsidRPr="001A04CB">
        <w:t>We have a significant capital expenditure programme in place, with $</w:t>
      </w:r>
      <w:r w:rsidRPr="00BC5FA6">
        <w:t>421m</w:t>
      </w:r>
      <w:r w:rsidRPr="001A04CB">
        <w:t xml:space="preserve"> planned for 2022/23. The 2022/23 programme includes significant investment in our water, stormwater, wastewater and transport networks, and multi-year projects to earthquake strengthen the Town Hall and St James Theatre, and the city’s new Convention and Exhibition Centre. </w:t>
      </w:r>
    </w:p>
    <w:p w14:paraId="1C40C016" w14:textId="7D4A602B" w:rsidR="00D41AF3" w:rsidRPr="00BC5FA6" w:rsidRDefault="00707722" w:rsidP="00115850">
      <w:pPr>
        <w:pStyle w:val="Body"/>
      </w:pPr>
      <w:r>
        <w:t xml:space="preserve">The </w:t>
      </w:r>
      <w:r w:rsidRPr="001A04CB">
        <w:t>$</w:t>
      </w:r>
      <w:r w:rsidRPr="00BC5FA6">
        <w:t>421m</w:t>
      </w:r>
      <w:r w:rsidRPr="001A04CB">
        <w:t xml:space="preserve"> </w:t>
      </w:r>
      <w:r>
        <w:t xml:space="preserve">of </w:t>
      </w:r>
      <w:r w:rsidR="00D41AF3" w:rsidRPr="001A04CB">
        <w:t>capital expenditure for 2022/23 is an increase</w:t>
      </w:r>
      <w:r w:rsidR="00D41AF3" w:rsidRPr="001A04CB">
        <w:rPr>
          <w:color w:val="808080" w:themeColor="background1" w:themeShade="80"/>
        </w:rPr>
        <w:t xml:space="preserve"> </w:t>
      </w:r>
      <w:r w:rsidR="00D41AF3" w:rsidRPr="00A31E88">
        <w:t>in w</w:t>
      </w:r>
      <w:r w:rsidR="00D41AF3" w:rsidRPr="00EC6BE8">
        <w:t>hat was included in the 10-Year Plan ($36</w:t>
      </w:r>
      <w:r w:rsidR="008C7F54" w:rsidRPr="00BC5FA6">
        <w:t>3m</w:t>
      </w:r>
      <w:r w:rsidR="00D41AF3" w:rsidRPr="00BC5FA6">
        <w:t xml:space="preserve">). The variances primarily relate to the refinement of costs and timings on major building and water projects. </w:t>
      </w:r>
    </w:p>
    <w:p w14:paraId="3787D5AD" w14:textId="77777777" w:rsidR="00D41AF3" w:rsidRPr="00BC5FA6" w:rsidRDefault="00D41AF3" w:rsidP="00115850">
      <w:pPr>
        <w:pStyle w:val="Body"/>
      </w:pPr>
    </w:p>
    <w:p w14:paraId="5BE5EF43" w14:textId="30D73EDA" w:rsidR="00313A67" w:rsidRPr="00F328CC" w:rsidRDefault="00313A67" w:rsidP="00313A67">
      <w:pPr>
        <w:rPr>
          <w:rFonts w:ascii="Arial" w:hAnsi="Arial" w:cs="Arial"/>
          <w:color w:val="808080" w:themeColor="background1" w:themeShade="80"/>
          <w:sz w:val="20"/>
          <w:szCs w:val="20"/>
        </w:rPr>
      </w:pPr>
      <w:r w:rsidRPr="00F328CC">
        <w:rPr>
          <w:rFonts w:ascii="Arial" w:hAnsi="Arial" w:cs="Arial"/>
          <w:color w:val="808080" w:themeColor="background1" w:themeShade="80"/>
          <w:sz w:val="72"/>
          <w:szCs w:val="72"/>
        </w:rPr>
        <w:t>$</w:t>
      </w:r>
      <w:r w:rsidR="00707722" w:rsidRPr="00F328CC">
        <w:rPr>
          <w:rFonts w:ascii="Arial" w:hAnsi="Arial" w:cs="Arial"/>
          <w:color w:val="808080" w:themeColor="background1" w:themeShade="80"/>
          <w:sz w:val="72"/>
          <w:szCs w:val="72"/>
        </w:rPr>
        <w:t>42</w:t>
      </w:r>
      <w:r w:rsidR="00F43994" w:rsidRPr="00F328CC">
        <w:rPr>
          <w:rFonts w:ascii="Arial" w:hAnsi="Arial" w:cs="Arial"/>
          <w:color w:val="808080" w:themeColor="background1" w:themeShade="80"/>
          <w:sz w:val="72"/>
          <w:szCs w:val="72"/>
        </w:rPr>
        <w:t>1</w:t>
      </w:r>
      <w:r w:rsidR="00707722" w:rsidRPr="00F328CC">
        <w:rPr>
          <w:rFonts w:ascii="Arial" w:hAnsi="Arial" w:cs="Arial"/>
          <w:color w:val="808080" w:themeColor="background1" w:themeShade="80"/>
          <w:sz w:val="72"/>
          <w:szCs w:val="72"/>
        </w:rPr>
        <w:t>m</w:t>
      </w:r>
      <w:r w:rsidR="00707722" w:rsidRPr="00F328CC">
        <w:rPr>
          <w:rFonts w:ascii="Arial" w:hAnsi="Arial" w:cs="Arial"/>
          <w:color w:val="808080" w:themeColor="background1" w:themeShade="80"/>
          <w:sz w:val="20"/>
          <w:szCs w:val="20"/>
        </w:rPr>
        <w:t xml:space="preserve"> </w:t>
      </w:r>
    </w:p>
    <w:p w14:paraId="5BE5EF44" w14:textId="47332D3F" w:rsidR="00313A67" w:rsidRPr="00F328CC" w:rsidRDefault="00313A67" w:rsidP="00313A67">
      <w:pPr>
        <w:autoSpaceDE w:val="0"/>
        <w:autoSpaceDN w:val="0"/>
        <w:spacing w:line="360" w:lineRule="auto"/>
        <w:rPr>
          <w:rFonts w:ascii="Arial" w:hAnsi="Arial" w:cs="Arial"/>
          <w:color w:val="808080" w:themeColor="background1" w:themeShade="80"/>
          <w:sz w:val="24"/>
          <w:szCs w:val="24"/>
        </w:rPr>
      </w:pPr>
      <w:r w:rsidRPr="00F328CC">
        <w:rPr>
          <w:rFonts w:ascii="Arial" w:hAnsi="Arial" w:cs="Arial"/>
          <w:color w:val="808080" w:themeColor="background1" w:themeShade="80"/>
          <w:sz w:val="24"/>
          <w:szCs w:val="24"/>
        </w:rPr>
        <w:t xml:space="preserve">Capital spending for </w:t>
      </w:r>
      <w:r w:rsidR="00707722" w:rsidRPr="00F328CC">
        <w:rPr>
          <w:rFonts w:ascii="Arial" w:hAnsi="Arial" w:cs="Arial"/>
          <w:color w:val="808080" w:themeColor="background1" w:themeShade="80"/>
          <w:sz w:val="24"/>
          <w:szCs w:val="24"/>
        </w:rPr>
        <w:t>2022</w:t>
      </w:r>
      <w:r w:rsidRPr="00F328CC">
        <w:rPr>
          <w:rFonts w:ascii="Arial" w:hAnsi="Arial" w:cs="Arial"/>
          <w:color w:val="808080" w:themeColor="background1" w:themeShade="80"/>
          <w:sz w:val="24"/>
          <w:szCs w:val="24"/>
        </w:rPr>
        <w:t>/</w:t>
      </w:r>
      <w:r w:rsidR="00707722" w:rsidRPr="00F328CC">
        <w:rPr>
          <w:rFonts w:ascii="Arial" w:hAnsi="Arial" w:cs="Arial"/>
          <w:color w:val="808080" w:themeColor="background1" w:themeShade="80"/>
          <w:sz w:val="24"/>
          <w:szCs w:val="24"/>
        </w:rPr>
        <w:t>23</w:t>
      </w:r>
    </w:p>
    <w:p w14:paraId="5BE5EF45" w14:textId="77777777" w:rsidR="00313A67" w:rsidRPr="00DD1DD2" w:rsidRDefault="00313A67" w:rsidP="00313A67"/>
    <w:p w14:paraId="5BE5EF47" w14:textId="753C5CAF" w:rsidR="00452BBE" w:rsidRPr="00DD1DD2" w:rsidRDefault="00452BBE" w:rsidP="00313A67">
      <w:pPr>
        <w:autoSpaceDE w:val="0"/>
        <w:autoSpaceDN w:val="0"/>
        <w:rPr>
          <w:rFonts w:cs="Tahoma"/>
          <w:i/>
          <w:sz w:val="20"/>
          <w:szCs w:val="20"/>
        </w:rPr>
      </w:pPr>
    </w:p>
    <w:p w14:paraId="0E43C6AB" w14:textId="21C56017" w:rsidR="5A95B2D9" w:rsidRDefault="5A95B2D9" w:rsidP="5A95B2D9">
      <w:pPr>
        <w:rPr>
          <w:rFonts w:ascii="Calibri" w:hAnsi="Calibri"/>
        </w:rPr>
      </w:pPr>
      <w:r>
        <w:rPr>
          <w:noProof/>
        </w:rPr>
        <w:drawing>
          <wp:inline distT="0" distB="0" distL="0" distR="0" wp14:anchorId="23380E0C" wp14:editId="55C98D62">
            <wp:extent cx="4572000" cy="2809875"/>
            <wp:effectExtent l="0" t="0" r="0" b="0"/>
            <wp:docPr id="973864603" name="Picture 973864603" descr="The graphic illustrates the proportion of planned capital expenditure in each of our activity areas. Our Priority areas ensure we allocate spending based on what is important. The biggest area of capital expenditure is Transport at 26 percent of the total capex of $422 million; Environment and Infrastructure, Social and Recreational, and urban development follow at 24%, 14%, and 13% respectively; Cultural Wellbeing, Economic development and Governance follow each with under 10 percent of total capital expenditure. Urban Development are higher than usual this year, because of construction costs for the Town Hall and St James Theatre seismic strengthening, and the new Convention &amp; Exhibitio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64603" name="Picture 973864603" descr="The graphic illustrates the proportion of planned capital expenditure in each of our activity areas. Our Priority areas ensure we allocate spending based on what is important. The biggest area of capital expenditure is Transport at 26 percent of the total capex of $422 million; Environment and Infrastructure, Social and Recreational, and urban development follow at 24%, 14%, and 13% respectively; Cultural Wellbeing, Economic development and Governance follow each with under 10 percent of total capital expenditure. Urban Development are higher than usual this year, because of construction costs for the Town Hall and St James Theatre seismic strengthening, and the new Convention &amp; Exhibition Centre."/>
                    <pic:cNvPicPr/>
                  </pic:nvPicPr>
                  <pic:blipFill>
                    <a:blip r:embed="rId17">
                      <a:extLst>
                        <a:ext uri="{28A0092B-C50C-407E-A947-70E740481C1C}">
                          <a14:useLocalDpi xmlns:a14="http://schemas.microsoft.com/office/drawing/2010/main" val="0"/>
                        </a:ext>
                      </a:extLst>
                    </a:blip>
                    <a:stretch>
                      <a:fillRect/>
                    </a:stretch>
                  </pic:blipFill>
                  <pic:spPr>
                    <a:xfrm>
                      <a:off x="0" y="0"/>
                      <a:ext cx="4572000" cy="2809875"/>
                    </a:xfrm>
                    <a:prstGeom prst="rect">
                      <a:avLst/>
                    </a:prstGeom>
                  </pic:spPr>
                </pic:pic>
              </a:graphicData>
            </a:graphic>
          </wp:inline>
        </w:drawing>
      </w:r>
    </w:p>
    <w:p w14:paraId="7A8845C7" w14:textId="69C139D0" w:rsidR="5A95B2D9" w:rsidRDefault="5A95B2D9" w:rsidP="5A95B2D9"/>
    <w:p w14:paraId="5BE5EF49" w14:textId="391184B7" w:rsidR="00425767" w:rsidRPr="00DD1DD2" w:rsidRDefault="00313A67" w:rsidP="00115850">
      <w:pPr>
        <w:pStyle w:val="Caption"/>
      </w:pPr>
      <w:r w:rsidRPr="5A95B2D9">
        <w:t xml:space="preserve">The graphic illustrates the proportion of planned capital expenditure in each of our activity areas. Our Priority areas ensure we allocate spending based on what is important. The biggest area of capital expenditure is Transport at </w:t>
      </w:r>
      <w:r w:rsidRPr="00CE7020">
        <w:t>26</w:t>
      </w:r>
      <w:r w:rsidRPr="5A95B2D9">
        <w:t xml:space="preserve"> percent of the total capex of </w:t>
      </w:r>
      <w:r w:rsidRPr="00CE7020">
        <w:t>$</w:t>
      </w:r>
      <w:r w:rsidR="00CA6E84" w:rsidRPr="00CE7020">
        <w:t>422</w:t>
      </w:r>
      <w:r w:rsidRPr="5A95B2D9">
        <w:t xml:space="preserve"> million; Environment </w:t>
      </w:r>
      <w:r w:rsidRPr="5A95B2D9">
        <w:rPr>
          <w:iCs/>
        </w:rPr>
        <w:t xml:space="preserve">and Infrastructure, Social and Recreational, and urban development follow at </w:t>
      </w:r>
      <w:r w:rsidR="5A95B2D9" w:rsidRPr="5A95B2D9">
        <w:rPr>
          <w:rFonts w:ascii="Calibri" w:hAnsi="Calibri"/>
          <w:iCs/>
        </w:rPr>
        <w:t>24%, 14%, and 13% respectively</w:t>
      </w:r>
      <w:r w:rsidRPr="00CE7020">
        <w:t>;</w:t>
      </w:r>
      <w:r w:rsidRPr="5A95B2D9">
        <w:t xml:space="preserve"> </w:t>
      </w:r>
      <w:r w:rsidRPr="5A95B2D9">
        <w:rPr>
          <w:iCs/>
        </w:rPr>
        <w:t xml:space="preserve">Cultural Wellbeing, </w:t>
      </w:r>
      <w:r w:rsidRPr="5A95B2D9">
        <w:t xml:space="preserve">Economic development and Governance follow each with under </w:t>
      </w:r>
      <w:r w:rsidRPr="00CE7020">
        <w:t>10</w:t>
      </w:r>
      <w:r w:rsidRPr="5A95B2D9">
        <w:t xml:space="preserve"> percent of total capital expenditure. Urban Development are higher than usual this year, because of construction costs for the Town Ha</w:t>
      </w:r>
      <w:r w:rsidR="00A82C0B">
        <w:t>l</w:t>
      </w:r>
      <w:r w:rsidRPr="5A95B2D9">
        <w:t>l and St James Theatre seismic strengthening, and the new Convention &amp; Exhibition Centre.</w:t>
      </w:r>
    </w:p>
    <w:p w14:paraId="6B19DF70" w14:textId="45AB5457" w:rsidR="00194745" w:rsidRDefault="00262AFD" w:rsidP="00A05EF4">
      <w:pPr>
        <w:pStyle w:val="Heading3"/>
      </w:pPr>
      <w:r>
        <w:t>Balanced budget</w:t>
      </w:r>
    </w:p>
    <w:p w14:paraId="231C5E1D" w14:textId="4824A59F" w:rsidR="00065817" w:rsidRDefault="46A07D40" w:rsidP="00115850">
      <w:pPr>
        <w:pStyle w:val="Body"/>
      </w:pPr>
      <w:r>
        <w:t>During the period of consultation on the 2022/23 Annual Plan</w:t>
      </w:r>
      <w:r w:rsidR="6C15F81C">
        <w:t>, new information on t</w:t>
      </w:r>
      <w:r w:rsidR="2E0F5077">
        <w:t xml:space="preserve">he increase </w:t>
      </w:r>
      <w:r w:rsidR="5332C718">
        <w:t>in</w:t>
      </w:r>
      <w:r w:rsidR="2E0F5077">
        <w:t xml:space="preserve"> value on the water, sewerage and stormwater networks</w:t>
      </w:r>
      <w:r w:rsidR="70941C17">
        <w:t xml:space="preserve"> (commonly referred to as </w:t>
      </w:r>
      <w:r w:rsidR="4830D6D6">
        <w:t>Three</w:t>
      </w:r>
      <w:r w:rsidR="70941C17">
        <w:t xml:space="preserve"> Water assets)</w:t>
      </w:r>
      <w:r w:rsidR="2E0F5077">
        <w:t xml:space="preserve"> </w:t>
      </w:r>
      <w:r w:rsidR="1913D081">
        <w:t xml:space="preserve">was </w:t>
      </w:r>
      <w:r w:rsidR="2536B9C3">
        <w:t>completed and this saw an increase in the revaluation of these assets by 80%</w:t>
      </w:r>
      <w:r w:rsidR="5DAE41DF">
        <w:t xml:space="preserve"> since the last revaluation </w:t>
      </w:r>
      <w:r w:rsidR="4830D6D6">
        <w:t>two</w:t>
      </w:r>
      <w:r w:rsidR="5DAE41DF">
        <w:t xml:space="preserve"> years ago. </w:t>
      </w:r>
      <w:r w:rsidR="4C261834">
        <w:t xml:space="preserve">The depreciation on these assets would </w:t>
      </w:r>
      <w:r w:rsidR="4830D6D6">
        <w:t xml:space="preserve">normally </w:t>
      </w:r>
      <w:r w:rsidR="4C261834">
        <w:t xml:space="preserve">be fully </w:t>
      </w:r>
      <w:r w:rsidR="18CDBE52">
        <w:t>funded by rates but occur</w:t>
      </w:r>
      <w:r w:rsidR="70941C17">
        <w:t>r</w:t>
      </w:r>
      <w:r w:rsidR="5332C718">
        <w:t>ed</w:t>
      </w:r>
      <w:r w:rsidR="18CDBE52">
        <w:t xml:space="preserve"> after consultation of the 2022/23 Annual Plan</w:t>
      </w:r>
      <w:r w:rsidR="70941C17">
        <w:t xml:space="preserve">, </w:t>
      </w:r>
      <w:r w:rsidR="6F0DBC2B">
        <w:t xml:space="preserve">and </w:t>
      </w:r>
      <w:r w:rsidR="18CDBE52">
        <w:t>would have seen an additional 9% increase on rates that hadn’t been consulted</w:t>
      </w:r>
      <w:r w:rsidR="01D12CF7">
        <w:t xml:space="preserve"> on</w:t>
      </w:r>
      <w:r w:rsidR="18CDBE52">
        <w:t xml:space="preserve">. Council has resolved to instead fully fund the renewal of the </w:t>
      </w:r>
      <w:r w:rsidR="4830D6D6">
        <w:t>Three</w:t>
      </w:r>
      <w:r w:rsidR="18CDBE52">
        <w:t xml:space="preserve"> </w:t>
      </w:r>
      <w:r w:rsidR="4830D6D6">
        <w:t>W</w:t>
      </w:r>
      <w:r w:rsidR="18CDBE52">
        <w:t>aters assets for 2022/23 and 2023/24 financial years</w:t>
      </w:r>
      <w:r w:rsidR="3FCBE4CC">
        <w:t xml:space="preserve">, rather than fully fund </w:t>
      </w:r>
      <w:r w:rsidR="0E5DD3F1">
        <w:t>the increased level of depreciation</w:t>
      </w:r>
      <w:r w:rsidR="18CDBE52">
        <w:t xml:space="preserve">. </w:t>
      </w:r>
    </w:p>
    <w:p w14:paraId="14946A1E" w14:textId="05AC969E" w:rsidR="00A05EF4" w:rsidRPr="00DD1DD2" w:rsidRDefault="00A05EF4" w:rsidP="00A05EF4">
      <w:pPr>
        <w:pStyle w:val="Heading3"/>
      </w:pPr>
      <w:r w:rsidRPr="00DD1DD2">
        <w:lastRenderedPageBreak/>
        <w:t>Where the funding comes from</w:t>
      </w:r>
    </w:p>
    <w:p w14:paraId="1CB7C2FD" w14:textId="1CFD12DB" w:rsidR="00A05EF4" w:rsidRPr="0086368B" w:rsidRDefault="00A05EF4" w:rsidP="00115850">
      <w:pPr>
        <w:pStyle w:val="Body"/>
      </w:pPr>
      <w:r w:rsidRPr="00DD1DD2">
        <w:t xml:space="preserve">The Council uses several mechanisms to fund our operational and capital expenditure. Rates are expected to </w:t>
      </w:r>
      <w:r w:rsidRPr="0086368B">
        <w:t>fund 58.5% percent of our operational expenditure. We also collect revenue from fees and user charges, grants and government subsidies and other sources such as interest and dividends from investments. Capital expenditure is funded through borrowings, grants and government subsidies, and development contributions for projects that aim to meet the demands from growth.</w:t>
      </w:r>
    </w:p>
    <w:p w14:paraId="50C01F54" w14:textId="25AA2239" w:rsidR="00A05EF4" w:rsidRPr="00DD1DD2" w:rsidRDefault="00A05EF4" w:rsidP="00115850">
      <w:pPr>
        <w:pStyle w:val="Body"/>
        <w:rPr>
          <w:b/>
          <w:bCs/>
        </w:rPr>
      </w:pPr>
      <w:r w:rsidRPr="0086368B">
        <w:t xml:space="preserve">2022/23 includes a range of increases to fees and charges to maintain the balance between how much is funded by users of some services and how much is funded by rates, as outlined in our Revenue and Financing Policy. We </w:t>
      </w:r>
      <w:r w:rsidR="009E6827" w:rsidRPr="0086368B">
        <w:t xml:space="preserve">are </w:t>
      </w:r>
      <w:r w:rsidRPr="0086368B">
        <w:t>expecting a total $11m in increased</w:t>
      </w:r>
      <w:r w:rsidRPr="00DD1DD2">
        <w:t xml:space="preserve"> revenue from fee increases, the most significant increases be</w:t>
      </w:r>
      <w:r w:rsidRPr="004A3F68">
        <w:t xml:space="preserve">ing in </w:t>
      </w:r>
      <w:r w:rsidR="008E22DF" w:rsidRPr="004A3F68">
        <w:t xml:space="preserve">road encroachment licence fees, more information on which can be found on page </w:t>
      </w:r>
      <w:r w:rsidR="004A3F68" w:rsidRPr="004A3F68">
        <w:t>18</w:t>
      </w:r>
      <w:r w:rsidRPr="004A3F68">
        <w:t>.</w:t>
      </w:r>
      <w:r w:rsidRPr="00DD1DD2">
        <w:t> </w:t>
      </w:r>
    </w:p>
    <w:p w14:paraId="5BE5EF54" w14:textId="4582A203" w:rsidR="002F0EA7" w:rsidRPr="00DD1DD2" w:rsidRDefault="6C081177" w:rsidP="00313A67">
      <w:pPr>
        <w:rPr>
          <w:rFonts w:ascii="Calibri" w:hAnsi="Calibri"/>
        </w:rPr>
      </w:pPr>
      <w:r>
        <w:rPr>
          <w:noProof/>
        </w:rPr>
        <w:drawing>
          <wp:inline distT="0" distB="0" distL="0" distR="0" wp14:anchorId="340B23D9" wp14:editId="1A1725BF">
            <wp:extent cx="5580000" cy="3103875"/>
            <wp:effectExtent l="0" t="0" r="0" b="0"/>
            <wp:docPr id="1050755338" name="Picture 1050755338" descr="The graphic illustrates the non-rates revenue to fund operating expenditure. The biggest area of non-rates revenue is Parking fees and enforcement at 21 percent of the total non-rates revenue of $193m; Housing rents, Other revenue, Landfill fees and Building and Resource consents fees follow at 18%, 16%, 14% and 12% respectively; Property lease income, Pools, rec centres and sports-fields and Roading subsidies follow each under 10 percent of total non-rates reven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55338" name="Picture 1050755338" descr="The graphic illustrates the non-rates revenue to fund operating expenditure. The biggest area of non-rates revenue is Parking fees and enforcement at 21 percent of the total non-rates revenue of $193m; Housing rents, Other revenue, Landfill fees and Building and Resource consents fees follow at 18%, 16%, 14% and 12% respectively; Property lease income, Pools, rec centres and sports-fields and Roading subsidies follow each under 10 percent of total non-rates revenue. "/>
                    <pic:cNvPicPr/>
                  </pic:nvPicPr>
                  <pic:blipFill>
                    <a:blip r:embed="rId18">
                      <a:extLst>
                        <a:ext uri="{28A0092B-C50C-407E-A947-70E740481C1C}">
                          <a14:useLocalDpi xmlns:a14="http://schemas.microsoft.com/office/drawing/2010/main" val="0"/>
                        </a:ext>
                      </a:extLst>
                    </a:blip>
                    <a:stretch>
                      <a:fillRect/>
                    </a:stretch>
                  </pic:blipFill>
                  <pic:spPr>
                    <a:xfrm>
                      <a:off x="0" y="0"/>
                      <a:ext cx="5580000" cy="3103875"/>
                    </a:xfrm>
                    <a:prstGeom prst="rect">
                      <a:avLst/>
                    </a:prstGeom>
                  </pic:spPr>
                </pic:pic>
              </a:graphicData>
            </a:graphic>
          </wp:inline>
        </w:drawing>
      </w:r>
    </w:p>
    <w:p w14:paraId="5BE5EF55" w14:textId="77777777" w:rsidR="00313A67" w:rsidRPr="00DD1DD2" w:rsidRDefault="00313A67" w:rsidP="00313A67"/>
    <w:p w14:paraId="2401C26D" w14:textId="77777777" w:rsidR="00313A67" w:rsidRDefault="002F0EA7" w:rsidP="00115850">
      <w:pPr>
        <w:pStyle w:val="Caption"/>
      </w:pPr>
      <w:bookmarkStart w:id="11" w:name="_Rates_for_2020/21"/>
      <w:bookmarkEnd w:id="11"/>
      <w:r w:rsidRPr="5A95B2D9">
        <w:t xml:space="preserve">The graphic illustrates the non-rates revenue to fund operating expenditure. The biggest area of non-rates </w:t>
      </w:r>
      <w:r w:rsidRPr="0086368B">
        <w:t>revenue is Parking fees and enforcement at 2</w:t>
      </w:r>
      <w:r w:rsidR="22AE7640" w:rsidRPr="0086368B">
        <w:t>1</w:t>
      </w:r>
      <w:r w:rsidRPr="0086368B">
        <w:t xml:space="preserve"> percent of the total non-rates revenue of $1</w:t>
      </w:r>
      <w:r w:rsidR="00452BBE" w:rsidRPr="0086368B">
        <w:t>93</w:t>
      </w:r>
      <w:r w:rsidRPr="0086368B">
        <w:t xml:space="preserve">m; Housing rents, Other revenue, Landfill fees </w:t>
      </w:r>
      <w:r w:rsidRPr="0086368B">
        <w:rPr>
          <w:iCs/>
        </w:rPr>
        <w:t xml:space="preserve">and Building and Resource consents fees </w:t>
      </w:r>
      <w:r w:rsidRPr="0086368B">
        <w:t>follow at 18%, 16%, 14% and 12% respectively; Property lease income, Pools, rec centres and sports-fields and Roading</w:t>
      </w:r>
      <w:r w:rsidR="00452BBE" w:rsidRPr="0086368B">
        <w:t xml:space="preserve"> subsidies follow each under 10 percent of total non-rates revenue</w:t>
      </w:r>
      <w:r w:rsidR="00452BBE" w:rsidRPr="5A95B2D9">
        <w:t>.</w:t>
      </w:r>
    </w:p>
    <w:p w14:paraId="5BE5EF56" w14:textId="7EFF5235" w:rsidR="00F328CC" w:rsidRPr="00F328CC" w:rsidRDefault="00F328CC" w:rsidP="00115850">
      <w:pPr>
        <w:pStyle w:val="Body"/>
        <w:sectPr w:rsidR="00F328CC" w:rsidRPr="00F328CC" w:rsidSect="00BF7652">
          <w:pgSz w:w="11906" w:h="16838"/>
          <w:pgMar w:top="1440" w:right="1440" w:bottom="1440" w:left="1440" w:header="708" w:footer="708" w:gutter="0"/>
          <w:cols w:space="708"/>
          <w:docGrid w:linePitch="360"/>
        </w:sectPr>
      </w:pPr>
    </w:p>
    <w:p w14:paraId="5BE5EF57" w14:textId="15DF5E57" w:rsidR="00425767" w:rsidRPr="00DD1DD2" w:rsidRDefault="00425767" w:rsidP="00425767">
      <w:pPr>
        <w:pStyle w:val="Heading3"/>
      </w:pPr>
      <w:r w:rsidRPr="00DD1DD2">
        <w:lastRenderedPageBreak/>
        <w:t>Explaining our borrowing position</w:t>
      </w:r>
    </w:p>
    <w:p w14:paraId="06E28D0C" w14:textId="77777777" w:rsidR="009079BA" w:rsidRPr="007B5C49" w:rsidRDefault="003F1AFA" w:rsidP="00115850">
      <w:pPr>
        <w:pStyle w:val="Body"/>
      </w:pPr>
      <w:r w:rsidRPr="00DD1DD2">
        <w:t xml:space="preserve">We borrow to fund upgrades to our assets or to invest in new infrastructure. </w:t>
      </w:r>
      <w:r w:rsidR="009079BA">
        <w:t>This</w:t>
      </w:r>
      <w:r w:rsidR="009079BA" w:rsidRPr="00C821BD">
        <w:t xml:space="preserve"> allows us to spread the cost of funding this </w:t>
      </w:r>
      <w:r w:rsidR="009079BA" w:rsidRPr="007B5C49">
        <w:t xml:space="preserve">expenditure over the multiple generations that will benefit from the investment. </w:t>
      </w:r>
    </w:p>
    <w:p w14:paraId="5BE5EF5E" w14:textId="5A808589" w:rsidR="003F1AFA" w:rsidRDefault="009079BA" w:rsidP="00115850">
      <w:pPr>
        <w:pStyle w:val="Body"/>
      </w:pPr>
      <w:r w:rsidRPr="007B5C49">
        <w:t>For 2022/23 net Borrowings are forecast to be $</w:t>
      </w:r>
      <w:r w:rsidRPr="00CE7020">
        <w:t>1,3</w:t>
      </w:r>
      <w:r w:rsidR="00FE2610" w:rsidRPr="00CE7020">
        <w:t>35</w:t>
      </w:r>
      <w:r w:rsidRPr="00CE7020">
        <w:t>m</w:t>
      </w:r>
      <w:r w:rsidRPr="007B5C49">
        <w:t xml:space="preserve"> at the end of the year, equating to </w:t>
      </w:r>
      <w:r w:rsidRPr="00CE7020">
        <w:t>2</w:t>
      </w:r>
      <w:r w:rsidR="00FE2610" w:rsidRPr="00CE7020">
        <w:t>04</w:t>
      </w:r>
      <w:r w:rsidRPr="007B5C49">
        <w:t xml:space="preserve"> percent of our operating income compared to the Council imposed cap of 225 percent. </w:t>
      </w:r>
    </w:p>
    <w:p w14:paraId="0F8FB84E" w14:textId="77777777" w:rsidR="00F328CC" w:rsidRPr="00DD1DD2" w:rsidRDefault="00F328CC" w:rsidP="00115850">
      <w:pPr>
        <w:pStyle w:val="Body"/>
      </w:pPr>
    </w:p>
    <w:p w14:paraId="5BE5EF60" w14:textId="15DCCCD7" w:rsidR="003F1AFA" w:rsidRPr="00DD1DD2" w:rsidRDefault="001C3B11" w:rsidP="003F1AFA">
      <w:pPr>
        <w:autoSpaceDE w:val="0"/>
        <w:autoSpaceDN w:val="0"/>
        <w:spacing w:before="120"/>
        <w:rPr>
          <w:rFonts w:ascii="Calibri" w:hAnsi="Calibri" w:cs="Arial"/>
          <w:color w:val="808080" w:themeColor="background1" w:themeShade="80"/>
          <w:sz w:val="72"/>
          <w:szCs w:val="144"/>
        </w:rPr>
      </w:pPr>
      <w:r w:rsidRPr="00CE7020">
        <w:rPr>
          <w:rFonts w:ascii="Calibri" w:hAnsi="Calibri" w:cs="Arial"/>
          <w:color w:val="808080" w:themeColor="background1" w:themeShade="80"/>
          <w:sz w:val="72"/>
          <w:szCs w:val="144"/>
        </w:rPr>
        <w:t>$</w:t>
      </w:r>
      <w:r w:rsidR="00E75228" w:rsidRPr="00CE7020">
        <w:rPr>
          <w:rFonts w:ascii="Calibri" w:hAnsi="Calibri" w:cs="Arial"/>
          <w:color w:val="808080" w:themeColor="background1" w:themeShade="80"/>
          <w:sz w:val="72"/>
          <w:szCs w:val="144"/>
        </w:rPr>
        <w:t>1,3</w:t>
      </w:r>
      <w:r w:rsidR="009C27BA" w:rsidRPr="00CE7020">
        <w:rPr>
          <w:rFonts w:ascii="Calibri" w:hAnsi="Calibri" w:cs="Arial"/>
          <w:color w:val="808080" w:themeColor="background1" w:themeShade="80"/>
          <w:sz w:val="72"/>
          <w:szCs w:val="144"/>
        </w:rPr>
        <w:t>35</w:t>
      </w:r>
      <w:r w:rsidR="00E75228" w:rsidRPr="00CE7020">
        <w:rPr>
          <w:rFonts w:ascii="Calibri" w:hAnsi="Calibri" w:cs="Arial"/>
          <w:color w:val="808080" w:themeColor="background1" w:themeShade="80"/>
          <w:sz w:val="72"/>
          <w:szCs w:val="144"/>
        </w:rPr>
        <w:t>m</w:t>
      </w:r>
    </w:p>
    <w:p w14:paraId="5BE5EF61" w14:textId="5FAAD3F1" w:rsidR="003F1AFA" w:rsidRPr="00F328CC" w:rsidRDefault="00E75228" w:rsidP="00115850">
      <w:pPr>
        <w:pStyle w:val="Body"/>
      </w:pPr>
      <w:r w:rsidRPr="00F328CC">
        <w:t>T</w:t>
      </w:r>
      <w:r w:rsidR="003F1AFA" w:rsidRPr="00F328CC">
        <w:t>otal borrowings are forecast to be $</w:t>
      </w:r>
      <w:r w:rsidRPr="00F328CC">
        <w:t>1,3</w:t>
      </w:r>
      <w:r w:rsidR="00DA2A61" w:rsidRPr="00F328CC">
        <w:t>35</w:t>
      </w:r>
      <w:r w:rsidRPr="00F328CC">
        <w:t xml:space="preserve"> </w:t>
      </w:r>
      <w:r w:rsidR="003F1AFA" w:rsidRPr="00F328CC">
        <w:t>million at the end of 202</w:t>
      </w:r>
      <w:r w:rsidRPr="00F328CC">
        <w:t>2</w:t>
      </w:r>
      <w:r w:rsidR="003F1AFA" w:rsidRPr="00F328CC">
        <w:t>/2</w:t>
      </w:r>
      <w:r w:rsidRPr="00F328CC">
        <w:t>3</w:t>
      </w:r>
      <w:r w:rsidR="003F1AFA" w:rsidRPr="00F328CC">
        <w:t xml:space="preserve">, this equates to </w:t>
      </w:r>
      <w:r w:rsidRPr="00F328CC">
        <w:t>2</w:t>
      </w:r>
      <w:r w:rsidR="00DA2A61" w:rsidRPr="00F328CC">
        <w:t>04</w:t>
      </w:r>
      <w:r w:rsidR="003F1AFA" w:rsidRPr="00F328CC">
        <w:t xml:space="preserve"> percent of operating income.</w:t>
      </w:r>
    </w:p>
    <w:p w14:paraId="5BE5EF64" w14:textId="77777777" w:rsidR="00425767" w:rsidRPr="00DD1DD2" w:rsidRDefault="00425767" w:rsidP="00425767">
      <w:pPr>
        <w:pStyle w:val="Heading3"/>
      </w:pPr>
      <w:r w:rsidRPr="00DD1DD2">
        <w:t>Explaining your rates</w:t>
      </w:r>
    </w:p>
    <w:p w14:paraId="7C5DE3E9" w14:textId="77777777" w:rsidR="00961505" w:rsidRPr="00342179" w:rsidRDefault="00961505" w:rsidP="00961505">
      <w:pPr>
        <w:pStyle w:val="Heading4"/>
      </w:pPr>
      <w:r w:rsidRPr="00342179">
        <w:t>What is the plan for rates?</w:t>
      </w:r>
    </w:p>
    <w:p w14:paraId="09252017" w14:textId="2A0CE819" w:rsidR="008C7F54" w:rsidRDefault="00961505" w:rsidP="00115850">
      <w:pPr>
        <w:pStyle w:val="Body"/>
      </w:pPr>
      <w:r>
        <w:t xml:space="preserve">We set our rates based on the needs of the community, demand for services and affordability in rates. Your money helps </w:t>
      </w:r>
      <w:r w:rsidRPr="001A04CB">
        <w:t xml:space="preserve">us deliver more than 400 day-to-day services and pay for the borrowings used to fund big capital projects across Wellington. This year </w:t>
      </w:r>
      <w:r w:rsidR="00E75228">
        <w:t>the budget includes</w:t>
      </w:r>
      <w:r w:rsidRPr="001A04CB">
        <w:t xml:space="preserve"> a rates increase after growth in the ratepayer base of </w:t>
      </w:r>
      <w:r w:rsidRPr="00CE7020">
        <w:t>8.0</w:t>
      </w:r>
      <w:r w:rsidRPr="001A04CB">
        <w:t xml:space="preserve"> precent. This is </w:t>
      </w:r>
      <w:r w:rsidRPr="00CE7020">
        <w:t>below</w:t>
      </w:r>
      <w:r w:rsidRPr="001A04CB">
        <w:t xml:space="preserve"> the 9.1 percent</w:t>
      </w:r>
      <w:r w:rsidR="005304D2">
        <w:t xml:space="preserve"> after growth</w:t>
      </w:r>
      <w:r w:rsidR="007D6883">
        <w:t xml:space="preserve"> </w:t>
      </w:r>
      <w:r w:rsidRPr="001A04CB">
        <w:t xml:space="preserve">forecast in the 2021-31 Long-term Plan. In total the council </w:t>
      </w:r>
      <w:r w:rsidR="00153F89">
        <w:t>will</w:t>
      </w:r>
      <w:r w:rsidRPr="001A04CB">
        <w:t xml:space="preserve"> collect $</w:t>
      </w:r>
      <w:r w:rsidRPr="00CE7020">
        <w:t>425m</w:t>
      </w:r>
      <w:r w:rsidRPr="001A04CB">
        <w:t xml:space="preserve"> (GST exclusive) of rates during 2022/23.</w:t>
      </w:r>
    </w:p>
    <w:p w14:paraId="3C64D966" w14:textId="6BCCB0DD" w:rsidR="06B452E3" w:rsidRDefault="06B452E3" w:rsidP="00A57A9A">
      <w:pPr>
        <w:pStyle w:val="Heading4"/>
      </w:pPr>
      <w:r w:rsidRPr="06B452E3">
        <w:t>Repayment of debt</w:t>
      </w:r>
    </w:p>
    <w:p w14:paraId="277350CA" w14:textId="62E8CE38" w:rsidR="00961505" w:rsidRDefault="0820FAB3" w:rsidP="00115850">
      <w:pPr>
        <w:pStyle w:val="Body"/>
      </w:pPr>
      <w:r>
        <w:t xml:space="preserve">A portion of the increase in rates for 2022/23 relates to previous decisions to minimise the rates requirement in 2020/21 and 2021/22. These years saw increased costs to manage the impacts of the 2016 earthquakes (such as establishment of temporary libraries in the central city) and reductions in non-rates revenue due to the impacts of COIVD-19 restrictions. The council decided to fund these unexpected costs through debt in order to minimise the impact on rates in those years.   </w:t>
      </w:r>
    </w:p>
    <w:p w14:paraId="68275B9D" w14:textId="5B7B3326" w:rsidR="00961505" w:rsidRDefault="0820FAB3" w:rsidP="00115850">
      <w:pPr>
        <w:pStyle w:val="Body"/>
      </w:pPr>
      <w:r>
        <w:t xml:space="preserve">Now as </w:t>
      </w:r>
      <w:r w:rsidDel="2FEEB1E8">
        <w:t>that</w:t>
      </w:r>
      <w:r>
        <w:t xml:space="preserve"> debt is repaid along with the repayments relating to other debt funded expenditure (Weathertight Homes), about $12.6m of the rates requirement for 2022/23 (or around 3.2%) relates to paying back Council debt.</w:t>
      </w:r>
    </w:p>
    <w:p w14:paraId="5BE5EF6C" w14:textId="77777777" w:rsidR="00F11785" w:rsidRPr="00DD1DD2" w:rsidRDefault="00425767" w:rsidP="005C4159">
      <w:pPr>
        <w:pStyle w:val="Heading4"/>
      </w:pPr>
      <w:r w:rsidRPr="00DD1DD2">
        <w:t xml:space="preserve">What </w:t>
      </w:r>
      <w:bookmarkStart w:id="12" w:name="_Toc37856432"/>
      <w:r w:rsidR="00F11785" w:rsidRPr="00DD1DD2">
        <w:t>are rates for, and why are they important?</w:t>
      </w:r>
      <w:bookmarkEnd w:id="12"/>
    </w:p>
    <w:p w14:paraId="5BE5EF6D" w14:textId="77777777" w:rsidR="002F0EA7" w:rsidRPr="00DD1DD2" w:rsidRDefault="002F0EA7" w:rsidP="00115850">
      <w:pPr>
        <w:pStyle w:val="Body"/>
      </w:pPr>
      <w:r w:rsidRPr="00DD1DD2">
        <w:t xml:space="preserve">In the same way our taxes contribute to the running of the country, rates are important to ensure Wellington continues to function. </w:t>
      </w:r>
    </w:p>
    <w:p w14:paraId="5BE5EF6E" w14:textId="77777777" w:rsidR="002F0EA7" w:rsidRPr="00DD1DD2" w:rsidRDefault="002F0EA7" w:rsidP="00115850">
      <w:pPr>
        <w:pStyle w:val="Body"/>
      </w:pPr>
      <w:r w:rsidRPr="00DD1DD2">
        <w:t>Some of the services and facilities that Wellingtonians receive through their rates include:</w:t>
      </w:r>
    </w:p>
    <w:p w14:paraId="5BE5EF6F" w14:textId="79715B74" w:rsidR="002F0EA7" w:rsidRPr="00DD1DD2" w:rsidRDefault="0008318F" w:rsidP="00115850">
      <w:pPr>
        <w:pStyle w:val="Bullets"/>
        <w:rPr>
          <w:lang w:eastAsia="en-NZ"/>
        </w:rPr>
      </w:pPr>
      <w:r>
        <w:rPr>
          <w:lang w:eastAsia="en-NZ"/>
        </w:rPr>
        <w:t>3</w:t>
      </w:r>
      <w:r w:rsidR="00804F10">
        <w:rPr>
          <w:lang w:eastAsia="en-NZ"/>
        </w:rPr>
        <w:t>80</w:t>
      </w:r>
      <w:r w:rsidR="002F0EA7" w:rsidRPr="00DD1DD2">
        <w:rPr>
          <w:lang w:eastAsia="en-NZ"/>
        </w:rPr>
        <w:t xml:space="preserve"> litres of drinkable water piped </w:t>
      </w:r>
      <w:r>
        <w:rPr>
          <w:lang w:eastAsia="en-NZ"/>
        </w:rPr>
        <w:t xml:space="preserve">per resident </w:t>
      </w:r>
      <w:r w:rsidR="002F0EA7" w:rsidRPr="00DD1DD2">
        <w:rPr>
          <w:lang w:eastAsia="en-NZ"/>
        </w:rPr>
        <w:t>per day</w:t>
      </w:r>
    </w:p>
    <w:p w14:paraId="5BE5EF70" w14:textId="04A0C1F5" w:rsidR="002F0EA7" w:rsidRPr="00DD1DD2" w:rsidRDefault="009357E9" w:rsidP="00115850">
      <w:pPr>
        <w:pStyle w:val="Bullets"/>
        <w:rPr>
          <w:lang w:eastAsia="en-NZ"/>
        </w:rPr>
      </w:pPr>
      <w:r>
        <w:rPr>
          <w:lang w:eastAsia="en-NZ"/>
        </w:rPr>
        <w:t>729</w:t>
      </w:r>
      <w:r w:rsidR="002F0EA7" w:rsidRPr="00DD1DD2">
        <w:rPr>
          <w:lang w:eastAsia="en-NZ"/>
        </w:rPr>
        <w:t xml:space="preserve"> km of stormwater pipes maintained and upgraded</w:t>
      </w:r>
    </w:p>
    <w:p w14:paraId="5BE5EF71" w14:textId="263D8994" w:rsidR="002F0EA7" w:rsidRPr="00DD1DD2" w:rsidRDefault="009357E9" w:rsidP="00115850">
      <w:pPr>
        <w:pStyle w:val="Bullets"/>
        <w:rPr>
          <w:lang w:eastAsia="en-NZ"/>
        </w:rPr>
      </w:pPr>
      <w:r>
        <w:rPr>
          <w:lang w:eastAsia="en-NZ"/>
        </w:rPr>
        <w:t>9</w:t>
      </w:r>
      <w:r w:rsidR="002F0EA7" w:rsidRPr="00DD1DD2">
        <w:rPr>
          <w:lang w:eastAsia="en-NZ"/>
        </w:rPr>
        <w:t>00km of footpaths maintained and upgraded</w:t>
      </w:r>
    </w:p>
    <w:p w14:paraId="5BE5EF72" w14:textId="4EBC690C" w:rsidR="002F0EA7" w:rsidRPr="00DD1DD2" w:rsidRDefault="002F0EA7" w:rsidP="00115850">
      <w:pPr>
        <w:pStyle w:val="Bullets"/>
        <w:rPr>
          <w:lang w:eastAsia="en-NZ"/>
        </w:rPr>
      </w:pPr>
      <w:r w:rsidRPr="00DD1DD2">
        <w:rPr>
          <w:lang w:eastAsia="en-NZ"/>
        </w:rPr>
        <w:t>10</w:t>
      </w:r>
      <w:r w:rsidR="00804F10">
        <w:rPr>
          <w:lang w:eastAsia="en-NZ"/>
        </w:rPr>
        <w:t>8</w:t>
      </w:r>
      <w:r w:rsidRPr="00DD1DD2">
        <w:rPr>
          <w:lang w:eastAsia="en-NZ"/>
        </w:rPr>
        <w:t xml:space="preserve"> play</w:t>
      </w:r>
      <w:r w:rsidR="00804F10">
        <w:rPr>
          <w:lang w:eastAsia="en-NZ"/>
        </w:rPr>
        <w:t xml:space="preserve"> areas</w:t>
      </w:r>
      <w:r w:rsidRPr="00DD1DD2">
        <w:rPr>
          <w:lang w:eastAsia="en-NZ"/>
        </w:rPr>
        <w:t xml:space="preserve"> maintained and upgraded</w:t>
      </w:r>
    </w:p>
    <w:p w14:paraId="5BE5EF73" w14:textId="54A25063" w:rsidR="002F0EA7" w:rsidRPr="00DD1DD2" w:rsidRDefault="00E16E68" w:rsidP="00115850">
      <w:pPr>
        <w:pStyle w:val="Bullets"/>
        <w:rPr>
          <w:lang w:eastAsia="en-NZ"/>
        </w:rPr>
      </w:pPr>
      <w:r>
        <w:rPr>
          <w:lang w:eastAsia="en-NZ"/>
        </w:rPr>
        <w:t>223,893</w:t>
      </w:r>
      <w:r w:rsidR="002F0EA7" w:rsidRPr="00DD1DD2">
        <w:rPr>
          <w:lang w:eastAsia="en-NZ"/>
        </w:rPr>
        <w:t xml:space="preserve"> calls answered by our Contact Centre staff</w:t>
      </w:r>
    </w:p>
    <w:p w14:paraId="5BE5EF74" w14:textId="71F2BEAD" w:rsidR="002F0EA7" w:rsidRPr="00DD1DD2" w:rsidRDefault="002F0EA7" w:rsidP="00115850">
      <w:pPr>
        <w:pStyle w:val="Bullets"/>
        <w:rPr>
          <w:lang w:eastAsia="en-NZ"/>
        </w:rPr>
      </w:pPr>
      <w:r w:rsidRPr="00DD1DD2">
        <w:rPr>
          <w:lang w:eastAsia="en-NZ"/>
        </w:rPr>
        <w:t>1,0</w:t>
      </w:r>
      <w:r w:rsidR="00E16E68">
        <w:rPr>
          <w:lang w:eastAsia="en-NZ"/>
        </w:rPr>
        <w:t>77</w:t>
      </w:r>
      <w:r w:rsidRPr="00DD1DD2">
        <w:rPr>
          <w:lang w:eastAsia="en-NZ"/>
        </w:rPr>
        <w:t>km of wastewater pipes maintained and upgraded</w:t>
      </w:r>
    </w:p>
    <w:p w14:paraId="5BE5EF75" w14:textId="75510DFE" w:rsidR="002F0EA7" w:rsidRPr="00DD1DD2" w:rsidRDefault="00966908" w:rsidP="00115850">
      <w:pPr>
        <w:pStyle w:val="Bullets"/>
        <w:rPr>
          <w:lang w:eastAsia="en-NZ"/>
        </w:rPr>
      </w:pPr>
      <w:r>
        <w:rPr>
          <w:lang w:eastAsia="en-NZ"/>
        </w:rPr>
        <w:t>7</w:t>
      </w:r>
      <w:r w:rsidR="00804F10">
        <w:rPr>
          <w:lang w:eastAsia="en-NZ"/>
        </w:rPr>
        <w:t>60</w:t>
      </w:r>
      <w:r w:rsidR="000D5B91">
        <w:rPr>
          <w:lang w:eastAsia="en-NZ"/>
        </w:rPr>
        <w:t>,</w:t>
      </w:r>
      <w:r w:rsidR="00804F10">
        <w:rPr>
          <w:lang w:eastAsia="en-NZ"/>
        </w:rPr>
        <w:t>017</w:t>
      </w:r>
      <w:r w:rsidR="002F0EA7" w:rsidRPr="00DD1DD2">
        <w:rPr>
          <w:lang w:eastAsia="en-NZ"/>
        </w:rPr>
        <w:t xml:space="preserve"> resources in City Archives.</w:t>
      </w:r>
    </w:p>
    <w:p w14:paraId="5BE5EF76" w14:textId="1D1AC98B" w:rsidR="002F0EA7" w:rsidRPr="00DD1DD2" w:rsidRDefault="00401903" w:rsidP="00115850">
      <w:pPr>
        <w:pStyle w:val="Bullets"/>
        <w:rPr>
          <w:lang w:eastAsia="en-NZ"/>
        </w:rPr>
      </w:pPr>
      <w:r>
        <w:rPr>
          <w:lang w:eastAsia="en-NZ"/>
        </w:rPr>
        <w:t>10</w:t>
      </w:r>
      <w:r w:rsidR="00804F10">
        <w:rPr>
          <w:lang w:eastAsia="en-NZ"/>
        </w:rPr>
        <w:t>1</w:t>
      </w:r>
      <w:r>
        <w:rPr>
          <w:lang w:eastAsia="en-NZ"/>
        </w:rPr>
        <w:t>,</w:t>
      </w:r>
      <w:r w:rsidR="00804F10">
        <w:rPr>
          <w:lang w:eastAsia="en-NZ"/>
        </w:rPr>
        <w:t>999</w:t>
      </w:r>
      <w:r w:rsidR="002F0EA7" w:rsidRPr="00DD1DD2">
        <w:rPr>
          <w:lang w:eastAsia="en-NZ"/>
        </w:rPr>
        <w:t xml:space="preserve"> native plants planted with the community</w:t>
      </w:r>
    </w:p>
    <w:p w14:paraId="5BE5EF77" w14:textId="452E4DA6" w:rsidR="002F0EA7" w:rsidRPr="00DD1DD2" w:rsidRDefault="00016173" w:rsidP="00115850">
      <w:pPr>
        <w:pStyle w:val="Bullets"/>
        <w:rPr>
          <w:lang w:eastAsia="en-NZ"/>
        </w:rPr>
      </w:pPr>
      <w:r>
        <w:rPr>
          <w:lang w:eastAsia="en-NZ"/>
        </w:rPr>
        <w:t>7</w:t>
      </w:r>
      <w:r w:rsidR="00C44E0B">
        <w:rPr>
          <w:lang w:eastAsia="en-NZ"/>
        </w:rPr>
        <w:t>67</w:t>
      </w:r>
      <w:r>
        <w:rPr>
          <w:lang w:eastAsia="en-NZ"/>
        </w:rPr>
        <w:t>,</w:t>
      </w:r>
      <w:r w:rsidR="00C44E0B">
        <w:rPr>
          <w:lang w:eastAsia="en-NZ"/>
        </w:rPr>
        <w:t>257</w:t>
      </w:r>
      <w:r w:rsidR="002F0EA7" w:rsidRPr="00DD1DD2">
        <w:rPr>
          <w:lang w:eastAsia="en-NZ"/>
        </w:rPr>
        <w:t xml:space="preserve"> items can be borrowed from our 1</w:t>
      </w:r>
      <w:r>
        <w:rPr>
          <w:lang w:eastAsia="en-NZ"/>
        </w:rPr>
        <w:t>4</w:t>
      </w:r>
      <w:r w:rsidR="002F0EA7" w:rsidRPr="00DD1DD2">
        <w:rPr>
          <w:lang w:eastAsia="en-NZ"/>
        </w:rPr>
        <w:t xml:space="preserve"> libraries</w:t>
      </w:r>
    </w:p>
    <w:p w14:paraId="5BE5EF78" w14:textId="19A27476" w:rsidR="002F0EA7" w:rsidRPr="00DD1DD2" w:rsidRDefault="00C44E0B" w:rsidP="00115850">
      <w:pPr>
        <w:pStyle w:val="Bullets"/>
        <w:rPr>
          <w:lang w:eastAsia="en-NZ"/>
        </w:rPr>
      </w:pPr>
      <w:r>
        <w:rPr>
          <w:lang w:eastAsia="en-NZ"/>
        </w:rPr>
        <w:lastRenderedPageBreak/>
        <w:t>407</w:t>
      </w:r>
      <w:r w:rsidR="002F0EA7" w:rsidRPr="00DD1DD2">
        <w:rPr>
          <w:lang w:eastAsia="en-NZ"/>
        </w:rPr>
        <w:t>km of walking and biking tracks maintained</w:t>
      </w:r>
    </w:p>
    <w:p w14:paraId="5BE5EF79" w14:textId="63859C5D" w:rsidR="002F0EA7" w:rsidRPr="00DD1DD2" w:rsidRDefault="00966908" w:rsidP="00115850">
      <w:pPr>
        <w:pStyle w:val="Bullets"/>
        <w:rPr>
          <w:lang w:eastAsia="en-NZ"/>
        </w:rPr>
      </w:pPr>
      <w:r>
        <w:rPr>
          <w:lang w:eastAsia="en-NZ"/>
        </w:rPr>
        <w:t>203</w:t>
      </w:r>
      <w:r w:rsidR="002F0EA7" w:rsidRPr="00DD1DD2">
        <w:rPr>
          <w:lang w:eastAsia="en-NZ"/>
        </w:rPr>
        <w:t xml:space="preserve"> sqm of open space per Wellingtonian</w:t>
      </w:r>
    </w:p>
    <w:p w14:paraId="5BE5EF7A" w14:textId="1B10FE0E" w:rsidR="002F0EA7" w:rsidRPr="00DD1DD2" w:rsidRDefault="00966908" w:rsidP="00115850">
      <w:pPr>
        <w:pStyle w:val="Bullets"/>
        <w:rPr>
          <w:lang w:eastAsia="en-NZ"/>
        </w:rPr>
      </w:pPr>
      <w:r>
        <w:rPr>
          <w:lang w:eastAsia="en-NZ"/>
        </w:rPr>
        <w:t>19,869</w:t>
      </w:r>
      <w:r w:rsidR="002F0EA7" w:rsidRPr="00DD1DD2">
        <w:rPr>
          <w:lang w:eastAsia="en-NZ"/>
        </w:rPr>
        <w:t xml:space="preserve"> streetlights operated</w:t>
      </w:r>
    </w:p>
    <w:p w14:paraId="52D7E5A9" w14:textId="31C6B86B" w:rsidR="0049117E" w:rsidRPr="008C7F54" w:rsidRDefault="0049117E" w:rsidP="0049117E">
      <w:pPr>
        <w:pStyle w:val="Heading5"/>
      </w:pPr>
      <w:r w:rsidRPr="008C7F54">
        <w:t>Revaluations and rates</w:t>
      </w:r>
    </w:p>
    <w:p w14:paraId="3F925D1C" w14:textId="14FB9490" w:rsidR="0049117E" w:rsidRPr="008C7F54" w:rsidRDefault="0049117E" w:rsidP="00115850">
      <w:pPr>
        <w:pStyle w:val="Body"/>
      </w:pPr>
      <w:r w:rsidRPr="008C7F54">
        <w:t>Every three years, the council updates its records of city property values to reflect current values, and 202</w:t>
      </w:r>
      <w:r w:rsidR="00681652">
        <w:t>1</w:t>
      </w:r>
      <w:r w:rsidRPr="008C7F54">
        <w:t>/2</w:t>
      </w:r>
      <w:r w:rsidR="00681652">
        <w:t>2</w:t>
      </w:r>
      <w:r w:rsidRPr="008C7F54">
        <w:t xml:space="preserve"> is a revaluation year</w:t>
      </w:r>
      <w:r w:rsidR="00681652">
        <w:t>, which means the new values apply to properties from the 2022/23 rating year</w:t>
      </w:r>
      <w:r w:rsidRPr="008C7F54">
        <w:t xml:space="preserve">. </w:t>
      </w:r>
      <w:r w:rsidR="006F2045">
        <w:t xml:space="preserve"> The outcome of this revaluation is</w:t>
      </w:r>
      <w:r w:rsidRPr="008C7F54">
        <w:t xml:space="preserve"> the share of rates each ratepayer contributes is recalculated based on updated property values. Revaluations do not change the overall level of rates collected. It does change how much of the total share each ratepayer contributes. </w:t>
      </w:r>
    </w:p>
    <w:p w14:paraId="6D0AD768" w14:textId="127F14A2" w:rsidR="0049117E" w:rsidRPr="008C7F54" w:rsidRDefault="0049117E" w:rsidP="00115850">
      <w:pPr>
        <w:pStyle w:val="Body"/>
      </w:pPr>
      <w:r w:rsidRPr="008C7F54">
        <w:t xml:space="preserve">Because of this, while the total rates increase is an average </w:t>
      </w:r>
      <w:r w:rsidRPr="00B75BCA">
        <w:t>80</w:t>
      </w:r>
      <w:r w:rsidRPr="008C7F54">
        <w:t xml:space="preserve"> percent</w:t>
      </w:r>
      <w:r w:rsidR="006F2045">
        <w:t xml:space="preserve"> after growth</w:t>
      </w:r>
      <w:r w:rsidRPr="008C7F54">
        <w:t xml:space="preserve">, ratepayers whose properties have increased in value more than the average will see a higher percentage increase in their rates. Equally, ratepayers whose properties have increased in value less than the average will see a lower percentage increase in their rates. </w:t>
      </w:r>
    </w:p>
    <w:p w14:paraId="53F6A19F" w14:textId="77777777" w:rsidR="0049117E" w:rsidRPr="008C7F54" w:rsidRDefault="0049117E" w:rsidP="00115850">
      <w:pPr>
        <w:pStyle w:val="Body"/>
      </w:pPr>
      <w:r w:rsidRPr="008C7F54">
        <w:t xml:space="preserve">The exact rates change for each ratepayer will vary depending on their individual circumstances. </w:t>
      </w:r>
    </w:p>
    <w:p w14:paraId="5BE5EF7B" w14:textId="148DF1C0" w:rsidR="00425767" w:rsidRPr="00DD1DD2" w:rsidRDefault="0049117E" w:rsidP="00115850">
      <w:pPr>
        <w:pStyle w:val="Body"/>
        <w:rPr>
          <w:rFonts w:ascii="Calibri" w:eastAsia="MS Gothic" w:hAnsi="Calibri"/>
          <w:b/>
          <w:bCs/>
          <w:color w:val="0070C0"/>
          <w:kern w:val="32"/>
          <w:sz w:val="48"/>
          <w:szCs w:val="32"/>
        </w:rPr>
      </w:pPr>
      <w:r w:rsidRPr="008C7F54">
        <w:t xml:space="preserve">Revaluations impact commercial properties differently than residential, and as a result can impact the share of rates that each sector funds. We </w:t>
      </w:r>
      <w:r w:rsidR="008C7F54" w:rsidRPr="00F712E4">
        <w:t>are</w:t>
      </w:r>
      <w:r w:rsidRPr="008C7F54">
        <w:t xml:space="preserve"> updating the commercial rating differential in order to maintain the same proportional share of rates between residential and commercial ratepayers. While this involves an increase to the current 3.25 rating differential to </w:t>
      </w:r>
      <w:r w:rsidRPr="00B75BCA">
        <w:t>3.7</w:t>
      </w:r>
      <w:r w:rsidR="00D063BA">
        <w:t>,</w:t>
      </w:r>
      <w:r w:rsidRPr="008C7F54">
        <w:t xml:space="preserve"> it will ensure that both residential and commercial sectors pay an equal percentage increase in rates.  If the rating differential remained unchanged, then the residential sector will contribute 59% of the general rates requirement rather than the 56% in previous years. This is the equivalent of transferring $8.5m additional rates to Base ratepayers and reducing the impost of Commercial ratepayers.</w:t>
      </w:r>
      <w:r w:rsidR="00425767" w:rsidRPr="00DD1DD2">
        <w:rPr>
          <w:rFonts w:ascii="Calibri" w:hAnsi="Calibri"/>
        </w:rPr>
        <w:br w:type="page"/>
      </w:r>
    </w:p>
    <w:p w14:paraId="5BE5EF7C" w14:textId="37E10DC8" w:rsidR="00425767" w:rsidRPr="00DD1DD2" w:rsidRDefault="00425767" w:rsidP="00425767">
      <w:pPr>
        <w:pStyle w:val="Heading1"/>
      </w:pPr>
      <w:bookmarkStart w:id="13" w:name="_Toc103072684"/>
      <w:r w:rsidRPr="00DD1DD2">
        <w:lastRenderedPageBreak/>
        <w:t>Part B: Our work in detail</w:t>
      </w:r>
      <w:bookmarkEnd w:id="13"/>
    </w:p>
    <w:p w14:paraId="5BE5EF7D" w14:textId="77777777" w:rsidR="00E90813" w:rsidRPr="00F328CC" w:rsidRDefault="00E90813" w:rsidP="00115850">
      <w:pPr>
        <w:pStyle w:val="Body"/>
      </w:pPr>
      <w:r w:rsidRPr="00F328CC">
        <w:t xml:space="preserve">Most of the work we do and the services we provide sit in seven strategic areas. </w:t>
      </w:r>
    </w:p>
    <w:p w14:paraId="5BE5EF7E" w14:textId="5C55E547" w:rsidR="00E90813" w:rsidRPr="00F328CC" w:rsidRDefault="00E90813" w:rsidP="00115850">
      <w:pPr>
        <w:pStyle w:val="Body"/>
      </w:pPr>
      <w:r w:rsidRPr="00F328CC">
        <w:t>In this section we outline each strategic area, including an overview of the groups of activities, what’s changing since we released Our 10-Year Plan, other key projects, performance information and what it costs. The Annual Plan 20</w:t>
      </w:r>
      <w:r w:rsidR="000278CB" w:rsidRPr="00F328CC">
        <w:t>2</w:t>
      </w:r>
      <w:r w:rsidR="00456BBA" w:rsidRPr="00F328CC">
        <w:t>2</w:t>
      </w:r>
      <w:r w:rsidR="000278CB" w:rsidRPr="00F328CC">
        <w:t>/2</w:t>
      </w:r>
      <w:r w:rsidR="00456BBA" w:rsidRPr="00F328CC">
        <w:t>3</w:t>
      </w:r>
      <w:r w:rsidRPr="00F328CC">
        <w:t xml:space="preserve"> focuses on changes to year </w:t>
      </w:r>
      <w:r w:rsidR="000278CB" w:rsidRPr="00F328CC">
        <w:t>three</w:t>
      </w:r>
      <w:r w:rsidRPr="00F328CC">
        <w:t xml:space="preserve"> of Our 10-Year Plan, with some updates on other key projects. For details of our ‘Business-As-Usual’ services, see Our 10-Year Plan 20</w:t>
      </w:r>
      <w:r w:rsidR="00456BBA" w:rsidRPr="00F328CC">
        <w:t>21</w:t>
      </w:r>
      <w:r w:rsidRPr="00F328CC">
        <w:t>-</w:t>
      </w:r>
      <w:r w:rsidR="00456BBA" w:rsidRPr="00F328CC">
        <w:t>31</w:t>
      </w:r>
      <w:r w:rsidRPr="00F328CC">
        <w:t xml:space="preserve"> on our website, </w:t>
      </w:r>
      <w:hyperlink r:id="rId19" w:history="1">
        <w:r w:rsidRPr="00F328CC">
          <w:rPr>
            <w:rStyle w:val="Hyperlink"/>
            <w:noProof w:val="0"/>
            <w:sz w:val="21"/>
          </w:rPr>
          <w:t>wellington.govt.nz</w:t>
        </w:r>
      </w:hyperlink>
      <w:r w:rsidRPr="00F328CC">
        <w:t>.</w:t>
      </w:r>
    </w:p>
    <w:p w14:paraId="5BE5EF7F" w14:textId="29BE6839" w:rsidR="00E90813" w:rsidRPr="00DD1DD2" w:rsidRDefault="00E90813" w:rsidP="00115850">
      <w:pPr>
        <w:pStyle w:val="Body"/>
      </w:pPr>
      <w:r w:rsidRPr="00DD1DD2">
        <w:t xml:space="preserve">Our </w:t>
      </w:r>
      <w:r w:rsidR="002B5F20" w:rsidRPr="00DD1DD2">
        <w:t xml:space="preserve">work is grouped into </w:t>
      </w:r>
      <w:r w:rsidRPr="00DD1DD2">
        <w:t xml:space="preserve">seven </w:t>
      </w:r>
      <w:r w:rsidR="00577439">
        <w:t>strategi</w:t>
      </w:r>
      <w:r w:rsidR="000900C1">
        <w:t>c</w:t>
      </w:r>
      <w:r w:rsidR="002B5F20" w:rsidRPr="00DD1DD2">
        <w:t xml:space="preserve"> </w:t>
      </w:r>
      <w:r w:rsidRPr="00DD1DD2">
        <w:t>areas:</w:t>
      </w:r>
    </w:p>
    <w:p w14:paraId="4A9522CA" w14:textId="45114A22" w:rsidR="00303A72" w:rsidRPr="00DD1DD2" w:rsidRDefault="00303A72" w:rsidP="00115850">
      <w:pPr>
        <w:pStyle w:val="Body"/>
        <w:numPr>
          <w:ilvl w:val="0"/>
          <w:numId w:val="13"/>
        </w:numPr>
      </w:pPr>
      <w:r w:rsidRPr="00DD1DD2">
        <w:rPr>
          <w:b/>
        </w:rPr>
        <w:t xml:space="preserve">Governance: </w:t>
      </w:r>
      <w:r w:rsidRPr="00DD1DD2">
        <w:t>We seek to build confidence in our decisions by being as transparent as possible, clearly communicating the reasons for the things we do and encouraging public participation in the decision-making process.</w:t>
      </w:r>
      <w:r>
        <w:t xml:space="preserve"> We also hold ourselves accountable for our role in Te Tiriti</w:t>
      </w:r>
      <w:r w:rsidR="00987F08" w:rsidRPr="00987F08">
        <w:t xml:space="preserve"> o Waitangi</w:t>
      </w:r>
      <w:r>
        <w:t xml:space="preserve">, and leading the city’s response to the climate and ecological emergency. </w:t>
      </w:r>
    </w:p>
    <w:p w14:paraId="566476AC" w14:textId="77777777" w:rsidR="00303A72" w:rsidRPr="00DD1DD2" w:rsidRDefault="00303A72" w:rsidP="00115850">
      <w:pPr>
        <w:pStyle w:val="Body"/>
        <w:numPr>
          <w:ilvl w:val="0"/>
          <w:numId w:val="13"/>
        </w:numPr>
      </w:pPr>
      <w:r w:rsidRPr="00DD1DD2">
        <w:rPr>
          <w:b/>
        </w:rPr>
        <w:t>Environment &amp; Infrastructure:</w:t>
      </w:r>
      <w:r w:rsidRPr="00DD1DD2">
        <w:t xml:space="preserve"> The Council’s environment portfolio is large and diverse, encompassing beaches and green spaces, waste reduction and energy conservation, as well as water services (drinking and tap water, wastewater and stormwater), and conservation activities.</w:t>
      </w:r>
    </w:p>
    <w:p w14:paraId="672995C6" w14:textId="77777777" w:rsidR="00303A72" w:rsidRPr="00DD1DD2" w:rsidRDefault="00303A72" w:rsidP="00115850">
      <w:pPr>
        <w:pStyle w:val="Body"/>
        <w:numPr>
          <w:ilvl w:val="0"/>
          <w:numId w:val="13"/>
        </w:numPr>
      </w:pPr>
      <w:r w:rsidRPr="00DD1DD2">
        <w:rPr>
          <w:b/>
        </w:rPr>
        <w:t>Economic development:</w:t>
      </w:r>
      <w:r w:rsidRPr="00DD1DD2">
        <w:t xml:space="preserve"> We support Wellington’s economic growth by supporting high-quality events and promoting tourism, attracting and supporting business activity, and delivering major economic development initiatives. </w:t>
      </w:r>
    </w:p>
    <w:p w14:paraId="4163BF58" w14:textId="77777777" w:rsidR="00303A72" w:rsidRPr="00DD1DD2" w:rsidRDefault="00303A72" w:rsidP="00115850">
      <w:pPr>
        <w:pStyle w:val="Body"/>
        <w:numPr>
          <w:ilvl w:val="0"/>
          <w:numId w:val="13"/>
        </w:numPr>
      </w:pPr>
      <w:r w:rsidRPr="00DD1DD2">
        <w:rPr>
          <w:b/>
        </w:rPr>
        <w:t xml:space="preserve">Cultural wellbeing: </w:t>
      </w:r>
      <w:r w:rsidRPr="00DD1DD2">
        <w:t>We provide opportunities to develop the city’s cultural scene and build engaged and curious communities. We provide support for galleries and museums, community arts and cultural support, and arts partnerships.</w:t>
      </w:r>
    </w:p>
    <w:p w14:paraId="2AB07AD2" w14:textId="77777777" w:rsidR="00303A72" w:rsidRPr="00DD1DD2" w:rsidRDefault="00303A72" w:rsidP="00115850">
      <w:pPr>
        <w:pStyle w:val="Body"/>
        <w:numPr>
          <w:ilvl w:val="0"/>
          <w:numId w:val="13"/>
        </w:numPr>
      </w:pPr>
      <w:r w:rsidRPr="00DD1DD2">
        <w:rPr>
          <w:b/>
        </w:rPr>
        <w:t>Social and recreation:</w:t>
      </w:r>
      <w:r w:rsidRPr="00DD1DD2">
        <w:t xml:space="preserve"> We encourage active and healthy lifestyles, deliver quality recreation and social services, provide access to housing for those in need, and carry out public health functions.</w:t>
      </w:r>
    </w:p>
    <w:p w14:paraId="4F649AB0" w14:textId="77777777" w:rsidR="00303A72" w:rsidRPr="00DD1DD2" w:rsidRDefault="00303A72" w:rsidP="00115850">
      <w:pPr>
        <w:pStyle w:val="Body"/>
        <w:numPr>
          <w:ilvl w:val="0"/>
          <w:numId w:val="13"/>
        </w:numPr>
      </w:pPr>
      <w:r w:rsidRPr="00DD1DD2">
        <w:rPr>
          <w:b/>
        </w:rPr>
        <w:t>Urban development:</w:t>
      </w:r>
      <w:r w:rsidRPr="00DD1DD2">
        <w:t xml:space="preserve"> We ensure the city </w:t>
      </w:r>
      <w:r>
        <w:t>is</w:t>
      </w:r>
      <w:r w:rsidRPr="00DD1DD2">
        <w:t xml:space="preserve"> liveable </w:t>
      </w:r>
      <w:r>
        <w:t>and attractive</w:t>
      </w:r>
      <w:r w:rsidRPr="00DD1DD2">
        <w:t xml:space="preserve"> as our population grows and challenges around seismic risk and climate change increase. We set urban policy, protect the city’s unique character and heritage, provide building and development control and facilitation services, and mitigate earthquake risk.</w:t>
      </w:r>
    </w:p>
    <w:p w14:paraId="618F27F4" w14:textId="6B48E372" w:rsidR="00303A72" w:rsidRPr="00DD1DD2" w:rsidRDefault="00303A72" w:rsidP="00115850">
      <w:pPr>
        <w:pStyle w:val="Body"/>
        <w:numPr>
          <w:ilvl w:val="0"/>
          <w:numId w:val="13"/>
        </w:numPr>
      </w:pPr>
      <w:r w:rsidRPr="00DD1DD2">
        <w:rPr>
          <w:b/>
        </w:rPr>
        <w:t>Transport:</w:t>
      </w:r>
      <w:r w:rsidRPr="00DD1DD2">
        <w:t xml:space="preserve"> We manage, maintain and improve the city’s transport network so that people can access places easily</w:t>
      </w:r>
      <w:r>
        <w:t>,</w:t>
      </w:r>
      <w:r w:rsidRPr="00DD1DD2">
        <w:t xml:space="preserve"> safely</w:t>
      </w:r>
      <w:r>
        <w:t xml:space="preserve"> and in low carbon ways</w:t>
      </w:r>
      <w:r w:rsidRPr="00DD1DD2">
        <w:t xml:space="preserve">. We look after hundreds of kilometres of city accessways, footpaths, </w:t>
      </w:r>
      <w:r>
        <w:t>bike lanes</w:t>
      </w:r>
      <w:r w:rsidRPr="00DD1DD2">
        <w:t xml:space="preserve"> and roads, including parking facilities, traffic signs and signals, street lighting and pedestrian crossings. Greater Wellington Regional Council (GWRC) is responsible for the public transport system. We support GWRC by maintaining and providing space on the </w:t>
      </w:r>
      <w:r>
        <w:t>street</w:t>
      </w:r>
      <w:r w:rsidRPr="00DD1DD2">
        <w:t xml:space="preserve"> network</w:t>
      </w:r>
      <w:r>
        <w:t xml:space="preserve">, </w:t>
      </w:r>
      <w:r w:rsidR="00860056">
        <w:t>e.g.</w:t>
      </w:r>
      <w:r>
        <w:t xml:space="preserve"> bus lanes</w:t>
      </w:r>
      <w:r w:rsidRPr="00DD1DD2">
        <w:t xml:space="preserve"> for public transport to operate. </w:t>
      </w:r>
    </w:p>
    <w:p w14:paraId="1C6E9B65" w14:textId="77777777" w:rsidR="00A71FAE" w:rsidRPr="00DD1DD2" w:rsidRDefault="00A71FAE" w:rsidP="00A71FAE">
      <w:pPr>
        <w:pStyle w:val="Heading4"/>
      </w:pPr>
      <w:r w:rsidRPr="00DD1DD2">
        <w:t>Impact of COVID-19</w:t>
      </w:r>
    </w:p>
    <w:p w14:paraId="3FEE3484" w14:textId="20812ECC" w:rsidR="00425767" w:rsidRPr="00DD1DD2" w:rsidRDefault="00B00876" w:rsidP="00115850">
      <w:pPr>
        <w:pStyle w:val="Body"/>
      </w:pPr>
      <w:r>
        <w:t xml:space="preserve">The </w:t>
      </w:r>
      <w:r w:rsidR="00A71FAE">
        <w:t xml:space="preserve">COVID-19 pandemic impacted our business </w:t>
      </w:r>
      <w:r w:rsidR="67BB0074">
        <w:t>during</w:t>
      </w:r>
      <w:r w:rsidR="00A71FAE">
        <w:t xml:space="preserve"> 2021/22 financial </w:t>
      </w:r>
      <w:r w:rsidR="67BB0074">
        <w:t>year.</w:t>
      </w:r>
      <w:r w:rsidR="00A71FAE">
        <w:t xml:space="preserve"> </w:t>
      </w:r>
      <w:r w:rsidR="67BB0074">
        <w:t xml:space="preserve">Ongoing </w:t>
      </w:r>
      <w:r w:rsidR="00067817" w:rsidRPr="00067817">
        <w:t>supply</w:t>
      </w:r>
      <w:r w:rsidR="67BB0074">
        <w:t xml:space="preserve"> chain and labour </w:t>
      </w:r>
      <w:r w:rsidR="0073037B">
        <w:t>availability</w:t>
      </w:r>
      <w:r w:rsidR="67BB0074">
        <w:t xml:space="preserve"> constraints coupled with </w:t>
      </w:r>
      <w:r w:rsidR="00A71FAE">
        <w:t xml:space="preserve">unpredictable </w:t>
      </w:r>
      <w:r w:rsidR="67BB0074">
        <w:t xml:space="preserve">pandemic </w:t>
      </w:r>
      <w:r w:rsidR="00A71FAE">
        <w:t xml:space="preserve">alert level </w:t>
      </w:r>
      <w:r w:rsidR="67BB0074" w:rsidDel="00CB441C">
        <w:t xml:space="preserve">changes </w:t>
      </w:r>
      <w:r w:rsidR="00407342">
        <w:t>has</w:t>
      </w:r>
      <w:r w:rsidR="00A71FAE">
        <w:t xml:space="preserve"> </w:t>
      </w:r>
      <w:r w:rsidR="67BB0074">
        <w:t xml:space="preserve">meant </w:t>
      </w:r>
      <w:r w:rsidR="00A71FAE">
        <w:t xml:space="preserve">delays in </w:t>
      </w:r>
      <w:r w:rsidR="67BB0074">
        <w:t>project progress and rescheduling of completion dates. In addition</w:t>
      </w:r>
      <w:r w:rsidR="00067817" w:rsidRPr="00067817">
        <w:t>,</w:t>
      </w:r>
      <w:r w:rsidR="67BB0074">
        <w:t xml:space="preserve"> with many people still working from home and not com</w:t>
      </w:r>
      <w:r w:rsidR="67BB0074" w:rsidDel="001B579B">
        <w:t>m</w:t>
      </w:r>
      <w:r w:rsidR="0073037B">
        <w:t>ut</w:t>
      </w:r>
      <w:r w:rsidR="67BB0074">
        <w:t xml:space="preserve">ing into the </w:t>
      </w:r>
      <w:r w:rsidR="006572D7">
        <w:t>city</w:t>
      </w:r>
      <w:r w:rsidR="67BB0074">
        <w:t xml:space="preserve"> </w:t>
      </w:r>
      <w:r w:rsidR="0073037B">
        <w:t>as</w:t>
      </w:r>
      <w:r w:rsidR="67BB0074">
        <w:t xml:space="preserve"> frequently</w:t>
      </w:r>
      <w:r w:rsidR="0073037B">
        <w:t>,</w:t>
      </w:r>
      <w:r w:rsidR="67BB0074">
        <w:t xml:space="preserve"> many retail business continued to experience </w:t>
      </w:r>
      <w:r w:rsidR="001B5092">
        <w:t>a loss</w:t>
      </w:r>
      <w:r w:rsidR="00A71FAE">
        <w:t xml:space="preserve"> of income. </w:t>
      </w:r>
      <w:r w:rsidR="67BB0074">
        <w:t xml:space="preserve">This has also impacted the Council’s revenue earning services </w:t>
      </w:r>
      <w:r>
        <w:t>for example</w:t>
      </w:r>
      <w:r w:rsidR="67BB0074">
        <w:t xml:space="preserve"> parking</w:t>
      </w:r>
      <w:r w:rsidR="005D380F">
        <w:t>,</w:t>
      </w:r>
      <w:r w:rsidR="67BB0074">
        <w:t xml:space="preserve"> </w:t>
      </w:r>
      <w:r w:rsidR="00F747CB">
        <w:t xml:space="preserve">resulting in </w:t>
      </w:r>
      <w:r w:rsidR="67BB0074">
        <w:t xml:space="preserve">the Council receiving less income </w:t>
      </w:r>
      <w:r w:rsidR="00F747CB">
        <w:t>and</w:t>
      </w:r>
      <w:r w:rsidR="00DA77A3">
        <w:t xml:space="preserve"> </w:t>
      </w:r>
      <w:r w:rsidR="67BB0074">
        <w:t>more borrowing</w:t>
      </w:r>
      <w:r w:rsidR="00067817" w:rsidRPr="00067817">
        <w:t xml:space="preserve"> to fund services.</w:t>
      </w:r>
      <w:r w:rsidR="67BB0074">
        <w:t xml:space="preserve"> </w:t>
      </w:r>
      <w:r w:rsidR="00A71FAE">
        <w:t xml:space="preserve">While we aim to continue to deliver what is planned in this Annual Plan, the uncertainty </w:t>
      </w:r>
      <w:r w:rsidR="00A71FAE" w:rsidRPr="00DD1DD2">
        <w:t>of the</w:t>
      </w:r>
      <w:r w:rsidR="00A71FAE">
        <w:t xml:space="preserve"> pandemic impact remains, even with mandates easing back</w:t>
      </w:r>
      <w:r w:rsidR="00A71FAE" w:rsidRPr="00DD1DD2">
        <w:t xml:space="preserve">. </w:t>
      </w:r>
      <w:r w:rsidR="00A71FAE">
        <w:t>Th</w:t>
      </w:r>
      <w:r w:rsidR="00ED2A54">
        <w:t>is</w:t>
      </w:r>
      <w:r w:rsidR="00A71FAE">
        <w:t xml:space="preserve"> uncertainty includes staff availability, material </w:t>
      </w:r>
      <w:r w:rsidR="00ED5CC2">
        <w:t>availability</w:t>
      </w:r>
      <w:r w:rsidR="00A71FAE">
        <w:t xml:space="preserve"> to commence work and postponed start time</w:t>
      </w:r>
      <w:r w:rsidR="005D380F">
        <w:t>s</w:t>
      </w:r>
      <w:r w:rsidR="00A71FAE">
        <w:t xml:space="preserve"> for projects which impacts promised completion date</w:t>
      </w:r>
      <w:r w:rsidR="005D380F">
        <w:t>s</w:t>
      </w:r>
      <w:r w:rsidR="00A71FAE">
        <w:t>.</w:t>
      </w:r>
      <w:r w:rsidR="002D6462">
        <w:br w:type="page"/>
      </w:r>
    </w:p>
    <w:p w14:paraId="5BE5EF89" w14:textId="35BC3B8A" w:rsidR="00425767" w:rsidRPr="00DD1DD2" w:rsidRDefault="00425767" w:rsidP="00425767">
      <w:pPr>
        <w:pStyle w:val="Heading2"/>
      </w:pPr>
      <w:bookmarkStart w:id="14" w:name="_Toc103072685"/>
      <w:r w:rsidRPr="00DD1DD2">
        <w:lastRenderedPageBreak/>
        <w:t>Pārongo ā-tāone | Governance</w:t>
      </w:r>
      <w:bookmarkEnd w:id="14"/>
    </w:p>
    <w:p w14:paraId="5BE5EF8A" w14:textId="77777777" w:rsidR="00425767" w:rsidRPr="00DD1DD2" w:rsidRDefault="00425767" w:rsidP="00180A97">
      <w:pPr>
        <w:pStyle w:val="Subtitle"/>
      </w:pPr>
      <w:r w:rsidRPr="00DD1DD2">
        <w:t xml:space="preserve">We aim to build trust and confidence by being open, transparent and accountable. </w:t>
      </w:r>
    </w:p>
    <w:p w14:paraId="5BE5EF8B" w14:textId="77777777" w:rsidR="00E90813" w:rsidRPr="00DD1DD2" w:rsidRDefault="00E90813" w:rsidP="00115850">
      <w:pPr>
        <w:pStyle w:val="Body"/>
      </w:pPr>
      <w:r w:rsidRPr="00DD1DD2">
        <w:t>This strategic area includes activities which enable democratic decision making. We encourage public input and involvement to ensure all points of view and relevant information are considered when we make decisions on behalf of Wellingtonians.</w:t>
      </w:r>
    </w:p>
    <w:p w14:paraId="5BE5EF8C" w14:textId="77777777" w:rsidR="00E90813" w:rsidRPr="00DD1DD2" w:rsidRDefault="00E90813" w:rsidP="00115850">
      <w:pPr>
        <w:pStyle w:val="Body"/>
      </w:pPr>
      <w:r w:rsidRPr="00DD1DD2">
        <w:t>Our partnerships with mana whenua recognise their special place in the city’s history and their relationship with its land, waterways and other parts of its environment.</w:t>
      </w:r>
    </w:p>
    <w:p w14:paraId="5BE5EF8D" w14:textId="77777777" w:rsidR="00E90813" w:rsidRPr="00DD1DD2" w:rsidRDefault="00E90813" w:rsidP="00097A68">
      <w:pPr>
        <w:pStyle w:val="Heading3"/>
      </w:pPr>
      <w:r w:rsidRPr="00DD1DD2">
        <w:t>In this section</w:t>
      </w:r>
    </w:p>
    <w:p w14:paraId="5BE5EF8E" w14:textId="77777777" w:rsidR="00E90813" w:rsidRPr="00DD1DD2" w:rsidRDefault="00E90813" w:rsidP="00115850">
      <w:pPr>
        <w:pStyle w:val="Body"/>
      </w:pPr>
      <w:r w:rsidRPr="00DD1DD2">
        <w:t xml:space="preserve">This section includes what’s changing since we released Our 10-Year Plan, other key projects coming up, key performance measures and what it costs. </w:t>
      </w:r>
      <w:r w:rsidR="00E236AD" w:rsidRPr="00DD1DD2">
        <w:t>There are two groups of activities in this section</w:t>
      </w:r>
      <w:r w:rsidRPr="00DD1DD2">
        <w:t>:</w:t>
      </w:r>
    </w:p>
    <w:p w14:paraId="5BE5EF8F" w14:textId="77777777" w:rsidR="00E90813" w:rsidRPr="00DD1DD2" w:rsidRDefault="00E90813" w:rsidP="00115850">
      <w:pPr>
        <w:pStyle w:val="Body"/>
        <w:numPr>
          <w:ilvl w:val="1"/>
          <w:numId w:val="2"/>
        </w:numPr>
      </w:pPr>
      <w:r w:rsidRPr="00DD1DD2">
        <w:t>Governance, information and engagement.</w:t>
      </w:r>
    </w:p>
    <w:p w14:paraId="5BE5EF90" w14:textId="77777777" w:rsidR="00E90813" w:rsidRPr="00DD1DD2" w:rsidRDefault="00E90813" w:rsidP="00115850">
      <w:pPr>
        <w:pStyle w:val="Body"/>
        <w:numPr>
          <w:ilvl w:val="1"/>
          <w:numId w:val="2"/>
        </w:numPr>
      </w:pPr>
      <w:r w:rsidRPr="00DD1DD2">
        <w:t>Māori and mana whenua partnerships.</w:t>
      </w:r>
    </w:p>
    <w:p w14:paraId="5BE5EF91" w14:textId="77777777" w:rsidR="00E90813" w:rsidRPr="00DD1DD2" w:rsidRDefault="00E90813" w:rsidP="00097A68">
      <w:pPr>
        <w:pStyle w:val="Heading3"/>
      </w:pPr>
      <w:r w:rsidRPr="00DD1DD2">
        <w:t>What we do – an overview</w:t>
      </w:r>
    </w:p>
    <w:p w14:paraId="5BE5EF92" w14:textId="77777777" w:rsidR="00591029" w:rsidRPr="00DD1DD2" w:rsidRDefault="00591029" w:rsidP="00F328CC">
      <w:pPr>
        <w:pStyle w:val="Bulletedlist"/>
      </w:pPr>
      <w:r w:rsidRPr="00DD1DD2">
        <w:t>Run local elections</w:t>
      </w:r>
    </w:p>
    <w:p w14:paraId="5BE5EF93" w14:textId="77777777" w:rsidR="00591029" w:rsidRPr="00DD1DD2" w:rsidRDefault="00591029" w:rsidP="00F328CC">
      <w:pPr>
        <w:pStyle w:val="Bulletedlist"/>
      </w:pPr>
      <w:r w:rsidRPr="00DD1DD2">
        <w:t>Schedule, run and record Council and Committee meetings and decisions</w:t>
      </w:r>
    </w:p>
    <w:p w14:paraId="5BE5EF94" w14:textId="77777777" w:rsidR="00591029" w:rsidRPr="00DD1DD2" w:rsidRDefault="00591029" w:rsidP="00F328CC">
      <w:pPr>
        <w:pStyle w:val="Bulletedlist"/>
      </w:pPr>
      <w:r w:rsidRPr="00DD1DD2">
        <w:t>Communicate with the public about our services and decisions</w:t>
      </w:r>
    </w:p>
    <w:p w14:paraId="5BE5EF95" w14:textId="77777777" w:rsidR="00591029" w:rsidRPr="00DD1DD2" w:rsidRDefault="00591029" w:rsidP="00F328CC">
      <w:pPr>
        <w:pStyle w:val="Bulletedlist"/>
      </w:pPr>
      <w:r w:rsidRPr="00DD1DD2">
        <w:t>Create, update and review policies, bylaws and strategies to guide the city’s decision makers</w:t>
      </w:r>
    </w:p>
    <w:p w14:paraId="5BE5EF96" w14:textId="77777777" w:rsidR="00591029" w:rsidRPr="00DD1DD2" w:rsidRDefault="00591029" w:rsidP="00F328CC">
      <w:pPr>
        <w:pStyle w:val="Bulletedlist"/>
      </w:pPr>
      <w:r w:rsidRPr="00DD1DD2">
        <w:t>Make submissions to Central Government legislation relevant to Council’s work</w:t>
      </w:r>
    </w:p>
    <w:p w14:paraId="5BE5EF97" w14:textId="77777777" w:rsidR="00591029" w:rsidRPr="00DD1DD2" w:rsidRDefault="00591029" w:rsidP="00F328CC">
      <w:pPr>
        <w:pStyle w:val="Bulletedlist"/>
      </w:pPr>
      <w:r w:rsidRPr="00DD1DD2">
        <w:t>Partner with mana whenua and Māori</w:t>
      </w:r>
    </w:p>
    <w:p w14:paraId="5BE5EF98" w14:textId="77777777" w:rsidR="00591029" w:rsidRPr="00DD1DD2" w:rsidRDefault="00591029" w:rsidP="00F328CC">
      <w:pPr>
        <w:pStyle w:val="Bulletedlist"/>
      </w:pPr>
      <w:r w:rsidRPr="00DD1DD2">
        <w:t>Work to revitalise te reo Māori through our Te Tauihu action plan</w:t>
      </w:r>
    </w:p>
    <w:p w14:paraId="5BE5EF99" w14:textId="77777777" w:rsidR="00591029" w:rsidRPr="00DD1DD2" w:rsidRDefault="00591029" w:rsidP="00F328CC">
      <w:pPr>
        <w:pStyle w:val="Bulletedlist"/>
      </w:pPr>
      <w:r w:rsidRPr="00DD1DD2">
        <w:t>Maintain our City Archives</w:t>
      </w:r>
    </w:p>
    <w:p w14:paraId="5BE5EF9A" w14:textId="77777777" w:rsidR="00591029" w:rsidRPr="00DD1DD2" w:rsidRDefault="00591029" w:rsidP="00F328CC">
      <w:pPr>
        <w:pStyle w:val="Bulletedlist"/>
      </w:pPr>
      <w:r w:rsidRPr="00DD1DD2">
        <w:t>Run Arapaki Service Centre and the Contact Centre</w:t>
      </w:r>
    </w:p>
    <w:p w14:paraId="5BE5EF9B" w14:textId="4E682D75" w:rsidR="00591029" w:rsidRDefault="00591029" w:rsidP="00F328CC">
      <w:pPr>
        <w:pStyle w:val="Bulletedlist"/>
      </w:pPr>
      <w:r w:rsidRPr="00DD1DD2">
        <w:t>Respond to Local Government Official Information and Meeting Act requests</w:t>
      </w:r>
    </w:p>
    <w:p w14:paraId="49036EB2" w14:textId="77777777" w:rsidR="007163D5" w:rsidRDefault="007163D5" w:rsidP="00F328CC">
      <w:pPr>
        <w:pStyle w:val="Bulletedlist"/>
      </w:pPr>
      <w:r>
        <w:t>Provide insights, data and analysis and engaging the city on the challenge of climate action</w:t>
      </w:r>
    </w:p>
    <w:p w14:paraId="34DACD51" w14:textId="610D26C2" w:rsidR="007163D5" w:rsidRPr="00DD1DD2" w:rsidRDefault="007163D5" w:rsidP="00F328CC">
      <w:pPr>
        <w:pStyle w:val="Bulletedlist"/>
      </w:pPr>
      <w:r>
        <w:t>Support communities to plan for climate change impacts</w:t>
      </w:r>
    </w:p>
    <w:p w14:paraId="5BE5EFA2" w14:textId="582D264E" w:rsidR="00425767" w:rsidRPr="00DD1DD2" w:rsidRDefault="364928E1" w:rsidP="00097A68">
      <w:pPr>
        <w:pStyle w:val="Heading3"/>
      </w:pPr>
      <w:r>
        <w:t>Key highlights</w:t>
      </w:r>
      <w:r w:rsidR="3B35554B">
        <w:t xml:space="preserve"> for 2022/</w:t>
      </w:r>
      <w:r>
        <w:t>23</w:t>
      </w:r>
      <w:r w:rsidR="3B35554B">
        <w:t xml:space="preserve"> </w:t>
      </w:r>
    </w:p>
    <w:p w14:paraId="0172352F" w14:textId="05981E61" w:rsidR="5F78D065" w:rsidRDefault="000278CB" w:rsidP="00115850">
      <w:pPr>
        <w:pStyle w:val="Body"/>
        <w:rPr>
          <w:lang w:eastAsia="en-NZ"/>
        </w:rPr>
      </w:pPr>
      <w:r w:rsidRPr="00DD1DD2">
        <w:rPr>
          <w:lang w:eastAsia="en-NZ"/>
        </w:rPr>
        <w:t>In 202</w:t>
      </w:r>
      <w:r w:rsidR="00E60FEB">
        <w:rPr>
          <w:lang w:eastAsia="en-NZ"/>
        </w:rPr>
        <w:t>2</w:t>
      </w:r>
      <w:r w:rsidRPr="00DD1DD2">
        <w:rPr>
          <w:lang w:eastAsia="en-NZ"/>
        </w:rPr>
        <w:t>/2</w:t>
      </w:r>
      <w:r w:rsidR="00E60FEB">
        <w:rPr>
          <w:lang w:eastAsia="en-NZ"/>
        </w:rPr>
        <w:t>3</w:t>
      </w:r>
      <w:r w:rsidRPr="00DD1DD2">
        <w:rPr>
          <w:lang w:eastAsia="en-NZ"/>
        </w:rPr>
        <w:t xml:space="preserve"> we will continue to operate our Governance services, which include working with our mana whenua partners, operating our Arapaki Service Centre and our call centre, supporting elected members and seeking public feedback through consultations.</w:t>
      </w:r>
    </w:p>
    <w:p w14:paraId="028C3858" w14:textId="586E72D8" w:rsidR="087F1FF1" w:rsidRDefault="087F1FF1" w:rsidP="6CC44611">
      <w:pPr>
        <w:pStyle w:val="Heading5"/>
      </w:pPr>
      <w:r w:rsidRPr="6CC44611">
        <w:rPr>
          <w:rFonts w:eastAsia="Times New Roman"/>
          <w:lang w:eastAsia="en-NZ"/>
        </w:rPr>
        <w:t>Local</w:t>
      </w:r>
      <w:r w:rsidR="7470ABCC" w:rsidRPr="6CC44611">
        <w:rPr>
          <w:rFonts w:eastAsia="Times New Roman"/>
          <w:lang w:eastAsia="en-NZ"/>
        </w:rPr>
        <w:t xml:space="preserve"> Elections 2022</w:t>
      </w:r>
    </w:p>
    <w:p w14:paraId="73079C05" w14:textId="21A30C69" w:rsidR="6CC44611" w:rsidRDefault="6CC44611" w:rsidP="00115850">
      <w:pPr>
        <w:pStyle w:val="Body"/>
      </w:pPr>
      <w:r w:rsidRPr="6CC44611">
        <w:rPr>
          <w:rFonts w:eastAsia="Calibri"/>
        </w:rPr>
        <w:t xml:space="preserve">The 2022 local elections are fast approaching with voting closing on 8 October 2022. Planning work for the elections has been taking place since late 2021 to help ensure that Wellingtonians are able to </w:t>
      </w:r>
      <w:r w:rsidRPr="00B82A13">
        <w:rPr>
          <w:rFonts w:eastAsia="Calibri"/>
        </w:rPr>
        <w:t xml:space="preserve">have their say on the leaders of our city. </w:t>
      </w:r>
    </w:p>
    <w:p w14:paraId="0E2635BF" w14:textId="3D4DC688" w:rsidR="6CC44611" w:rsidRDefault="6CC44611" w:rsidP="00115850">
      <w:pPr>
        <w:pStyle w:val="Body"/>
      </w:pPr>
      <w:r w:rsidRPr="00B82A13">
        <w:rPr>
          <w:rFonts w:eastAsia="Calibri"/>
        </w:rPr>
        <w:t>A key change from previous elections is the new Māori ward – Te Whanganui-a-tara Māori Ward. Wellingtonians</w:t>
      </w:r>
      <w:r w:rsidRPr="6CC44611">
        <w:rPr>
          <w:rFonts w:eastAsia="Calibri"/>
        </w:rPr>
        <w:t xml:space="preserve"> enrolled on the Māori roll will vote in this ward instead of the ward for the area they live in. Officers are working hard to make sure that this change and its implications are clearly </w:t>
      </w:r>
      <w:r w:rsidRPr="00B82A13">
        <w:rPr>
          <w:rFonts w:eastAsia="Calibri"/>
        </w:rPr>
        <w:t xml:space="preserve">communicated. </w:t>
      </w:r>
    </w:p>
    <w:p w14:paraId="41B9DD82" w14:textId="1B09EFBB" w:rsidR="6CC44611" w:rsidRDefault="00B82A13" w:rsidP="00115850">
      <w:pPr>
        <w:pStyle w:val="Body"/>
      </w:pPr>
      <w:r w:rsidRPr="00B82A13">
        <w:t>We</w:t>
      </w:r>
      <w:r w:rsidR="6CC44611" w:rsidRPr="00B82A13">
        <w:rPr>
          <w:rFonts w:eastAsia="Calibri"/>
        </w:rPr>
        <w:t xml:space="preserve"> are establishing an election hub on Manners Street where you will be able to drop off ballots, cast special</w:t>
      </w:r>
      <w:r w:rsidR="6CC44611" w:rsidRPr="6CC44611">
        <w:rPr>
          <w:rFonts w:eastAsia="Calibri" w:cs="Calibri"/>
        </w:rPr>
        <w:t xml:space="preserve"> votes, and find out more information about the election and enrolling to vote. </w:t>
      </w:r>
    </w:p>
    <w:p w14:paraId="1AC36434" w14:textId="731059F0" w:rsidR="6CC44611" w:rsidRDefault="6CC44611" w:rsidP="00115850">
      <w:pPr>
        <w:pStyle w:val="Body"/>
      </w:pPr>
      <w:r w:rsidRPr="6CC44611">
        <w:rPr>
          <w:rFonts w:eastAsia="Calibri"/>
        </w:rPr>
        <w:t xml:space="preserve">The election project doesn’t finish on voting day either. Also included is the transition to the new Council with the inauguration ceremony and a comprehensive induction programme for incoming elected members. </w:t>
      </w:r>
    </w:p>
    <w:p w14:paraId="5BE5EFA4" w14:textId="77777777" w:rsidR="000278CB" w:rsidRPr="00DD1DD2" w:rsidRDefault="000278CB" w:rsidP="000278CB">
      <w:pPr>
        <w:pStyle w:val="Heading5"/>
        <w:rPr>
          <w:rFonts w:eastAsia="Times New Roman"/>
          <w:lang w:eastAsia="en-NZ"/>
        </w:rPr>
      </w:pPr>
      <w:r w:rsidRPr="00DD1DD2">
        <w:rPr>
          <w:rFonts w:eastAsia="Times New Roman"/>
          <w:lang w:eastAsia="en-NZ"/>
        </w:rPr>
        <w:lastRenderedPageBreak/>
        <w:t>Strategy and Policy work programme</w:t>
      </w:r>
    </w:p>
    <w:p w14:paraId="7BC24244" w14:textId="13970BAA" w:rsidR="00093868" w:rsidRPr="00093868" w:rsidRDefault="00FC321A" w:rsidP="00115850">
      <w:pPr>
        <w:pStyle w:val="Body"/>
        <w:rPr>
          <w:i/>
          <w:lang w:eastAsia="en-NZ"/>
        </w:rPr>
      </w:pPr>
      <w:r w:rsidRPr="00B82A13">
        <w:rPr>
          <w:lang w:eastAsia="en-NZ"/>
        </w:rPr>
        <w:t xml:space="preserve">Under our Governance area we work to ensure we have up-to-date bylaws, policies and strategies to help guide the city. </w:t>
      </w:r>
      <w:r w:rsidR="00093868" w:rsidRPr="00093868">
        <w:rPr>
          <w:lang w:eastAsia="en-NZ"/>
        </w:rPr>
        <w:t>This will include agreeing a work programme with the incoming Council as well as: a Community Facilities Network Plan and supporting policies; Dog Control and Domestic Animals Policies and bylaws; alcohol management; ongoing review of our financial policies to support our long</w:t>
      </w:r>
      <w:r w:rsidR="00305906">
        <w:rPr>
          <w:lang w:eastAsia="en-NZ"/>
        </w:rPr>
        <w:t>-</w:t>
      </w:r>
      <w:r w:rsidR="00093868" w:rsidRPr="00093868">
        <w:rPr>
          <w:lang w:eastAsia="en-NZ"/>
        </w:rPr>
        <w:t xml:space="preserve">term planning, and our water and waste policy framework. </w:t>
      </w:r>
    </w:p>
    <w:p w14:paraId="6F905E47" w14:textId="4D293BA0" w:rsidR="00093868" w:rsidRPr="00654647" w:rsidRDefault="00093868" w:rsidP="00115850">
      <w:pPr>
        <w:pStyle w:val="Body"/>
        <w:rPr>
          <w:rFonts w:eastAsiaTheme="minorHAnsi"/>
          <w:highlight w:val="yellow"/>
          <w:lang w:eastAsia="en-NZ"/>
        </w:rPr>
      </w:pPr>
      <w:r w:rsidRPr="00093868">
        <w:t>Many of our policies, plans, bylaws and strategies are legally required to be updated in a set time frame and</w:t>
      </w:r>
      <w:r w:rsidRPr="00093868">
        <w:rPr>
          <w:lang w:eastAsia="en-NZ"/>
        </w:rPr>
        <w:t xml:space="preserve"> we consult with the public when they are reviewed. This work is made available through the committee forward programme, which is regularly reviewed by Councillors. </w:t>
      </w:r>
    </w:p>
    <w:p w14:paraId="5BE5EFB4" w14:textId="72414691" w:rsidR="00425767" w:rsidRPr="00DD1DD2" w:rsidRDefault="00425767" w:rsidP="00097A68">
      <w:pPr>
        <w:pStyle w:val="Heading3"/>
      </w:pPr>
      <w:r w:rsidRPr="00DD1DD2">
        <w:t>What it costs</w:t>
      </w:r>
    </w:p>
    <w:tbl>
      <w:tblPr>
        <w:tblStyle w:val="WCCLTP1"/>
        <w:tblW w:w="0" w:type="auto"/>
        <w:tblLook w:val="04A0" w:firstRow="1" w:lastRow="0" w:firstColumn="1" w:lastColumn="0" w:noHBand="0" w:noVBand="1"/>
      </w:tblPr>
      <w:tblGrid>
        <w:gridCol w:w="3247"/>
        <w:gridCol w:w="3251"/>
      </w:tblGrid>
      <w:tr w:rsidR="00425767" w:rsidRPr="00DD1DD2" w14:paraId="5BE5EFB7" w14:textId="77777777" w:rsidTr="00F328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7" w:type="dxa"/>
          </w:tcPr>
          <w:p w14:paraId="5BE5EFB5" w14:textId="3E8818C4" w:rsidR="00425767" w:rsidRPr="00F328CC" w:rsidRDefault="004737D7" w:rsidP="00F328CC">
            <w:pPr>
              <w:pStyle w:val="TableHeading"/>
              <w:rPr>
                <w:b/>
                <w:bCs/>
              </w:rPr>
            </w:pPr>
            <w:r w:rsidRPr="00F328CC">
              <w:rPr>
                <w:b/>
                <w:bCs/>
              </w:rPr>
              <w:t>20</w:t>
            </w:r>
            <w:r w:rsidR="000278CB" w:rsidRPr="00F328CC">
              <w:rPr>
                <w:b/>
                <w:bCs/>
              </w:rPr>
              <w:t>2</w:t>
            </w:r>
            <w:r w:rsidR="00683BC9" w:rsidRPr="00F328CC">
              <w:rPr>
                <w:b/>
                <w:bCs/>
              </w:rPr>
              <w:t>2</w:t>
            </w:r>
            <w:r w:rsidRPr="00F328CC">
              <w:rPr>
                <w:b/>
                <w:bCs/>
              </w:rPr>
              <w:t>/2</w:t>
            </w:r>
            <w:r w:rsidR="00683BC9" w:rsidRPr="00F328CC">
              <w:rPr>
                <w:b/>
                <w:bCs/>
              </w:rPr>
              <w:t>3</w:t>
            </w:r>
            <w:r w:rsidRPr="00F328CC">
              <w:rPr>
                <w:b/>
                <w:bCs/>
              </w:rPr>
              <w:t xml:space="preserve"> Annual Plan</w:t>
            </w:r>
          </w:p>
        </w:tc>
        <w:tc>
          <w:tcPr>
            <w:tcW w:w="3251" w:type="dxa"/>
          </w:tcPr>
          <w:p w14:paraId="5BE5EFB6" w14:textId="77777777" w:rsidR="00425767" w:rsidRPr="00F328CC" w:rsidRDefault="00425767" w:rsidP="00F328CC">
            <w:pPr>
              <w:pStyle w:val="TableHeading"/>
              <w:cnfStyle w:val="100000000000" w:firstRow="1" w:lastRow="0" w:firstColumn="0" w:lastColumn="0" w:oddVBand="0" w:evenVBand="0" w:oddHBand="0" w:evenHBand="0" w:firstRowFirstColumn="0" w:firstRowLastColumn="0" w:lastRowFirstColumn="0" w:lastRowLastColumn="0"/>
              <w:rPr>
                <w:b/>
                <w:bCs/>
              </w:rPr>
            </w:pPr>
            <w:r w:rsidRPr="00F328CC">
              <w:rPr>
                <w:b/>
                <w:bCs/>
              </w:rPr>
              <w:t>$000</w:t>
            </w:r>
          </w:p>
        </w:tc>
      </w:tr>
      <w:tr w:rsidR="0037523B" w:rsidRPr="001F6077" w14:paraId="5BE5EFBA" w14:textId="77777777" w:rsidTr="00F328CC">
        <w:tc>
          <w:tcPr>
            <w:cnfStyle w:val="001000000000" w:firstRow="0" w:lastRow="0" w:firstColumn="1" w:lastColumn="0" w:oddVBand="0" w:evenVBand="0" w:oddHBand="0" w:evenHBand="0" w:firstRowFirstColumn="0" w:firstRowLastColumn="0" w:lastRowFirstColumn="0" w:lastRowLastColumn="0"/>
            <w:tcW w:w="3247" w:type="dxa"/>
          </w:tcPr>
          <w:p w14:paraId="5BE5EFB8" w14:textId="77777777" w:rsidR="0037523B" w:rsidRPr="001F6077" w:rsidRDefault="0037523B" w:rsidP="00F328CC">
            <w:pPr>
              <w:pStyle w:val="TableBody"/>
            </w:pPr>
            <w:r w:rsidRPr="001F6077">
              <w:t>Operating expenditure</w:t>
            </w:r>
          </w:p>
        </w:tc>
        <w:tc>
          <w:tcPr>
            <w:tcW w:w="3251" w:type="dxa"/>
          </w:tcPr>
          <w:p w14:paraId="5BE5EFB9" w14:textId="59A8BFF7" w:rsidR="0037523B" w:rsidRPr="00812987" w:rsidRDefault="201CD5D0" w:rsidP="00F328CC">
            <w:pPr>
              <w:pStyle w:val="TableBody"/>
              <w:cnfStyle w:val="000000000000" w:firstRow="0" w:lastRow="0" w:firstColumn="0" w:lastColumn="0" w:oddVBand="0" w:evenVBand="0" w:oddHBand="0" w:evenHBand="0" w:firstRowFirstColumn="0" w:firstRowLastColumn="0" w:lastRowFirstColumn="0" w:lastRowLastColumn="0"/>
              <w:rPr>
                <w:color w:val="000000" w:themeColor="text1"/>
              </w:rPr>
            </w:pPr>
            <w:r w:rsidRPr="00812987">
              <w:rPr>
                <w:color w:val="000000" w:themeColor="text1"/>
              </w:rPr>
              <w:t>30,969</w:t>
            </w:r>
          </w:p>
        </w:tc>
      </w:tr>
      <w:tr w:rsidR="0037523B" w:rsidRPr="001F6077" w14:paraId="5BE5EFBD" w14:textId="77777777" w:rsidTr="00F328CC">
        <w:tc>
          <w:tcPr>
            <w:cnfStyle w:val="001000000000" w:firstRow="0" w:lastRow="0" w:firstColumn="1" w:lastColumn="0" w:oddVBand="0" w:evenVBand="0" w:oddHBand="0" w:evenHBand="0" w:firstRowFirstColumn="0" w:firstRowLastColumn="0" w:lastRowFirstColumn="0" w:lastRowLastColumn="0"/>
            <w:tcW w:w="3247" w:type="dxa"/>
          </w:tcPr>
          <w:p w14:paraId="5BE5EFBB" w14:textId="77777777" w:rsidR="0037523B" w:rsidRPr="001F6077" w:rsidRDefault="0037523B" w:rsidP="00F328CC">
            <w:pPr>
              <w:pStyle w:val="TableBody"/>
            </w:pPr>
            <w:r w:rsidRPr="001F6077">
              <w:t>Capital expenditure</w:t>
            </w:r>
          </w:p>
        </w:tc>
        <w:tc>
          <w:tcPr>
            <w:tcW w:w="3251" w:type="dxa"/>
          </w:tcPr>
          <w:p w14:paraId="5BE5EFBC" w14:textId="04625489" w:rsidR="0037523B" w:rsidRPr="00812987" w:rsidRDefault="09B694FB" w:rsidP="00F328CC">
            <w:pPr>
              <w:pStyle w:val="TableBody"/>
              <w:cnfStyle w:val="000000000000" w:firstRow="0" w:lastRow="0" w:firstColumn="0" w:lastColumn="0" w:oddVBand="0" w:evenVBand="0" w:oddHBand="0" w:evenHBand="0" w:firstRowFirstColumn="0" w:firstRowLastColumn="0" w:lastRowFirstColumn="0" w:lastRowLastColumn="0"/>
              <w:rPr>
                <w:color w:val="000000" w:themeColor="text1"/>
              </w:rPr>
            </w:pPr>
            <w:r w:rsidRPr="00812987">
              <w:rPr>
                <w:color w:val="000000" w:themeColor="text1"/>
              </w:rPr>
              <w:t>1,789</w:t>
            </w:r>
          </w:p>
        </w:tc>
      </w:tr>
    </w:tbl>
    <w:p w14:paraId="5BE5EFBE" w14:textId="369D3B1C" w:rsidR="00425767" w:rsidRPr="00DD1DD2" w:rsidRDefault="00425767" w:rsidP="00425767"/>
    <w:p w14:paraId="6CA1D620" w14:textId="41E5AD08" w:rsidR="00425767" w:rsidRPr="00DD1DD2" w:rsidRDefault="00ED1191" w:rsidP="00097A68">
      <w:pPr>
        <w:pStyle w:val="Heading3"/>
      </w:pPr>
      <w:r>
        <w:t>Key performance indicators for</w:t>
      </w:r>
      <w:r w:rsidR="00C73E7D">
        <w:t xml:space="preserve"> ‘Governance’</w:t>
      </w:r>
    </w:p>
    <w:p w14:paraId="0DC46BC5" w14:textId="4E38572F" w:rsidR="00E90813" w:rsidRPr="00DD1DD2" w:rsidRDefault="002F504E" w:rsidP="00115850">
      <w:pPr>
        <w:pStyle w:val="Body"/>
      </w:pPr>
      <w:r>
        <w:t xml:space="preserve">The following </w:t>
      </w:r>
      <w:r w:rsidR="00724F1E">
        <w:t>are k</w:t>
      </w:r>
      <w:r>
        <w:t xml:space="preserve">ey performance indicators </w:t>
      </w:r>
      <w:r w:rsidR="00775AD9">
        <w:t xml:space="preserve">and targets that </w:t>
      </w:r>
      <w:r w:rsidR="00724F1E">
        <w:t xml:space="preserve">we use to </w:t>
      </w:r>
      <w:r w:rsidR="006844D2">
        <w:t>measure success</w:t>
      </w:r>
      <w:r w:rsidR="00D6120B">
        <w:t xml:space="preserve"> </w:t>
      </w:r>
      <w:r w:rsidR="00775AD9">
        <w:t>in</w:t>
      </w:r>
      <w:r w:rsidR="00D6120B">
        <w:t xml:space="preserve"> delivering Governance services</w:t>
      </w:r>
      <w:r w:rsidR="00092206">
        <w:t>.</w:t>
      </w:r>
      <w:r w:rsidR="01BD8CD9">
        <w:t xml:space="preserve"> </w:t>
      </w:r>
    </w:p>
    <w:p w14:paraId="0B0F74BC" w14:textId="16135651" w:rsidR="00C218E1" w:rsidRPr="00654647" w:rsidRDefault="00C218E1" w:rsidP="00C218E1">
      <w:pPr>
        <w:textAlignment w:val="baseline"/>
        <w:rPr>
          <w:rFonts w:ascii="Segoe UI" w:hAnsi="Segoe UI" w:cs="Segoe UI"/>
          <w:b/>
          <w:bCs/>
          <w:sz w:val="18"/>
          <w:szCs w:val="18"/>
          <w:lang w:eastAsia="en-NZ"/>
        </w:rPr>
      </w:pPr>
    </w:p>
    <w:tbl>
      <w:tblPr>
        <w:tblStyle w:val="WCCLTP1"/>
        <w:tblW w:w="9781" w:type="dxa"/>
        <w:tblLook w:val="04A0" w:firstRow="1" w:lastRow="0" w:firstColumn="1" w:lastColumn="0" w:noHBand="0" w:noVBand="1"/>
      </w:tblPr>
      <w:tblGrid>
        <w:gridCol w:w="6423"/>
        <w:gridCol w:w="6"/>
        <w:gridCol w:w="1626"/>
        <w:gridCol w:w="1726"/>
      </w:tblGrid>
      <w:tr w:rsidR="00C218E1" w:rsidRPr="0093676F" w14:paraId="763B707E" w14:textId="77777777" w:rsidTr="00555543">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6422" w:type="dxa"/>
            <w:gridSpan w:val="2"/>
            <w:hideMark/>
          </w:tcPr>
          <w:p w14:paraId="6AFE165A" w14:textId="77777777" w:rsidR="00C218E1" w:rsidRPr="00623F2F" w:rsidRDefault="00C218E1" w:rsidP="00623F2F">
            <w:pPr>
              <w:pStyle w:val="TableHeading"/>
            </w:pPr>
            <w:r w:rsidRPr="00623F2F">
              <w:t>Performance measure </w:t>
            </w:r>
          </w:p>
        </w:tc>
        <w:tc>
          <w:tcPr>
            <w:tcW w:w="1624" w:type="dxa"/>
            <w:hideMark/>
          </w:tcPr>
          <w:p w14:paraId="30AC7488" w14:textId="77777777" w:rsidR="00C218E1" w:rsidRPr="00623F2F" w:rsidRDefault="00C218E1" w:rsidP="00623F2F">
            <w:pPr>
              <w:pStyle w:val="TableHeading"/>
              <w:cnfStyle w:val="100000000000" w:firstRow="1" w:lastRow="0" w:firstColumn="0" w:lastColumn="0" w:oddVBand="0" w:evenVBand="0" w:oddHBand="0" w:evenHBand="0" w:firstRowFirstColumn="0" w:firstRowLastColumn="0" w:lastRowFirstColumn="0" w:lastRowLastColumn="0"/>
            </w:pPr>
            <w:r w:rsidRPr="00623F2F">
              <w:t>Target 2021/22</w:t>
            </w:r>
          </w:p>
        </w:tc>
        <w:tc>
          <w:tcPr>
            <w:tcW w:w="1724" w:type="dxa"/>
            <w:hideMark/>
          </w:tcPr>
          <w:p w14:paraId="62FF465E" w14:textId="77777777" w:rsidR="00C218E1" w:rsidRPr="00623F2F" w:rsidRDefault="00C218E1" w:rsidP="00623F2F">
            <w:pPr>
              <w:pStyle w:val="TableHeading"/>
              <w:cnfStyle w:val="100000000000" w:firstRow="1" w:lastRow="0" w:firstColumn="0" w:lastColumn="0" w:oddVBand="0" w:evenVBand="0" w:oddHBand="0" w:evenHBand="0" w:firstRowFirstColumn="0" w:firstRowLastColumn="0" w:lastRowFirstColumn="0" w:lastRowLastColumn="0"/>
            </w:pPr>
            <w:r w:rsidRPr="00623F2F">
              <w:t>Target 2022/23</w:t>
            </w:r>
          </w:p>
        </w:tc>
      </w:tr>
      <w:tr w:rsidR="00C218E1" w:rsidRPr="0093676F" w14:paraId="75884C96" w14:textId="77777777" w:rsidTr="00555543">
        <w:trPr>
          <w:trHeight w:val="244"/>
        </w:trPr>
        <w:tc>
          <w:tcPr>
            <w:cnfStyle w:val="001000000000" w:firstRow="0" w:lastRow="0" w:firstColumn="1" w:lastColumn="0" w:oddVBand="0" w:evenVBand="0" w:oddHBand="0" w:evenHBand="0" w:firstRowFirstColumn="0" w:firstRowLastColumn="0" w:lastRowFirstColumn="0" w:lastRowLastColumn="0"/>
            <w:tcW w:w="9770" w:type="dxa"/>
            <w:gridSpan w:val="4"/>
          </w:tcPr>
          <w:p w14:paraId="615784A3" w14:textId="77777777" w:rsidR="00C218E1" w:rsidRPr="00623F2F" w:rsidRDefault="00C218E1" w:rsidP="00623F2F">
            <w:pPr>
              <w:pStyle w:val="TableSubheading"/>
            </w:pPr>
            <w:r w:rsidRPr="00623F2F">
              <w:t>1.1 Governance, information and engagement </w:t>
            </w:r>
          </w:p>
        </w:tc>
      </w:tr>
      <w:tr w:rsidR="00C218E1" w:rsidRPr="0093676F" w14:paraId="53330B48" w14:textId="77777777" w:rsidTr="00555543">
        <w:trPr>
          <w:trHeight w:val="256"/>
        </w:trPr>
        <w:tc>
          <w:tcPr>
            <w:cnfStyle w:val="001000000000" w:firstRow="0" w:lastRow="0" w:firstColumn="1" w:lastColumn="0" w:oddVBand="0" w:evenVBand="0" w:oddHBand="0" w:evenHBand="0" w:firstRowFirstColumn="0" w:firstRowLastColumn="0" w:lastRowFirstColumn="0" w:lastRowLastColumn="0"/>
            <w:tcW w:w="9770" w:type="dxa"/>
            <w:gridSpan w:val="4"/>
            <w:hideMark/>
          </w:tcPr>
          <w:p w14:paraId="08EEFB80" w14:textId="77777777" w:rsidR="00C218E1" w:rsidRPr="00623F2F" w:rsidRDefault="00C218E1" w:rsidP="00623F2F">
            <w:pPr>
              <w:pStyle w:val="TableBody"/>
              <w:spacing w:before="0" w:after="0"/>
              <w:rPr>
                <w:b/>
                <w:bCs/>
              </w:rPr>
            </w:pPr>
            <w:r w:rsidRPr="00623F2F">
              <w:rPr>
                <w:b/>
                <w:bCs/>
              </w:rPr>
              <w:t>Facilitating democratic decision-making </w:t>
            </w:r>
          </w:p>
        </w:tc>
      </w:tr>
      <w:tr w:rsidR="00C218E1" w:rsidRPr="0093676F" w14:paraId="2D59D0C2" w14:textId="77777777" w:rsidTr="00555543">
        <w:trPr>
          <w:trHeight w:val="501"/>
        </w:trPr>
        <w:tc>
          <w:tcPr>
            <w:cnfStyle w:val="001000000000" w:firstRow="0" w:lastRow="0" w:firstColumn="1" w:lastColumn="0" w:oddVBand="0" w:evenVBand="0" w:oddHBand="0" w:evenHBand="0" w:firstRowFirstColumn="0" w:firstRowLastColumn="0" w:lastRowFirstColumn="0" w:lastRowLastColumn="0"/>
            <w:tcW w:w="6422" w:type="dxa"/>
            <w:gridSpan w:val="2"/>
            <w:hideMark/>
          </w:tcPr>
          <w:p w14:paraId="6844A252" w14:textId="77777777" w:rsidR="00C218E1" w:rsidRPr="00623F2F" w:rsidRDefault="00C218E1" w:rsidP="00623F2F">
            <w:pPr>
              <w:pStyle w:val="TableBody"/>
              <w:spacing w:before="0" w:after="0"/>
            </w:pPr>
            <w:r w:rsidRPr="00623F2F">
              <w:t>Meeting and committee agendas (%) made available to the public within statutory timeframes </w:t>
            </w:r>
          </w:p>
        </w:tc>
        <w:tc>
          <w:tcPr>
            <w:tcW w:w="1624" w:type="dxa"/>
            <w:hideMark/>
          </w:tcPr>
          <w:p w14:paraId="2C140379" w14:textId="77777777" w:rsidR="00C218E1" w:rsidRPr="00623F2F" w:rsidRDefault="00C218E1"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623F2F">
              <w:t>100% </w:t>
            </w:r>
          </w:p>
        </w:tc>
        <w:tc>
          <w:tcPr>
            <w:tcW w:w="1724" w:type="dxa"/>
            <w:hideMark/>
          </w:tcPr>
          <w:p w14:paraId="16D61113" w14:textId="77777777" w:rsidR="00C218E1" w:rsidRPr="00623F2F" w:rsidRDefault="00C218E1"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623F2F">
              <w:t>100% </w:t>
            </w:r>
          </w:p>
        </w:tc>
      </w:tr>
      <w:tr w:rsidR="00C218E1" w:rsidRPr="0093676F" w14:paraId="48D12904" w14:textId="77777777" w:rsidTr="00555543">
        <w:trPr>
          <w:trHeight w:val="489"/>
        </w:trPr>
        <w:tc>
          <w:tcPr>
            <w:cnfStyle w:val="001000000000" w:firstRow="0" w:lastRow="0" w:firstColumn="1" w:lastColumn="0" w:oddVBand="0" w:evenVBand="0" w:oddHBand="0" w:evenHBand="0" w:firstRowFirstColumn="0" w:firstRowLastColumn="0" w:lastRowFirstColumn="0" w:lastRowLastColumn="0"/>
            <w:tcW w:w="6422" w:type="dxa"/>
            <w:gridSpan w:val="2"/>
            <w:hideMark/>
          </w:tcPr>
          <w:p w14:paraId="69AA678F" w14:textId="77777777" w:rsidR="00C218E1" w:rsidRPr="00623F2F" w:rsidRDefault="00C218E1" w:rsidP="00623F2F">
            <w:pPr>
              <w:pStyle w:val="TableBody"/>
              <w:spacing w:before="0" w:after="0"/>
            </w:pPr>
            <w:r w:rsidRPr="00623F2F">
              <w:t>Percentage of residents who have adequate opportunities to have their say in Council activities </w:t>
            </w:r>
          </w:p>
        </w:tc>
        <w:tc>
          <w:tcPr>
            <w:tcW w:w="1624" w:type="dxa"/>
            <w:hideMark/>
          </w:tcPr>
          <w:p w14:paraId="4953C4EC" w14:textId="0DA4D041" w:rsidR="00C218E1" w:rsidRPr="00623F2F" w:rsidRDefault="00C218E1"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623F2F">
              <w:t>Baseline </w:t>
            </w:r>
          </w:p>
        </w:tc>
        <w:tc>
          <w:tcPr>
            <w:tcW w:w="1724" w:type="dxa"/>
            <w:hideMark/>
          </w:tcPr>
          <w:p w14:paraId="2DB661C2" w14:textId="375ADA3D" w:rsidR="00C218E1" w:rsidRPr="00623F2F" w:rsidRDefault="00C218E1"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623F2F">
              <w:t>Improve on current state</w:t>
            </w:r>
          </w:p>
        </w:tc>
      </w:tr>
      <w:tr w:rsidR="00C218E1" w:rsidRPr="0093676F" w14:paraId="0AD3435B" w14:textId="77777777" w:rsidTr="00555543">
        <w:trPr>
          <w:trHeight w:val="501"/>
        </w:trPr>
        <w:tc>
          <w:tcPr>
            <w:cnfStyle w:val="001000000000" w:firstRow="0" w:lastRow="0" w:firstColumn="1" w:lastColumn="0" w:oddVBand="0" w:evenVBand="0" w:oddHBand="0" w:evenHBand="0" w:firstRowFirstColumn="0" w:firstRowLastColumn="0" w:lastRowFirstColumn="0" w:lastRowLastColumn="0"/>
            <w:tcW w:w="6422" w:type="dxa"/>
            <w:gridSpan w:val="2"/>
            <w:hideMark/>
          </w:tcPr>
          <w:p w14:paraId="1B1F5A9E" w14:textId="77777777" w:rsidR="00C218E1" w:rsidRPr="00623F2F" w:rsidRDefault="00C218E1" w:rsidP="00623F2F">
            <w:pPr>
              <w:pStyle w:val="TableBody"/>
              <w:spacing w:before="0" w:after="0"/>
            </w:pPr>
            <w:r w:rsidRPr="00623F2F">
              <w:t>Percentage of residents satisfied with the process by which Council makes decisions </w:t>
            </w:r>
          </w:p>
        </w:tc>
        <w:tc>
          <w:tcPr>
            <w:tcW w:w="1624" w:type="dxa"/>
            <w:hideMark/>
          </w:tcPr>
          <w:p w14:paraId="1CE422E9" w14:textId="77777777" w:rsidR="00C218E1" w:rsidRPr="00623F2F" w:rsidRDefault="00C218E1"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623F2F">
              <w:t>Baseline </w:t>
            </w:r>
          </w:p>
        </w:tc>
        <w:tc>
          <w:tcPr>
            <w:tcW w:w="1724" w:type="dxa"/>
            <w:hideMark/>
          </w:tcPr>
          <w:p w14:paraId="771C115E" w14:textId="36E38A00" w:rsidR="00C218E1" w:rsidRPr="00623F2F" w:rsidRDefault="00C218E1"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623F2F">
              <w:t>Improve on current state </w:t>
            </w:r>
          </w:p>
        </w:tc>
      </w:tr>
      <w:tr w:rsidR="00C218E1" w:rsidRPr="0093676F" w14:paraId="5096C068" w14:textId="77777777" w:rsidTr="00555543">
        <w:trPr>
          <w:trHeight w:val="244"/>
        </w:trPr>
        <w:tc>
          <w:tcPr>
            <w:cnfStyle w:val="001000000000" w:firstRow="0" w:lastRow="0" w:firstColumn="1" w:lastColumn="0" w:oddVBand="0" w:evenVBand="0" w:oddHBand="0" w:evenHBand="0" w:firstRowFirstColumn="0" w:firstRowLastColumn="0" w:lastRowFirstColumn="0" w:lastRowLastColumn="0"/>
            <w:tcW w:w="9770" w:type="dxa"/>
            <w:gridSpan w:val="4"/>
            <w:hideMark/>
          </w:tcPr>
          <w:p w14:paraId="65CBA571" w14:textId="77777777" w:rsidR="00C218E1" w:rsidRPr="00623F2F" w:rsidRDefault="00C218E1" w:rsidP="00623F2F">
            <w:pPr>
              <w:pStyle w:val="TableBody"/>
              <w:spacing w:before="0" w:after="0"/>
              <w:rPr>
                <w:b/>
                <w:bCs/>
              </w:rPr>
            </w:pPr>
            <w:r w:rsidRPr="00623F2F">
              <w:rPr>
                <w:b/>
                <w:bCs/>
              </w:rPr>
              <w:t>Providing information and a point of contact </w:t>
            </w:r>
          </w:p>
        </w:tc>
      </w:tr>
      <w:tr w:rsidR="00C218E1" w:rsidRPr="0093676F" w14:paraId="5F55FEF1" w14:textId="77777777" w:rsidTr="00555543">
        <w:trPr>
          <w:trHeight w:val="256"/>
        </w:trPr>
        <w:tc>
          <w:tcPr>
            <w:cnfStyle w:val="001000000000" w:firstRow="0" w:lastRow="0" w:firstColumn="1" w:lastColumn="0" w:oddVBand="0" w:evenVBand="0" w:oddHBand="0" w:evenHBand="0" w:firstRowFirstColumn="0" w:firstRowLastColumn="0" w:lastRowFirstColumn="0" w:lastRowLastColumn="0"/>
            <w:tcW w:w="6422" w:type="dxa"/>
            <w:gridSpan w:val="2"/>
            <w:hideMark/>
          </w:tcPr>
          <w:p w14:paraId="42604640" w14:textId="77777777" w:rsidR="00C218E1" w:rsidRPr="00623F2F" w:rsidRDefault="00C218E1" w:rsidP="00623F2F">
            <w:pPr>
              <w:pStyle w:val="TableBody"/>
              <w:spacing w:before="0" w:after="0"/>
            </w:pPr>
            <w:r w:rsidRPr="00623F2F">
              <w:t>Percentage of residents that can easily access Council information (via website, libraries, social media, newspapers etc) </w:t>
            </w:r>
          </w:p>
        </w:tc>
        <w:tc>
          <w:tcPr>
            <w:tcW w:w="1624" w:type="dxa"/>
            <w:hideMark/>
          </w:tcPr>
          <w:p w14:paraId="0273D162" w14:textId="77777777" w:rsidR="00C218E1" w:rsidRPr="00623F2F" w:rsidRDefault="00C218E1"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623F2F">
              <w:t>55% </w:t>
            </w:r>
          </w:p>
        </w:tc>
        <w:tc>
          <w:tcPr>
            <w:tcW w:w="1724" w:type="dxa"/>
            <w:hideMark/>
          </w:tcPr>
          <w:p w14:paraId="30343EB2" w14:textId="77777777" w:rsidR="00C218E1" w:rsidRPr="00623F2F" w:rsidRDefault="00C218E1"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623F2F">
              <w:t>55% </w:t>
            </w:r>
          </w:p>
        </w:tc>
      </w:tr>
      <w:tr w:rsidR="00C218E1" w:rsidRPr="0093676F" w14:paraId="42085EFA" w14:textId="77777777" w:rsidTr="00555543">
        <w:trPr>
          <w:trHeight w:val="256"/>
        </w:trPr>
        <w:tc>
          <w:tcPr>
            <w:cnfStyle w:val="001000000000" w:firstRow="0" w:lastRow="0" w:firstColumn="1" w:lastColumn="0" w:oddVBand="0" w:evenVBand="0" w:oddHBand="0" w:evenHBand="0" w:firstRowFirstColumn="0" w:firstRowLastColumn="0" w:lastRowFirstColumn="0" w:lastRowLastColumn="0"/>
            <w:tcW w:w="6422" w:type="dxa"/>
            <w:gridSpan w:val="2"/>
            <w:hideMark/>
          </w:tcPr>
          <w:p w14:paraId="012250F3" w14:textId="77777777" w:rsidR="00C218E1" w:rsidRPr="00623F2F" w:rsidRDefault="00C218E1" w:rsidP="00623F2F">
            <w:pPr>
              <w:pStyle w:val="TableBody"/>
              <w:spacing w:before="0" w:after="0"/>
            </w:pPr>
            <w:r w:rsidRPr="00623F2F">
              <w:t>Contact Centre – Contacts responded to within target timeframes (all) </w:t>
            </w:r>
          </w:p>
        </w:tc>
        <w:tc>
          <w:tcPr>
            <w:tcW w:w="1624" w:type="dxa"/>
            <w:hideMark/>
          </w:tcPr>
          <w:p w14:paraId="1C883540" w14:textId="77777777" w:rsidR="00C218E1" w:rsidRPr="00623F2F" w:rsidRDefault="00C218E1"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623F2F">
              <w:t>90% </w:t>
            </w:r>
          </w:p>
        </w:tc>
        <w:tc>
          <w:tcPr>
            <w:tcW w:w="1724" w:type="dxa"/>
            <w:hideMark/>
          </w:tcPr>
          <w:p w14:paraId="306F89DB" w14:textId="77777777" w:rsidR="00C218E1" w:rsidRPr="00623F2F" w:rsidRDefault="00C218E1"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623F2F">
              <w:t>90% </w:t>
            </w:r>
          </w:p>
        </w:tc>
      </w:tr>
      <w:tr w:rsidR="00C218E1" w:rsidRPr="0093676F" w14:paraId="01FA4DBD" w14:textId="77777777" w:rsidTr="00555543">
        <w:trPr>
          <w:trHeight w:val="501"/>
        </w:trPr>
        <w:tc>
          <w:tcPr>
            <w:cnfStyle w:val="001000000000" w:firstRow="0" w:lastRow="0" w:firstColumn="1" w:lastColumn="0" w:oddVBand="0" w:evenVBand="0" w:oddHBand="0" w:evenHBand="0" w:firstRowFirstColumn="0" w:firstRowLastColumn="0" w:lastRowFirstColumn="0" w:lastRowLastColumn="0"/>
            <w:tcW w:w="6422" w:type="dxa"/>
            <w:gridSpan w:val="2"/>
            <w:hideMark/>
          </w:tcPr>
          <w:p w14:paraId="563078CB" w14:textId="77777777" w:rsidR="00C218E1" w:rsidRPr="00623F2F" w:rsidRDefault="00C218E1" w:rsidP="00623F2F">
            <w:pPr>
              <w:pStyle w:val="TableBody"/>
              <w:spacing w:before="0" w:after="0"/>
            </w:pPr>
            <w:r w:rsidRPr="00623F2F">
              <w:t>Official information requests (%) handled within Local Government Official Information and Meetings Act legislative timeframe </w:t>
            </w:r>
          </w:p>
        </w:tc>
        <w:tc>
          <w:tcPr>
            <w:tcW w:w="1624" w:type="dxa"/>
            <w:hideMark/>
          </w:tcPr>
          <w:p w14:paraId="1C96EF58" w14:textId="77777777" w:rsidR="00C218E1" w:rsidRPr="00623F2F" w:rsidRDefault="00C218E1"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623F2F">
              <w:t>95% </w:t>
            </w:r>
          </w:p>
        </w:tc>
        <w:tc>
          <w:tcPr>
            <w:tcW w:w="1724" w:type="dxa"/>
            <w:hideMark/>
          </w:tcPr>
          <w:p w14:paraId="6568D683" w14:textId="77777777" w:rsidR="00C218E1" w:rsidRPr="00623F2F" w:rsidRDefault="00C218E1"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623F2F">
              <w:t>95% </w:t>
            </w:r>
          </w:p>
        </w:tc>
      </w:tr>
      <w:tr w:rsidR="00C218E1" w:rsidRPr="0093676F" w14:paraId="5B4DF29D" w14:textId="77777777" w:rsidTr="00555543">
        <w:trPr>
          <w:trHeight w:val="244"/>
        </w:trPr>
        <w:tc>
          <w:tcPr>
            <w:cnfStyle w:val="001000000000" w:firstRow="0" w:lastRow="0" w:firstColumn="1" w:lastColumn="0" w:oddVBand="0" w:evenVBand="0" w:oddHBand="0" w:evenHBand="0" w:firstRowFirstColumn="0" w:firstRowLastColumn="0" w:lastRowFirstColumn="0" w:lastRowLastColumn="0"/>
            <w:tcW w:w="9770" w:type="dxa"/>
            <w:gridSpan w:val="4"/>
          </w:tcPr>
          <w:p w14:paraId="7A84FF95" w14:textId="77777777" w:rsidR="00C218E1" w:rsidRPr="00623F2F" w:rsidRDefault="00C218E1" w:rsidP="00623F2F">
            <w:pPr>
              <w:pStyle w:val="TableSubheading"/>
            </w:pPr>
            <w:r w:rsidRPr="00623F2F">
              <w:t>1.2 Māori and mana whenua partnerships </w:t>
            </w:r>
          </w:p>
        </w:tc>
      </w:tr>
      <w:tr w:rsidR="00C218E1" w:rsidRPr="0093676F" w14:paraId="2731C8AB" w14:textId="77777777" w:rsidTr="00555543">
        <w:trPr>
          <w:trHeight w:val="256"/>
        </w:trPr>
        <w:tc>
          <w:tcPr>
            <w:cnfStyle w:val="001000000000" w:firstRow="0" w:lastRow="0" w:firstColumn="1" w:lastColumn="0" w:oddVBand="0" w:evenVBand="0" w:oddHBand="0" w:evenHBand="0" w:firstRowFirstColumn="0" w:firstRowLastColumn="0" w:lastRowFirstColumn="0" w:lastRowLastColumn="0"/>
            <w:tcW w:w="9770" w:type="dxa"/>
            <w:gridSpan w:val="4"/>
            <w:hideMark/>
          </w:tcPr>
          <w:p w14:paraId="586148C6" w14:textId="77777777" w:rsidR="00C218E1" w:rsidRPr="00623F2F" w:rsidRDefault="00C218E1" w:rsidP="00623F2F">
            <w:pPr>
              <w:pStyle w:val="TableBody"/>
              <w:spacing w:before="0" w:after="0"/>
              <w:rPr>
                <w:b/>
                <w:bCs/>
              </w:rPr>
            </w:pPr>
            <w:r w:rsidRPr="00623F2F">
              <w:rPr>
                <w:b/>
                <w:bCs/>
              </w:rPr>
              <w:t>Customer focus </w:t>
            </w:r>
          </w:p>
        </w:tc>
      </w:tr>
      <w:tr w:rsidR="00C218E1" w:rsidRPr="0093676F" w14:paraId="7B7B7512" w14:textId="77777777" w:rsidTr="00555543">
        <w:trPr>
          <w:trHeight w:val="514"/>
        </w:trPr>
        <w:tc>
          <w:tcPr>
            <w:cnfStyle w:val="001000000000" w:firstRow="0" w:lastRow="0" w:firstColumn="1" w:lastColumn="0" w:oddVBand="0" w:evenVBand="0" w:oddHBand="0" w:evenHBand="0" w:firstRowFirstColumn="0" w:firstRowLastColumn="0" w:lastRowFirstColumn="0" w:lastRowLastColumn="0"/>
            <w:tcW w:w="6416" w:type="dxa"/>
            <w:hideMark/>
          </w:tcPr>
          <w:p w14:paraId="3BEC21D0" w14:textId="77777777" w:rsidR="00C218E1" w:rsidRPr="00623F2F" w:rsidRDefault="00C218E1" w:rsidP="00623F2F">
            <w:pPr>
              <w:pStyle w:val="TableBody"/>
              <w:spacing w:before="0" w:after="0"/>
            </w:pPr>
            <w:r w:rsidRPr="00623F2F">
              <w:t>Number of annual initiatives delivered that strengthen WCC relationships, presence and intelligence so that Māori are engaged in Wellington’s future </w:t>
            </w:r>
          </w:p>
        </w:tc>
        <w:tc>
          <w:tcPr>
            <w:tcW w:w="1630" w:type="dxa"/>
            <w:gridSpan w:val="2"/>
            <w:hideMark/>
          </w:tcPr>
          <w:p w14:paraId="6CD9EC4C" w14:textId="77777777" w:rsidR="00C218E1" w:rsidRPr="00623F2F" w:rsidRDefault="00C218E1"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623F2F">
              <w:t>Measure to be defined </w:t>
            </w:r>
          </w:p>
        </w:tc>
        <w:tc>
          <w:tcPr>
            <w:tcW w:w="1724" w:type="dxa"/>
            <w:hideMark/>
          </w:tcPr>
          <w:p w14:paraId="7F4B013D" w14:textId="77777777" w:rsidR="00C218E1" w:rsidRPr="00623F2F" w:rsidRDefault="00C218E1"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623F2F">
              <w:t>To achieve  </w:t>
            </w:r>
          </w:p>
        </w:tc>
      </w:tr>
      <w:tr w:rsidR="00C218E1" w:rsidRPr="0093676F" w14:paraId="2898D1C6" w14:textId="77777777" w:rsidTr="00555543">
        <w:trPr>
          <w:trHeight w:val="514"/>
        </w:trPr>
        <w:tc>
          <w:tcPr>
            <w:cnfStyle w:val="001000000000" w:firstRow="0" w:lastRow="0" w:firstColumn="1" w:lastColumn="0" w:oddVBand="0" w:evenVBand="0" w:oddHBand="0" w:evenHBand="0" w:firstRowFirstColumn="0" w:firstRowLastColumn="0" w:lastRowFirstColumn="0" w:lastRowLastColumn="0"/>
            <w:tcW w:w="9770" w:type="dxa"/>
            <w:gridSpan w:val="4"/>
          </w:tcPr>
          <w:p w14:paraId="4A4733BE" w14:textId="760812AE" w:rsidR="00C218E1" w:rsidRPr="00623F2F" w:rsidRDefault="00C218E1" w:rsidP="00623F2F">
            <w:pPr>
              <w:pStyle w:val="TableBody"/>
              <w:spacing w:before="0" w:after="0"/>
            </w:pPr>
            <w:r w:rsidRPr="00623F2F">
              <w:t xml:space="preserve">Note: Baseline targets – as some of these measures are new, the first year </w:t>
            </w:r>
            <w:r w:rsidR="00F74B2C" w:rsidRPr="00623F2F">
              <w:t>results</w:t>
            </w:r>
            <w:r w:rsidRPr="00623F2F">
              <w:t xml:space="preserve"> will be used to establish targets</w:t>
            </w:r>
            <w:r w:rsidR="00F74B2C" w:rsidRPr="00623F2F">
              <w:t xml:space="preserve"> for future years</w:t>
            </w:r>
          </w:p>
        </w:tc>
      </w:tr>
    </w:tbl>
    <w:p w14:paraId="5BE5EFC1" w14:textId="58F43EF0" w:rsidR="00425767" w:rsidRPr="00DD1DD2" w:rsidRDefault="00687380" w:rsidP="00115850">
      <w:pPr>
        <w:pStyle w:val="Body"/>
      </w:pPr>
      <w:r w:rsidRPr="00DD1DD2">
        <w:t xml:space="preserve">Our </w:t>
      </w:r>
      <w:r w:rsidR="008F7A2C">
        <w:t>LTP</w:t>
      </w:r>
      <w:r w:rsidRPr="00DD1DD2">
        <w:t xml:space="preserve"> </w:t>
      </w:r>
      <w:r w:rsidR="00E90813" w:rsidRPr="00DD1DD2">
        <w:t xml:space="preserve">also </w:t>
      </w:r>
      <w:r w:rsidRPr="00DD1DD2">
        <w:t xml:space="preserve">includes </w:t>
      </w:r>
      <w:r w:rsidR="00E90813" w:rsidRPr="00DD1DD2">
        <w:t>outcome indicators to monitor progress toward desired results for the city</w:t>
      </w:r>
      <w:r w:rsidR="00676948" w:rsidRPr="00DD1DD2">
        <w:t xml:space="preserve"> in each of our Strategic areas</w:t>
      </w:r>
      <w:r w:rsidR="00E90813" w:rsidRPr="00DD1DD2">
        <w:t xml:space="preserve">. These indicators are </w:t>
      </w:r>
      <w:r w:rsidR="00676948" w:rsidRPr="00DD1DD2">
        <w:t>not listed in this Annual Plan as progress is tracked over a longer period of time</w:t>
      </w:r>
      <w:r w:rsidR="00E90813" w:rsidRPr="00DD1DD2">
        <w:t>. For these indicators, please refer to Our 10-Year Plan on our website, w</w:t>
      </w:r>
      <w:hyperlink r:id="rId20" w:history="1">
        <w:r w:rsidR="00E90813" w:rsidRPr="00DD1DD2">
          <w:rPr>
            <w:rStyle w:val="Hyperlink"/>
            <w:rFonts w:ascii="Calibri" w:hAnsi="Calibri"/>
            <w:noProof w:val="0"/>
          </w:rPr>
          <w:t>ellington.govt.nz</w:t>
        </w:r>
      </w:hyperlink>
    </w:p>
    <w:p w14:paraId="7A06F345" w14:textId="77777777" w:rsidR="00F328CC" w:rsidRDefault="00F328CC">
      <w:pPr>
        <w:spacing w:after="200" w:line="276" w:lineRule="auto"/>
        <w:rPr>
          <w:rFonts w:ascii="Arial" w:eastAsia="MS Gothic" w:hAnsi="Arial"/>
          <w:b/>
          <w:bCs/>
          <w:iCs/>
          <w:color w:val="139CDD"/>
          <w:sz w:val="36"/>
          <w:szCs w:val="28"/>
        </w:rPr>
      </w:pPr>
      <w:bookmarkStart w:id="15" w:name="_Toc39682063"/>
      <w:bookmarkStart w:id="16" w:name="_Toc103072686"/>
      <w:r>
        <w:br w:type="page"/>
      </w:r>
    </w:p>
    <w:p w14:paraId="5BE5EFDA" w14:textId="0F8A86D7" w:rsidR="00425767" w:rsidRPr="00DD1DD2" w:rsidRDefault="00FC321A" w:rsidP="00F328CC">
      <w:pPr>
        <w:pStyle w:val="Heading2"/>
      </w:pPr>
      <w:r w:rsidRPr="00DD1DD2">
        <w:lastRenderedPageBreak/>
        <w:t xml:space="preserve">Te Taiao me te Hanganga | Environment &amp; </w:t>
      </w:r>
      <w:r w:rsidRPr="00F328CC">
        <w:t>Infrastructure</w:t>
      </w:r>
      <w:bookmarkEnd w:id="15"/>
      <w:bookmarkEnd w:id="16"/>
    </w:p>
    <w:p w14:paraId="5BE5EFDB" w14:textId="77777777" w:rsidR="00425767" w:rsidRPr="00DD1DD2" w:rsidRDefault="00425767" w:rsidP="00180A97">
      <w:pPr>
        <w:pStyle w:val="Subtitle"/>
      </w:pPr>
      <w:r w:rsidRPr="00DD1DD2">
        <w:t>We aim to protect and enhance Wellington’s natural environment.</w:t>
      </w:r>
    </w:p>
    <w:p w14:paraId="5BE5EFDC" w14:textId="77777777" w:rsidR="00425767" w:rsidRPr="00DD1DD2" w:rsidRDefault="00425767" w:rsidP="00115850">
      <w:pPr>
        <w:pStyle w:val="Body"/>
      </w:pPr>
      <w:r w:rsidRPr="00DD1DD2">
        <w:t>The Council’s environment portfolio is large and diverse, encompassing beaches and green spaces, waste reduction and energy conservation, as well as the three waters services (drinking and tap water, wastewater and stormwater) and support for our Wellington Zoo and Zealandia.</w:t>
      </w:r>
    </w:p>
    <w:p w14:paraId="5BE5EFDD" w14:textId="77777777" w:rsidR="00425767" w:rsidRPr="00DD1DD2" w:rsidRDefault="00425767" w:rsidP="00097A68">
      <w:pPr>
        <w:pStyle w:val="Heading3"/>
      </w:pPr>
      <w:r w:rsidRPr="00DD1DD2">
        <w:t>In this section</w:t>
      </w:r>
    </w:p>
    <w:p w14:paraId="5BE5EFDE" w14:textId="77777777" w:rsidR="00E90813" w:rsidRPr="00DD1DD2" w:rsidRDefault="00E90813" w:rsidP="00115850">
      <w:pPr>
        <w:pStyle w:val="Body"/>
      </w:pPr>
      <w:r w:rsidRPr="00DD1DD2">
        <w:t xml:space="preserve">This section includes what’s changing since we released Our 10-Year Plan, other key projects coming up, key performance measures and what it costs. </w:t>
      </w:r>
      <w:r w:rsidR="00B251D1" w:rsidRPr="00DD1DD2">
        <w:t>There are six groups of activities in this section</w:t>
      </w:r>
      <w:r w:rsidRPr="00DD1DD2">
        <w:t>:</w:t>
      </w:r>
    </w:p>
    <w:p w14:paraId="5BE5EFDF" w14:textId="77777777" w:rsidR="00E236AD" w:rsidRPr="00DD1DD2" w:rsidRDefault="00E236AD" w:rsidP="00115850">
      <w:pPr>
        <w:pStyle w:val="Body"/>
      </w:pPr>
      <w:r w:rsidRPr="00DD1DD2">
        <w:t>2.1 Gardens, beaches and green open spaces.</w:t>
      </w:r>
    </w:p>
    <w:p w14:paraId="5BE5EFE0" w14:textId="77777777" w:rsidR="00E236AD" w:rsidRPr="00DD1DD2" w:rsidRDefault="00E236AD" w:rsidP="00115850">
      <w:pPr>
        <w:pStyle w:val="Body"/>
      </w:pPr>
      <w:r w:rsidRPr="00DD1DD2">
        <w:t>2.2 Waste reduction and energy conservation.</w:t>
      </w:r>
    </w:p>
    <w:p w14:paraId="5BE5EFE1" w14:textId="77777777" w:rsidR="00E236AD" w:rsidRPr="00DD1DD2" w:rsidRDefault="00E236AD" w:rsidP="00115850">
      <w:pPr>
        <w:pStyle w:val="Body"/>
      </w:pPr>
      <w:r w:rsidRPr="00DD1DD2">
        <w:t>2.3 Water.</w:t>
      </w:r>
    </w:p>
    <w:p w14:paraId="5BE5EFE2" w14:textId="77777777" w:rsidR="00E236AD" w:rsidRPr="00DD1DD2" w:rsidRDefault="00E236AD" w:rsidP="00115850">
      <w:pPr>
        <w:pStyle w:val="Body"/>
      </w:pPr>
      <w:r w:rsidRPr="00DD1DD2">
        <w:t>2.4 Wastewater.</w:t>
      </w:r>
    </w:p>
    <w:p w14:paraId="5BE5EFE3" w14:textId="77777777" w:rsidR="00E236AD" w:rsidRPr="00DD1DD2" w:rsidRDefault="00E236AD" w:rsidP="00115850">
      <w:pPr>
        <w:pStyle w:val="Body"/>
      </w:pPr>
      <w:r w:rsidRPr="00DD1DD2">
        <w:t>2.5 Stormwater.</w:t>
      </w:r>
    </w:p>
    <w:p w14:paraId="5BE5EFE4" w14:textId="77777777" w:rsidR="00E236AD" w:rsidRPr="00DD1DD2" w:rsidRDefault="00E236AD" w:rsidP="00115850">
      <w:pPr>
        <w:pStyle w:val="Body"/>
      </w:pPr>
      <w:r w:rsidRPr="00DD1DD2">
        <w:t>2.6 Conservation attractions.</w:t>
      </w:r>
    </w:p>
    <w:p w14:paraId="5BE5EFE5" w14:textId="77777777" w:rsidR="00E236AD" w:rsidRPr="00DD1DD2" w:rsidRDefault="00E236AD" w:rsidP="00097A68">
      <w:pPr>
        <w:pStyle w:val="Heading3"/>
      </w:pPr>
      <w:r w:rsidRPr="00DD1DD2">
        <w:t xml:space="preserve">What we do – an overview </w:t>
      </w:r>
    </w:p>
    <w:p w14:paraId="5BE5EFE6" w14:textId="08B11C24" w:rsidR="007C1CDD" w:rsidRPr="00DD1DD2" w:rsidRDefault="007C1CDD" w:rsidP="00F328CC">
      <w:pPr>
        <w:pStyle w:val="Bulletedlist"/>
      </w:pPr>
      <w:r w:rsidRPr="00DD1DD2">
        <w:t>Maintain walking and biking tracks</w:t>
      </w:r>
    </w:p>
    <w:p w14:paraId="5BE5EFE7" w14:textId="77777777" w:rsidR="007C1CDD" w:rsidRPr="00DD1DD2" w:rsidRDefault="007C1CDD" w:rsidP="00F328CC">
      <w:pPr>
        <w:pStyle w:val="Bulletedlist"/>
      </w:pPr>
      <w:r w:rsidRPr="00DD1DD2">
        <w:t>Ensure the Botanic Gardens are cared for and maintained to a high standard</w:t>
      </w:r>
    </w:p>
    <w:p w14:paraId="5BE5EFE8" w14:textId="77777777" w:rsidR="007C1CDD" w:rsidRPr="00DD1DD2" w:rsidRDefault="007C1CDD" w:rsidP="00F328CC">
      <w:pPr>
        <w:pStyle w:val="Bulletedlist"/>
      </w:pPr>
      <w:r w:rsidRPr="00DD1DD2">
        <w:t>Conserve the natives planted in Otari-Wilton’s Bush</w:t>
      </w:r>
    </w:p>
    <w:p w14:paraId="5BE5EFE9" w14:textId="77777777" w:rsidR="007C1CDD" w:rsidRPr="00DD1DD2" w:rsidRDefault="007C1CDD" w:rsidP="00F328CC">
      <w:pPr>
        <w:pStyle w:val="Bulletedlist"/>
      </w:pPr>
      <w:r w:rsidRPr="00DD1DD2">
        <w:t xml:space="preserve">Maintain </w:t>
      </w:r>
      <w:r w:rsidRPr="00DD1DD2">
        <w:rPr>
          <w:lang w:eastAsia="en-NZ"/>
        </w:rPr>
        <w:t>4,073 hectares of open green space including parks and sportsfields</w:t>
      </w:r>
    </w:p>
    <w:p w14:paraId="5BE5EFEA" w14:textId="23A10ADC" w:rsidR="007C1CDD" w:rsidRPr="00DD1DD2" w:rsidRDefault="007C1CDD" w:rsidP="00F328CC">
      <w:pPr>
        <w:pStyle w:val="Bulletedlist"/>
      </w:pPr>
      <w:r w:rsidRPr="00DD1DD2">
        <w:t>Through Wellington Water, provide clean and safe drinking water, and wastewater and stormwater services</w:t>
      </w:r>
    </w:p>
    <w:p w14:paraId="5BE5EFEB" w14:textId="77777777" w:rsidR="007C1CDD" w:rsidRPr="00DD1DD2" w:rsidRDefault="007C1CDD" w:rsidP="00F328CC">
      <w:pPr>
        <w:pStyle w:val="Bulletedlist"/>
      </w:pPr>
      <w:r w:rsidRPr="00DD1DD2">
        <w:t>Support Wellington Zoo and Zealandia in their conservation and visitor attraction work.</w:t>
      </w:r>
    </w:p>
    <w:p w14:paraId="5BE5EFEC" w14:textId="742A4CCC" w:rsidR="007C1CDD" w:rsidRPr="00DD1DD2" w:rsidRDefault="007C1CDD" w:rsidP="00F328CC">
      <w:pPr>
        <w:pStyle w:val="Bulletedlist"/>
      </w:pPr>
      <w:r w:rsidRPr="00DD1DD2">
        <w:t>Work to make Council facilities and services more energy efficient</w:t>
      </w:r>
    </w:p>
    <w:p w14:paraId="5BE5EFED" w14:textId="15D114C4" w:rsidR="007C1CDD" w:rsidRPr="00DD1DD2" w:rsidRDefault="007C1CDD" w:rsidP="00F328CC">
      <w:pPr>
        <w:pStyle w:val="Bulletedlist"/>
      </w:pPr>
      <w:r w:rsidRPr="00DD1DD2">
        <w:t>Encourage waste minimisation and actively divert more than 15,000 tonnes</w:t>
      </w:r>
      <w:r w:rsidR="0022370C" w:rsidRPr="00DD1DD2">
        <w:t xml:space="preserve"> of</w:t>
      </w:r>
      <w:r w:rsidRPr="00DD1DD2">
        <w:t xml:space="preserve"> waste from the Southern Landfill</w:t>
      </w:r>
    </w:p>
    <w:p w14:paraId="309A1F34" w14:textId="1248CA04" w:rsidR="00726432" w:rsidRDefault="007C1CDD" w:rsidP="00F328CC">
      <w:pPr>
        <w:pStyle w:val="Bulletedlist"/>
      </w:pPr>
      <w:r w:rsidRPr="00DD1DD2">
        <w:t xml:space="preserve">Operate the Tip Shop and Recycling Centre at </w:t>
      </w:r>
      <w:r w:rsidR="00A6485D">
        <w:t xml:space="preserve">the </w:t>
      </w:r>
      <w:r w:rsidRPr="00DD1DD2">
        <w:t>Southern Landfill</w:t>
      </w:r>
    </w:p>
    <w:p w14:paraId="0BEFCDD9" w14:textId="77777777" w:rsidR="002053F2" w:rsidRDefault="002053F2" w:rsidP="00F328CC">
      <w:pPr>
        <w:pStyle w:val="Bulletedlist"/>
      </w:pPr>
      <w:r>
        <w:t xml:space="preserve">Develop the Council’s greenhouse gas emissions reduction plan  </w:t>
      </w:r>
    </w:p>
    <w:p w14:paraId="5BE5EFEF" w14:textId="218179F5" w:rsidR="007C1CDD" w:rsidRPr="00DD1DD2" w:rsidRDefault="002053F2" w:rsidP="00F328CC">
      <w:pPr>
        <w:pStyle w:val="Bulletedlist"/>
      </w:pPr>
      <w:r>
        <w:t>Develop, maintain and renew green infrastructure to support our communities and storm water networks</w:t>
      </w:r>
    </w:p>
    <w:p w14:paraId="5BE5EFF0" w14:textId="23ABD380" w:rsidR="007C1CDD" w:rsidRPr="00DD1DD2" w:rsidRDefault="007C1CDD" w:rsidP="00F328CC">
      <w:pPr>
        <w:pStyle w:val="Bulletedlist"/>
      </w:pPr>
      <w:r w:rsidRPr="00DD1DD2">
        <w:t>Help make the city more resilient and the environment more able to cope with shocks</w:t>
      </w:r>
    </w:p>
    <w:p w14:paraId="5BE5EFF6" w14:textId="7701D8C1" w:rsidR="00E236AD" w:rsidRPr="00DD1DD2" w:rsidRDefault="007C1CDD" w:rsidP="00F328CC">
      <w:pPr>
        <w:pStyle w:val="Bulletedlist"/>
      </w:pPr>
      <w:r w:rsidRPr="00DD1DD2">
        <w:t>Work to enhance Wellington’s biodiversity, including extensive trapping with Predator Free and Capital Kiwi</w:t>
      </w:r>
    </w:p>
    <w:p w14:paraId="4FF8A3C2" w14:textId="43F7A288" w:rsidR="00AD6E76" w:rsidRPr="00DD1DD2" w:rsidRDefault="00AD6E76" w:rsidP="00AD6E76">
      <w:pPr>
        <w:pStyle w:val="Heading3"/>
      </w:pPr>
      <w:r w:rsidRPr="00DD1DD2">
        <w:t xml:space="preserve">Key </w:t>
      </w:r>
      <w:r w:rsidR="3AC8934D">
        <w:t>highlights for</w:t>
      </w:r>
      <w:r w:rsidRPr="00DD1DD2">
        <w:t xml:space="preserve"> 202</w:t>
      </w:r>
      <w:r w:rsidR="009E13E9">
        <w:t>2</w:t>
      </w:r>
      <w:r w:rsidRPr="00DD1DD2">
        <w:t>/2</w:t>
      </w:r>
      <w:r w:rsidR="009E13E9">
        <w:t>3</w:t>
      </w:r>
    </w:p>
    <w:p w14:paraId="74CA9E50" w14:textId="48B5A9E6" w:rsidR="00BE164F" w:rsidRDefault="0026415A" w:rsidP="00115850">
      <w:pPr>
        <w:pStyle w:val="Body"/>
      </w:pPr>
      <w:r>
        <w:t xml:space="preserve">We continue </w:t>
      </w:r>
      <w:r w:rsidR="008A6E3A">
        <w:t>our ongoing programme of</w:t>
      </w:r>
      <w:r w:rsidR="00106AB4">
        <w:t xml:space="preserve"> </w:t>
      </w:r>
      <w:r w:rsidR="00FF7040">
        <w:t>renewals and upgrades</w:t>
      </w:r>
      <w:r w:rsidR="00106AB4">
        <w:t xml:space="preserve"> </w:t>
      </w:r>
      <w:r w:rsidR="007159B4">
        <w:t>to our gardens, beaches and open green spaces.</w:t>
      </w:r>
      <w:r w:rsidR="00106AB4">
        <w:t xml:space="preserve"> </w:t>
      </w:r>
      <w:r w:rsidR="009C37EE">
        <w:t>This area includes</w:t>
      </w:r>
      <w:r w:rsidR="00FF7040">
        <w:t xml:space="preserve"> </w:t>
      </w:r>
      <w:r w:rsidR="00E9696B">
        <w:t xml:space="preserve">park infrastructure, </w:t>
      </w:r>
      <w:r w:rsidR="001F28DB">
        <w:t>trails and</w:t>
      </w:r>
      <w:r w:rsidR="008C33F8">
        <w:t xml:space="preserve"> </w:t>
      </w:r>
      <w:r w:rsidR="00D026AB">
        <w:t>walkways</w:t>
      </w:r>
      <w:r w:rsidR="009C37EE">
        <w:t xml:space="preserve"> around Wellington</w:t>
      </w:r>
      <w:r w:rsidR="00BE164F">
        <w:t>.</w:t>
      </w:r>
    </w:p>
    <w:p w14:paraId="7C4891D8" w14:textId="05B113F7" w:rsidR="00965D46" w:rsidRDefault="00032C9F" w:rsidP="00115850">
      <w:pPr>
        <w:pStyle w:val="Body"/>
      </w:pPr>
      <w:r>
        <w:t xml:space="preserve">We will </w:t>
      </w:r>
      <w:r w:rsidR="00086E6C">
        <w:t xml:space="preserve">also </w:t>
      </w:r>
      <w:r>
        <w:t xml:space="preserve">continue to </w:t>
      </w:r>
      <w:r w:rsidR="00E31973">
        <w:t xml:space="preserve">renew and </w:t>
      </w:r>
      <w:r>
        <w:t xml:space="preserve">upgrade the city’s </w:t>
      </w:r>
      <w:r w:rsidR="00B13DE9">
        <w:t>water</w:t>
      </w:r>
      <w:r w:rsidR="00163560">
        <w:t>, stormwater</w:t>
      </w:r>
      <w:r w:rsidR="00B13DE9">
        <w:t xml:space="preserve"> and wastewater </w:t>
      </w:r>
      <w:r w:rsidR="00781575">
        <w:t xml:space="preserve">network </w:t>
      </w:r>
      <w:r w:rsidR="00B13DE9">
        <w:t>system</w:t>
      </w:r>
      <w:r w:rsidR="00781575">
        <w:t xml:space="preserve"> </w:t>
      </w:r>
      <w:r>
        <w:t xml:space="preserve">including </w:t>
      </w:r>
      <w:r w:rsidR="003465F6">
        <w:t>existing reservoirs</w:t>
      </w:r>
      <w:r w:rsidR="00781575">
        <w:t>,</w:t>
      </w:r>
      <w:r w:rsidR="00163560">
        <w:t xml:space="preserve"> while </w:t>
      </w:r>
      <w:r w:rsidR="00237229">
        <w:t>working on</w:t>
      </w:r>
      <w:r w:rsidR="003A6256">
        <w:t xml:space="preserve"> key projects including </w:t>
      </w:r>
      <w:r w:rsidR="00237229" w:rsidRPr="00237229">
        <w:t>Omāroro Reservoir</w:t>
      </w:r>
      <w:r w:rsidR="003A6256">
        <w:t xml:space="preserve"> and Sludge</w:t>
      </w:r>
      <w:r w:rsidR="007B21E4">
        <w:t xml:space="preserve"> </w:t>
      </w:r>
      <w:r w:rsidR="0062633E">
        <w:t>Minimisation, and waste minimisation.</w:t>
      </w:r>
      <w:r w:rsidR="00AD139A">
        <w:t xml:space="preserve"> For more in</w:t>
      </w:r>
      <w:r w:rsidR="00BA43DB">
        <w:t xml:space="preserve">formation on the </w:t>
      </w:r>
      <w:r w:rsidR="00BA43DB" w:rsidRPr="00237229">
        <w:t>Omāroro Reservoir</w:t>
      </w:r>
      <w:r w:rsidR="00BA43DB">
        <w:t xml:space="preserve"> and Sludge Minimisation</w:t>
      </w:r>
      <w:r w:rsidR="00CD164F">
        <w:t xml:space="preserve"> progress, see ‘Part One – Introduction: Priority Investment Projects and Programmes’ </w:t>
      </w:r>
      <w:r w:rsidR="00CD164F" w:rsidRPr="00654647">
        <w:t>section</w:t>
      </w:r>
      <w:r w:rsidR="00CD164F">
        <w:rPr>
          <w:i/>
          <w:iCs/>
        </w:rPr>
        <w:t>.</w:t>
      </w:r>
    </w:p>
    <w:p w14:paraId="2875990C" w14:textId="0C47C5AB" w:rsidR="00014D1B" w:rsidRPr="00394305" w:rsidRDefault="00014D1B" w:rsidP="00115850">
      <w:pPr>
        <w:pStyle w:val="Body"/>
      </w:pPr>
      <w:r>
        <w:t>We are also building on our refreshed Council greenhouse gas inventory to build our carbon reduction plan, including a climate smart infrastructure policy, electrifying our light vehicle fleet, and reducing the energy (and carbon) consumption of Council buildings.</w:t>
      </w:r>
    </w:p>
    <w:p w14:paraId="4ECC2FD6" w14:textId="27488F54" w:rsidR="00B83380" w:rsidRDefault="00B83380" w:rsidP="00654647">
      <w:pPr>
        <w:pStyle w:val="Heading5"/>
      </w:pPr>
      <w:r>
        <w:lastRenderedPageBreak/>
        <w:t>Waste Management and Minimisation Plan</w:t>
      </w:r>
    </w:p>
    <w:p w14:paraId="012F0D97" w14:textId="333360D1" w:rsidR="002510CC" w:rsidRDefault="009D16E2" w:rsidP="00115850">
      <w:pPr>
        <w:pStyle w:val="Body"/>
      </w:pPr>
      <w:r>
        <w:t xml:space="preserve">We will continue </w:t>
      </w:r>
      <w:r w:rsidR="002510CC" w:rsidRPr="002510CC">
        <w:t>to implement the current Regional Waste Management and Minimisation Plan (WMMP) which is due to expire in 2023.  The collaborative plan formed by 8 councils of the Wellington Region, identifies a range of actions to promote effective and efficient forms of waste management and minimisation. The plan has</w:t>
      </w:r>
      <w:r w:rsidR="00ED5D98">
        <w:rPr>
          <w:rFonts w:ascii="Segoe UI" w:eastAsiaTheme="minorHAnsi" w:hAnsi="Segoe UI" w:cs="Segoe UI"/>
          <w:color w:val="000000"/>
          <w:sz w:val="20"/>
          <w:szCs w:val="20"/>
        </w:rPr>
        <w:t xml:space="preserve"> set a regional waste reduction target to reduce </w:t>
      </w:r>
      <w:r w:rsidR="002510CC" w:rsidRPr="002510CC">
        <w:t xml:space="preserve">the total quantity of waste sent to landfill by one-third over 10 years (by 2026). </w:t>
      </w:r>
    </w:p>
    <w:p w14:paraId="062E3E76" w14:textId="328438F6" w:rsidR="002510CC" w:rsidRDefault="002510CC" w:rsidP="00115850">
      <w:pPr>
        <w:pStyle w:val="Body"/>
      </w:pPr>
      <w:r w:rsidRPr="002510CC">
        <w:t>A</w:t>
      </w:r>
      <w:r w:rsidR="00555543">
        <w:t>n</w:t>
      </w:r>
      <w:r w:rsidRPr="002510CC">
        <w:t xml:space="preserve"> updated </w:t>
      </w:r>
      <w:r w:rsidR="00A6485D">
        <w:t>p</w:t>
      </w:r>
      <w:r w:rsidRPr="002510CC">
        <w:t>lan is due in 2023, which will include extensive community, stakeholder and partner engagement. The new plan will focus on moving Wellington City towards a circular economy with greater product stewardship and improved waste management practices.  This will allow us to investigate ways of reducing waste from both household and commercial sectors within the city.</w:t>
      </w:r>
    </w:p>
    <w:p w14:paraId="0A7CDE39" w14:textId="72A8CE22" w:rsidR="000D00EF" w:rsidRDefault="002510CC" w:rsidP="00115850">
      <w:pPr>
        <w:pStyle w:val="Body"/>
      </w:pPr>
      <w:r w:rsidRPr="002510CC">
        <w:t xml:space="preserve">This will include a review of the kerbside waste service system, investigations into the expansion of our resource recovery network including organic waste processing </w:t>
      </w:r>
      <w:r w:rsidR="005C0D8D" w:rsidRPr="005C0D8D" w:rsidDel="002510CC">
        <w:t>options</w:t>
      </w:r>
      <w:r w:rsidR="008562BC">
        <w:t>.</w:t>
      </w:r>
    </w:p>
    <w:p w14:paraId="7D0BE7CA" w14:textId="09E9F227" w:rsidR="008F0EA6" w:rsidRPr="001562BB" w:rsidRDefault="008F0EA6" w:rsidP="008F0EA6">
      <w:pPr>
        <w:pStyle w:val="Heading5"/>
      </w:pPr>
      <w:r>
        <w:t>Kerbside Waste Review</w:t>
      </w:r>
    </w:p>
    <w:p w14:paraId="3CFDEB2E" w14:textId="50F8D59A" w:rsidR="00D86FAA" w:rsidRDefault="00D86FAA" w:rsidP="00115850">
      <w:pPr>
        <w:pStyle w:val="Body"/>
        <w:rPr>
          <w:rFonts w:eastAsia="MS Mincho"/>
        </w:rPr>
      </w:pPr>
      <w:r w:rsidRPr="00D86FAA">
        <w:rPr>
          <w:rFonts w:eastAsia="MS Mincho"/>
        </w:rPr>
        <w:t>A review of the Council’s kerbside waste and recycling servicing is being undertaken that will encompass a review of all Council kerbside waste related servicing available to residential dwellings and multi-unit dwellings within the Central Business District area and surrounding suburbs. It will also consider commercial waste servicing needs within the Central Business District collection area.</w:t>
      </w:r>
    </w:p>
    <w:p w14:paraId="56ACE080" w14:textId="77777777" w:rsidR="003626F6" w:rsidRDefault="00D86FAA" w:rsidP="00115850">
      <w:pPr>
        <w:pStyle w:val="Body"/>
        <w:rPr>
          <w:rFonts w:eastAsia="MS Mincho"/>
        </w:rPr>
      </w:pPr>
      <w:r w:rsidRPr="00D86FAA">
        <w:rPr>
          <w:rFonts w:eastAsia="MS Mincho"/>
        </w:rPr>
        <w:t>Following the consideration of community feedback in mid-2022, the Council’s preferred kerbside servicing package can then be publicly consulted during both the Annual Plan and WMMP engagement processes in 2023</w:t>
      </w:r>
      <w:r w:rsidR="003626F6">
        <w:rPr>
          <w:rFonts w:eastAsia="MS Mincho"/>
        </w:rPr>
        <w:t>.</w:t>
      </w:r>
    </w:p>
    <w:p w14:paraId="36DA7196" w14:textId="1FB3DE17" w:rsidR="006876F1" w:rsidRDefault="00B8337B" w:rsidP="00115850">
      <w:pPr>
        <w:pStyle w:val="Body"/>
      </w:pPr>
      <w:r w:rsidRPr="00B8337B">
        <w:rPr>
          <w:rFonts w:eastAsia="MS Mincho"/>
        </w:rPr>
        <w:t>We will also look into food waste collection service, based on the outcomes of the Para Kai - Food Waste Minimisation recent trial</w:t>
      </w:r>
      <w:r w:rsidR="00C35B62">
        <w:rPr>
          <w:rFonts w:eastAsia="MS Mincho"/>
        </w:rPr>
        <w:t>, which has been extended by 8 months</w:t>
      </w:r>
      <w:r w:rsidRPr="00B8337B" w:rsidDel="00D86FAA">
        <w:rPr>
          <w:rFonts w:eastAsia="MS Mincho"/>
        </w:rPr>
        <w:t>.</w:t>
      </w:r>
    </w:p>
    <w:p w14:paraId="3356863C" w14:textId="4601A032" w:rsidR="006E28E6" w:rsidRPr="00267B1C" w:rsidRDefault="006E28E6" w:rsidP="00654647">
      <w:pPr>
        <w:pStyle w:val="Heading5"/>
      </w:pPr>
      <w:r w:rsidRPr="00CD0BCD">
        <w:t xml:space="preserve">Resource recovery </w:t>
      </w:r>
    </w:p>
    <w:p w14:paraId="67302781" w14:textId="08952DF8" w:rsidR="00CF1E5B" w:rsidRPr="00CF1E5B" w:rsidRDefault="00CC6AE3" w:rsidP="00115850">
      <w:pPr>
        <w:pStyle w:val="Body"/>
      </w:pPr>
      <w:r>
        <w:t>We are also preparing</w:t>
      </w:r>
      <w:r w:rsidR="00602F96">
        <w:t xml:space="preserve"> a business case that will explore the role, relevance and potential feasibility of new resource recovery infrastructure, and the expansion of existing facilities across Wellington City. The purpose of this work is to establish a clear picture of the way forward for resource recovery expansion within Wellington City.</w:t>
      </w:r>
    </w:p>
    <w:p w14:paraId="76538404" w14:textId="77777777" w:rsidR="001B68F7" w:rsidRPr="00DD1DD2" w:rsidRDefault="001B68F7" w:rsidP="001B68F7">
      <w:pPr>
        <w:pStyle w:val="Heading5"/>
      </w:pPr>
      <w:bookmarkStart w:id="17" w:name="_Hlk101343121"/>
      <w:r w:rsidRPr="00DD1DD2">
        <w:t>Southern Landfill extension</w:t>
      </w:r>
    </w:p>
    <w:p w14:paraId="7CFC796C" w14:textId="3DD8FEBC" w:rsidR="001B68F7" w:rsidRDefault="001B68F7" w:rsidP="00115850">
      <w:pPr>
        <w:pStyle w:val="Body"/>
      </w:pPr>
      <w:r w:rsidRPr="00C52BB7">
        <w:t>T</w:t>
      </w:r>
      <w:r w:rsidRPr="00C52BB7" w:rsidDel="00276841">
        <w:t>he</w:t>
      </w:r>
      <w:r>
        <w:t xml:space="preserve"> new landfill will be constructed on top of an existing landfill at the Southern Landfill, providing space for about 15 –20 years of residual waste disposal based on the current volumes. As future waste minimisation initiatives are implemented, this landfill will be able to provide a waste disposal service beyond 20 years. A capital investment of $42.5m phased over the life of the landfill (15-20 years) with an annual operating cost of $4m. Revenue from the landfill gate fees would cover these operating costs and the current council-provided waste management and minimisation services. </w:t>
      </w:r>
      <w:r w:rsidR="00DD573E">
        <w:rPr>
          <w:rFonts w:ascii="Segoe UI" w:eastAsiaTheme="minorHAnsi" w:hAnsi="Segoe UI" w:cs="Segoe UI"/>
          <w:color w:val="000000"/>
          <w:sz w:val="20"/>
          <w:szCs w:val="20"/>
        </w:rPr>
        <w:t>The facility is likely to be operational by June 2026 as both consenting risks and construction risks are well understood.</w:t>
      </w:r>
    </w:p>
    <w:p w14:paraId="7CCB1AB1" w14:textId="77777777" w:rsidR="001B68F7" w:rsidRDefault="001B68F7" w:rsidP="00115850">
      <w:pPr>
        <w:pStyle w:val="Body"/>
      </w:pPr>
      <w:r>
        <w:t>The proposal went out to the community for consultation in April and May 2022. In the coming year we will be focused on the resource consenting for the extension for construction to occur between 2024 and 2026</w:t>
      </w:r>
      <w:r w:rsidRPr="00F712E4">
        <w:t>.</w:t>
      </w:r>
    </w:p>
    <w:p w14:paraId="590351B2" w14:textId="41DABDFC" w:rsidR="005B1F26" w:rsidRDefault="00400898" w:rsidP="00654647">
      <w:pPr>
        <w:pStyle w:val="Heading5"/>
      </w:pPr>
      <w:r w:rsidRPr="00400898">
        <w:t>Ōtari</w:t>
      </w:r>
      <w:bookmarkEnd w:id="17"/>
      <w:r w:rsidRPr="00400898">
        <w:t>-Wilton's Bush</w:t>
      </w:r>
    </w:p>
    <w:p w14:paraId="75777A85" w14:textId="30E2F069" w:rsidR="005B1F26" w:rsidRDefault="004B142E" w:rsidP="00115850">
      <w:pPr>
        <w:pStyle w:val="Body"/>
      </w:pPr>
      <w:r>
        <w:t xml:space="preserve">The entry walkway to the </w:t>
      </w:r>
      <w:r w:rsidR="0006332B" w:rsidRPr="0006332B">
        <w:t>Ōtari</w:t>
      </w:r>
      <w:r>
        <w:t xml:space="preserve"> Visitor Centre Whakapiripiri is being widened to be more inviting and accommodating to visitors and for welcom</w:t>
      </w:r>
      <w:r w:rsidR="00D655FB">
        <w:t xml:space="preserve">ing ceremonies </w:t>
      </w:r>
      <w:r>
        <w:t xml:space="preserve">to the site. </w:t>
      </w:r>
      <w:r w:rsidR="00D655FB" w:rsidRPr="00D655FB">
        <w:t>Design work is currently underway and it will be constructed and completed in the 2022/23 financial year to a current budget of $103k.</w:t>
      </w:r>
    </w:p>
    <w:p w14:paraId="6ACABFC1" w14:textId="517E6DE2" w:rsidR="0006332B" w:rsidRPr="00775746" w:rsidRDefault="00775746" w:rsidP="00115850">
      <w:pPr>
        <w:pStyle w:val="Body"/>
        <w:rPr>
          <w:rFonts w:ascii="Segoe UI" w:eastAsiaTheme="minorHAnsi" w:hAnsi="Segoe UI" w:cs="Segoe UI"/>
          <w:color w:val="000000"/>
          <w:sz w:val="20"/>
          <w:szCs w:val="20"/>
        </w:rPr>
      </w:pPr>
      <w:r w:rsidRPr="00775746">
        <w:t>The Otari Nursery and Laboratory is at an initial scoping stage. T</w:t>
      </w:r>
      <w:r w:rsidR="00DC3BAF" w:rsidRPr="00DC3BAF">
        <w:t xml:space="preserve">he nursery will be reconfigured to be more functional and allow restricted public access as much of the conservation work undertaken by </w:t>
      </w:r>
      <w:r w:rsidR="00DC3BAF" w:rsidRPr="0006332B">
        <w:t xml:space="preserve">Ōtari </w:t>
      </w:r>
      <w:r w:rsidR="00DC3BAF" w:rsidRPr="00DC3BAF">
        <w:t xml:space="preserve">is in the nursery. Included in this work is a </w:t>
      </w:r>
      <w:r w:rsidR="00F43F2F" w:rsidRPr="00DC3BAF">
        <w:t>purpose-built</w:t>
      </w:r>
      <w:r w:rsidR="00DC3BAF" w:rsidRPr="00DC3BAF">
        <w:t xml:space="preserve"> plant conservation laboratory, a </w:t>
      </w:r>
      <w:r w:rsidR="00DC3BAF" w:rsidRPr="00DC3BAF">
        <w:lastRenderedPageBreak/>
        <w:t>regional threatened species seedbank and support facilities required for the nursery operations</w:t>
      </w:r>
      <w:r w:rsidR="00DC3BAF">
        <w:t>.</w:t>
      </w:r>
      <w:r w:rsidR="00F43F2F">
        <w:t xml:space="preserve"> More planning and design to come</w:t>
      </w:r>
      <w:r w:rsidR="00FA2011">
        <w:t xml:space="preserve"> in the upcoming years.</w:t>
      </w:r>
    </w:p>
    <w:p w14:paraId="41E8C684" w14:textId="5A8F23B2" w:rsidR="0064310D" w:rsidRPr="00DD1DD2" w:rsidRDefault="0064310D" w:rsidP="0064310D">
      <w:pPr>
        <w:pStyle w:val="Heading5"/>
      </w:pPr>
      <w:r>
        <w:t>Huetepara Park</w:t>
      </w:r>
    </w:p>
    <w:p w14:paraId="1DF93668" w14:textId="0BC8F5C9" w:rsidR="00817E7C" w:rsidRDefault="00817E7C" w:rsidP="00115850">
      <w:pPr>
        <w:pStyle w:val="Body"/>
      </w:pPr>
      <w:r w:rsidRPr="00817E7C">
        <w:t xml:space="preserve">Planning and design work for the Huetepara Park project began in </w:t>
      </w:r>
      <w:r w:rsidR="00332E36" w:rsidRPr="00332E36">
        <w:t>2021/22 and will continue into the 2022/23 financial year</w:t>
      </w:r>
      <w:r w:rsidRPr="00817E7C">
        <w:t xml:space="preserve">.  The proposed plan will offer an improved visitor experience and public space on the eastern end of Lyall Bay, which may include public toilets, raised boardwalks and other amenities. Funding of </w:t>
      </w:r>
      <w:r w:rsidR="00332E36">
        <w:t>$</w:t>
      </w:r>
      <w:r w:rsidRPr="00817E7C">
        <w:t>1.3 million is allocated over the next two years.</w:t>
      </w:r>
    </w:p>
    <w:p w14:paraId="51BB789E" w14:textId="1E4B37F4" w:rsidR="00220A20" w:rsidRPr="00DD1DD2" w:rsidRDefault="009C47BB" w:rsidP="009C47BB">
      <w:pPr>
        <w:pStyle w:val="Heading5"/>
      </w:pPr>
      <w:r>
        <w:t>Botanical Gardens Begonia House Precinct</w:t>
      </w:r>
    </w:p>
    <w:p w14:paraId="6CDEF32D" w14:textId="56D0B2D4" w:rsidR="00220A20" w:rsidRPr="00DD1DD2" w:rsidRDefault="004B1384" w:rsidP="00115850">
      <w:pPr>
        <w:pStyle w:val="Body"/>
      </w:pPr>
      <w:r>
        <w:t xml:space="preserve">Planning for investment to the Begonia House, cage and associated service buildings </w:t>
      </w:r>
      <w:r w:rsidR="00641CC0">
        <w:t xml:space="preserve">will begin in 2022/23. The work will include </w:t>
      </w:r>
      <w:r w:rsidR="004578AE">
        <w:t>renewals and refurbishments of the buildings, in order to meet the</w:t>
      </w:r>
      <w:r w:rsidR="00AA5120">
        <w:t xml:space="preserve"> levels of service and </w:t>
      </w:r>
      <w:r w:rsidR="008A031E">
        <w:t>visitors’</w:t>
      </w:r>
      <w:r w:rsidR="00AA5120">
        <w:t xml:space="preserve"> expectations. </w:t>
      </w:r>
      <w:r w:rsidR="002A32B4">
        <w:t xml:space="preserve"> </w:t>
      </w:r>
      <w:r w:rsidR="00B309A2">
        <w:t>W</w:t>
      </w:r>
      <w:r w:rsidR="00B309A2" w:rsidRPr="00B309A2">
        <w:t xml:space="preserve">e wish to treat this project as a ‘precinct’ development and explore concepts for better integrating the Begonia House, Café, retail operation and the public toilets as well as creating a better venue for hirers. </w:t>
      </w:r>
      <w:r w:rsidR="004A4B8D">
        <w:t xml:space="preserve">Design work begins from July 2022 and will be completed by June 2023. 2023/24 will see consents being sought and tenders for construction being issued. The Begonia House will close for construction works from July 2024 and provisionally reopens July 2026. </w:t>
      </w:r>
      <w:r w:rsidR="00332E36">
        <w:t>The b</w:t>
      </w:r>
      <w:r w:rsidR="004A4B8D">
        <w:t xml:space="preserve">udget </w:t>
      </w:r>
      <w:r w:rsidR="00332E36">
        <w:t xml:space="preserve">is </w:t>
      </w:r>
      <w:r w:rsidR="004A4B8D">
        <w:t>$140</w:t>
      </w:r>
      <w:r w:rsidR="00332E36">
        <w:t>k</w:t>
      </w:r>
      <w:r w:rsidR="004A4B8D">
        <w:t xml:space="preserve"> and the design will be completed in the 2022/23 financial year.</w:t>
      </w:r>
    </w:p>
    <w:p w14:paraId="0ABC4249" w14:textId="77777777" w:rsidR="00602723" w:rsidRPr="00F328CC" w:rsidRDefault="00602723" w:rsidP="00F328CC">
      <w:pPr>
        <w:pStyle w:val="Heading5"/>
      </w:pPr>
      <w:r w:rsidRPr="00F328CC">
        <w:rPr>
          <w:rStyle w:val="Heading5Char"/>
          <w:rFonts w:ascii="Arial" w:hAnsi="Arial"/>
          <w:bCs/>
          <w:i/>
          <w:iCs/>
          <w:color w:val="139CDD"/>
        </w:rPr>
        <w:t>Coastal renewals</w:t>
      </w:r>
    </w:p>
    <w:p w14:paraId="7347A4E3" w14:textId="2ADDFA65" w:rsidR="00602723" w:rsidRPr="00DD1DD2" w:rsidRDefault="00C4676A" w:rsidP="00115850">
      <w:pPr>
        <w:pStyle w:val="Body"/>
      </w:pPr>
      <w:r w:rsidRPr="00C4676A">
        <w:t>We are continuing our programme of restoration, and renewal of coastal assets. The upgrade of Seatoun Wharf is expected to be completed in 2022. Planning work will continue on the renewal of the Cog Park and Karaka Bay Jetties’, while the Patent Slip jetty will be partially removed.</w:t>
      </w:r>
    </w:p>
    <w:p w14:paraId="27F237AC" w14:textId="3D815D01" w:rsidR="00CE714D" w:rsidRPr="00F328CC" w:rsidRDefault="00CE714D" w:rsidP="00F328CC">
      <w:pPr>
        <w:pStyle w:val="Heading5"/>
      </w:pPr>
      <w:r w:rsidRPr="00F328CC">
        <w:t>Wellington Zoo</w:t>
      </w:r>
      <w:r w:rsidR="00936287" w:rsidRPr="00F328CC">
        <w:t xml:space="preserve"> and </w:t>
      </w:r>
      <w:r w:rsidR="00936287" w:rsidRPr="00F328CC">
        <w:rPr>
          <w:rStyle w:val="Heading5Char"/>
          <w:rFonts w:ascii="Arial" w:hAnsi="Arial"/>
          <w:bCs/>
          <w:i/>
          <w:iCs/>
          <w:color w:val="139CDD"/>
        </w:rPr>
        <w:t>Zealandia</w:t>
      </w:r>
    </w:p>
    <w:p w14:paraId="5BE5F010" w14:textId="5B945BAC" w:rsidR="00CE714D" w:rsidRPr="00DD1DD2" w:rsidRDefault="00E24149" w:rsidP="00115850">
      <w:pPr>
        <w:pStyle w:val="Body"/>
      </w:pPr>
      <w:r>
        <w:t>W</w:t>
      </w:r>
      <w:r w:rsidR="00F9170C">
        <w:t xml:space="preserve">ellington Zoo’s new </w:t>
      </w:r>
      <w:r w:rsidR="0099722B">
        <w:t>S</w:t>
      </w:r>
      <w:r w:rsidR="00F9170C">
        <w:t xml:space="preserve">now </w:t>
      </w:r>
      <w:r w:rsidR="0099722B">
        <w:t>L</w:t>
      </w:r>
      <w:r w:rsidR="00F9170C">
        <w:t xml:space="preserve">eopards enclosure </w:t>
      </w:r>
      <w:r w:rsidR="00E552A1">
        <w:t xml:space="preserve">construction is well </w:t>
      </w:r>
      <w:r w:rsidR="00743D7D" w:rsidRPr="00DD1DD2">
        <w:t>underway</w:t>
      </w:r>
      <w:r w:rsidR="00C20908">
        <w:t xml:space="preserve"> and expected to be completed in </w:t>
      </w:r>
      <w:r w:rsidR="006F04E4">
        <w:t xml:space="preserve">December </w:t>
      </w:r>
      <w:r w:rsidR="00C20908">
        <w:t>2022</w:t>
      </w:r>
      <w:r w:rsidR="00743D7D" w:rsidRPr="00DD1DD2">
        <w:t xml:space="preserve">. </w:t>
      </w:r>
      <w:r w:rsidR="00CE24BD">
        <w:t>The enclosure will</w:t>
      </w:r>
      <w:r w:rsidR="0099722B">
        <w:t xml:space="preserve"> house New Zealand’s only Snow Leopards</w:t>
      </w:r>
      <w:r w:rsidR="00343058">
        <w:t xml:space="preserve"> and the </w:t>
      </w:r>
      <w:r w:rsidR="00343058" w:rsidRPr="00343058">
        <w:t>area will be multi-dimensional with multiple viewing, play, and interactive areas for visitors to explore.</w:t>
      </w:r>
      <w:r w:rsidR="00DF748E">
        <w:t xml:space="preserve"> This is one of many new </w:t>
      </w:r>
      <w:r w:rsidR="004E0262">
        <w:t xml:space="preserve">projects happening at the zoo, including the recent arrival of </w:t>
      </w:r>
      <w:r w:rsidR="005F40F3">
        <w:t>two young male lions from Copenhagen</w:t>
      </w:r>
      <w:r w:rsidR="00A675F2">
        <w:t>.</w:t>
      </w:r>
    </w:p>
    <w:p w14:paraId="5BE5F011" w14:textId="3EC4DA00" w:rsidR="00743D7D" w:rsidRPr="00DD1DD2" w:rsidRDefault="00743D7D" w:rsidP="00115850">
      <w:pPr>
        <w:pStyle w:val="Body"/>
      </w:pPr>
      <w:r w:rsidRPr="00DD1DD2" w:rsidDel="008A0A67">
        <w:t xml:space="preserve">Zealandia </w:t>
      </w:r>
      <w:r w:rsidR="00794D49">
        <w:rPr>
          <w:iCs/>
        </w:rPr>
        <w:t>will see their new</w:t>
      </w:r>
      <w:r w:rsidR="008A0A67">
        <w:t xml:space="preserve"> Tanglewood House </w:t>
      </w:r>
      <w:r w:rsidR="00FB083D">
        <w:t xml:space="preserve">be completed by </w:t>
      </w:r>
      <w:r w:rsidR="0065046C">
        <w:t>mid-2023</w:t>
      </w:r>
      <w:r w:rsidRPr="00DD1DD2">
        <w:t>.</w:t>
      </w:r>
      <w:r w:rsidR="00C23C9E">
        <w:t xml:space="preserve"> </w:t>
      </w:r>
      <w:r w:rsidR="00A351DA">
        <w:t xml:space="preserve">The </w:t>
      </w:r>
      <w:r w:rsidR="00C367D4">
        <w:t>Tanglewood House</w:t>
      </w:r>
      <w:r w:rsidR="00A351DA">
        <w:t xml:space="preserve">, </w:t>
      </w:r>
      <w:r w:rsidR="000A199B">
        <w:t xml:space="preserve">in </w:t>
      </w:r>
      <w:r w:rsidR="00A351DA">
        <w:t xml:space="preserve">cooperation with the </w:t>
      </w:r>
      <w:r w:rsidR="00A351DA" w:rsidRPr="00A351DA">
        <w:t>Tanglewood Foundation</w:t>
      </w:r>
      <w:r w:rsidR="00A351DA">
        <w:t xml:space="preserve">, </w:t>
      </w:r>
      <w:r w:rsidR="00C367D4">
        <w:t>will be a</w:t>
      </w:r>
      <w:r w:rsidR="00EA42DC" w:rsidRPr="00EA42DC">
        <w:t xml:space="preserve"> purpose-built facility that will future-proof Zealandia with the staff, volunteer</w:t>
      </w:r>
      <w:r w:rsidR="00585CBE">
        <w:t>, educators, and</w:t>
      </w:r>
      <w:r w:rsidR="00EA42DC" w:rsidRPr="00EA42DC">
        <w:t xml:space="preserve"> researcher accommodation that it needs</w:t>
      </w:r>
      <w:r w:rsidR="00C367D4">
        <w:t>.</w:t>
      </w:r>
      <w:r w:rsidR="00585CBE">
        <w:t xml:space="preserve"> It will also </w:t>
      </w:r>
      <w:r w:rsidR="00B345C4">
        <w:t>allow academics and interns to meet and work together.</w:t>
      </w:r>
    </w:p>
    <w:p w14:paraId="673D3ACA" w14:textId="77777777" w:rsidR="00425767" w:rsidRPr="00DD1DD2" w:rsidRDefault="00425767" w:rsidP="002967A2">
      <w:pPr>
        <w:pStyle w:val="Heading3"/>
      </w:pPr>
      <w:r w:rsidRPr="00DD1DD2">
        <w:t>What it costs</w:t>
      </w:r>
    </w:p>
    <w:tbl>
      <w:tblPr>
        <w:tblStyle w:val="WCCLTP1"/>
        <w:tblW w:w="0" w:type="auto"/>
        <w:tblLook w:val="04A0" w:firstRow="1" w:lastRow="0" w:firstColumn="1" w:lastColumn="0" w:noHBand="0" w:noVBand="1"/>
      </w:tblPr>
      <w:tblGrid>
        <w:gridCol w:w="3250"/>
        <w:gridCol w:w="3250"/>
      </w:tblGrid>
      <w:tr w:rsidR="00425767" w:rsidRPr="00DD1DD2" w14:paraId="5BE5F017" w14:textId="77777777" w:rsidTr="00F328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0" w:type="dxa"/>
          </w:tcPr>
          <w:p w14:paraId="33053B00" w14:textId="6474DA43" w:rsidR="00425767" w:rsidRPr="001F6077" w:rsidRDefault="004737D7" w:rsidP="00BF7652">
            <w:pPr>
              <w:pStyle w:val="Heading4-ourworkindetail"/>
              <w:spacing w:before="120"/>
              <w:rPr>
                <w:color w:val="FFFFFF" w:themeColor="background1"/>
                <w:sz w:val="22"/>
                <w:szCs w:val="22"/>
              </w:rPr>
            </w:pPr>
            <w:r w:rsidRPr="001F6077">
              <w:rPr>
                <w:color w:val="FFFFFF" w:themeColor="background1"/>
                <w:sz w:val="22"/>
                <w:szCs w:val="22"/>
              </w:rPr>
              <w:t>20</w:t>
            </w:r>
            <w:r w:rsidR="00CE714D" w:rsidRPr="001F6077">
              <w:rPr>
                <w:color w:val="FFFFFF" w:themeColor="background1"/>
                <w:sz w:val="22"/>
                <w:szCs w:val="22"/>
              </w:rPr>
              <w:t>2</w:t>
            </w:r>
            <w:r w:rsidR="000D661D" w:rsidRPr="001F6077">
              <w:rPr>
                <w:color w:val="FFFFFF" w:themeColor="background1"/>
                <w:sz w:val="22"/>
                <w:szCs w:val="22"/>
              </w:rPr>
              <w:t>2</w:t>
            </w:r>
            <w:r w:rsidRPr="001F6077">
              <w:rPr>
                <w:color w:val="FFFFFF" w:themeColor="background1"/>
                <w:sz w:val="22"/>
                <w:szCs w:val="22"/>
              </w:rPr>
              <w:t>/2</w:t>
            </w:r>
            <w:r w:rsidR="000D661D" w:rsidRPr="001F6077">
              <w:rPr>
                <w:color w:val="FFFFFF" w:themeColor="background1"/>
                <w:sz w:val="22"/>
                <w:szCs w:val="22"/>
              </w:rPr>
              <w:t>3</w:t>
            </w:r>
            <w:r w:rsidRPr="001F6077">
              <w:rPr>
                <w:color w:val="FFFFFF" w:themeColor="background1"/>
                <w:sz w:val="22"/>
                <w:szCs w:val="22"/>
              </w:rPr>
              <w:t xml:space="preserve"> Annual Plan</w:t>
            </w:r>
          </w:p>
        </w:tc>
        <w:tc>
          <w:tcPr>
            <w:tcW w:w="3250" w:type="dxa"/>
          </w:tcPr>
          <w:p w14:paraId="5BE5F016" w14:textId="77777777" w:rsidR="00425767" w:rsidRPr="001F6077" w:rsidRDefault="00425767" w:rsidP="004737D7">
            <w:pPr>
              <w:pStyle w:val="Heading4-ourworkindetail"/>
              <w:spacing w:before="120"/>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1F6077">
              <w:rPr>
                <w:color w:val="FFFFFF" w:themeColor="background1"/>
                <w:sz w:val="22"/>
                <w:szCs w:val="22"/>
              </w:rPr>
              <w:t>$000</w:t>
            </w:r>
          </w:p>
        </w:tc>
      </w:tr>
      <w:tr w:rsidR="00CE714D" w:rsidRPr="00DD1DD2" w14:paraId="5BE5F01A" w14:textId="77777777" w:rsidTr="00F328CC">
        <w:tc>
          <w:tcPr>
            <w:cnfStyle w:val="001000000000" w:firstRow="0" w:lastRow="0" w:firstColumn="1" w:lastColumn="0" w:oddVBand="0" w:evenVBand="0" w:oddHBand="0" w:evenHBand="0" w:firstRowFirstColumn="0" w:firstRowLastColumn="0" w:lastRowFirstColumn="0" w:lastRowLastColumn="0"/>
            <w:tcW w:w="3247" w:type="dxa"/>
          </w:tcPr>
          <w:p w14:paraId="5BE5F018" w14:textId="77777777" w:rsidR="00CE714D" w:rsidRPr="00F328CC" w:rsidRDefault="00CE714D" w:rsidP="00202EA5">
            <w:pPr>
              <w:pStyle w:val="Heading4-ourworkindetail"/>
              <w:spacing w:before="120"/>
              <w:rPr>
                <w:b w:val="0"/>
                <w:bCs w:val="0"/>
                <w:color w:val="auto"/>
                <w:sz w:val="22"/>
                <w:szCs w:val="22"/>
              </w:rPr>
            </w:pPr>
            <w:r w:rsidRPr="00F328CC">
              <w:rPr>
                <w:b w:val="0"/>
                <w:bCs w:val="0"/>
                <w:color w:val="auto"/>
                <w:sz w:val="22"/>
                <w:szCs w:val="22"/>
              </w:rPr>
              <w:t>Operating expenditure</w:t>
            </w:r>
          </w:p>
        </w:tc>
        <w:tc>
          <w:tcPr>
            <w:tcW w:w="3250" w:type="dxa"/>
          </w:tcPr>
          <w:p w14:paraId="5BE5F019" w14:textId="338E53CA" w:rsidR="00CE714D" w:rsidRPr="00F328CC" w:rsidRDefault="5A69E927" w:rsidP="00B65155">
            <w:pPr>
              <w:cnfStyle w:val="000000000000" w:firstRow="0" w:lastRow="0" w:firstColumn="0" w:lastColumn="0" w:oddVBand="0" w:evenVBand="0" w:oddHBand="0" w:evenHBand="0" w:firstRowFirstColumn="0" w:firstRowLastColumn="0" w:lastRowFirstColumn="0" w:lastRowLastColumn="0"/>
              <w:rPr>
                <w:color w:val="000000" w:themeColor="text1"/>
                <w:sz w:val="22"/>
                <w:lang w:eastAsia="en-NZ"/>
              </w:rPr>
            </w:pPr>
            <w:r w:rsidRPr="00F328CC">
              <w:rPr>
                <w:color w:val="000000" w:themeColor="text1"/>
                <w:sz w:val="22"/>
              </w:rPr>
              <w:t>24</w:t>
            </w:r>
            <w:r w:rsidR="00AA5882" w:rsidRPr="00F328CC">
              <w:rPr>
                <w:color w:val="000000" w:themeColor="text1"/>
                <w:sz w:val="22"/>
                <w:lang w:eastAsia="en-NZ"/>
              </w:rPr>
              <w:t>4,001</w:t>
            </w:r>
          </w:p>
        </w:tc>
      </w:tr>
      <w:tr w:rsidR="00CE714D" w:rsidRPr="00DD1DD2" w14:paraId="5BE5F01D" w14:textId="77777777" w:rsidTr="00F328CC">
        <w:tc>
          <w:tcPr>
            <w:cnfStyle w:val="001000000000" w:firstRow="0" w:lastRow="0" w:firstColumn="1" w:lastColumn="0" w:oddVBand="0" w:evenVBand="0" w:oddHBand="0" w:evenHBand="0" w:firstRowFirstColumn="0" w:firstRowLastColumn="0" w:lastRowFirstColumn="0" w:lastRowLastColumn="0"/>
            <w:tcW w:w="3247" w:type="dxa"/>
          </w:tcPr>
          <w:p w14:paraId="5BE5F01B" w14:textId="77777777" w:rsidR="00CE714D" w:rsidRPr="00F328CC" w:rsidRDefault="00CE714D" w:rsidP="00202EA5">
            <w:pPr>
              <w:pStyle w:val="Heading4-ourworkindetail"/>
              <w:spacing w:before="120"/>
              <w:rPr>
                <w:b w:val="0"/>
                <w:bCs w:val="0"/>
                <w:color w:val="auto"/>
                <w:sz w:val="22"/>
                <w:szCs w:val="22"/>
              </w:rPr>
            </w:pPr>
            <w:r w:rsidRPr="00F328CC">
              <w:rPr>
                <w:b w:val="0"/>
                <w:bCs w:val="0"/>
                <w:color w:val="auto"/>
                <w:sz w:val="22"/>
                <w:szCs w:val="22"/>
              </w:rPr>
              <w:t>Capital expenditure</w:t>
            </w:r>
          </w:p>
        </w:tc>
        <w:tc>
          <w:tcPr>
            <w:tcW w:w="3250" w:type="dxa"/>
          </w:tcPr>
          <w:p w14:paraId="5BE5F01C" w14:textId="7998302F" w:rsidR="00CE714D" w:rsidRPr="00F328CC" w:rsidRDefault="5A69E927" w:rsidP="00452BBE">
            <w:pPr>
              <w:cnfStyle w:val="000000000000" w:firstRow="0" w:lastRow="0" w:firstColumn="0" w:lastColumn="0" w:oddVBand="0" w:evenVBand="0" w:oddHBand="0" w:evenHBand="0" w:firstRowFirstColumn="0" w:firstRowLastColumn="0" w:lastRowFirstColumn="0" w:lastRowLastColumn="0"/>
              <w:rPr>
                <w:color w:val="000000" w:themeColor="text1"/>
                <w:sz w:val="22"/>
                <w:lang w:eastAsia="en-NZ"/>
              </w:rPr>
            </w:pPr>
            <w:r w:rsidRPr="00F328CC">
              <w:rPr>
                <w:color w:val="000000" w:themeColor="text1"/>
                <w:sz w:val="22"/>
              </w:rPr>
              <w:t>100,762</w:t>
            </w:r>
          </w:p>
        </w:tc>
      </w:tr>
    </w:tbl>
    <w:p w14:paraId="39578C76" w14:textId="127945B7" w:rsidR="00C52F1E" w:rsidRPr="00DD1DD2" w:rsidRDefault="00C52F1E" w:rsidP="0013512F">
      <w:pPr>
        <w:pStyle w:val="Heading3"/>
      </w:pPr>
      <w:r w:rsidRPr="00C52F1E">
        <w:t xml:space="preserve"> </w:t>
      </w:r>
      <w:r>
        <w:t>Key performance indicators for ‘</w:t>
      </w:r>
      <w:r w:rsidRPr="00C52F1E">
        <w:t>Environment &amp; Infrastructure</w:t>
      </w:r>
      <w:r>
        <w:t>’</w:t>
      </w:r>
    </w:p>
    <w:p w14:paraId="6EB45485" w14:textId="77777777" w:rsidR="00C52F1E" w:rsidRDefault="00C52F1E" w:rsidP="00115850">
      <w:pPr>
        <w:pStyle w:val="Body"/>
      </w:pPr>
      <w:r>
        <w:t>The following are key performance indicators and targets that we use to measure success in delivering urban developments.</w:t>
      </w:r>
    </w:p>
    <w:p w14:paraId="38442595" w14:textId="77777777" w:rsidR="00F03FED" w:rsidRDefault="00F03FED" w:rsidP="00C52F1E"/>
    <w:tbl>
      <w:tblPr>
        <w:tblStyle w:val="WCCLTP1"/>
        <w:tblW w:w="9781" w:type="dxa"/>
        <w:tblLook w:val="04A0" w:firstRow="1" w:lastRow="0" w:firstColumn="1" w:lastColumn="0" w:noHBand="0" w:noVBand="1"/>
      </w:tblPr>
      <w:tblGrid>
        <w:gridCol w:w="6352"/>
        <w:gridCol w:w="1703"/>
        <w:gridCol w:w="1726"/>
      </w:tblGrid>
      <w:tr w:rsidR="00A01B8B" w:rsidRPr="00A01B8B" w14:paraId="6989F698" w14:textId="77777777" w:rsidTr="00F328C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45" w:type="dxa"/>
          </w:tcPr>
          <w:p w14:paraId="48916883" w14:textId="77777777" w:rsidR="00A01B8B" w:rsidRPr="00A01B8B" w:rsidRDefault="00A01B8B" w:rsidP="00623F2F">
            <w:pPr>
              <w:pStyle w:val="TableHeading"/>
              <w:rPr>
                <w:lang w:eastAsia="en-NZ"/>
              </w:rPr>
            </w:pPr>
            <w:r w:rsidRPr="00A01B8B">
              <w:t>Performance measure</w:t>
            </w:r>
          </w:p>
        </w:tc>
        <w:tc>
          <w:tcPr>
            <w:tcW w:w="1701" w:type="dxa"/>
            <w:hideMark/>
          </w:tcPr>
          <w:p w14:paraId="0D633AF7" w14:textId="77777777" w:rsidR="00A01B8B" w:rsidRPr="00A01B8B" w:rsidRDefault="00A01B8B" w:rsidP="00623F2F">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A01B8B">
              <w:t>Target 2021/22</w:t>
            </w:r>
          </w:p>
        </w:tc>
        <w:tc>
          <w:tcPr>
            <w:tcW w:w="1724" w:type="dxa"/>
            <w:hideMark/>
          </w:tcPr>
          <w:p w14:paraId="32D9D33F" w14:textId="77777777" w:rsidR="00A01B8B" w:rsidRPr="00A01B8B" w:rsidRDefault="00A01B8B" w:rsidP="00623F2F">
            <w:pPr>
              <w:pStyle w:val="TableHeading"/>
              <w:cnfStyle w:val="100000000000" w:firstRow="1" w:lastRow="0" w:firstColumn="0" w:lastColumn="0" w:oddVBand="0" w:evenVBand="0" w:oddHBand="0" w:evenHBand="0" w:firstRowFirstColumn="0" w:firstRowLastColumn="0" w:lastRowFirstColumn="0" w:lastRowLastColumn="0"/>
              <w:rPr>
                <w:rFonts w:cs="Arial"/>
                <w:lang w:eastAsia="en-NZ"/>
              </w:rPr>
            </w:pPr>
            <w:r w:rsidRPr="00A01B8B">
              <w:t>Target 2022/23</w:t>
            </w:r>
          </w:p>
        </w:tc>
      </w:tr>
      <w:tr w:rsidR="00A01B8B" w:rsidRPr="00A01B8B" w14:paraId="06408CCF" w14:textId="77777777" w:rsidTr="00F328CC">
        <w:trPr>
          <w:trHeight w:val="242"/>
        </w:trPr>
        <w:tc>
          <w:tcPr>
            <w:cnfStyle w:val="001000000000" w:firstRow="0" w:lastRow="0" w:firstColumn="1" w:lastColumn="0" w:oddVBand="0" w:evenVBand="0" w:oddHBand="0" w:evenHBand="0" w:firstRowFirstColumn="0" w:firstRowLastColumn="0" w:lastRowFirstColumn="0" w:lastRowLastColumn="0"/>
            <w:tcW w:w="9770" w:type="dxa"/>
            <w:gridSpan w:val="3"/>
            <w:hideMark/>
          </w:tcPr>
          <w:p w14:paraId="6CC615D5" w14:textId="77777777" w:rsidR="00A01B8B" w:rsidRPr="00595995" w:rsidRDefault="00A01B8B" w:rsidP="00623F2F">
            <w:pPr>
              <w:pStyle w:val="TableSubheading"/>
            </w:pPr>
            <w:r w:rsidRPr="00595995">
              <w:t>2.1 Parks, beaches and open spaces</w:t>
            </w:r>
          </w:p>
        </w:tc>
      </w:tr>
      <w:tr w:rsidR="00A01B8B" w:rsidRPr="00A01B8B" w14:paraId="7D50EC46" w14:textId="77777777" w:rsidTr="00F328CC">
        <w:trPr>
          <w:trHeight w:val="242"/>
        </w:trPr>
        <w:tc>
          <w:tcPr>
            <w:cnfStyle w:val="001000000000" w:firstRow="0" w:lastRow="0" w:firstColumn="1" w:lastColumn="0" w:oddVBand="0" w:evenVBand="0" w:oddHBand="0" w:evenHBand="0" w:firstRowFirstColumn="0" w:firstRowLastColumn="0" w:lastRowFirstColumn="0" w:lastRowLastColumn="0"/>
            <w:tcW w:w="9770" w:type="dxa"/>
            <w:gridSpan w:val="3"/>
            <w:hideMark/>
          </w:tcPr>
          <w:p w14:paraId="7566A18F" w14:textId="77777777" w:rsidR="00A01B8B" w:rsidRPr="00180A97" w:rsidRDefault="00A01B8B" w:rsidP="00623F2F">
            <w:pPr>
              <w:pStyle w:val="TableBody"/>
              <w:spacing w:before="0" w:after="0"/>
              <w:rPr>
                <w:b/>
                <w:bCs/>
              </w:rPr>
            </w:pPr>
            <w:r w:rsidRPr="00180A97">
              <w:rPr>
                <w:b/>
                <w:bCs/>
              </w:rPr>
              <w:t>Utilisation</w:t>
            </w:r>
          </w:p>
        </w:tc>
      </w:tr>
      <w:tr w:rsidR="00A01B8B" w:rsidRPr="00A01B8B" w14:paraId="76ACA35E" w14:textId="77777777" w:rsidTr="00F328CC">
        <w:trPr>
          <w:trHeight w:val="993"/>
        </w:trPr>
        <w:tc>
          <w:tcPr>
            <w:cnfStyle w:val="001000000000" w:firstRow="0" w:lastRow="0" w:firstColumn="1" w:lastColumn="0" w:oddVBand="0" w:evenVBand="0" w:oddHBand="0" w:evenHBand="0" w:firstRowFirstColumn="0" w:firstRowLastColumn="0" w:lastRowFirstColumn="0" w:lastRowLastColumn="0"/>
            <w:tcW w:w="6345" w:type="dxa"/>
            <w:hideMark/>
          </w:tcPr>
          <w:p w14:paraId="2485270D" w14:textId="77777777" w:rsidR="00A01B8B" w:rsidRPr="00180A97" w:rsidRDefault="00A01B8B" w:rsidP="00623F2F">
            <w:pPr>
              <w:pStyle w:val="TableBody"/>
              <w:spacing w:before="0" w:after="0"/>
              <w:rPr>
                <w:szCs w:val="18"/>
              </w:rPr>
            </w:pPr>
            <w:r w:rsidRPr="00180A97">
              <w:rPr>
                <w:szCs w:val="18"/>
              </w:rPr>
              <w:lastRenderedPageBreak/>
              <w:t>Residents (%) satisfied with the quality and maintenance of green open spaces (local parks and reserves, playgrounds, botanic gardens, beaches and coastal areas, walkways and trails, waterfront, forested areas and green belts)</w:t>
            </w:r>
          </w:p>
        </w:tc>
        <w:tc>
          <w:tcPr>
            <w:tcW w:w="1701" w:type="dxa"/>
            <w:hideMark/>
          </w:tcPr>
          <w:p w14:paraId="2337EDAC"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90%</w:t>
            </w:r>
          </w:p>
        </w:tc>
        <w:tc>
          <w:tcPr>
            <w:tcW w:w="1724" w:type="dxa"/>
            <w:hideMark/>
          </w:tcPr>
          <w:p w14:paraId="33A5B20E"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90%</w:t>
            </w:r>
          </w:p>
        </w:tc>
      </w:tr>
      <w:tr w:rsidR="00A01B8B" w:rsidRPr="00A01B8B" w14:paraId="34B14E8E" w14:textId="77777777" w:rsidTr="00F328CC">
        <w:trPr>
          <w:trHeight w:val="230"/>
        </w:trPr>
        <w:tc>
          <w:tcPr>
            <w:cnfStyle w:val="001000000000" w:firstRow="0" w:lastRow="0" w:firstColumn="1" w:lastColumn="0" w:oddVBand="0" w:evenVBand="0" w:oddHBand="0" w:evenHBand="0" w:firstRowFirstColumn="0" w:firstRowLastColumn="0" w:lastRowFirstColumn="0" w:lastRowLastColumn="0"/>
            <w:tcW w:w="9770" w:type="dxa"/>
            <w:gridSpan w:val="3"/>
          </w:tcPr>
          <w:p w14:paraId="580436A5" w14:textId="77777777" w:rsidR="00A01B8B" w:rsidRPr="00623F2F" w:rsidRDefault="00A01B8B" w:rsidP="00623F2F">
            <w:pPr>
              <w:pStyle w:val="TableBody"/>
              <w:spacing w:before="0" w:after="0"/>
              <w:rPr>
                <w:b/>
                <w:bCs/>
                <w:i/>
              </w:rPr>
            </w:pPr>
            <w:r w:rsidRPr="00623F2F">
              <w:rPr>
                <w:b/>
                <w:bCs/>
              </w:rPr>
              <w:t>Affordability</w:t>
            </w:r>
          </w:p>
        </w:tc>
      </w:tr>
      <w:tr w:rsidR="00A01B8B" w:rsidRPr="00A01B8B" w14:paraId="3E4878AD" w14:textId="77777777" w:rsidTr="00F328CC">
        <w:trPr>
          <w:trHeight w:val="485"/>
        </w:trPr>
        <w:tc>
          <w:tcPr>
            <w:cnfStyle w:val="001000000000" w:firstRow="0" w:lastRow="0" w:firstColumn="1" w:lastColumn="0" w:oddVBand="0" w:evenVBand="0" w:oddHBand="0" w:evenHBand="0" w:firstRowFirstColumn="0" w:firstRowLastColumn="0" w:lastRowFirstColumn="0" w:lastRowLastColumn="0"/>
            <w:tcW w:w="6345" w:type="dxa"/>
            <w:hideMark/>
          </w:tcPr>
          <w:p w14:paraId="111F65AC" w14:textId="77777777" w:rsidR="00A01B8B" w:rsidRPr="00180A97" w:rsidRDefault="00A01B8B" w:rsidP="00623F2F">
            <w:pPr>
              <w:pStyle w:val="TableBody"/>
              <w:spacing w:before="0" w:after="0"/>
              <w:rPr>
                <w:szCs w:val="18"/>
              </w:rPr>
            </w:pPr>
            <w:r w:rsidRPr="00180A97">
              <w:rPr>
                <w:szCs w:val="18"/>
              </w:rPr>
              <w:t>Cost to the ratepayer per visitor to the Wellington Botanic Gardens and Otari-Wilton’s Bush</w:t>
            </w:r>
          </w:p>
        </w:tc>
        <w:tc>
          <w:tcPr>
            <w:tcW w:w="1701" w:type="dxa"/>
            <w:hideMark/>
          </w:tcPr>
          <w:p w14:paraId="7C8C20EB"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&lt;$7.00</w:t>
            </w:r>
          </w:p>
        </w:tc>
        <w:tc>
          <w:tcPr>
            <w:tcW w:w="1724" w:type="dxa"/>
            <w:hideMark/>
          </w:tcPr>
          <w:p w14:paraId="26D7C25F"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&lt;$7.00</w:t>
            </w:r>
          </w:p>
        </w:tc>
      </w:tr>
      <w:tr w:rsidR="00A01B8B" w:rsidRPr="00A01B8B" w14:paraId="259BA017" w14:textId="77777777" w:rsidTr="00F328CC">
        <w:trPr>
          <w:trHeight w:val="253"/>
        </w:trPr>
        <w:tc>
          <w:tcPr>
            <w:cnfStyle w:val="001000000000" w:firstRow="0" w:lastRow="0" w:firstColumn="1" w:lastColumn="0" w:oddVBand="0" w:evenVBand="0" w:oddHBand="0" w:evenHBand="0" w:firstRowFirstColumn="0" w:firstRowLastColumn="0" w:lastRowFirstColumn="0" w:lastRowLastColumn="0"/>
            <w:tcW w:w="9770" w:type="dxa"/>
            <w:gridSpan w:val="3"/>
            <w:hideMark/>
          </w:tcPr>
          <w:p w14:paraId="7D4A473B" w14:textId="77777777" w:rsidR="00A01B8B" w:rsidRPr="00623F2F" w:rsidRDefault="00A01B8B" w:rsidP="00623F2F">
            <w:pPr>
              <w:pStyle w:val="TableBody"/>
              <w:spacing w:before="0" w:after="0"/>
              <w:rPr>
                <w:b/>
                <w:sz w:val="20"/>
                <w:szCs w:val="20"/>
              </w:rPr>
            </w:pPr>
            <w:r w:rsidRPr="00623F2F">
              <w:rPr>
                <w:b/>
                <w:sz w:val="20"/>
                <w:szCs w:val="20"/>
              </w:rPr>
              <w:t>Protect and enhance our biodiversity</w:t>
            </w:r>
          </w:p>
        </w:tc>
      </w:tr>
      <w:tr w:rsidR="00A01B8B" w:rsidRPr="00A01B8B" w14:paraId="02A3606F" w14:textId="77777777" w:rsidTr="00F328CC">
        <w:trPr>
          <w:trHeight w:val="242"/>
        </w:trPr>
        <w:tc>
          <w:tcPr>
            <w:cnfStyle w:val="001000000000" w:firstRow="0" w:lastRow="0" w:firstColumn="1" w:lastColumn="0" w:oddVBand="0" w:evenVBand="0" w:oddHBand="0" w:evenHBand="0" w:firstRowFirstColumn="0" w:firstRowLastColumn="0" w:lastRowFirstColumn="0" w:lastRowLastColumn="0"/>
            <w:tcW w:w="6345" w:type="dxa"/>
            <w:hideMark/>
          </w:tcPr>
          <w:p w14:paraId="5E595D5B" w14:textId="77777777" w:rsidR="00A01B8B" w:rsidRPr="00180A97" w:rsidRDefault="00A01B8B" w:rsidP="00623F2F">
            <w:pPr>
              <w:pStyle w:val="TableBody"/>
              <w:spacing w:before="0" w:after="0"/>
              <w:rPr>
                <w:szCs w:val="18"/>
              </w:rPr>
            </w:pPr>
            <w:r w:rsidRPr="00180A97">
              <w:rPr>
                <w:szCs w:val="18"/>
              </w:rPr>
              <w:t>Plant 3 million native plants by December 2030</w:t>
            </w:r>
          </w:p>
        </w:tc>
        <w:tc>
          <w:tcPr>
            <w:tcW w:w="1701" w:type="dxa"/>
            <w:hideMark/>
          </w:tcPr>
          <w:p w14:paraId="255F6572"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 xml:space="preserve"> 2,107,000</w:t>
            </w:r>
          </w:p>
        </w:tc>
        <w:tc>
          <w:tcPr>
            <w:tcW w:w="1724" w:type="dxa"/>
            <w:hideMark/>
          </w:tcPr>
          <w:p w14:paraId="57C383C7"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 xml:space="preserve"> 2,213,000</w:t>
            </w:r>
          </w:p>
        </w:tc>
      </w:tr>
      <w:tr w:rsidR="00A01B8B" w:rsidRPr="00A01B8B" w14:paraId="3FFC3508" w14:textId="77777777" w:rsidTr="00F328CC">
        <w:trPr>
          <w:trHeight w:val="485"/>
        </w:trPr>
        <w:tc>
          <w:tcPr>
            <w:cnfStyle w:val="001000000000" w:firstRow="0" w:lastRow="0" w:firstColumn="1" w:lastColumn="0" w:oddVBand="0" w:evenVBand="0" w:oddHBand="0" w:evenHBand="0" w:firstRowFirstColumn="0" w:firstRowLastColumn="0" w:lastRowFirstColumn="0" w:lastRowLastColumn="0"/>
            <w:tcW w:w="6345" w:type="dxa"/>
          </w:tcPr>
          <w:p w14:paraId="50B72E75" w14:textId="77777777" w:rsidR="00A01B8B" w:rsidRPr="00180A97" w:rsidRDefault="00A01B8B" w:rsidP="00623F2F">
            <w:pPr>
              <w:pStyle w:val="TableBody"/>
              <w:spacing w:before="0" w:after="0"/>
              <w:rPr>
                <w:szCs w:val="18"/>
              </w:rPr>
            </w:pPr>
            <w:r w:rsidRPr="00180A97">
              <w:rPr>
                <w:szCs w:val="18"/>
              </w:rPr>
              <w:t>Hectares of high-value biodiversity sites covered by coordinated pest management</w:t>
            </w:r>
          </w:p>
        </w:tc>
        <w:tc>
          <w:tcPr>
            <w:tcW w:w="1701" w:type="dxa"/>
          </w:tcPr>
          <w:p w14:paraId="1E7E17D3"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371</w:t>
            </w:r>
          </w:p>
        </w:tc>
        <w:tc>
          <w:tcPr>
            <w:tcW w:w="1724" w:type="dxa"/>
          </w:tcPr>
          <w:p w14:paraId="6664B18C"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386</w:t>
            </w:r>
          </w:p>
        </w:tc>
      </w:tr>
      <w:tr w:rsidR="00A01B8B" w:rsidRPr="00A01B8B" w14:paraId="7E2FE134" w14:textId="77777777" w:rsidTr="00F328CC">
        <w:trPr>
          <w:trHeight w:val="242"/>
        </w:trPr>
        <w:tc>
          <w:tcPr>
            <w:cnfStyle w:val="001000000000" w:firstRow="0" w:lastRow="0" w:firstColumn="1" w:lastColumn="0" w:oddVBand="0" w:evenVBand="0" w:oddHBand="0" w:evenHBand="0" w:firstRowFirstColumn="0" w:firstRowLastColumn="0" w:lastRowFirstColumn="0" w:lastRowLastColumn="0"/>
            <w:tcW w:w="9770" w:type="dxa"/>
            <w:gridSpan w:val="3"/>
            <w:hideMark/>
          </w:tcPr>
          <w:p w14:paraId="498B4055" w14:textId="77777777" w:rsidR="00A01B8B" w:rsidRPr="00623F2F" w:rsidRDefault="00A01B8B" w:rsidP="00623F2F">
            <w:pPr>
              <w:pStyle w:val="TableSubheading"/>
            </w:pPr>
            <w:r w:rsidRPr="00623F2F">
              <w:t>2.2 Waste reduction and energy conservation</w:t>
            </w:r>
          </w:p>
        </w:tc>
      </w:tr>
      <w:tr w:rsidR="00A01B8B" w:rsidRPr="00A01B8B" w14:paraId="54B3E42F" w14:textId="77777777" w:rsidTr="00F328CC">
        <w:trPr>
          <w:trHeight w:val="253"/>
        </w:trPr>
        <w:tc>
          <w:tcPr>
            <w:cnfStyle w:val="001000000000" w:firstRow="0" w:lastRow="0" w:firstColumn="1" w:lastColumn="0" w:oddVBand="0" w:evenVBand="0" w:oddHBand="0" w:evenHBand="0" w:firstRowFirstColumn="0" w:firstRowLastColumn="0" w:lastRowFirstColumn="0" w:lastRowLastColumn="0"/>
            <w:tcW w:w="9770" w:type="dxa"/>
            <w:gridSpan w:val="3"/>
            <w:hideMark/>
          </w:tcPr>
          <w:p w14:paraId="0DDF906A" w14:textId="77777777" w:rsidR="00A01B8B" w:rsidRPr="00180A97" w:rsidRDefault="00A01B8B" w:rsidP="00623F2F">
            <w:pPr>
              <w:pStyle w:val="TableBody"/>
              <w:spacing w:before="0" w:after="0"/>
              <w:rPr>
                <w:b/>
                <w:bCs/>
                <w:sz w:val="20"/>
                <w:szCs w:val="20"/>
              </w:rPr>
            </w:pPr>
            <w:r w:rsidRPr="00180A97">
              <w:rPr>
                <w:b/>
                <w:bCs/>
                <w:sz w:val="20"/>
                <w:szCs w:val="20"/>
              </w:rPr>
              <w:t>Waste minimisation activities</w:t>
            </w:r>
          </w:p>
        </w:tc>
      </w:tr>
      <w:tr w:rsidR="00A01B8B" w:rsidRPr="00A01B8B" w14:paraId="67274493" w14:textId="77777777" w:rsidTr="00F328CC">
        <w:trPr>
          <w:trHeight w:val="242"/>
        </w:trPr>
        <w:tc>
          <w:tcPr>
            <w:cnfStyle w:val="001000000000" w:firstRow="0" w:lastRow="0" w:firstColumn="1" w:lastColumn="0" w:oddVBand="0" w:evenVBand="0" w:oddHBand="0" w:evenHBand="0" w:firstRowFirstColumn="0" w:firstRowLastColumn="0" w:lastRowFirstColumn="0" w:lastRowLastColumn="0"/>
            <w:tcW w:w="6345" w:type="dxa"/>
            <w:hideMark/>
          </w:tcPr>
          <w:p w14:paraId="1445C953" w14:textId="77777777" w:rsidR="00A01B8B" w:rsidRPr="00180A97" w:rsidRDefault="00A01B8B" w:rsidP="00623F2F">
            <w:pPr>
              <w:pStyle w:val="TableBody"/>
              <w:spacing w:before="0" w:after="0"/>
              <w:rPr>
                <w:szCs w:val="18"/>
              </w:rPr>
            </w:pPr>
            <w:r w:rsidRPr="00180A97">
              <w:rPr>
                <w:szCs w:val="18"/>
              </w:rPr>
              <w:t>Volume of waste diverted from landfill (tonnes)</w:t>
            </w:r>
          </w:p>
        </w:tc>
        <w:tc>
          <w:tcPr>
            <w:tcW w:w="1701" w:type="dxa"/>
            <w:hideMark/>
          </w:tcPr>
          <w:p w14:paraId="54493E5B"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20,000</w:t>
            </w:r>
          </w:p>
        </w:tc>
        <w:tc>
          <w:tcPr>
            <w:tcW w:w="1724" w:type="dxa"/>
            <w:hideMark/>
          </w:tcPr>
          <w:p w14:paraId="18EA14A9"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20,000</w:t>
            </w:r>
          </w:p>
        </w:tc>
      </w:tr>
      <w:tr w:rsidR="00A01B8B" w:rsidRPr="00A01B8B" w14:paraId="2D217CC3" w14:textId="77777777" w:rsidTr="00F328CC">
        <w:trPr>
          <w:trHeight w:val="242"/>
        </w:trPr>
        <w:tc>
          <w:tcPr>
            <w:cnfStyle w:val="001000000000" w:firstRow="0" w:lastRow="0" w:firstColumn="1" w:lastColumn="0" w:oddVBand="0" w:evenVBand="0" w:oddHBand="0" w:evenHBand="0" w:firstRowFirstColumn="0" w:firstRowLastColumn="0" w:lastRowFirstColumn="0" w:lastRowLastColumn="0"/>
            <w:tcW w:w="6345" w:type="dxa"/>
            <w:hideMark/>
          </w:tcPr>
          <w:p w14:paraId="687EA98B" w14:textId="77777777" w:rsidR="00A01B8B" w:rsidRPr="00180A97" w:rsidRDefault="00A01B8B" w:rsidP="00623F2F">
            <w:pPr>
              <w:pStyle w:val="TableBody"/>
              <w:spacing w:before="0" w:after="0"/>
              <w:rPr>
                <w:szCs w:val="18"/>
              </w:rPr>
            </w:pPr>
            <w:r w:rsidRPr="00180A97">
              <w:rPr>
                <w:szCs w:val="18"/>
              </w:rPr>
              <w:t>Residents (%) satisfied with kerbside recycling service</w:t>
            </w:r>
          </w:p>
        </w:tc>
        <w:tc>
          <w:tcPr>
            <w:tcW w:w="1701" w:type="dxa"/>
            <w:hideMark/>
          </w:tcPr>
          <w:p w14:paraId="5E3B3A25"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85%</w:t>
            </w:r>
          </w:p>
        </w:tc>
        <w:tc>
          <w:tcPr>
            <w:tcW w:w="1724" w:type="dxa"/>
            <w:hideMark/>
          </w:tcPr>
          <w:p w14:paraId="213298ED"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85%</w:t>
            </w:r>
          </w:p>
        </w:tc>
      </w:tr>
      <w:tr w:rsidR="00A01B8B" w:rsidRPr="00A01B8B" w14:paraId="7EFB7B85" w14:textId="77777777" w:rsidTr="00F328CC">
        <w:trPr>
          <w:trHeight w:val="242"/>
        </w:trPr>
        <w:tc>
          <w:tcPr>
            <w:cnfStyle w:val="001000000000" w:firstRow="0" w:lastRow="0" w:firstColumn="1" w:lastColumn="0" w:oddVBand="0" w:evenVBand="0" w:oddHBand="0" w:evenHBand="0" w:firstRowFirstColumn="0" w:firstRowLastColumn="0" w:lastRowFirstColumn="0" w:lastRowLastColumn="0"/>
            <w:tcW w:w="6345" w:type="dxa"/>
            <w:hideMark/>
          </w:tcPr>
          <w:p w14:paraId="78BC154F" w14:textId="77777777" w:rsidR="00A01B8B" w:rsidRPr="00180A97" w:rsidRDefault="00A01B8B" w:rsidP="00623F2F">
            <w:pPr>
              <w:pStyle w:val="TableBody"/>
              <w:spacing w:before="0" w:after="0"/>
              <w:rPr>
                <w:szCs w:val="18"/>
              </w:rPr>
            </w:pPr>
            <w:r w:rsidRPr="00180A97">
              <w:rPr>
                <w:szCs w:val="18"/>
              </w:rPr>
              <w:t>Users (%) satisfied with waste collection service</w:t>
            </w:r>
          </w:p>
        </w:tc>
        <w:tc>
          <w:tcPr>
            <w:tcW w:w="1701" w:type="dxa"/>
            <w:hideMark/>
          </w:tcPr>
          <w:p w14:paraId="628A7B0C"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90%</w:t>
            </w:r>
          </w:p>
        </w:tc>
        <w:tc>
          <w:tcPr>
            <w:tcW w:w="1724" w:type="dxa"/>
            <w:hideMark/>
          </w:tcPr>
          <w:p w14:paraId="759F653B"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90%</w:t>
            </w:r>
          </w:p>
        </w:tc>
      </w:tr>
      <w:tr w:rsidR="00A01B8B" w:rsidRPr="00A01B8B" w14:paraId="7BADC90F" w14:textId="77777777" w:rsidTr="00F328CC">
        <w:trPr>
          <w:trHeight w:val="242"/>
        </w:trPr>
        <w:tc>
          <w:tcPr>
            <w:cnfStyle w:val="001000000000" w:firstRow="0" w:lastRow="0" w:firstColumn="1" w:lastColumn="0" w:oddVBand="0" w:evenVBand="0" w:oddHBand="0" w:evenHBand="0" w:firstRowFirstColumn="0" w:firstRowLastColumn="0" w:lastRowFirstColumn="0" w:lastRowLastColumn="0"/>
            <w:tcW w:w="9770" w:type="dxa"/>
            <w:gridSpan w:val="3"/>
            <w:hideMark/>
          </w:tcPr>
          <w:p w14:paraId="10BE9D86" w14:textId="77777777" w:rsidR="00A01B8B" w:rsidRPr="00180A97" w:rsidRDefault="00A01B8B" w:rsidP="00623F2F">
            <w:pPr>
              <w:pStyle w:val="TableBody"/>
              <w:spacing w:before="0" w:after="0"/>
              <w:rPr>
                <w:b/>
                <w:bCs/>
                <w:sz w:val="20"/>
                <w:szCs w:val="20"/>
              </w:rPr>
            </w:pPr>
            <w:r w:rsidRPr="00180A97">
              <w:rPr>
                <w:b/>
                <w:bCs/>
                <w:sz w:val="20"/>
                <w:szCs w:val="20"/>
              </w:rPr>
              <w:t>Energy conservation</w:t>
            </w:r>
          </w:p>
        </w:tc>
      </w:tr>
      <w:tr w:rsidR="00A01B8B" w:rsidRPr="00A01B8B" w14:paraId="12152049" w14:textId="77777777" w:rsidTr="00F328CC">
        <w:trPr>
          <w:trHeight w:val="485"/>
        </w:trPr>
        <w:tc>
          <w:tcPr>
            <w:cnfStyle w:val="001000000000" w:firstRow="0" w:lastRow="0" w:firstColumn="1" w:lastColumn="0" w:oddVBand="0" w:evenVBand="0" w:oddHBand="0" w:evenHBand="0" w:firstRowFirstColumn="0" w:firstRowLastColumn="0" w:lastRowFirstColumn="0" w:lastRowLastColumn="0"/>
            <w:tcW w:w="6345" w:type="dxa"/>
            <w:hideMark/>
          </w:tcPr>
          <w:p w14:paraId="55074B2B" w14:textId="77777777" w:rsidR="00A01B8B" w:rsidRPr="00180A97" w:rsidRDefault="00A01B8B" w:rsidP="00623F2F">
            <w:pPr>
              <w:pStyle w:val="TableBody"/>
              <w:spacing w:before="0" w:after="0"/>
              <w:rPr>
                <w:szCs w:val="18"/>
              </w:rPr>
            </w:pPr>
            <w:r w:rsidRPr="00180A97">
              <w:rPr>
                <w:szCs w:val="18"/>
              </w:rPr>
              <w:t>WCC Group GHG emissions (tCo2-e) decreasing</w:t>
            </w:r>
          </w:p>
        </w:tc>
        <w:tc>
          <w:tcPr>
            <w:tcW w:w="1701" w:type="dxa"/>
            <w:hideMark/>
          </w:tcPr>
          <w:p w14:paraId="13DBA13E"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 xml:space="preserve">Achieve 2050 target </w:t>
            </w:r>
          </w:p>
        </w:tc>
        <w:tc>
          <w:tcPr>
            <w:tcW w:w="1724" w:type="dxa"/>
            <w:hideMark/>
          </w:tcPr>
          <w:p w14:paraId="6BC57B39"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 xml:space="preserve">Achieve 2050 target </w:t>
            </w:r>
          </w:p>
        </w:tc>
      </w:tr>
      <w:tr w:rsidR="00A01B8B" w:rsidRPr="00A01B8B" w14:paraId="2001ECEE" w14:textId="77777777" w:rsidTr="00F328CC">
        <w:trPr>
          <w:trHeight w:val="485"/>
        </w:trPr>
        <w:tc>
          <w:tcPr>
            <w:cnfStyle w:val="001000000000" w:firstRow="0" w:lastRow="0" w:firstColumn="1" w:lastColumn="0" w:oddVBand="0" w:evenVBand="0" w:oddHBand="0" w:evenHBand="0" w:firstRowFirstColumn="0" w:firstRowLastColumn="0" w:lastRowFirstColumn="0" w:lastRowLastColumn="0"/>
            <w:tcW w:w="6345" w:type="dxa"/>
            <w:hideMark/>
          </w:tcPr>
          <w:p w14:paraId="4F845D9F" w14:textId="77777777" w:rsidR="00A01B8B" w:rsidRPr="00180A97" w:rsidRDefault="00A01B8B" w:rsidP="00623F2F">
            <w:pPr>
              <w:pStyle w:val="TableBody"/>
              <w:spacing w:before="0" w:after="0"/>
              <w:rPr>
                <w:szCs w:val="18"/>
              </w:rPr>
            </w:pPr>
            <w:r w:rsidRPr="00180A97">
              <w:rPr>
                <w:szCs w:val="18"/>
              </w:rPr>
              <w:t>Progress on achievement of Te Atakura implementation plan</w:t>
            </w:r>
          </w:p>
        </w:tc>
        <w:tc>
          <w:tcPr>
            <w:tcW w:w="1701" w:type="dxa"/>
            <w:hideMark/>
          </w:tcPr>
          <w:p w14:paraId="24087315"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Measure to be defined</w:t>
            </w:r>
          </w:p>
        </w:tc>
        <w:tc>
          <w:tcPr>
            <w:tcW w:w="1724" w:type="dxa"/>
            <w:hideMark/>
          </w:tcPr>
          <w:p w14:paraId="7333A9B1"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To Achieve</w:t>
            </w:r>
          </w:p>
        </w:tc>
      </w:tr>
      <w:tr w:rsidR="00A01B8B" w:rsidRPr="00A01B8B" w14:paraId="4BB34DD3" w14:textId="77777777" w:rsidTr="00F328CC">
        <w:trPr>
          <w:trHeight w:val="253"/>
        </w:trPr>
        <w:tc>
          <w:tcPr>
            <w:cnfStyle w:val="001000000000" w:firstRow="0" w:lastRow="0" w:firstColumn="1" w:lastColumn="0" w:oddVBand="0" w:evenVBand="0" w:oddHBand="0" w:evenHBand="0" w:firstRowFirstColumn="0" w:firstRowLastColumn="0" w:lastRowFirstColumn="0" w:lastRowLastColumn="0"/>
            <w:tcW w:w="9770" w:type="dxa"/>
            <w:gridSpan w:val="3"/>
            <w:hideMark/>
          </w:tcPr>
          <w:p w14:paraId="04EB233B" w14:textId="77777777" w:rsidR="00A01B8B" w:rsidRPr="00180A97" w:rsidRDefault="00A01B8B" w:rsidP="00180A97">
            <w:pPr>
              <w:pStyle w:val="TableSubheading"/>
            </w:pPr>
            <w:r w:rsidRPr="00180A97">
              <w:t>2.3 Water</w:t>
            </w:r>
          </w:p>
        </w:tc>
      </w:tr>
      <w:tr w:rsidR="00A01B8B" w:rsidRPr="00A01B8B" w14:paraId="54CF166E" w14:textId="77777777" w:rsidTr="00F328CC">
        <w:trPr>
          <w:trHeight w:val="242"/>
        </w:trPr>
        <w:tc>
          <w:tcPr>
            <w:cnfStyle w:val="001000000000" w:firstRow="0" w:lastRow="0" w:firstColumn="1" w:lastColumn="0" w:oddVBand="0" w:evenVBand="0" w:oddHBand="0" w:evenHBand="0" w:firstRowFirstColumn="0" w:firstRowLastColumn="0" w:lastRowFirstColumn="0" w:lastRowLastColumn="0"/>
            <w:tcW w:w="9770" w:type="dxa"/>
            <w:gridSpan w:val="3"/>
            <w:hideMark/>
          </w:tcPr>
          <w:p w14:paraId="38BD64C1" w14:textId="77777777" w:rsidR="00A01B8B" w:rsidRPr="00180A97" w:rsidRDefault="00A01B8B" w:rsidP="00623F2F">
            <w:pPr>
              <w:pStyle w:val="TableBody"/>
              <w:spacing w:before="0" w:after="0"/>
              <w:rPr>
                <w:b/>
                <w:bCs/>
                <w:sz w:val="20"/>
                <w:szCs w:val="20"/>
              </w:rPr>
            </w:pPr>
            <w:r w:rsidRPr="00180A97">
              <w:rPr>
                <w:b/>
                <w:bCs/>
                <w:sz w:val="20"/>
                <w:szCs w:val="20"/>
              </w:rPr>
              <w:t>Clean and safe </w:t>
            </w:r>
          </w:p>
        </w:tc>
      </w:tr>
      <w:tr w:rsidR="00A01B8B" w:rsidRPr="00A01B8B" w14:paraId="11D22090" w14:textId="77777777" w:rsidTr="00F328CC">
        <w:trPr>
          <w:trHeight w:val="485"/>
        </w:trPr>
        <w:tc>
          <w:tcPr>
            <w:cnfStyle w:val="001000000000" w:firstRow="0" w:lastRow="0" w:firstColumn="1" w:lastColumn="0" w:oddVBand="0" w:evenVBand="0" w:oddHBand="0" w:evenHBand="0" w:firstRowFirstColumn="0" w:firstRowLastColumn="0" w:lastRowFirstColumn="0" w:lastRowLastColumn="0"/>
            <w:tcW w:w="6345" w:type="dxa"/>
            <w:hideMark/>
          </w:tcPr>
          <w:p w14:paraId="279C5D65" w14:textId="77777777" w:rsidR="00A01B8B" w:rsidRPr="00180A97" w:rsidRDefault="00A01B8B" w:rsidP="00623F2F">
            <w:pPr>
              <w:pStyle w:val="TableBody"/>
              <w:spacing w:before="0" w:after="0"/>
              <w:rPr>
                <w:szCs w:val="18"/>
              </w:rPr>
            </w:pPr>
            <w:r w:rsidRPr="00180A97">
              <w:rPr>
                <w:szCs w:val="18"/>
              </w:rPr>
              <w:t>Compliance with Drinking Water Standards for NZ 2005 (revised 2008) (Part 4 bacterial compliance criteria)*</w:t>
            </w:r>
          </w:p>
        </w:tc>
        <w:tc>
          <w:tcPr>
            <w:tcW w:w="1701" w:type="dxa"/>
            <w:hideMark/>
          </w:tcPr>
          <w:p w14:paraId="34B7A098"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Compliant</w:t>
            </w:r>
          </w:p>
        </w:tc>
        <w:tc>
          <w:tcPr>
            <w:tcW w:w="1724" w:type="dxa"/>
            <w:hideMark/>
          </w:tcPr>
          <w:p w14:paraId="0398A3D7"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Compliant</w:t>
            </w:r>
          </w:p>
        </w:tc>
      </w:tr>
      <w:tr w:rsidR="00A01B8B" w:rsidRPr="00A01B8B" w14:paraId="1AF5C662" w14:textId="77777777" w:rsidTr="00F328CC">
        <w:trPr>
          <w:trHeight w:val="496"/>
        </w:trPr>
        <w:tc>
          <w:tcPr>
            <w:cnfStyle w:val="001000000000" w:firstRow="0" w:lastRow="0" w:firstColumn="1" w:lastColumn="0" w:oddVBand="0" w:evenVBand="0" w:oddHBand="0" w:evenHBand="0" w:firstRowFirstColumn="0" w:firstRowLastColumn="0" w:lastRowFirstColumn="0" w:lastRowLastColumn="0"/>
            <w:tcW w:w="6345" w:type="dxa"/>
            <w:hideMark/>
          </w:tcPr>
          <w:p w14:paraId="4537E34B" w14:textId="77777777" w:rsidR="00A01B8B" w:rsidRPr="00180A97" w:rsidRDefault="00A01B8B" w:rsidP="00623F2F">
            <w:pPr>
              <w:pStyle w:val="TableBody"/>
              <w:spacing w:before="0" w:after="0"/>
              <w:rPr>
                <w:szCs w:val="18"/>
              </w:rPr>
            </w:pPr>
            <w:r w:rsidRPr="00180A97">
              <w:rPr>
                <w:szCs w:val="18"/>
              </w:rPr>
              <w:t>Compliance with Drinking Water Standards for NZ 2005 (revised 2008) (Part 5 protozoal compliance criteria)*</w:t>
            </w:r>
          </w:p>
        </w:tc>
        <w:tc>
          <w:tcPr>
            <w:tcW w:w="1701" w:type="dxa"/>
            <w:hideMark/>
          </w:tcPr>
          <w:p w14:paraId="0C1789D1"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Compliant</w:t>
            </w:r>
          </w:p>
        </w:tc>
        <w:tc>
          <w:tcPr>
            <w:tcW w:w="1724" w:type="dxa"/>
            <w:hideMark/>
          </w:tcPr>
          <w:p w14:paraId="7E0EDB08"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Compliant</w:t>
            </w:r>
          </w:p>
        </w:tc>
      </w:tr>
      <w:tr w:rsidR="00A01B8B" w:rsidRPr="00A01B8B" w14:paraId="5DAA34A0" w14:textId="77777777" w:rsidTr="00F328CC">
        <w:trPr>
          <w:trHeight w:val="242"/>
        </w:trPr>
        <w:tc>
          <w:tcPr>
            <w:cnfStyle w:val="001000000000" w:firstRow="0" w:lastRow="0" w:firstColumn="1" w:lastColumn="0" w:oddVBand="0" w:evenVBand="0" w:oddHBand="0" w:evenHBand="0" w:firstRowFirstColumn="0" w:firstRowLastColumn="0" w:lastRowFirstColumn="0" w:lastRowLastColumn="0"/>
            <w:tcW w:w="9770" w:type="dxa"/>
            <w:gridSpan w:val="3"/>
            <w:hideMark/>
          </w:tcPr>
          <w:p w14:paraId="61C85678" w14:textId="77777777" w:rsidR="00A01B8B" w:rsidRPr="00180A97" w:rsidRDefault="00A01B8B" w:rsidP="00623F2F">
            <w:pPr>
              <w:pStyle w:val="TableBody"/>
              <w:spacing w:before="0" w:after="0"/>
              <w:rPr>
                <w:b/>
                <w:sz w:val="20"/>
                <w:szCs w:val="20"/>
              </w:rPr>
            </w:pPr>
            <w:r w:rsidRPr="00180A97">
              <w:rPr>
                <w:b/>
                <w:sz w:val="20"/>
                <w:szCs w:val="20"/>
              </w:rPr>
              <w:t>Meeting customer expectations </w:t>
            </w:r>
          </w:p>
        </w:tc>
      </w:tr>
      <w:tr w:rsidR="00A01B8B" w:rsidRPr="00A01B8B" w14:paraId="0BB485DD" w14:textId="77777777" w:rsidTr="00F328CC">
        <w:trPr>
          <w:trHeight w:val="727"/>
        </w:trPr>
        <w:tc>
          <w:tcPr>
            <w:cnfStyle w:val="001000000000" w:firstRow="0" w:lastRow="0" w:firstColumn="1" w:lastColumn="0" w:oddVBand="0" w:evenVBand="0" w:oddHBand="0" w:evenHBand="0" w:firstRowFirstColumn="0" w:firstRowLastColumn="0" w:lastRowFirstColumn="0" w:lastRowLastColumn="0"/>
            <w:tcW w:w="6345" w:type="dxa"/>
            <w:hideMark/>
          </w:tcPr>
          <w:p w14:paraId="65B1C1B4" w14:textId="77777777" w:rsidR="00A01B8B" w:rsidRPr="00180A97" w:rsidRDefault="00A01B8B" w:rsidP="00623F2F">
            <w:pPr>
              <w:pStyle w:val="TableBody"/>
              <w:spacing w:before="0" w:after="0"/>
              <w:rPr>
                <w:szCs w:val="18"/>
              </w:rPr>
            </w:pPr>
            <w:r w:rsidRPr="00180A97">
              <w:rPr>
                <w:szCs w:val="18"/>
              </w:rPr>
              <w:t>Number of complaints about the drinking water’s clarity, taste, odour, pressure or flow, continuity of supply, and supplier responsiveness, expressed per 1000 connections*</w:t>
            </w:r>
          </w:p>
        </w:tc>
        <w:tc>
          <w:tcPr>
            <w:tcW w:w="1701" w:type="dxa"/>
            <w:hideMark/>
          </w:tcPr>
          <w:p w14:paraId="6F60FF96"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&lt;20/1000</w:t>
            </w:r>
          </w:p>
        </w:tc>
        <w:tc>
          <w:tcPr>
            <w:tcW w:w="1724" w:type="dxa"/>
            <w:hideMark/>
          </w:tcPr>
          <w:p w14:paraId="773A1E97"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&lt;20/1000</w:t>
            </w:r>
          </w:p>
        </w:tc>
      </w:tr>
      <w:tr w:rsidR="00A01B8B" w:rsidRPr="00A01B8B" w14:paraId="7915EC45" w14:textId="77777777" w:rsidTr="00F328CC">
        <w:trPr>
          <w:trHeight w:val="242"/>
        </w:trPr>
        <w:tc>
          <w:tcPr>
            <w:cnfStyle w:val="001000000000" w:firstRow="0" w:lastRow="0" w:firstColumn="1" w:lastColumn="0" w:oddVBand="0" w:evenVBand="0" w:oddHBand="0" w:evenHBand="0" w:firstRowFirstColumn="0" w:firstRowLastColumn="0" w:lastRowFirstColumn="0" w:lastRowLastColumn="0"/>
            <w:tcW w:w="9770" w:type="dxa"/>
            <w:gridSpan w:val="3"/>
            <w:hideMark/>
          </w:tcPr>
          <w:p w14:paraId="27801E44" w14:textId="77777777" w:rsidR="00A01B8B" w:rsidRPr="00180A97" w:rsidRDefault="00A01B8B" w:rsidP="00623F2F">
            <w:pPr>
              <w:pStyle w:val="TableBody"/>
              <w:spacing w:before="0" w:after="0"/>
              <w:rPr>
                <w:b/>
                <w:sz w:val="20"/>
                <w:szCs w:val="20"/>
              </w:rPr>
            </w:pPr>
            <w:r w:rsidRPr="00180A97">
              <w:rPr>
                <w:b/>
                <w:sz w:val="20"/>
                <w:szCs w:val="20"/>
              </w:rPr>
              <w:t>Continuity of supply and resolution of faults </w:t>
            </w:r>
          </w:p>
        </w:tc>
      </w:tr>
      <w:tr w:rsidR="00A01B8B" w:rsidRPr="00A01B8B" w14:paraId="225C130A" w14:textId="77777777" w:rsidTr="00F328CC">
        <w:trPr>
          <w:trHeight w:val="485"/>
        </w:trPr>
        <w:tc>
          <w:tcPr>
            <w:cnfStyle w:val="001000000000" w:firstRow="0" w:lastRow="0" w:firstColumn="1" w:lastColumn="0" w:oddVBand="0" w:evenVBand="0" w:oddHBand="0" w:evenHBand="0" w:firstRowFirstColumn="0" w:firstRowLastColumn="0" w:lastRowFirstColumn="0" w:lastRowLastColumn="0"/>
            <w:tcW w:w="6345" w:type="dxa"/>
            <w:hideMark/>
          </w:tcPr>
          <w:p w14:paraId="5915FD8A" w14:textId="77777777" w:rsidR="00A01B8B" w:rsidRPr="00180A97" w:rsidRDefault="00A01B8B" w:rsidP="00623F2F">
            <w:pPr>
              <w:pStyle w:val="TableBody"/>
              <w:spacing w:before="0" w:after="0"/>
              <w:rPr>
                <w:szCs w:val="18"/>
              </w:rPr>
            </w:pPr>
            <w:r w:rsidRPr="00180A97">
              <w:rPr>
                <w:szCs w:val="18"/>
              </w:rPr>
              <w:t>Water supply interruptions (measured as customer hours)</w:t>
            </w:r>
          </w:p>
        </w:tc>
        <w:tc>
          <w:tcPr>
            <w:tcW w:w="1701" w:type="dxa"/>
            <w:hideMark/>
          </w:tcPr>
          <w:p w14:paraId="3BAC7551"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Monitor trend</w:t>
            </w:r>
          </w:p>
        </w:tc>
        <w:tc>
          <w:tcPr>
            <w:tcW w:w="1724" w:type="dxa"/>
            <w:hideMark/>
          </w:tcPr>
          <w:p w14:paraId="621D8AA0"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Monitor trend</w:t>
            </w:r>
          </w:p>
        </w:tc>
      </w:tr>
      <w:tr w:rsidR="00A01B8B" w:rsidRPr="00A01B8B" w14:paraId="1B84E986" w14:textId="77777777" w:rsidTr="00F328CC">
        <w:trPr>
          <w:trHeight w:val="739"/>
        </w:trPr>
        <w:tc>
          <w:tcPr>
            <w:cnfStyle w:val="001000000000" w:firstRow="0" w:lastRow="0" w:firstColumn="1" w:lastColumn="0" w:oddVBand="0" w:evenVBand="0" w:oddHBand="0" w:evenHBand="0" w:firstRowFirstColumn="0" w:firstRowLastColumn="0" w:lastRowFirstColumn="0" w:lastRowLastColumn="0"/>
            <w:tcW w:w="6345" w:type="dxa"/>
            <w:hideMark/>
          </w:tcPr>
          <w:p w14:paraId="41532439" w14:textId="77777777" w:rsidR="00A01B8B" w:rsidRPr="00180A97" w:rsidRDefault="00A01B8B" w:rsidP="00623F2F">
            <w:pPr>
              <w:pStyle w:val="TableBody"/>
              <w:spacing w:before="0" w:after="0"/>
              <w:rPr>
                <w:szCs w:val="18"/>
              </w:rPr>
            </w:pPr>
            <w:r w:rsidRPr="00180A97">
              <w:rPr>
                <w:szCs w:val="18"/>
              </w:rPr>
              <w:t>Median response time for attendance for urgent call outs*</w:t>
            </w:r>
            <w:r w:rsidRPr="00180A97">
              <w:rPr>
                <w:szCs w:val="18"/>
              </w:rPr>
              <w:br/>
              <w:t>(a) attendance for urgent call-outs: from the time that the local authority receives notification to the time that service personnel reach the site</w:t>
            </w:r>
          </w:p>
        </w:tc>
        <w:tc>
          <w:tcPr>
            <w:tcW w:w="1701" w:type="dxa"/>
            <w:hideMark/>
          </w:tcPr>
          <w:p w14:paraId="2DA18463"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≤60 min</w:t>
            </w:r>
          </w:p>
        </w:tc>
        <w:tc>
          <w:tcPr>
            <w:tcW w:w="1724" w:type="dxa"/>
            <w:hideMark/>
          </w:tcPr>
          <w:p w14:paraId="28609019"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≤60 min</w:t>
            </w:r>
          </w:p>
        </w:tc>
      </w:tr>
      <w:tr w:rsidR="00A01B8B" w:rsidRPr="00A01B8B" w14:paraId="7A142652" w14:textId="77777777" w:rsidTr="00F328CC">
        <w:trPr>
          <w:trHeight w:val="981"/>
        </w:trPr>
        <w:tc>
          <w:tcPr>
            <w:cnfStyle w:val="001000000000" w:firstRow="0" w:lastRow="0" w:firstColumn="1" w:lastColumn="0" w:oddVBand="0" w:evenVBand="0" w:oddHBand="0" w:evenHBand="0" w:firstRowFirstColumn="0" w:firstRowLastColumn="0" w:lastRowFirstColumn="0" w:lastRowLastColumn="0"/>
            <w:tcW w:w="6345" w:type="dxa"/>
            <w:hideMark/>
          </w:tcPr>
          <w:p w14:paraId="54FF765F" w14:textId="77777777" w:rsidR="00A01B8B" w:rsidRPr="00180A97" w:rsidRDefault="00A01B8B" w:rsidP="00623F2F">
            <w:pPr>
              <w:pStyle w:val="TableBody"/>
              <w:spacing w:before="0" w:after="0"/>
              <w:rPr>
                <w:szCs w:val="18"/>
              </w:rPr>
            </w:pPr>
            <w:r w:rsidRPr="00180A97">
              <w:rPr>
                <w:szCs w:val="18"/>
              </w:rPr>
              <w:t>Median response time for resolution for urgent call outs*</w:t>
            </w:r>
            <w:r w:rsidRPr="00180A97">
              <w:rPr>
                <w:szCs w:val="18"/>
              </w:rPr>
              <w:br/>
              <w:t>(b) resolution of urgent call-outs: from the time that the local authority receives notification to the time that service personnel confirm resolution of the fault or interruption.</w:t>
            </w:r>
          </w:p>
        </w:tc>
        <w:tc>
          <w:tcPr>
            <w:tcW w:w="1701" w:type="dxa"/>
            <w:hideMark/>
          </w:tcPr>
          <w:p w14:paraId="676CF94B"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≤4 hours</w:t>
            </w:r>
          </w:p>
        </w:tc>
        <w:tc>
          <w:tcPr>
            <w:tcW w:w="1724" w:type="dxa"/>
            <w:hideMark/>
          </w:tcPr>
          <w:p w14:paraId="5AA4A9D5"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≤4 hours</w:t>
            </w:r>
          </w:p>
        </w:tc>
      </w:tr>
      <w:tr w:rsidR="00A01B8B" w:rsidRPr="00A01B8B" w14:paraId="0EAB42E2" w14:textId="77777777" w:rsidTr="00F328CC">
        <w:trPr>
          <w:trHeight w:val="981"/>
        </w:trPr>
        <w:tc>
          <w:tcPr>
            <w:cnfStyle w:val="001000000000" w:firstRow="0" w:lastRow="0" w:firstColumn="1" w:lastColumn="0" w:oddVBand="0" w:evenVBand="0" w:oddHBand="0" w:evenHBand="0" w:firstRowFirstColumn="0" w:firstRowLastColumn="0" w:lastRowFirstColumn="0" w:lastRowLastColumn="0"/>
            <w:tcW w:w="6345" w:type="dxa"/>
            <w:hideMark/>
          </w:tcPr>
          <w:p w14:paraId="720EFEBD" w14:textId="77777777" w:rsidR="00A01B8B" w:rsidRPr="00180A97" w:rsidRDefault="00A01B8B" w:rsidP="00623F2F">
            <w:pPr>
              <w:pStyle w:val="TableBody"/>
              <w:spacing w:before="0" w:after="0"/>
              <w:rPr>
                <w:szCs w:val="18"/>
              </w:rPr>
            </w:pPr>
            <w:r w:rsidRPr="00180A97">
              <w:rPr>
                <w:szCs w:val="18"/>
              </w:rPr>
              <w:t>Median response time for attendance for non-urgent call outs*</w:t>
            </w:r>
            <w:r w:rsidRPr="00180A97">
              <w:rPr>
                <w:szCs w:val="18"/>
              </w:rPr>
              <w:br/>
              <w:t>(c) attendance for non-urgent call-outs: from the time that the local authority receives notification to the time that service personnel reach the site</w:t>
            </w:r>
          </w:p>
        </w:tc>
        <w:tc>
          <w:tcPr>
            <w:tcW w:w="1701" w:type="dxa"/>
            <w:hideMark/>
          </w:tcPr>
          <w:p w14:paraId="444F88AE"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≤36 hours</w:t>
            </w:r>
          </w:p>
        </w:tc>
        <w:tc>
          <w:tcPr>
            <w:tcW w:w="1724" w:type="dxa"/>
            <w:hideMark/>
          </w:tcPr>
          <w:p w14:paraId="3A3B43F8"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≤36 hours</w:t>
            </w:r>
          </w:p>
        </w:tc>
      </w:tr>
      <w:tr w:rsidR="00A01B8B" w:rsidRPr="00A01B8B" w14:paraId="7981A75E" w14:textId="77777777" w:rsidTr="00F328CC">
        <w:trPr>
          <w:trHeight w:val="970"/>
        </w:trPr>
        <w:tc>
          <w:tcPr>
            <w:cnfStyle w:val="001000000000" w:firstRow="0" w:lastRow="0" w:firstColumn="1" w:lastColumn="0" w:oddVBand="0" w:evenVBand="0" w:oddHBand="0" w:evenHBand="0" w:firstRowFirstColumn="0" w:firstRowLastColumn="0" w:lastRowFirstColumn="0" w:lastRowLastColumn="0"/>
            <w:tcW w:w="6345" w:type="dxa"/>
            <w:hideMark/>
          </w:tcPr>
          <w:p w14:paraId="5B319E02" w14:textId="77777777" w:rsidR="00A01B8B" w:rsidRPr="00180A97" w:rsidRDefault="00A01B8B" w:rsidP="00623F2F">
            <w:pPr>
              <w:pStyle w:val="TableBody"/>
              <w:spacing w:before="0" w:after="0"/>
              <w:rPr>
                <w:szCs w:val="18"/>
              </w:rPr>
            </w:pPr>
            <w:r w:rsidRPr="00180A97">
              <w:rPr>
                <w:szCs w:val="18"/>
              </w:rPr>
              <w:t>Median response time for resolution for non-urgent call outs*</w:t>
            </w:r>
            <w:r w:rsidRPr="00180A97">
              <w:rPr>
                <w:szCs w:val="18"/>
              </w:rPr>
              <w:br/>
              <w:t>(d) resolution of non-urgent call-outs: from the time that the local authority receives notification to the time that service personnel confirm resolution of the fault or interruption</w:t>
            </w:r>
          </w:p>
        </w:tc>
        <w:tc>
          <w:tcPr>
            <w:tcW w:w="1701" w:type="dxa"/>
            <w:hideMark/>
          </w:tcPr>
          <w:p w14:paraId="19879EA0"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≤5 days</w:t>
            </w:r>
          </w:p>
        </w:tc>
        <w:tc>
          <w:tcPr>
            <w:tcW w:w="1724" w:type="dxa"/>
            <w:hideMark/>
          </w:tcPr>
          <w:p w14:paraId="02DD292F"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≤5 days</w:t>
            </w:r>
          </w:p>
        </w:tc>
      </w:tr>
      <w:tr w:rsidR="00A01B8B" w:rsidRPr="00A01B8B" w14:paraId="7C9753EE" w14:textId="77777777" w:rsidTr="00F328CC">
        <w:trPr>
          <w:trHeight w:val="242"/>
        </w:trPr>
        <w:tc>
          <w:tcPr>
            <w:cnfStyle w:val="001000000000" w:firstRow="0" w:lastRow="0" w:firstColumn="1" w:lastColumn="0" w:oddVBand="0" w:evenVBand="0" w:oddHBand="0" w:evenHBand="0" w:firstRowFirstColumn="0" w:firstRowLastColumn="0" w:lastRowFirstColumn="0" w:lastRowLastColumn="0"/>
            <w:tcW w:w="6345" w:type="dxa"/>
            <w:hideMark/>
          </w:tcPr>
          <w:p w14:paraId="7DFEC34C" w14:textId="77777777" w:rsidR="00A01B8B" w:rsidRPr="00180A97" w:rsidRDefault="00A01B8B" w:rsidP="00623F2F">
            <w:pPr>
              <w:pStyle w:val="TableBody"/>
              <w:spacing w:before="0" w:after="0"/>
              <w:rPr>
                <w:b/>
                <w:sz w:val="20"/>
                <w:szCs w:val="20"/>
              </w:rPr>
            </w:pPr>
            <w:r w:rsidRPr="00180A97">
              <w:rPr>
                <w:b/>
                <w:sz w:val="20"/>
                <w:szCs w:val="20"/>
              </w:rPr>
              <w:t>Efficiency and sustainability</w:t>
            </w:r>
          </w:p>
        </w:tc>
        <w:tc>
          <w:tcPr>
            <w:tcW w:w="1701" w:type="dxa"/>
            <w:hideMark/>
          </w:tcPr>
          <w:p w14:paraId="31973F02"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01B8B">
              <w:rPr>
                <w:sz w:val="20"/>
                <w:szCs w:val="20"/>
              </w:rPr>
              <w:t> </w:t>
            </w:r>
          </w:p>
        </w:tc>
        <w:tc>
          <w:tcPr>
            <w:tcW w:w="1724" w:type="dxa"/>
            <w:hideMark/>
          </w:tcPr>
          <w:p w14:paraId="12590812"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A01B8B">
              <w:rPr>
                <w:sz w:val="20"/>
                <w:szCs w:val="20"/>
              </w:rPr>
              <w:t> </w:t>
            </w:r>
          </w:p>
        </w:tc>
      </w:tr>
      <w:tr w:rsidR="00A01B8B" w:rsidRPr="00A01B8B" w14:paraId="54A77C01" w14:textId="77777777" w:rsidTr="00F328CC">
        <w:trPr>
          <w:trHeight w:val="242"/>
        </w:trPr>
        <w:tc>
          <w:tcPr>
            <w:cnfStyle w:val="001000000000" w:firstRow="0" w:lastRow="0" w:firstColumn="1" w:lastColumn="0" w:oddVBand="0" w:evenVBand="0" w:oddHBand="0" w:evenHBand="0" w:firstRowFirstColumn="0" w:firstRowLastColumn="0" w:lastRowFirstColumn="0" w:lastRowLastColumn="0"/>
            <w:tcW w:w="6345" w:type="dxa"/>
            <w:hideMark/>
          </w:tcPr>
          <w:p w14:paraId="547BD6E8" w14:textId="77777777" w:rsidR="00A01B8B" w:rsidRPr="00180A97" w:rsidRDefault="00A01B8B" w:rsidP="00623F2F">
            <w:pPr>
              <w:pStyle w:val="TableBody"/>
              <w:spacing w:before="0" w:after="0"/>
              <w:rPr>
                <w:szCs w:val="18"/>
              </w:rPr>
            </w:pPr>
            <w:r w:rsidRPr="00180A97">
              <w:rPr>
                <w:szCs w:val="18"/>
              </w:rPr>
              <w:t>Percentage of real water loss from networked reticulation system *</w:t>
            </w:r>
          </w:p>
        </w:tc>
        <w:tc>
          <w:tcPr>
            <w:tcW w:w="1701" w:type="dxa"/>
            <w:hideMark/>
          </w:tcPr>
          <w:p w14:paraId="2DF06F74"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&lt;17%</w:t>
            </w:r>
          </w:p>
        </w:tc>
        <w:tc>
          <w:tcPr>
            <w:tcW w:w="1724" w:type="dxa"/>
            <w:hideMark/>
          </w:tcPr>
          <w:p w14:paraId="7BF08190"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&lt;17%</w:t>
            </w:r>
          </w:p>
        </w:tc>
      </w:tr>
      <w:tr w:rsidR="00A01B8B" w:rsidRPr="00A01B8B" w14:paraId="11762F55" w14:textId="77777777" w:rsidTr="00F328CC">
        <w:trPr>
          <w:trHeight w:val="242"/>
        </w:trPr>
        <w:tc>
          <w:tcPr>
            <w:cnfStyle w:val="001000000000" w:firstRow="0" w:lastRow="0" w:firstColumn="1" w:lastColumn="0" w:oddVBand="0" w:evenVBand="0" w:oddHBand="0" w:evenHBand="0" w:firstRowFirstColumn="0" w:firstRowLastColumn="0" w:lastRowFirstColumn="0" w:lastRowLastColumn="0"/>
            <w:tcW w:w="6345" w:type="dxa"/>
            <w:hideMark/>
          </w:tcPr>
          <w:p w14:paraId="384D1498" w14:textId="77777777" w:rsidR="00A01B8B" w:rsidRPr="00180A97" w:rsidRDefault="00A01B8B" w:rsidP="00623F2F">
            <w:pPr>
              <w:pStyle w:val="TableBody"/>
              <w:spacing w:before="0" w:after="0"/>
              <w:rPr>
                <w:szCs w:val="18"/>
              </w:rPr>
            </w:pPr>
            <w:r w:rsidRPr="00180A97">
              <w:rPr>
                <w:szCs w:val="18"/>
              </w:rPr>
              <w:t>Average drinking water consumption resident/day*</w:t>
            </w:r>
          </w:p>
        </w:tc>
        <w:tc>
          <w:tcPr>
            <w:tcW w:w="1701" w:type="dxa"/>
            <w:hideMark/>
          </w:tcPr>
          <w:p w14:paraId="001BEA15"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365Ltr</w:t>
            </w:r>
          </w:p>
        </w:tc>
        <w:tc>
          <w:tcPr>
            <w:tcW w:w="1724" w:type="dxa"/>
            <w:hideMark/>
          </w:tcPr>
          <w:p w14:paraId="49EFD975" w14:textId="77777777" w:rsidR="00A01B8B" w:rsidRPr="00180A97"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rPr>
                <w:szCs w:val="18"/>
              </w:rPr>
            </w:pPr>
            <w:r w:rsidRPr="00180A97">
              <w:rPr>
                <w:szCs w:val="18"/>
              </w:rPr>
              <w:t>365Ltr</w:t>
            </w:r>
          </w:p>
        </w:tc>
      </w:tr>
      <w:tr w:rsidR="00A01B8B" w:rsidRPr="00A01B8B" w14:paraId="3FE39DD6" w14:textId="77777777" w:rsidTr="00F328CC">
        <w:trPr>
          <w:trHeight w:val="242"/>
        </w:trPr>
        <w:tc>
          <w:tcPr>
            <w:cnfStyle w:val="001000000000" w:firstRow="0" w:lastRow="0" w:firstColumn="1" w:lastColumn="0" w:oddVBand="0" w:evenVBand="0" w:oddHBand="0" w:evenHBand="0" w:firstRowFirstColumn="0" w:firstRowLastColumn="0" w:lastRowFirstColumn="0" w:lastRowLastColumn="0"/>
            <w:tcW w:w="9770" w:type="dxa"/>
            <w:gridSpan w:val="3"/>
            <w:hideMark/>
          </w:tcPr>
          <w:p w14:paraId="7E0278DC" w14:textId="77777777" w:rsidR="00A01B8B" w:rsidRPr="00A01B8B" w:rsidRDefault="00A01B8B" w:rsidP="00180A97">
            <w:pPr>
              <w:pStyle w:val="Caption"/>
            </w:pPr>
            <w:r w:rsidRPr="00A01B8B">
              <w:lastRenderedPageBreak/>
              <w:t>*denotes mandatory measures</w:t>
            </w:r>
          </w:p>
        </w:tc>
      </w:tr>
      <w:tr w:rsidR="00A01B8B" w:rsidRPr="00A01B8B" w14:paraId="7D23C7BA" w14:textId="77777777" w:rsidTr="00F328CC">
        <w:trPr>
          <w:trHeight w:val="253"/>
        </w:trPr>
        <w:tc>
          <w:tcPr>
            <w:cnfStyle w:val="001000000000" w:firstRow="0" w:lastRow="0" w:firstColumn="1" w:lastColumn="0" w:oddVBand="0" w:evenVBand="0" w:oddHBand="0" w:evenHBand="0" w:firstRowFirstColumn="0" w:firstRowLastColumn="0" w:lastRowFirstColumn="0" w:lastRowLastColumn="0"/>
            <w:tcW w:w="9770" w:type="dxa"/>
            <w:gridSpan w:val="3"/>
            <w:hideMark/>
          </w:tcPr>
          <w:p w14:paraId="1A2AF5C8" w14:textId="77777777" w:rsidR="00A01B8B" w:rsidRPr="00A01B8B" w:rsidRDefault="00A01B8B" w:rsidP="00623F2F">
            <w:pPr>
              <w:pStyle w:val="TableSubheading"/>
            </w:pPr>
            <w:r w:rsidRPr="00A01B8B">
              <w:t>2.4 Wastewater</w:t>
            </w:r>
          </w:p>
        </w:tc>
      </w:tr>
      <w:tr w:rsidR="00A01B8B" w:rsidRPr="00A01B8B" w14:paraId="2FAC6DD5" w14:textId="77777777" w:rsidTr="00F328CC">
        <w:trPr>
          <w:trHeight w:val="242"/>
        </w:trPr>
        <w:tc>
          <w:tcPr>
            <w:cnfStyle w:val="001000000000" w:firstRow="0" w:lastRow="0" w:firstColumn="1" w:lastColumn="0" w:oddVBand="0" w:evenVBand="0" w:oddHBand="0" w:evenHBand="0" w:firstRowFirstColumn="0" w:firstRowLastColumn="0" w:lastRowFirstColumn="0" w:lastRowLastColumn="0"/>
            <w:tcW w:w="9770" w:type="dxa"/>
            <w:gridSpan w:val="3"/>
            <w:hideMark/>
          </w:tcPr>
          <w:p w14:paraId="60B2351C" w14:textId="77777777" w:rsidR="00A01B8B" w:rsidRPr="00623F2F" w:rsidRDefault="00A01B8B" w:rsidP="00623F2F">
            <w:pPr>
              <w:pStyle w:val="TableBody"/>
              <w:spacing w:before="0" w:after="0"/>
              <w:rPr>
                <w:b/>
                <w:bCs/>
              </w:rPr>
            </w:pPr>
            <w:r w:rsidRPr="00623F2F">
              <w:rPr>
                <w:b/>
                <w:bCs/>
              </w:rPr>
              <w:t>Compliance and sustainability</w:t>
            </w:r>
          </w:p>
        </w:tc>
      </w:tr>
      <w:tr w:rsidR="00A01B8B" w:rsidRPr="00A01B8B" w14:paraId="200BDEC5" w14:textId="77777777" w:rsidTr="00F328CC">
        <w:trPr>
          <w:trHeight w:val="970"/>
        </w:trPr>
        <w:tc>
          <w:tcPr>
            <w:cnfStyle w:val="001000000000" w:firstRow="0" w:lastRow="0" w:firstColumn="1" w:lastColumn="0" w:oddVBand="0" w:evenVBand="0" w:oddHBand="0" w:evenHBand="0" w:firstRowFirstColumn="0" w:firstRowLastColumn="0" w:lastRowFirstColumn="0" w:lastRowLastColumn="0"/>
            <w:tcW w:w="6345" w:type="dxa"/>
            <w:hideMark/>
          </w:tcPr>
          <w:p w14:paraId="04FE451F" w14:textId="77777777" w:rsidR="00A01B8B" w:rsidRPr="00A01B8B" w:rsidRDefault="00A01B8B" w:rsidP="00623F2F">
            <w:pPr>
              <w:pStyle w:val="TableBody"/>
              <w:spacing w:before="0" w:after="0"/>
            </w:pPr>
            <w:r w:rsidRPr="00A01B8B">
              <w:t>Dry weather wastewater overflows, expressed per 1000 connections*</w:t>
            </w:r>
            <w:r w:rsidRPr="00A01B8B">
              <w:br/>
              <w:t xml:space="preserve">The number of dry weather sewerage overflows from the territorial authority’s sewerage system expressed per 1000 sewerage connections to that sewerage system. </w:t>
            </w:r>
          </w:p>
        </w:tc>
        <w:tc>
          <w:tcPr>
            <w:tcW w:w="1701" w:type="dxa"/>
            <w:hideMark/>
          </w:tcPr>
          <w:p w14:paraId="29AE6757"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0</w:t>
            </w:r>
          </w:p>
        </w:tc>
        <w:tc>
          <w:tcPr>
            <w:tcW w:w="1724" w:type="dxa"/>
            <w:hideMark/>
          </w:tcPr>
          <w:p w14:paraId="22BF4D79"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0</w:t>
            </w:r>
          </w:p>
        </w:tc>
      </w:tr>
      <w:tr w:rsidR="00A01B8B" w:rsidRPr="00A01B8B" w14:paraId="1C5DFDC4" w14:textId="77777777" w:rsidTr="00F328CC">
        <w:trPr>
          <w:trHeight w:val="981"/>
        </w:trPr>
        <w:tc>
          <w:tcPr>
            <w:cnfStyle w:val="001000000000" w:firstRow="0" w:lastRow="0" w:firstColumn="1" w:lastColumn="0" w:oddVBand="0" w:evenVBand="0" w:oddHBand="0" w:evenHBand="0" w:firstRowFirstColumn="0" w:firstRowLastColumn="0" w:lastRowFirstColumn="0" w:lastRowLastColumn="0"/>
            <w:tcW w:w="6345" w:type="dxa"/>
            <w:hideMark/>
          </w:tcPr>
          <w:p w14:paraId="026DEDCF" w14:textId="77777777" w:rsidR="00A01B8B" w:rsidRPr="00A01B8B" w:rsidRDefault="00A01B8B" w:rsidP="00623F2F">
            <w:pPr>
              <w:pStyle w:val="TableBody"/>
              <w:spacing w:before="0" w:after="0"/>
            </w:pPr>
            <w:r w:rsidRPr="00A01B8B">
              <w:t>Compliance with the resource consents for discharge from the sewerage system, measured by the number of: a) abatement notices, b) infringement notices, c) enforcement orders and d) convictions received by the territorial authority in relation to those resource consents*</w:t>
            </w:r>
          </w:p>
        </w:tc>
        <w:tc>
          <w:tcPr>
            <w:tcW w:w="1701" w:type="dxa"/>
            <w:hideMark/>
          </w:tcPr>
          <w:p w14:paraId="4E48C131"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Nil</w:t>
            </w:r>
          </w:p>
        </w:tc>
        <w:tc>
          <w:tcPr>
            <w:tcW w:w="1724" w:type="dxa"/>
            <w:hideMark/>
          </w:tcPr>
          <w:p w14:paraId="582847F9"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Nil</w:t>
            </w:r>
          </w:p>
        </w:tc>
      </w:tr>
      <w:tr w:rsidR="00A01B8B" w:rsidRPr="00A01B8B" w14:paraId="267BFF31" w14:textId="77777777" w:rsidTr="00F328CC">
        <w:trPr>
          <w:trHeight w:val="242"/>
        </w:trPr>
        <w:tc>
          <w:tcPr>
            <w:cnfStyle w:val="001000000000" w:firstRow="0" w:lastRow="0" w:firstColumn="1" w:lastColumn="0" w:oddVBand="0" w:evenVBand="0" w:oddHBand="0" w:evenHBand="0" w:firstRowFirstColumn="0" w:firstRowLastColumn="0" w:lastRowFirstColumn="0" w:lastRowLastColumn="0"/>
            <w:tcW w:w="9770" w:type="dxa"/>
            <w:gridSpan w:val="3"/>
            <w:hideMark/>
          </w:tcPr>
          <w:p w14:paraId="5CDD07AA" w14:textId="77777777" w:rsidR="00A01B8B" w:rsidRPr="00623F2F" w:rsidRDefault="00A01B8B" w:rsidP="00623F2F">
            <w:pPr>
              <w:pStyle w:val="TableBody"/>
              <w:spacing w:before="0" w:after="0"/>
              <w:rPr>
                <w:b/>
                <w:bCs/>
              </w:rPr>
            </w:pPr>
            <w:r w:rsidRPr="00623F2F">
              <w:rPr>
                <w:b/>
                <w:bCs/>
              </w:rPr>
              <w:t>Meeting customer expectations</w:t>
            </w:r>
          </w:p>
        </w:tc>
      </w:tr>
      <w:tr w:rsidR="00A01B8B" w:rsidRPr="00A01B8B" w14:paraId="1CF28E33" w14:textId="77777777" w:rsidTr="00F328CC">
        <w:trPr>
          <w:trHeight w:val="1963"/>
        </w:trPr>
        <w:tc>
          <w:tcPr>
            <w:cnfStyle w:val="001000000000" w:firstRow="0" w:lastRow="0" w:firstColumn="1" w:lastColumn="0" w:oddVBand="0" w:evenVBand="0" w:oddHBand="0" w:evenHBand="0" w:firstRowFirstColumn="0" w:firstRowLastColumn="0" w:lastRowFirstColumn="0" w:lastRowLastColumn="0"/>
            <w:tcW w:w="6345" w:type="dxa"/>
            <w:hideMark/>
          </w:tcPr>
          <w:p w14:paraId="7DF9CCFE" w14:textId="77777777" w:rsidR="00A01B8B" w:rsidRPr="00A01B8B" w:rsidRDefault="00A01B8B" w:rsidP="00623F2F">
            <w:pPr>
              <w:pStyle w:val="TableBody"/>
              <w:spacing w:before="0" w:after="0"/>
            </w:pPr>
            <w:r w:rsidRPr="00A01B8B">
              <w:t xml:space="preserve">The total number of complaints received by the territorial authority about any of the following: </w:t>
            </w:r>
            <w:r w:rsidRPr="00A01B8B">
              <w:br/>
              <w:t>(a) sewage odour</w:t>
            </w:r>
            <w:r w:rsidRPr="00A01B8B">
              <w:br/>
              <w:t>(b) sewerage system faults</w:t>
            </w:r>
            <w:r w:rsidRPr="00A01B8B">
              <w:br/>
              <w:t>(c) sewerage system blockages, and</w:t>
            </w:r>
            <w:r w:rsidRPr="00A01B8B">
              <w:br/>
              <w:t>(d) the territorial authority’s response to issues with its sewerage system,</w:t>
            </w:r>
            <w:r w:rsidRPr="00A01B8B">
              <w:br/>
              <w:t>expressed per 1000 connections to the territorial authority’s sewerage system*</w:t>
            </w:r>
          </w:p>
        </w:tc>
        <w:tc>
          <w:tcPr>
            <w:tcW w:w="1701" w:type="dxa"/>
            <w:hideMark/>
          </w:tcPr>
          <w:p w14:paraId="733A3670"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&lt;30/1000</w:t>
            </w:r>
          </w:p>
        </w:tc>
        <w:tc>
          <w:tcPr>
            <w:tcW w:w="1724" w:type="dxa"/>
            <w:hideMark/>
          </w:tcPr>
          <w:p w14:paraId="1B4764CB"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&lt;30/1000</w:t>
            </w:r>
          </w:p>
        </w:tc>
      </w:tr>
      <w:tr w:rsidR="00A01B8B" w:rsidRPr="00A01B8B" w14:paraId="36CE0244" w14:textId="77777777" w:rsidTr="00F328CC">
        <w:trPr>
          <w:trHeight w:val="242"/>
        </w:trPr>
        <w:tc>
          <w:tcPr>
            <w:cnfStyle w:val="001000000000" w:firstRow="0" w:lastRow="0" w:firstColumn="1" w:lastColumn="0" w:oddVBand="0" w:evenVBand="0" w:oddHBand="0" w:evenHBand="0" w:firstRowFirstColumn="0" w:firstRowLastColumn="0" w:lastRowFirstColumn="0" w:lastRowLastColumn="0"/>
            <w:tcW w:w="9770" w:type="dxa"/>
            <w:gridSpan w:val="3"/>
            <w:hideMark/>
          </w:tcPr>
          <w:p w14:paraId="2045F4D3" w14:textId="77777777" w:rsidR="00A01B8B" w:rsidRPr="00623F2F" w:rsidRDefault="00A01B8B" w:rsidP="00623F2F">
            <w:pPr>
              <w:pStyle w:val="TableBody"/>
              <w:spacing w:before="0" w:after="0"/>
              <w:rPr>
                <w:b/>
                <w:bCs/>
              </w:rPr>
            </w:pPr>
            <w:r w:rsidRPr="00623F2F">
              <w:rPr>
                <w:b/>
                <w:bCs/>
              </w:rPr>
              <w:t>Continuity of service and resolution of faults</w:t>
            </w:r>
          </w:p>
        </w:tc>
      </w:tr>
      <w:tr w:rsidR="00A01B8B" w:rsidRPr="00A01B8B" w14:paraId="5AE9D091" w14:textId="77777777" w:rsidTr="00F328CC">
        <w:trPr>
          <w:trHeight w:val="1467"/>
        </w:trPr>
        <w:tc>
          <w:tcPr>
            <w:cnfStyle w:val="001000000000" w:firstRow="0" w:lastRow="0" w:firstColumn="1" w:lastColumn="0" w:oddVBand="0" w:evenVBand="0" w:oddHBand="0" w:evenHBand="0" w:firstRowFirstColumn="0" w:firstRowLastColumn="0" w:lastRowFirstColumn="0" w:lastRowLastColumn="0"/>
            <w:tcW w:w="6345" w:type="dxa"/>
            <w:hideMark/>
          </w:tcPr>
          <w:p w14:paraId="1839CCB6" w14:textId="77777777" w:rsidR="00A01B8B" w:rsidRPr="00A01B8B" w:rsidRDefault="00A01B8B" w:rsidP="00623F2F">
            <w:pPr>
              <w:pStyle w:val="TableBody"/>
              <w:spacing w:before="0" w:after="0"/>
            </w:pPr>
            <w:r w:rsidRPr="00A01B8B">
              <w:t>Median response time for wastewater overflows* (attendance time)</w:t>
            </w:r>
            <w:r w:rsidRPr="00A01B8B">
              <w:br/>
              <w:t xml:space="preserve">Where the territorial authority attends to sewerage overflows resulting from a blockage or other fault in the territorial authority’s sewerage system, the following median response times measured:  </w:t>
            </w:r>
            <w:r w:rsidRPr="00A01B8B">
              <w:br/>
              <w:t>(a) attendance time: from the time that the territorial authority receives notification to the time that service personnel reach the site</w:t>
            </w:r>
          </w:p>
        </w:tc>
        <w:tc>
          <w:tcPr>
            <w:tcW w:w="1701" w:type="dxa"/>
            <w:hideMark/>
          </w:tcPr>
          <w:p w14:paraId="7C6F2C11"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≤1 hour</w:t>
            </w:r>
          </w:p>
        </w:tc>
        <w:tc>
          <w:tcPr>
            <w:tcW w:w="1724" w:type="dxa"/>
            <w:hideMark/>
          </w:tcPr>
          <w:p w14:paraId="4FFA9318"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≤1 hour</w:t>
            </w:r>
          </w:p>
        </w:tc>
      </w:tr>
      <w:tr w:rsidR="00A01B8B" w:rsidRPr="00A01B8B" w14:paraId="35C2812A" w14:textId="77777777" w:rsidTr="00F328CC">
        <w:trPr>
          <w:trHeight w:val="970"/>
        </w:trPr>
        <w:tc>
          <w:tcPr>
            <w:cnfStyle w:val="001000000000" w:firstRow="0" w:lastRow="0" w:firstColumn="1" w:lastColumn="0" w:oddVBand="0" w:evenVBand="0" w:oddHBand="0" w:evenHBand="0" w:firstRowFirstColumn="0" w:firstRowLastColumn="0" w:lastRowFirstColumn="0" w:lastRowLastColumn="0"/>
            <w:tcW w:w="6345" w:type="dxa"/>
            <w:hideMark/>
          </w:tcPr>
          <w:p w14:paraId="56F32424" w14:textId="77777777" w:rsidR="00A01B8B" w:rsidRPr="00A01B8B" w:rsidRDefault="00A01B8B" w:rsidP="00623F2F">
            <w:pPr>
              <w:pStyle w:val="TableBody"/>
              <w:spacing w:before="0" w:after="0"/>
            </w:pPr>
            <w:r w:rsidRPr="00A01B8B">
              <w:t>Median response time for wastewater overflows* (resolution time)</w:t>
            </w:r>
            <w:r w:rsidRPr="00A01B8B">
              <w:br/>
              <w:t>(b) resolution time: from the time that the territorial authority receives notification to the time that service personnel confirm resolution of the blockage or other fault.</w:t>
            </w:r>
          </w:p>
        </w:tc>
        <w:tc>
          <w:tcPr>
            <w:tcW w:w="1701" w:type="dxa"/>
            <w:hideMark/>
          </w:tcPr>
          <w:p w14:paraId="48BE4E45"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≤6 hours</w:t>
            </w:r>
          </w:p>
        </w:tc>
        <w:tc>
          <w:tcPr>
            <w:tcW w:w="1724" w:type="dxa"/>
            <w:hideMark/>
          </w:tcPr>
          <w:p w14:paraId="47CD9B10"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≤6 hours</w:t>
            </w:r>
          </w:p>
        </w:tc>
      </w:tr>
      <w:tr w:rsidR="00A01B8B" w:rsidRPr="00A01B8B" w14:paraId="72D89E9E" w14:textId="77777777" w:rsidTr="00F328CC">
        <w:trPr>
          <w:trHeight w:val="496"/>
        </w:trPr>
        <w:tc>
          <w:tcPr>
            <w:cnfStyle w:val="001000000000" w:firstRow="0" w:lastRow="0" w:firstColumn="1" w:lastColumn="0" w:oddVBand="0" w:evenVBand="0" w:oddHBand="0" w:evenHBand="0" w:firstRowFirstColumn="0" w:firstRowLastColumn="0" w:lastRowFirstColumn="0" w:lastRowLastColumn="0"/>
            <w:tcW w:w="6345" w:type="dxa"/>
            <w:hideMark/>
          </w:tcPr>
          <w:p w14:paraId="01E2059F" w14:textId="77777777" w:rsidR="00A01B8B" w:rsidRPr="00A01B8B" w:rsidRDefault="00A01B8B" w:rsidP="00623F2F">
            <w:pPr>
              <w:pStyle w:val="TableBody"/>
              <w:spacing w:before="0" w:after="0"/>
            </w:pPr>
            <w:r w:rsidRPr="00A01B8B">
              <w:t>Number of wastewater reticulation incidents per km of reticulation pipeline (blockages)</w:t>
            </w:r>
          </w:p>
        </w:tc>
        <w:tc>
          <w:tcPr>
            <w:tcW w:w="1701" w:type="dxa"/>
            <w:hideMark/>
          </w:tcPr>
          <w:p w14:paraId="56FE64AD"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≤0.8</w:t>
            </w:r>
          </w:p>
        </w:tc>
        <w:tc>
          <w:tcPr>
            <w:tcW w:w="1724" w:type="dxa"/>
            <w:hideMark/>
          </w:tcPr>
          <w:p w14:paraId="7869185D"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≤0.8</w:t>
            </w:r>
          </w:p>
        </w:tc>
      </w:tr>
      <w:tr w:rsidR="00A01B8B" w:rsidRPr="00A01B8B" w14:paraId="645D4700" w14:textId="77777777" w:rsidTr="00F328CC">
        <w:trPr>
          <w:trHeight w:val="242"/>
        </w:trPr>
        <w:tc>
          <w:tcPr>
            <w:cnfStyle w:val="001000000000" w:firstRow="0" w:lastRow="0" w:firstColumn="1" w:lastColumn="0" w:oddVBand="0" w:evenVBand="0" w:oddHBand="0" w:evenHBand="0" w:firstRowFirstColumn="0" w:firstRowLastColumn="0" w:lastRowFirstColumn="0" w:lastRowLastColumn="0"/>
            <w:tcW w:w="9770" w:type="dxa"/>
            <w:gridSpan w:val="3"/>
            <w:hideMark/>
          </w:tcPr>
          <w:p w14:paraId="7B4A16E5" w14:textId="77777777" w:rsidR="00A01B8B" w:rsidRPr="00A01B8B" w:rsidRDefault="00A01B8B" w:rsidP="00623F2F">
            <w:pPr>
              <w:pStyle w:val="Caption"/>
            </w:pPr>
            <w:r w:rsidRPr="00A01B8B">
              <w:t>*denotes mandatory measures </w:t>
            </w:r>
          </w:p>
        </w:tc>
      </w:tr>
      <w:tr w:rsidR="00A01B8B" w:rsidRPr="00A01B8B" w14:paraId="7D45004A" w14:textId="77777777" w:rsidTr="00F328CC">
        <w:trPr>
          <w:trHeight w:val="242"/>
        </w:trPr>
        <w:tc>
          <w:tcPr>
            <w:cnfStyle w:val="001000000000" w:firstRow="0" w:lastRow="0" w:firstColumn="1" w:lastColumn="0" w:oddVBand="0" w:evenVBand="0" w:oddHBand="0" w:evenHBand="0" w:firstRowFirstColumn="0" w:firstRowLastColumn="0" w:lastRowFirstColumn="0" w:lastRowLastColumn="0"/>
            <w:tcW w:w="9770" w:type="dxa"/>
            <w:gridSpan w:val="3"/>
            <w:hideMark/>
          </w:tcPr>
          <w:p w14:paraId="6979B5EC" w14:textId="77777777" w:rsidR="00A01B8B" w:rsidRPr="00A01B8B" w:rsidRDefault="00A01B8B" w:rsidP="00623F2F">
            <w:pPr>
              <w:pStyle w:val="TableSubheading"/>
            </w:pPr>
            <w:r w:rsidRPr="00A01B8B">
              <w:t>2.5 Stormwater</w:t>
            </w:r>
          </w:p>
        </w:tc>
      </w:tr>
      <w:tr w:rsidR="00A01B8B" w:rsidRPr="00A01B8B" w14:paraId="4F81DA1B" w14:textId="77777777" w:rsidTr="00F328CC">
        <w:trPr>
          <w:trHeight w:val="242"/>
        </w:trPr>
        <w:tc>
          <w:tcPr>
            <w:cnfStyle w:val="001000000000" w:firstRow="0" w:lastRow="0" w:firstColumn="1" w:lastColumn="0" w:oddVBand="0" w:evenVBand="0" w:oddHBand="0" w:evenHBand="0" w:firstRowFirstColumn="0" w:firstRowLastColumn="0" w:lastRowFirstColumn="0" w:lastRowLastColumn="0"/>
            <w:tcW w:w="9770" w:type="dxa"/>
            <w:gridSpan w:val="3"/>
            <w:hideMark/>
          </w:tcPr>
          <w:p w14:paraId="5B2903C1" w14:textId="77777777" w:rsidR="00A01B8B" w:rsidRPr="00623F2F" w:rsidRDefault="00A01B8B" w:rsidP="00623F2F">
            <w:pPr>
              <w:pStyle w:val="TableBody"/>
              <w:spacing w:before="0" w:after="0"/>
              <w:rPr>
                <w:b/>
                <w:bCs/>
              </w:rPr>
            </w:pPr>
            <w:r w:rsidRPr="00623F2F">
              <w:rPr>
                <w:b/>
                <w:bCs/>
              </w:rPr>
              <w:t>Continuity of service and resolution of faults</w:t>
            </w:r>
          </w:p>
        </w:tc>
      </w:tr>
      <w:tr w:rsidR="00A01B8B" w:rsidRPr="00A01B8B" w14:paraId="45DFE5E1" w14:textId="77777777" w:rsidTr="00F328CC">
        <w:trPr>
          <w:trHeight w:val="253"/>
        </w:trPr>
        <w:tc>
          <w:tcPr>
            <w:cnfStyle w:val="001000000000" w:firstRow="0" w:lastRow="0" w:firstColumn="1" w:lastColumn="0" w:oddVBand="0" w:evenVBand="0" w:oddHBand="0" w:evenHBand="0" w:firstRowFirstColumn="0" w:firstRowLastColumn="0" w:lastRowFirstColumn="0" w:lastRowLastColumn="0"/>
            <w:tcW w:w="6345" w:type="dxa"/>
            <w:hideMark/>
          </w:tcPr>
          <w:p w14:paraId="4399133A" w14:textId="77777777" w:rsidR="00A01B8B" w:rsidRPr="00A01B8B" w:rsidRDefault="00A01B8B" w:rsidP="00623F2F">
            <w:pPr>
              <w:pStyle w:val="TableBody"/>
              <w:spacing w:before="0" w:after="0"/>
            </w:pPr>
            <w:r w:rsidRPr="00A01B8B">
              <w:t xml:space="preserve">Number of pipeline blockages per km of pipeline </w:t>
            </w:r>
          </w:p>
        </w:tc>
        <w:tc>
          <w:tcPr>
            <w:tcW w:w="1701" w:type="dxa"/>
            <w:hideMark/>
          </w:tcPr>
          <w:p w14:paraId="6283749B"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≤0.5</w:t>
            </w:r>
          </w:p>
        </w:tc>
        <w:tc>
          <w:tcPr>
            <w:tcW w:w="1724" w:type="dxa"/>
            <w:hideMark/>
          </w:tcPr>
          <w:p w14:paraId="681D44A9"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 xml:space="preserve">≤0.5 </w:t>
            </w:r>
          </w:p>
        </w:tc>
      </w:tr>
      <w:tr w:rsidR="00A01B8B" w:rsidRPr="00A01B8B" w14:paraId="402E7D8F" w14:textId="77777777" w:rsidTr="00F328CC">
        <w:trPr>
          <w:trHeight w:val="230"/>
        </w:trPr>
        <w:tc>
          <w:tcPr>
            <w:cnfStyle w:val="001000000000" w:firstRow="0" w:lastRow="0" w:firstColumn="1" w:lastColumn="0" w:oddVBand="0" w:evenVBand="0" w:oddHBand="0" w:evenHBand="0" w:firstRowFirstColumn="0" w:firstRowLastColumn="0" w:lastRowFirstColumn="0" w:lastRowLastColumn="0"/>
            <w:tcW w:w="6345" w:type="dxa"/>
            <w:hideMark/>
          </w:tcPr>
          <w:p w14:paraId="3982C474" w14:textId="77777777" w:rsidR="00A01B8B" w:rsidRPr="00A01B8B" w:rsidRDefault="00A01B8B" w:rsidP="00623F2F">
            <w:pPr>
              <w:pStyle w:val="TableBody"/>
              <w:spacing w:before="0" w:after="0"/>
            </w:pPr>
            <w:r w:rsidRPr="00A01B8B">
              <w:t>Number of flooding events*</w:t>
            </w:r>
          </w:p>
        </w:tc>
        <w:tc>
          <w:tcPr>
            <w:tcW w:w="1701" w:type="dxa"/>
            <w:hideMark/>
          </w:tcPr>
          <w:p w14:paraId="68B75634"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≤2</w:t>
            </w:r>
          </w:p>
        </w:tc>
        <w:tc>
          <w:tcPr>
            <w:tcW w:w="1724" w:type="dxa"/>
            <w:hideMark/>
          </w:tcPr>
          <w:p w14:paraId="5C72EE58"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≤2</w:t>
            </w:r>
          </w:p>
        </w:tc>
      </w:tr>
      <w:tr w:rsidR="00A01B8B" w:rsidRPr="00A01B8B" w14:paraId="3E3DB2A0" w14:textId="77777777" w:rsidTr="00F328CC">
        <w:trPr>
          <w:trHeight w:val="1963"/>
        </w:trPr>
        <w:tc>
          <w:tcPr>
            <w:cnfStyle w:val="001000000000" w:firstRow="0" w:lastRow="0" w:firstColumn="1" w:lastColumn="0" w:oddVBand="0" w:evenVBand="0" w:oddHBand="0" w:evenHBand="0" w:firstRowFirstColumn="0" w:firstRowLastColumn="0" w:lastRowFirstColumn="0" w:lastRowLastColumn="0"/>
            <w:tcW w:w="6345" w:type="dxa"/>
            <w:hideMark/>
          </w:tcPr>
          <w:p w14:paraId="5293BDC0" w14:textId="77777777" w:rsidR="00A01B8B" w:rsidRPr="00A01B8B" w:rsidRDefault="00A01B8B" w:rsidP="00623F2F">
            <w:pPr>
              <w:pStyle w:val="TableBody"/>
              <w:spacing w:before="0" w:after="0"/>
            </w:pPr>
            <w:r w:rsidRPr="00A01B8B">
              <w:t>Number of habitable floors per 1000 connected homes per flooding event*</w:t>
            </w:r>
            <w:r w:rsidRPr="00A01B8B">
              <w:br/>
              <w:t>For each flooding event, the number of habitable floors affected.  (Expressed per 1000 properties connected to the territorial authority’s stormwater system.)</w:t>
            </w:r>
            <w:r w:rsidRPr="00A01B8B">
              <w:br/>
              <w:t>* The regional consistency for habitable floors affected in a flooding event is 10 per event, however as the DIA measure is per 1000 properties connected, we have calculated this based on connections in 20/21.</w:t>
            </w:r>
          </w:p>
        </w:tc>
        <w:tc>
          <w:tcPr>
            <w:tcW w:w="1701" w:type="dxa"/>
            <w:hideMark/>
          </w:tcPr>
          <w:p w14:paraId="08E350AF"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≤0.13</w:t>
            </w:r>
          </w:p>
        </w:tc>
        <w:tc>
          <w:tcPr>
            <w:tcW w:w="1724" w:type="dxa"/>
            <w:hideMark/>
          </w:tcPr>
          <w:p w14:paraId="139B0C90"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≤0.13</w:t>
            </w:r>
          </w:p>
        </w:tc>
      </w:tr>
      <w:tr w:rsidR="00A01B8B" w:rsidRPr="00A01B8B" w14:paraId="2C33DFAD" w14:textId="77777777" w:rsidTr="00F328CC">
        <w:trPr>
          <w:trHeight w:val="970"/>
        </w:trPr>
        <w:tc>
          <w:tcPr>
            <w:cnfStyle w:val="001000000000" w:firstRow="0" w:lastRow="0" w:firstColumn="1" w:lastColumn="0" w:oddVBand="0" w:evenVBand="0" w:oddHBand="0" w:evenHBand="0" w:firstRowFirstColumn="0" w:firstRowLastColumn="0" w:lastRowFirstColumn="0" w:lastRowLastColumn="0"/>
            <w:tcW w:w="6345" w:type="dxa"/>
            <w:hideMark/>
          </w:tcPr>
          <w:p w14:paraId="5FFA7472" w14:textId="77777777" w:rsidR="00A01B8B" w:rsidRPr="00A01B8B" w:rsidRDefault="00A01B8B" w:rsidP="00623F2F">
            <w:pPr>
              <w:pStyle w:val="TableBody"/>
              <w:spacing w:before="0" w:after="0"/>
            </w:pPr>
            <w:r w:rsidRPr="00A01B8B">
              <w:t>Median response time to attend a flooding event*</w:t>
            </w:r>
            <w:r w:rsidRPr="00A01B8B">
              <w:br/>
              <w:t>The median response time to attend a flooding event, measured from the time that the territorial authority receives notification to the time that service personnel reach the site.</w:t>
            </w:r>
          </w:p>
        </w:tc>
        <w:tc>
          <w:tcPr>
            <w:tcW w:w="1701" w:type="dxa"/>
            <w:hideMark/>
          </w:tcPr>
          <w:p w14:paraId="26522ED4"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≤60 minutes</w:t>
            </w:r>
          </w:p>
        </w:tc>
        <w:tc>
          <w:tcPr>
            <w:tcW w:w="1724" w:type="dxa"/>
            <w:hideMark/>
          </w:tcPr>
          <w:p w14:paraId="39DB46B2"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≤60 minutes</w:t>
            </w:r>
          </w:p>
        </w:tc>
      </w:tr>
      <w:tr w:rsidR="00A01B8B" w:rsidRPr="00A01B8B" w14:paraId="5414F26F" w14:textId="77777777" w:rsidTr="00F328CC">
        <w:trPr>
          <w:trHeight w:val="739"/>
        </w:trPr>
        <w:tc>
          <w:tcPr>
            <w:cnfStyle w:val="001000000000" w:firstRow="0" w:lastRow="0" w:firstColumn="1" w:lastColumn="0" w:oddVBand="0" w:evenVBand="0" w:oddHBand="0" w:evenHBand="0" w:firstRowFirstColumn="0" w:firstRowLastColumn="0" w:lastRowFirstColumn="0" w:lastRowLastColumn="0"/>
            <w:tcW w:w="6345" w:type="dxa"/>
            <w:hideMark/>
          </w:tcPr>
          <w:p w14:paraId="5D18AE7C" w14:textId="77777777" w:rsidR="00A01B8B" w:rsidRPr="00A01B8B" w:rsidRDefault="00A01B8B" w:rsidP="00623F2F">
            <w:pPr>
              <w:pStyle w:val="TableBody"/>
              <w:spacing w:before="0" w:after="0"/>
            </w:pPr>
            <w:r w:rsidRPr="00A01B8B">
              <w:lastRenderedPageBreak/>
              <w:t>Compliance with the resource consents for discharge from the stormwater system, measured by the number of: a) abatement notices, b) infringement notices, c) enforcement orders and d) convictions*</w:t>
            </w:r>
          </w:p>
        </w:tc>
        <w:tc>
          <w:tcPr>
            <w:tcW w:w="1701" w:type="dxa"/>
            <w:hideMark/>
          </w:tcPr>
          <w:p w14:paraId="16EAC58F"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Nil</w:t>
            </w:r>
          </w:p>
        </w:tc>
        <w:tc>
          <w:tcPr>
            <w:tcW w:w="1724" w:type="dxa"/>
            <w:hideMark/>
          </w:tcPr>
          <w:p w14:paraId="47A9B1C0"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Nil</w:t>
            </w:r>
          </w:p>
        </w:tc>
      </w:tr>
      <w:tr w:rsidR="00A01B8B" w:rsidRPr="00A01B8B" w14:paraId="3BFBD5C2" w14:textId="77777777" w:rsidTr="00F328CC">
        <w:trPr>
          <w:trHeight w:val="485"/>
        </w:trPr>
        <w:tc>
          <w:tcPr>
            <w:cnfStyle w:val="001000000000" w:firstRow="0" w:lastRow="0" w:firstColumn="1" w:lastColumn="0" w:oddVBand="0" w:evenVBand="0" w:oddHBand="0" w:evenHBand="0" w:firstRowFirstColumn="0" w:firstRowLastColumn="0" w:lastRowFirstColumn="0" w:lastRowLastColumn="0"/>
            <w:tcW w:w="6345" w:type="dxa"/>
            <w:hideMark/>
          </w:tcPr>
          <w:p w14:paraId="42A56471" w14:textId="77777777" w:rsidR="00A01B8B" w:rsidRPr="00A01B8B" w:rsidRDefault="00A01B8B" w:rsidP="00623F2F">
            <w:pPr>
              <w:pStyle w:val="TableBody"/>
              <w:spacing w:before="0" w:after="0"/>
            </w:pPr>
            <w:r w:rsidRPr="00A01B8B">
              <w:t>Days (%) during the bathing season (1 November to 31 March) that the monitored beaches are suitable for recreational use</w:t>
            </w:r>
          </w:p>
        </w:tc>
        <w:tc>
          <w:tcPr>
            <w:tcW w:w="1701" w:type="dxa"/>
            <w:hideMark/>
          </w:tcPr>
          <w:p w14:paraId="5E0B0DE7"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90%</w:t>
            </w:r>
          </w:p>
        </w:tc>
        <w:tc>
          <w:tcPr>
            <w:tcW w:w="1724" w:type="dxa"/>
            <w:hideMark/>
          </w:tcPr>
          <w:p w14:paraId="6921425D"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90%</w:t>
            </w:r>
          </w:p>
        </w:tc>
      </w:tr>
      <w:tr w:rsidR="00A01B8B" w:rsidRPr="00A01B8B" w14:paraId="6C9FFB9E" w14:textId="77777777" w:rsidTr="00F328CC">
        <w:trPr>
          <w:trHeight w:val="485"/>
        </w:trPr>
        <w:tc>
          <w:tcPr>
            <w:cnfStyle w:val="001000000000" w:firstRow="0" w:lastRow="0" w:firstColumn="1" w:lastColumn="0" w:oddVBand="0" w:evenVBand="0" w:oddHBand="0" w:evenHBand="0" w:firstRowFirstColumn="0" w:firstRowLastColumn="0" w:lastRowFirstColumn="0" w:lastRowLastColumn="0"/>
            <w:tcW w:w="6345" w:type="dxa"/>
            <w:hideMark/>
          </w:tcPr>
          <w:p w14:paraId="47444380" w14:textId="77777777" w:rsidR="00A01B8B" w:rsidRPr="00A01B8B" w:rsidRDefault="00A01B8B" w:rsidP="00623F2F">
            <w:pPr>
              <w:pStyle w:val="TableBody"/>
              <w:spacing w:before="0" w:after="0"/>
            </w:pPr>
            <w:r w:rsidRPr="00A01B8B">
              <w:t>Monitored sites (%) that have a rolling 12 month median value for E.coli (dry weather samples) that do not exceed 1000 cfu/100ml</w:t>
            </w:r>
          </w:p>
        </w:tc>
        <w:tc>
          <w:tcPr>
            <w:tcW w:w="1701" w:type="dxa"/>
            <w:hideMark/>
          </w:tcPr>
          <w:p w14:paraId="20DE5F0B"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90%</w:t>
            </w:r>
          </w:p>
        </w:tc>
        <w:tc>
          <w:tcPr>
            <w:tcW w:w="1724" w:type="dxa"/>
            <w:hideMark/>
          </w:tcPr>
          <w:p w14:paraId="0DF0DECC"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90%</w:t>
            </w:r>
          </w:p>
        </w:tc>
      </w:tr>
      <w:tr w:rsidR="00A01B8B" w:rsidRPr="00A01B8B" w14:paraId="1218C841" w14:textId="77777777" w:rsidTr="00F328CC">
        <w:trPr>
          <w:trHeight w:val="242"/>
        </w:trPr>
        <w:tc>
          <w:tcPr>
            <w:cnfStyle w:val="001000000000" w:firstRow="0" w:lastRow="0" w:firstColumn="1" w:lastColumn="0" w:oddVBand="0" w:evenVBand="0" w:oddHBand="0" w:evenHBand="0" w:firstRowFirstColumn="0" w:firstRowLastColumn="0" w:lastRowFirstColumn="0" w:lastRowLastColumn="0"/>
            <w:tcW w:w="9770" w:type="dxa"/>
            <w:gridSpan w:val="3"/>
            <w:hideMark/>
          </w:tcPr>
          <w:p w14:paraId="5084CF7D" w14:textId="77777777" w:rsidR="00A01B8B" w:rsidRPr="00623F2F" w:rsidRDefault="00A01B8B" w:rsidP="00623F2F">
            <w:pPr>
              <w:pStyle w:val="TableBody"/>
              <w:spacing w:before="0" w:after="0"/>
              <w:rPr>
                <w:b/>
                <w:bCs/>
              </w:rPr>
            </w:pPr>
            <w:r w:rsidRPr="00623F2F">
              <w:rPr>
                <w:b/>
                <w:bCs/>
              </w:rPr>
              <w:t>Meeting customer expectations</w:t>
            </w:r>
          </w:p>
        </w:tc>
      </w:tr>
      <w:tr w:rsidR="00A01B8B" w:rsidRPr="00A01B8B" w14:paraId="07218AF4" w14:textId="77777777" w:rsidTr="00F328CC">
        <w:trPr>
          <w:trHeight w:val="1224"/>
        </w:trPr>
        <w:tc>
          <w:tcPr>
            <w:cnfStyle w:val="001000000000" w:firstRow="0" w:lastRow="0" w:firstColumn="1" w:lastColumn="0" w:oddVBand="0" w:evenVBand="0" w:oddHBand="0" w:evenHBand="0" w:firstRowFirstColumn="0" w:firstRowLastColumn="0" w:lastRowFirstColumn="0" w:lastRowLastColumn="0"/>
            <w:tcW w:w="6345" w:type="dxa"/>
            <w:hideMark/>
          </w:tcPr>
          <w:p w14:paraId="5BC710EC" w14:textId="77777777" w:rsidR="00A01B8B" w:rsidRPr="00A01B8B" w:rsidRDefault="00A01B8B" w:rsidP="00623F2F">
            <w:pPr>
              <w:pStyle w:val="TableBody"/>
              <w:spacing w:before="0" w:after="0"/>
            </w:pPr>
            <w:r w:rsidRPr="00A01B8B">
              <w:t>Number of complaints about stormwater system performance per 1000 connections*</w:t>
            </w:r>
            <w:r w:rsidRPr="00A01B8B">
              <w:br/>
              <w:t>The number of complaints received by a territorial authority about the performance of its stormwater system, expressed per 1000 properties connected to the territorial authority’s stormwater system.</w:t>
            </w:r>
          </w:p>
        </w:tc>
        <w:tc>
          <w:tcPr>
            <w:tcW w:w="1701" w:type="dxa"/>
            <w:hideMark/>
          </w:tcPr>
          <w:p w14:paraId="7EE1071F"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&lt;20/1000</w:t>
            </w:r>
          </w:p>
        </w:tc>
        <w:tc>
          <w:tcPr>
            <w:tcW w:w="1724" w:type="dxa"/>
            <w:hideMark/>
          </w:tcPr>
          <w:p w14:paraId="19DB24DA"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&lt;20/1000</w:t>
            </w:r>
          </w:p>
        </w:tc>
      </w:tr>
      <w:tr w:rsidR="00A01B8B" w:rsidRPr="00A01B8B" w14:paraId="16D6B4AD" w14:textId="77777777" w:rsidTr="00F328CC">
        <w:trPr>
          <w:trHeight w:val="242"/>
        </w:trPr>
        <w:tc>
          <w:tcPr>
            <w:cnfStyle w:val="001000000000" w:firstRow="0" w:lastRow="0" w:firstColumn="1" w:lastColumn="0" w:oddVBand="0" w:evenVBand="0" w:oddHBand="0" w:evenHBand="0" w:firstRowFirstColumn="0" w:firstRowLastColumn="0" w:lastRowFirstColumn="0" w:lastRowLastColumn="0"/>
            <w:tcW w:w="6345" w:type="dxa"/>
            <w:hideMark/>
          </w:tcPr>
          <w:p w14:paraId="2CDC5842" w14:textId="77777777" w:rsidR="00A01B8B" w:rsidRPr="00A01B8B" w:rsidRDefault="00A01B8B" w:rsidP="00623F2F">
            <w:pPr>
              <w:pStyle w:val="TableBody"/>
              <w:spacing w:before="0" w:after="0"/>
            </w:pPr>
            <w:r w:rsidRPr="00A01B8B">
              <w:t>Residents (%) satisfied with the stormwater system</w:t>
            </w:r>
          </w:p>
        </w:tc>
        <w:tc>
          <w:tcPr>
            <w:tcW w:w="1701" w:type="dxa"/>
            <w:hideMark/>
          </w:tcPr>
          <w:p w14:paraId="1C329680"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75%</w:t>
            </w:r>
          </w:p>
        </w:tc>
        <w:tc>
          <w:tcPr>
            <w:tcW w:w="1724" w:type="dxa"/>
            <w:hideMark/>
          </w:tcPr>
          <w:p w14:paraId="5BC45AA8"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75%</w:t>
            </w:r>
          </w:p>
        </w:tc>
      </w:tr>
      <w:tr w:rsidR="00A01B8B" w:rsidRPr="00A01B8B" w14:paraId="74E22D15" w14:textId="77777777" w:rsidTr="00F328CC">
        <w:trPr>
          <w:trHeight w:val="242"/>
        </w:trPr>
        <w:tc>
          <w:tcPr>
            <w:cnfStyle w:val="001000000000" w:firstRow="0" w:lastRow="0" w:firstColumn="1" w:lastColumn="0" w:oddVBand="0" w:evenVBand="0" w:oddHBand="0" w:evenHBand="0" w:firstRowFirstColumn="0" w:firstRowLastColumn="0" w:lastRowFirstColumn="0" w:lastRowLastColumn="0"/>
            <w:tcW w:w="9770" w:type="dxa"/>
            <w:gridSpan w:val="3"/>
            <w:hideMark/>
          </w:tcPr>
          <w:p w14:paraId="45DE1BED" w14:textId="77777777" w:rsidR="00A01B8B" w:rsidRPr="00A01B8B" w:rsidRDefault="00A01B8B" w:rsidP="00623F2F">
            <w:pPr>
              <w:pStyle w:val="Caption"/>
            </w:pPr>
            <w:r w:rsidRPr="00A01B8B">
              <w:t>*denotes mandatory measures </w:t>
            </w:r>
          </w:p>
        </w:tc>
      </w:tr>
      <w:tr w:rsidR="00A01B8B" w:rsidRPr="00A01B8B" w14:paraId="2A33D918" w14:textId="77777777" w:rsidTr="00F328CC">
        <w:trPr>
          <w:trHeight w:val="253"/>
        </w:trPr>
        <w:tc>
          <w:tcPr>
            <w:cnfStyle w:val="001000000000" w:firstRow="0" w:lastRow="0" w:firstColumn="1" w:lastColumn="0" w:oddVBand="0" w:evenVBand="0" w:oddHBand="0" w:evenHBand="0" w:firstRowFirstColumn="0" w:firstRowLastColumn="0" w:lastRowFirstColumn="0" w:lastRowLastColumn="0"/>
            <w:tcW w:w="9770" w:type="dxa"/>
            <w:gridSpan w:val="3"/>
            <w:hideMark/>
          </w:tcPr>
          <w:p w14:paraId="23E8849A" w14:textId="77777777" w:rsidR="00A01B8B" w:rsidRPr="00A01B8B" w:rsidRDefault="00A01B8B" w:rsidP="00623F2F">
            <w:pPr>
              <w:pStyle w:val="TableSubheading"/>
            </w:pPr>
            <w:r w:rsidRPr="00A01B8B">
              <w:t>2.6 Conservation attractions</w:t>
            </w:r>
          </w:p>
        </w:tc>
      </w:tr>
      <w:tr w:rsidR="00A01B8B" w:rsidRPr="00A01B8B" w14:paraId="30513D60" w14:textId="77777777" w:rsidTr="00F328CC">
        <w:trPr>
          <w:trHeight w:val="242"/>
        </w:trPr>
        <w:tc>
          <w:tcPr>
            <w:cnfStyle w:val="001000000000" w:firstRow="0" w:lastRow="0" w:firstColumn="1" w:lastColumn="0" w:oddVBand="0" w:evenVBand="0" w:oddHBand="0" w:evenHBand="0" w:firstRowFirstColumn="0" w:firstRowLastColumn="0" w:lastRowFirstColumn="0" w:lastRowLastColumn="0"/>
            <w:tcW w:w="9770" w:type="dxa"/>
            <w:gridSpan w:val="3"/>
          </w:tcPr>
          <w:p w14:paraId="221C3CB2" w14:textId="77777777" w:rsidR="00A01B8B" w:rsidRPr="00623F2F" w:rsidRDefault="00A01B8B" w:rsidP="00623F2F">
            <w:pPr>
              <w:pStyle w:val="TableBody"/>
              <w:rPr>
                <w:b/>
                <w:bCs/>
              </w:rPr>
            </w:pPr>
            <w:r w:rsidRPr="00623F2F">
              <w:rPr>
                <w:b/>
                <w:bCs/>
              </w:rPr>
              <w:t>Wellington Zoo</w:t>
            </w:r>
          </w:p>
        </w:tc>
      </w:tr>
      <w:tr w:rsidR="00A01B8B" w:rsidRPr="00A01B8B" w14:paraId="265D52F6" w14:textId="77777777" w:rsidTr="00F328CC">
        <w:trPr>
          <w:trHeight w:val="496"/>
        </w:trPr>
        <w:tc>
          <w:tcPr>
            <w:cnfStyle w:val="001000000000" w:firstRow="0" w:lastRow="0" w:firstColumn="1" w:lastColumn="0" w:oddVBand="0" w:evenVBand="0" w:oddHBand="0" w:evenHBand="0" w:firstRowFirstColumn="0" w:firstRowLastColumn="0" w:lastRowFirstColumn="0" w:lastRowLastColumn="0"/>
            <w:tcW w:w="6345" w:type="dxa"/>
            <w:hideMark/>
          </w:tcPr>
          <w:p w14:paraId="37AC5501" w14:textId="77777777" w:rsidR="00A01B8B" w:rsidRPr="00A01B8B" w:rsidRDefault="00A01B8B" w:rsidP="00623F2F">
            <w:pPr>
              <w:pStyle w:val="TableBody"/>
              <w:spacing w:before="0" w:after="0"/>
            </w:pPr>
            <w:r w:rsidRPr="00A01B8B">
              <w:t>Achievement of measures within Wellington Zoo’s Statement of Intent</w:t>
            </w:r>
          </w:p>
        </w:tc>
        <w:tc>
          <w:tcPr>
            <w:tcW w:w="1701" w:type="dxa"/>
            <w:hideMark/>
          </w:tcPr>
          <w:p w14:paraId="6945EBFD"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 Refer SOI # achieved</w:t>
            </w:r>
          </w:p>
        </w:tc>
        <w:tc>
          <w:tcPr>
            <w:tcW w:w="1724" w:type="dxa"/>
            <w:hideMark/>
          </w:tcPr>
          <w:p w14:paraId="3A7B46F1"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Refer SOI # achieved</w:t>
            </w:r>
          </w:p>
        </w:tc>
      </w:tr>
      <w:tr w:rsidR="00A01B8B" w:rsidRPr="00A01B8B" w14:paraId="0AF63B4A" w14:textId="77777777" w:rsidTr="00F328CC">
        <w:trPr>
          <w:trHeight w:val="239"/>
        </w:trPr>
        <w:tc>
          <w:tcPr>
            <w:cnfStyle w:val="001000000000" w:firstRow="0" w:lastRow="0" w:firstColumn="1" w:lastColumn="0" w:oddVBand="0" w:evenVBand="0" w:oddHBand="0" w:evenHBand="0" w:firstRowFirstColumn="0" w:firstRowLastColumn="0" w:lastRowFirstColumn="0" w:lastRowLastColumn="0"/>
            <w:tcW w:w="9770" w:type="dxa"/>
            <w:gridSpan w:val="3"/>
          </w:tcPr>
          <w:p w14:paraId="65445ED0" w14:textId="77777777" w:rsidR="00A01B8B" w:rsidRPr="00A01B8B" w:rsidRDefault="00A01B8B" w:rsidP="00623F2F">
            <w:pPr>
              <w:pStyle w:val="TableBody"/>
              <w:spacing w:before="0" w:after="0"/>
            </w:pPr>
            <w:r w:rsidRPr="00623F2F">
              <w:rPr>
                <w:b/>
                <w:bCs/>
              </w:rPr>
              <w:t>Karori Sanctuary Trust (Zealandia)</w:t>
            </w:r>
          </w:p>
        </w:tc>
      </w:tr>
      <w:tr w:rsidR="00A01B8B" w:rsidRPr="00A01B8B" w14:paraId="64568903" w14:textId="77777777" w:rsidTr="00F328CC">
        <w:trPr>
          <w:trHeight w:val="496"/>
        </w:trPr>
        <w:tc>
          <w:tcPr>
            <w:cnfStyle w:val="001000000000" w:firstRow="0" w:lastRow="0" w:firstColumn="1" w:lastColumn="0" w:oddVBand="0" w:evenVBand="0" w:oddHBand="0" w:evenHBand="0" w:firstRowFirstColumn="0" w:firstRowLastColumn="0" w:lastRowFirstColumn="0" w:lastRowLastColumn="0"/>
            <w:tcW w:w="6345" w:type="dxa"/>
          </w:tcPr>
          <w:p w14:paraId="234D44AD" w14:textId="77777777" w:rsidR="00A01B8B" w:rsidRPr="00A01B8B" w:rsidRDefault="00A01B8B" w:rsidP="00623F2F">
            <w:pPr>
              <w:pStyle w:val="TableBody"/>
              <w:spacing w:before="0" w:after="0"/>
            </w:pPr>
            <w:r w:rsidRPr="00A01B8B">
              <w:t>Achievement of measures within Karori Sanctuary Trust (Zealandia) Statement of Intent.</w:t>
            </w:r>
          </w:p>
        </w:tc>
        <w:tc>
          <w:tcPr>
            <w:tcW w:w="1701" w:type="dxa"/>
          </w:tcPr>
          <w:p w14:paraId="66505C90"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 Refer SOI # achieved</w:t>
            </w:r>
          </w:p>
        </w:tc>
        <w:tc>
          <w:tcPr>
            <w:tcW w:w="1724" w:type="dxa"/>
          </w:tcPr>
          <w:p w14:paraId="33FBF799" w14:textId="77777777" w:rsidR="00A01B8B" w:rsidRPr="00A01B8B" w:rsidRDefault="00A01B8B" w:rsidP="00623F2F">
            <w:pPr>
              <w:pStyle w:val="TableBody"/>
              <w:spacing w:before="0" w:after="0"/>
              <w:cnfStyle w:val="000000000000" w:firstRow="0" w:lastRow="0" w:firstColumn="0" w:lastColumn="0" w:oddVBand="0" w:evenVBand="0" w:oddHBand="0" w:evenHBand="0" w:firstRowFirstColumn="0" w:firstRowLastColumn="0" w:lastRowFirstColumn="0" w:lastRowLastColumn="0"/>
            </w:pPr>
            <w:r w:rsidRPr="00A01B8B">
              <w:t>Refer SOI # achieved</w:t>
            </w:r>
          </w:p>
        </w:tc>
      </w:tr>
    </w:tbl>
    <w:p w14:paraId="5BE5F06A" w14:textId="77777777" w:rsidR="00425767" w:rsidRPr="00DD1DD2" w:rsidRDefault="00425767" w:rsidP="00115850">
      <w:pPr>
        <w:pStyle w:val="Body"/>
      </w:pPr>
    </w:p>
    <w:p w14:paraId="5D35D568" w14:textId="2E5F61E9" w:rsidR="0011121A" w:rsidRPr="00DD1DD2" w:rsidRDefault="0011121A" w:rsidP="00115850">
      <w:pPr>
        <w:pStyle w:val="Body"/>
      </w:pPr>
      <w:r w:rsidRPr="00DD1DD2">
        <w:t xml:space="preserve">Our </w:t>
      </w:r>
      <w:r w:rsidR="008F7A2C">
        <w:t>LTP</w:t>
      </w:r>
      <w:r w:rsidRPr="00DD1DD2">
        <w:t xml:space="preserve"> also includes outcome indicators to monitor progress toward desired results for the city in each of our Strategic areas. These indicators are not listed in this Annual Plan as progress is </w:t>
      </w:r>
      <w:r w:rsidRPr="00180A97">
        <w:t>tracked over a longer period of time. For these indicators, please refer to Our 10-Year Plan on our website, w</w:t>
      </w:r>
      <w:hyperlink r:id="rId21" w:history="1">
        <w:r w:rsidRPr="00180A97">
          <w:t>ellington.govt.nz</w:t>
        </w:r>
      </w:hyperlink>
    </w:p>
    <w:p w14:paraId="5BE5F06B" w14:textId="77777777" w:rsidR="00425767" w:rsidRPr="00DD1DD2" w:rsidRDefault="00425767" w:rsidP="00115850">
      <w:pPr>
        <w:pStyle w:val="Body"/>
      </w:pPr>
    </w:p>
    <w:p w14:paraId="5BE5F06C" w14:textId="77777777" w:rsidR="00425767" w:rsidRPr="00DD1DD2" w:rsidRDefault="00425767" w:rsidP="00425767">
      <w:pPr>
        <w:rPr>
          <w:rFonts w:ascii="Calibri" w:eastAsia="MS Gothic" w:hAnsi="Calibri"/>
          <w:b/>
          <w:bCs/>
          <w:iCs/>
          <w:color w:val="FF9900"/>
          <w:sz w:val="36"/>
          <w:szCs w:val="28"/>
        </w:rPr>
      </w:pPr>
      <w:r w:rsidRPr="00DD1DD2">
        <w:rPr>
          <w:color w:val="FF9900"/>
        </w:rPr>
        <w:br w:type="page"/>
      </w:r>
    </w:p>
    <w:p w14:paraId="5BE5F06D" w14:textId="77777777" w:rsidR="00425767" w:rsidRPr="00DD1DD2" w:rsidRDefault="00425767" w:rsidP="00F328CC">
      <w:pPr>
        <w:pStyle w:val="Heading2"/>
      </w:pPr>
      <w:bookmarkStart w:id="18" w:name="_Toc103072687"/>
      <w:r w:rsidRPr="00F328CC">
        <w:lastRenderedPageBreak/>
        <w:t>Whanaketanga</w:t>
      </w:r>
      <w:r w:rsidRPr="00DD1DD2">
        <w:t xml:space="preserve"> ōhanga | Economic development</w:t>
      </w:r>
      <w:bookmarkEnd w:id="18"/>
    </w:p>
    <w:p w14:paraId="5BE5F06E" w14:textId="3CD4F15C" w:rsidR="00425767" w:rsidRPr="00DD1DD2" w:rsidRDefault="00425767" w:rsidP="00180A97">
      <w:pPr>
        <w:pStyle w:val="Subtitle"/>
      </w:pPr>
      <w:r w:rsidRPr="00DD1DD2">
        <w:t xml:space="preserve">We </w:t>
      </w:r>
      <w:r w:rsidR="00245ECA">
        <w:t>aim to support economic growth to enhance quality of life</w:t>
      </w:r>
      <w:r w:rsidR="00D26789" w:rsidRPr="00DD1DD2">
        <w:t>.</w:t>
      </w:r>
    </w:p>
    <w:p w14:paraId="5BE5F06F" w14:textId="77777777" w:rsidR="00425767" w:rsidRPr="00DD1DD2" w:rsidRDefault="00425767" w:rsidP="00115850">
      <w:pPr>
        <w:pStyle w:val="Body"/>
      </w:pPr>
      <w:r w:rsidRPr="00DD1DD2">
        <w:t xml:space="preserve">We support Wellington’s economic growth by supporting high-quality events and promoting tourism, attracting and supporting business activity, and delivering major economic development initiatives. </w:t>
      </w:r>
    </w:p>
    <w:p w14:paraId="5BE5F070" w14:textId="77777777" w:rsidR="00425767" w:rsidRPr="00DD1DD2" w:rsidRDefault="00425767" w:rsidP="00115850">
      <w:pPr>
        <w:pStyle w:val="Body"/>
      </w:pPr>
      <w:r w:rsidRPr="00DD1DD2">
        <w:t>These activities make Wellington a more vibrant place to live</w:t>
      </w:r>
      <w:r w:rsidR="0053406C" w:rsidRPr="00DD1DD2">
        <w:t>.</w:t>
      </w:r>
      <w:r w:rsidRPr="00DD1DD2">
        <w:t xml:space="preserve"> </w:t>
      </w:r>
      <w:r w:rsidR="0053406C" w:rsidRPr="00DD1DD2">
        <w:t>T</w:t>
      </w:r>
      <w:r w:rsidRPr="00DD1DD2">
        <w:t xml:space="preserve">hey improve residents’ quality of life, prosperity, identity and the opportunities available to them. </w:t>
      </w:r>
    </w:p>
    <w:p w14:paraId="5BE5F071" w14:textId="77777777" w:rsidR="00425767" w:rsidRPr="00DD1DD2" w:rsidRDefault="00425767" w:rsidP="002967A2">
      <w:pPr>
        <w:pStyle w:val="Heading3"/>
      </w:pPr>
      <w:r w:rsidRPr="00DD1DD2">
        <w:t>In this section</w:t>
      </w:r>
    </w:p>
    <w:p w14:paraId="5BE5F072" w14:textId="77777777" w:rsidR="00B251D1" w:rsidRPr="00DD1DD2" w:rsidRDefault="00B251D1" w:rsidP="00115850">
      <w:pPr>
        <w:pStyle w:val="Body"/>
      </w:pPr>
      <w:r w:rsidRPr="00DD1DD2">
        <w:t>This section includes what’s changing since we released Our 10-Year Plan, other key projects coming up, key performance measures and what it costs. There is one group of activities in this section:</w:t>
      </w:r>
    </w:p>
    <w:p w14:paraId="5BE5F073" w14:textId="77777777" w:rsidR="00425767" w:rsidRPr="00DD1DD2" w:rsidRDefault="00425767" w:rsidP="00115850">
      <w:pPr>
        <w:pStyle w:val="Body"/>
      </w:pPr>
      <w:r w:rsidRPr="00DD1DD2">
        <w:t>3.1 City promotions and business support</w:t>
      </w:r>
      <w:r w:rsidR="00D26789" w:rsidRPr="00DD1DD2">
        <w:t>.</w:t>
      </w:r>
    </w:p>
    <w:p w14:paraId="5BE5F074" w14:textId="77777777" w:rsidR="00425767" w:rsidRPr="00DD1DD2" w:rsidRDefault="00425767" w:rsidP="002967A2">
      <w:pPr>
        <w:pStyle w:val="Heading3"/>
      </w:pPr>
      <w:r w:rsidRPr="00DD1DD2">
        <w:t xml:space="preserve">What we do – an overview </w:t>
      </w:r>
    </w:p>
    <w:p w14:paraId="5BE5F075" w14:textId="779EAE12" w:rsidR="00425767" w:rsidRPr="00DD1DD2" w:rsidRDefault="00425767" w:rsidP="00115850">
      <w:pPr>
        <w:pStyle w:val="Body"/>
      </w:pPr>
      <w:r w:rsidRPr="00DD1DD2">
        <w:t>In collaboration with Wellington</w:t>
      </w:r>
      <w:r w:rsidR="00684E32" w:rsidRPr="00DD1DD2">
        <w:t>NZ</w:t>
      </w:r>
      <w:r w:rsidR="00853614">
        <w:t xml:space="preserve"> and others</w:t>
      </w:r>
      <w:r w:rsidRPr="00DD1DD2">
        <w:t xml:space="preserve"> we:</w:t>
      </w:r>
    </w:p>
    <w:p w14:paraId="7B34F076" w14:textId="3D7BBC02" w:rsidR="0075050D" w:rsidRPr="00DD1DD2" w:rsidRDefault="0075050D" w:rsidP="00F328CC">
      <w:pPr>
        <w:pStyle w:val="Bulletedlist"/>
      </w:pPr>
      <w:r w:rsidRPr="00DD1DD2">
        <w:t>Promote Wellington</w:t>
      </w:r>
      <w:r>
        <w:t xml:space="preserve"> as a tourist destination</w:t>
      </w:r>
    </w:p>
    <w:p w14:paraId="5BE5F077" w14:textId="77777777" w:rsidR="00CE714D" w:rsidRPr="00DD1DD2" w:rsidRDefault="00CE714D" w:rsidP="00F328CC">
      <w:pPr>
        <w:pStyle w:val="Bulletedlist"/>
      </w:pPr>
      <w:r w:rsidRPr="00DD1DD2">
        <w:t>Support high-quality events such as concerts, festivals and sports matches</w:t>
      </w:r>
    </w:p>
    <w:p w14:paraId="5BE5F078" w14:textId="3F206E78" w:rsidR="00CE714D" w:rsidRPr="00DD1DD2" w:rsidRDefault="00CE714D" w:rsidP="00F328CC">
      <w:pPr>
        <w:pStyle w:val="Bulletedlist"/>
      </w:pPr>
      <w:r w:rsidRPr="00DD1DD2">
        <w:t>Promote Wellington as a tourist, conference and business destination</w:t>
      </w:r>
    </w:p>
    <w:p w14:paraId="5BE5F079" w14:textId="01829B42" w:rsidR="00CE714D" w:rsidRPr="00DD1DD2" w:rsidRDefault="00CE714D" w:rsidP="00F328CC">
      <w:pPr>
        <w:pStyle w:val="Bulletedlist"/>
      </w:pPr>
      <w:r w:rsidRPr="00DD1DD2">
        <w:t>Encourage the business community to work together through our Business Improvement Districts</w:t>
      </w:r>
    </w:p>
    <w:p w14:paraId="5BE5F07A" w14:textId="423805EB" w:rsidR="00CE714D" w:rsidRPr="00DD1DD2" w:rsidRDefault="00CE714D" w:rsidP="00F328CC">
      <w:pPr>
        <w:pStyle w:val="Bulletedlist"/>
      </w:pPr>
      <w:r w:rsidRPr="00DD1DD2">
        <w:t>Operate venues and convention centres</w:t>
      </w:r>
    </w:p>
    <w:p w14:paraId="6AB54876" w14:textId="7A47E0E5" w:rsidR="6CDF8190" w:rsidRDefault="00CE714D" w:rsidP="00F328CC">
      <w:pPr>
        <w:pStyle w:val="Bulletedlist"/>
      </w:pPr>
      <w:r w:rsidRPr="00DD1DD2">
        <w:t>Support large and small scale economic growth programmes through grant funding</w:t>
      </w:r>
    </w:p>
    <w:p w14:paraId="09D119A3" w14:textId="79F4C021" w:rsidR="00910679" w:rsidRDefault="00910679" w:rsidP="00F328CC">
      <w:pPr>
        <w:pStyle w:val="Bulletedlist"/>
      </w:pPr>
      <w:r>
        <w:t>Deliver programmes that support businesses to reduce their carbon emissions, and support innovators to develop new climate reduction business opportunities</w:t>
      </w:r>
    </w:p>
    <w:p w14:paraId="58FA673A" w14:textId="64D288AF" w:rsidR="0011121A" w:rsidRPr="00A71FAE" w:rsidRDefault="00015435">
      <w:pPr>
        <w:pStyle w:val="Heading3"/>
      </w:pPr>
      <w:r>
        <w:t xml:space="preserve">Key highlights for 2022/23 </w:t>
      </w:r>
    </w:p>
    <w:p w14:paraId="6BC15A93" w14:textId="6BBDD861" w:rsidR="00465506" w:rsidRPr="00465506" w:rsidRDefault="004C78E1" w:rsidP="00465506">
      <w:pPr>
        <w:pStyle w:val="Heading5"/>
        <w:rPr>
          <w:rFonts w:eastAsia="Times New Roman"/>
          <w:lang w:eastAsia="en-NZ"/>
        </w:rPr>
      </w:pPr>
      <w:r w:rsidRPr="00465506">
        <w:rPr>
          <w:rFonts w:eastAsia="Times New Roman"/>
          <w:lang w:eastAsia="en-NZ"/>
        </w:rPr>
        <w:t xml:space="preserve">City </w:t>
      </w:r>
      <w:r w:rsidR="00CE714D" w:rsidRPr="00465506">
        <w:rPr>
          <w:rFonts w:eastAsia="Times New Roman"/>
          <w:lang w:eastAsia="en-NZ"/>
        </w:rPr>
        <w:t>Recovery</w:t>
      </w:r>
    </w:p>
    <w:p w14:paraId="7289958F" w14:textId="77777777" w:rsidR="00465506" w:rsidRDefault="00465506" w:rsidP="00115850">
      <w:pPr>
        <w:pStyle w:val="Body"/>
      </w:pPr>
      <w:r w:rsidRPr="00465506">
        <w:rPr>
          <w:lang w:eastAsia="en-NZ"/>
        </w:rPr>
        <w:t>We continue working with key stakeholders on practical solutions to address recovery issues and challenges.  Early in 2022</w:t>
      </w:r>
      <w:r>
        <w:t>, Wellington was under traffic light setting (red) for Covid-19, while the anti-vaccine mandate protest happened at the same time. These factors were impacting a key commercial part of the city for a sustained period of time, with many Wellingtonians choosing to work from home. This led to a major impact on businesses, particularly retail and hospitality in the CBD.</w:t>
      </w:r>
    </w:p>
    <w:p w14:paraId="233B9286" w14:textId="77777777" w:rsidR="00465506" w:rsidRDefault="00465506" w:rsidP="00115850">
      <w:pPr>
        <w:pStyle w:val="Body"/>
      </w:pPr>
      <w:r>
        <w:t xml:space="preserve">To support struggling businesses to get through the challenging times, we had a $2.3 million Pandemic Response Plan was approved in February 2022 including: weekend parking discount and parking time extension, fourth quarter rates deferral for hospitality and retail businesses who own their building without penalty for six months, free outdoor dining permits, and reduction in licencing fees including annual food licencing fees and levy. </w:t>
      </w:r>
    </w:p>
    <w:p w14:paraId="00D77902" w14:textId="56DE4833" w:rsidR="00AE260B" w:rsidRPr="00654647" w:rsidRDefault="00465506" w:rsidP="00115850">
      <w:pPr>
        <w:pStyle w:val="Body"/>
        <w:rPr>
          <w:i/>
          <w:iCs/>
        </w:rPr>
      </w:pPr>
      <w:r>
        <w:t>We will continue to work with key stakeholders including WellingtonNZ and businesses on the economic recovery.</w:t>
      </w:r>
    </w:p>
    <w:p w14:paraId="35F953DF" w14:textId="42B024B8" w:rsidR="214010E1" w:rsidRDefault="6E429B4E" w:rsidP="00067FC5">
      <w:pPr>
        <w:pStyle w:val="Heading5"/>
        <w:rPr>
          <w:lang w:eastAsia="en-NZ"/>
        </w:rPr>
      </w:pPr>
      <w:r w:rsidRPr="00EC5035">
        <w:rPr>
          <w:rFonts w:eastAsia="Times New Roman"/>
          <w:lang w:eastAsia="en-NZ"/>
        </w:rPr>
        <w:t xml:space="preserve">Venue </w:t>
      </w:r>
      <w:r w:rsidR="383384F4" w:rsidRPr="00EC5035">
        <w:rPr>
          <w:rFonts w:eastAsia="Times New Roman"/>
          <w:lang w:eastAsia="en-NZ"/>
        </w:rPr>
        <w:t>upgrades</w:t>
      </w:r>
      <w:r w:rsidRPr="00EC5035">
        <w:rPr>
          <w:rFonts w:eastAsia="Times New Roman"/>
          <w:lang w:eastAsia="en-NZ"/>
        </w:rPr>
        <w:t xml:space="preserve"> </w:t>
      </w:r>
    </w:p>
    <w:p w14:paraId="4D049383" w14:textId="18F4E098" w:rsidR="21040397" w:rsidRDefault="00EC5035" w:rsidP="00115850">
      <w:pPr>
        <w:pStyle w:val="Body"/>
      </w:pPr>
      <w:r>
        <w:t xml:space="preserve">Council, together with WellingtonNZ, is currently exploring venue upgrade design options, and the associated development costs, for both the TSB Arena and the Opera House. Once the initial scoping work has been completed, the options will come back for sign off. </w:t>
      </w:r>
    </w:p>
    <w:p w14:paraId="04A20BE7" w14:textId="60790362" w:rsidR="21040397" w:rsidRDefault="6E429B4E" w:rsidP="21040397">
      <w:pPr>
        <w:pStyle w:val="Heading5"/>
      </w:pPr>
      <w:r>
        <w:lastRenderedPageBreak/>
        <w:t xml:space="preserve">Development of the Economic Strategy </w:t>
      </w:r>
    </w:p>
    <w:p w14:paraId="42D50E8E" w14:textId="0D0A64D2" w:rsidR="00DB5EE2" w:rsidRDefault="00DB5EE2" w:rsidP="00115850">
      <w:pPr>
        <w:pStyle w:val="Body"/>
        <w:rPr>
          <w:rFonts w:eastAsia="Calibri"/>
        </w:rPr>
      </w:pPr>
      <w:r>
        <w:rPr>
          <w:rFonts w:eastAsia="Calibri"/>
        </w:rPr>
        <w:t>We</w:t>
      </w:r>
      <w:r w:rsidRPr="00C24399">
        <w:rPr>
          <w:rFonts w:eastAsia="Calibri"/>
        </w:rPr>
        <w:t xml:space="preserve"> recently adopted </w:t>
      </w:r>
      <w:r w:rsidR="00846526">
        <w:rPr>
          <w:rFonts w:eastAsia="Calibri"/>
        </w:rPr>
        <w:t xml:space="preserve">our </w:t>
      </w:r>
      <w:r w:rsidRPr="00C24399">
        <w:rPr>
          <w:rFonts w:eastAsia="Calibri"/>
        </w:rPr>
        <w:t>Economic Wellbeing Strategy</w:t>
      </w:r>
      <w:r>
        <w:rPr>
          <w:rFonts w:eastAsia="Calibri"/>
        </w:rPr>
        <w:t xml:space="preserve">, which </w:t>
      </w:r>
      <w:r w:rsidRPr="00C24399">
        <w:rPr>
          <w:rFonts w:eastAsia="Calibri"/>
        </w:rPr>
        <w:t xml:space="preserve">articulates what needs to happen so Wellington can be a dynamic city with a resilient, innovative, and </w:t>
      </w:r>
      <w:r>
        <w:rPr>
          <w:rFonts w:eastAsia="Calibri"/>
        </w:rPr>
        <w:t>zero-</w:t>
      </w:r>
      <w:r w:rsidRPr="00C24399">
        <w:rPr>
          <w:rFonts w:eastAsia="Calibri"/>
        </w:rPr>
        <w:t>carbon economy that provides opportunities for all while also protecting our environment</w:t>
      </w:r>
      <w:r w:rsidRPr="0FF17B52">
        <w:rPr>
          <w:rFonts w:eastAsia="Calibri"/>
        </w:rPr>
        <w:t xml:space="preserve">. </w:t>
      </w:r>
    </w:p>
    <w:p w14:paraId="029C3C73" w14:textId="77777777" w:rsidR="00DB5EE2" w:rsidRDefault="00DB5EE2" w:rsidP="00115850">
      <w:pPr>
        <w:pStyle w:val="Body"/>
      </w:pPr>
      <w:r w:rsidRPr="00E705C6">
        <w:t xml:space="preserve">This strategy identifies six strategic outcomes for the city to focus on </w:t>
      </w:r>
      <w:r>
        <w:t xml:space="preserve">implementing </w:t>
      </w:r>
      <w:r w:rsidRPr="00E705C6">
        <w:t>for the next 10 years</w:t>
      </w:r>
      <w:r>
        <w:t>:</w:t>
      </w:r>
    </w:p>
    <w:p w14:paraId="3EC7B99B" w14:textId="77777777" w:rsidR="00DB5EE2" w:rsidRDefault="00DB5EE2" w:rsidP="00F328CC">
      <w:pPr>
        <w:pStyle w:val="Bulletedlist"/>
      </w:pPr>
      <w:r>
        <w:t>Sustainable business and career pathways;</w:t>
      </w:r>
    </w:p>
    <w:p w14:paraId="0F284123" w14:textId="77777777" w:rsidR="00DB5EE2" w:rsidRDefault="00DB5EE2" w:rsidP="00F328CC">
      <w:pPr>
        <w:pStyle w:val="Bulletedlist"/>
      </w:pPr>
      <w:r>
        <w:t>Transitioning to a circular and zero-carbon economy;</w:t>
      </w:r>
    </w:p>
    <w:p w14:paraId="16578D52" w14:textId="77777777" w:rsidR="00DB5EE2" w:rsidRDefault="00DB5EE2" w:rsidP="00F328CC">
      <w:pPr>
        <w:pStyle w:val="Bulletedlist"/>
      </w:pPr>
      <w:r>
        <w:t>A business-friendly city;</w:t>
      </w:r>
    </w:p>
    <w:p w14:paraId="37D53FB5" w14:textId="77777777" w:rsidR="00DB5EE2" w:rsidRDefault="00DB5EE2" w:rsidP="00F328CC">
      <w:pPr>
        <w:pStyle w:val="Bulletedlist"/>
      </w:pPr>
      <w:r>
        <w:t>Centre of creativity and digital innovation;</w:t>
      </w:r>
    </w:p>
    <w:p w14:paraId="0AF9D015" w14:textId="77777777" w:rsidR="00DB5EE2" w:rsidRDefault="00DB5EE2" w:rsidP="00F328CC">
      <w:pPr>
        <w:pStyle w:val="Bulletedlist"/>
      </w:pPr>
      <w:r>
        <w:t>Celebrate our Capital City status; and</w:t>
      </w:r>
    </w:p>
    <w:p w14:paraId="2CB07A7D" w14:textId="77777777" w:rsidR="00DB5EE2" w:rsidRDefault="00DB5EE2" w:rsidP="00F328CC">
      <w:pPr>
        <w:pStyle w:val="Bulletedlist"/>
      </w:pPr>
      <w:r>
        <w:t>A dynamic city heart and thriving suburban centres</w:t>
      </w:r>
    </w:p>
    <w:p w14:paraId="0957E47B" w14:textId="46711995" w:rsidR="00DB5EE2" w:rsidRDefault="00DB5EE2" w:rsidP="00115850">
      <w:pPr>
        <w:pStyle w:val="Body"/>
      </w:pPr>
      <w:r>
        <w:t>E</w:t>
      </w:r>
      <w:r w:rsidRPr="00F96D31">
        <w:t xml:space="preserve">ach outcome </w:t>
      </w:r>
      <w:r>
        <w:t xml:space="preserve">has </w:t>
      </w:r>
      <w:r w:rsidRPr="00F96D31">
        <w:t xml:space="preserve">a set of approaches and accompanying priority actions </w:t>
      </w:r>
      <w:r w:rsidR="00846526" w:rsidRPr="00846526">
        <w:t>which we will begin implementing from 2022/23 financial year.</w:t>
      </w:r>
    </w:p>
    <w:p w14:paraId="5BE5F08C" w14:textId="77777777" w:rsidR="00425767" w:rsidRPr="00DD1DD2" w:rsidRDefault="00425767" w:rsidP="002967A2">
      <w:pPr>
        <w:pStyle w:val="Heading3"/>
      </w:pPr>
      <w:r w:rsidRPr="00DD1DD2">
        <w:t>What it costs</w:t>
      </w:r>
    </w:p>
    <w:tbl>
      <w:tblPr>
        <w:tblStyle w:val="WCCLTP1"/>
        <w:tblW w:w="0" w:type="auto"/>
        <w:tblLook w:val="04A0" w:firstRow="1" w:lastRow="0" w:firstColumn="1" w:lastColumn="0" w:noHBand="0" w:noVBand="1"/>
      </w:tblPr>
      <w:tblGrid>
        <w:gridCol w:w="3247"/>
        <w:gridCol w:w="3251"/>
      </w:tblGrid>
      <w:tr w:rsidR="00425767" w:rsidRPr="00DD1DD2" w14:paraId="5BE5F08F" w14:textId="77777777" w:rsidTr="00F328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7" w:type="dxa"/>
          </w:tcPr>
          <w:p w14:paraId="5BE5F08D" w14:textId="42556158" w:rsidR="00425767" w:rsidRPr="00595995" w:rsidRDefault="004737D7" w:rsidP="00BF7652">
            <w:pPr>
              <w:pStyle w:val="Heading4-ourworkindetail"/>
              <w:spacing w:before="120"/>
              <w:rPr>
                <w:color w:val="FFFFFF" w:themeColor="background1"/>
                <w:sz w:val="22"/>
                <w:szCs w:val="22"/>
              </w:rPr>
            </w:pPr>
            <w:r w:rsidRPr="00595995">
              <w:rPr>
                <w:color w:val="FFFFFF" w:themeColor="background1"/>
                <w:sz w:val="22"/>
                <w:szCs w:val="22"/>
              </w:rPr>
              <w:t>20</w:t>
            </w:r>
            <w:r w:rsidR="001B579B" w:rsidRPr="00595995">
              <w:rPr>
                <w:color w:val="FFFFFF" w:themeColor="background1"/>
                <w:sz w:val="22"/>
                <w:szCs w:val="22"/>
              </w:rPr>
              <w:t>22</w:t>
            </w:r>
            <w:r w:rsidRPr="00595995">
              <w:rPr>
                <w:color w:val="FFFFFF" w:themeColor="background1"/>
                <w:sz w:val="22"/>
                <w:szCs w:val="22"/>
              </w:rPr>
              <w:t>/2</w:t>
            </w:r>
            <w:r w:rsidR="001B579B" w:rsidRPr="00595995">
              <w:rPr>
                <w:color w:val="FFFFFF" w:themeColor="background1"/>
                <w:sz w:val="22"/>
                <w:szCs w:val="22"/>
              </w:rPr>
              <w:t>3</w:t>
            </w:r>
            <w:r w:rsidRPr="00595995">
              <w:rPr>
                <w:color w:val="FFFFFF" w:themeColor="background1"/>
                <w:sz w:val="22"/>
                <w:szCs w:val="22"/>
              </w:rPr>
              <w:t xml:space="preserve"> Annual Plan</w:t>
            </w:r>
          </w:p>
        </w:tc>
        <w:tc>
          <w:tcPr>
            <w:tcW w:w="3251" w:type="dxa"/>
          </w:tcPr>
          <w:p w14:paraId="5BE5F08E" w14:textId="77777777" w:rsidR="00425767" w:rsidRPr="00595995" w:rsidRDefault="00425767" w:rsidP="004737D7">
            <w:pPr>
              <w:pStyle w:val="Heading4-ourworkindetail"/>
              <w:spacing w:before="120"/>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595995">
              <w:rPr>
                <w:color w:val="FFFFFF" w:themeColor="background1"/>
                <w:sz w:val="22"/>
                <w:szCs w:val="22"/>
              </w:rPr>
              <w:t>$000</w:t>
            </w:r>
          </w:p>
        </w:tc>
      </w:tr>
      <w:tr w:rsidR="0037523B" w:rsidRPr="00DD1DD2" w14:paraId="5BE5F092" w14:textId="77777777" w:rsidTr="00F328CC">
        <w:tc>
          <w:tcPr>
            <w:cnfStyle w:val="001000000000" w:firstRow="0" w:lastRow="0" w:firstColumn="1" w:lastColumn="0" w:oddVBand="0" w:evenVBand="0" w:oddHBand="0" w:evenHBand="0" w:firstRowFirstColumn="0" w:firstRowLastColumn="0" w:lastRowFirstColumn="0" w:lastRowLastColumn="0"/>
            <w:tcW w:w="3247" w:type="dxa"/>
          </w:tcPr>
          <w:p w14:paraId="5BE5F090" w14:textId="77777777" w:rsidR="0037523B" w:rsidRPr="00C523B7" w:rsidRDefault="0037523B" w:rsidP="00202EA5">
            <w:pPr>
              <w:pStyle w:val="Heading4-ourworkindetail"/>
              <w:spacing w:before="120"/>
              <w:rPr>
                <w:b w:val="0"/>
                <w:bCs w:val="0"/>
                <w:color w:val="auto"/>
                <w:sz w:val="22"/>
                <w:szCs w:val="22"/>
              </w:rPr>
            </w:pPr>
            <w:r w:rsidRPr="00C523B7">
              <w:rPr>
                <w:b w:val="0"/>
                <w:bCs w:val="0"/>
                <w:color w:val="auto"/>
                <w:sz w:val="22"/>
                <w:szCs w:val="22"/>
              </w:rPr>
              <w:t>Operating expenditure</w:t>
            </w:r>
          </w:p>
        </w:tc>
        <w:tc>
          <w:tcPr>
            <w:tcW w:w="3251" w:type="dxa"/>
          </w:tcPr>
          <w:p w14:paraId="5BE5F091" w14:textId="3F1DDBB1" w:rsidR="0037523B" w:rsidRPr="00C523B7" w:rsidRDefault="201CD5D0" w:rsidP="00CE714D">
            <w:pPr>
              <w:pStyle w:val="Heading4-ourworkindetail"/>
              <w:spacing w:before="120"/>
              <w:cnfStyle w:val="000000000000" w:firstRow="0" w:lastRow="0" w:firstColumn="0" w:lastColumn="0" w:oddVBand="0" w:evenVBand="0" w:oddHBand="0" w:evenHBand="0" w:firstRowFirstColumn="0" w:firstRowLastColumn="0" w:lastRowFirstColumn="0" w:lastRowLastColumn="0"/>
              <w:rPr>
                <w:b w:val="0"/>
                <w:bCs w:val="0"/>
                <w:color w:val="auto"/>
                <w:sz w:val="22"/>
                <w:szCs w:val="22"/>
              </w:rPr>
            </w:pPr>
            <w:r w:rsidRPr="00C523B7">
              <w:rPr>
                <w:b w:val="0"/>
                <w:bCs w:val="0"/>
                <w:color w:val="auto"/>
                <w:sz w:val="22"/>
                <w:szCs w:val="22"/>
              </w:rPr>
              <w:t>27,038</w:t>
            </w:r>
          </w:p>
        </w:tc>
      </w:tr>
      <w:tr w:rsidR="0037523B" w:rsidRPr="00DD1DD2" w14:paraId="5BE5F095" w14:textId="77777777" w:rsidTr="00F328CC">
        <w:tc>
          <w:tcPr>
            <w:cnfStyle w:val="001000000000" w:firstRow="0" w:lastRow="0" w:firstColumn="1" w:lastColumn="0" w:oddVBand="0" w:evenVBand="0" w:oddHBand="0" w:evenHBand="0" w:firstRowFirstColumn="0" w:firstRowLastColumn="0" w:lastRowFirstColumn="0" w:lastRowLastColumn="0"/>
            <w:tcW w:w="3247" w:type="dxa"/>
          </w:tcPr>
          <w:p w14:paraId="5BE5F093" w14:textId="77777777" w:rsidR="0037523B" w:rsidRPr="00C523B7" w:rsidRDefault="0037523B" w:rsidP="00202EA5">
            <w:pPr>
              <w:pStyle w:val="Heading4-ourworkindetail"/>
              <w:spacing w:before="120"/>
              <w:rPr>
                <w:b w:val="0"/>
                <w:bCs w:val="0"/>
                <w:color w:val="auto"/>
                <w:sz w:val="22"/>
                <w:szCs w:val="22"/>
              </w:rPr>
            </w:pPr>
            <w:r w:rsidRPr="00C523B7">
              <w:rPr>
                <w:b w:val="0"/>
                <w:bCs w:val="0"/>
                <w:color w:val="auto"/>
                <w:sz w:val="22"/>
                <w:szCs w:val="22"/>
              </w:rPr>
              <w:t>Capital expenditure</w:t>
            </w:r>
          </w:p>
        </w:tc>
        <w:tc>
          <w:tcPr>
            <w:tcW w:w="3251" w:type="dxa"/>
          </w:tcPr>
          <w:p w14:paraId="5BE5F094" w14:textId="29FA3778" w:rsidR="0037523B" w:rsidRPr="00C523B7" w:rsidRDefault="5A95B2D9" w:rsidP="00CE714D">
            <w:pPr>
              <w:pStyle w:val="Heading4-ourworkindetail"/>
              <w:spacing w:before="120"/>
              <w:cnfStyle w:val="000000000000" w:firstRow="0" w:lastRow="0" w:firstColumn="0" w:lastColumn="0" w:oddVBand="0" w:evenVBand="0" w:oddHBand="0" w:evenHBand="0" w:firstRowFirstColumn="0" w:firstRowLastColumn="0" w:lastRowFirstColumn="0" w:lastRowLastColumn="0"/>
              <w:rPr>
                <w:b w:val="0"/>
                <w:bCs w:val="0"/>
                <w:color w:val="auto"/>
                <w:sz w:val="22"/>
                <w:szCs w:val="22"/>
              </w:rPr>
            </w:pPr>
            <w:r w:rsidRPr="00C523B7">
              <w:rPr>
                <w:b w:val="0"/>
                <w:bCs w:val="0"/>
                <w:color w:val="auto"/>
                <w:sz w:val="22"/>
                <w:szCs w:val="22"/>
              </w:rPr>
              <w:t>9,841</w:t>
            </w:r>
          </w:p>
        </w:tc>
      </w:tr>
    </w:tbl>
    <w:p w14:paraId="5BE5F096" w14:textId="69D00FFE" w:rsidR="00D26789" w:rsidRPr="00DD1DD2" w:rsidRDefault="105F2C92" w:rsidP="002967A2">
      <w:pPr>
        <w:pStyle w:val="Heading3"/>
      </w:pPr>
      <w:r>
        <w:t xml:space="preserve">Key performance </w:t>
      </w:r>
      <w:r w:rsidR="003C47EF">
        <w:t>indicators</w:t>
      </w:r>
      <w:r>
        <w:t xml:space="preserve"> for ‘Economic Development’</w:t>
      </w:r>
    </w:p>
    <w:p w14:paraId="5BE5F097" w14:textId="43D527EE" w:rsidR="00D26789" w:rsidRPr="00DD1DD2" w:rsidRDefault="53F9E450" w:rsidP="00115850">
      <w:pPr>
        <w:pStyle w:val="Body"/>
      </w:pPr>
      <w:r>
        <w:t>The following are key performance indicators and targets that we use to measure success in delivering economic development.</w:t>
      </w:r>
    </w:p>
    <w:tbl>
      <w:tblPr>
        <w:tblStyle w:val="WCCLTP1"/>
        <w:tblW w:w="9781" w:type="dxa"/>
        <w:tblLook w:val="04A0" w:firstRow="1" w:lastRow="0" w:firstColumn="1" w:lastColumn="0" w:noHBand="0" w:noVBand="1"/>
      </w:tblPr>
      <w:tblGrid>
        <w:gridCol w:w="6345"/>
        <w:gridCol w:w="31"/>
        <w:gridCol w:w="1670"/>
        <w:gridCol w:w="32"/>
        <w:gridCol w:w="1692"/>
        <w:gridCol w:w="11"/>
      </w:tblGrid>
      <w:tr w:rsidR="00BB71C9" w:rsidRPr="00BB71C9" w14:paraId="76EFEE2E" w14:textId="77777777" w:rsidTr="00C523B7">
        <w:trPr>
          <w:gridAfter w:val="1"/>
          <w:cnfStyle w:val="100000000000" w:firstRow="1" w:lastRow="0" w:firstColumn="0" w:lastColumn="0" w:oddVBand="0" w:evenVBand="0" w:oddHBand="0" w:evenHBand="0" w:firstRowFirstColumn="0" w:firstRowLastColumn="0" w:lastRowFirstColumn="0" w:lastRowLastColumn="0"/>
          <w:wAfter w:w="11" w:type="dxa"/>
          <w:trHeight w:val="194"/>
        </w:trPr>
        <w:tc>
          <w:tcPr>
            <w:cnfStyle w:val="001000000000" w:firstRow="0" w:lastRow="0" w:firstColumn="1" w:lastColumn="0" w:oddVBand="0" w:evenVBand="0" w:oddHBand="0" w:evenHBand="0" w:firstRowFirstColumn="0" w:firstRowLastColumn="0" w:lastRowFirstColumn="0" w:lastRowLastColumn="0"/>
            <w:tcW w:w="6345" w:type="dxa"/>
          </w:tcPr>
          <w:p w14:paraId="3F62E066" w14:textId="77777777" w:rsidR="00BB71C9" w:rsidRPr="00180A97" w:rsidRDefault="00BB71C9" w:rsidP="00180A97">
            <w:pPr>
              <w:pStyle w:val="TableHeading"/>
            </w:pPr>
            <w:r w:rsidRPr="00180A97">
              <w:t>Performance measure</w:t>
            </w:r>
          </w:p>
        </w:tc>
        <w:tc>
          <w:tcPr>
            <w:tcW w:w="1701" w:type="dxa"/>
            <w:gridSpan w:val="2"/>
          </w:tcPr>
          <w:p w14:paraId="4F477794" w14:textId="77777777" w:rsidR="00BB71C9" w:rsidRPr="00180A97" w:rsidRDefault="00BB71C9" w:rsidP="00180A97">
            <w:pPr>
              <w:pStyle w:val="TableHeading"/>
              <w:cnfStyle w:val="100000000000" w:firstRow="1" w:lastRow="0" w:firstColumn="0" w:lastColumn="0" w:oddVBand="0" w:evenVBand="0" w:oddHBand="0" w:evenHBand="0" w:firstRowFirstColumn="0" w:firstRowLastColumn="0" w:lastRowFirstColumn="0" w:lastRowLastColumn="0"/>
            </w:pPr>
            <w:r w:rsidRPr="00180A97">
              <w:t>Target 2021/22</w:t>
            </w:r>
          </w:p>
        </w:tc>
        <w:tc>
          <w:tcPr>
            <w:tcW w:w="1724" w:type="dxa"/>
            <w:gridSpan w:val="2"/>
          </w:tcPr>
          <w:p w14:paraId="03C35065" w14:textId="77777777" w:rsidR="00BB71C9" w:rsidRPr="00180A97" w:rsidRDefault="00BB71C9" w:rsidP="00180A97">
            <w:pPr>
              <w:pStyle w:val="TableHeading"/>
              <w:cnfStyle w:val="100000000000" w:firstRow="1" w:lastRow="0" w:firstColumn="0" w:lastColumn="0" w:oddVBand="0" w:evenVBand="0" w:oddHBand="0" w:evenHBand="0" w:firstRowFirstColumn="0" w:firstRowLastColumn="0" w:lastRowFirstColumn="0" w:lastRowLastColumn="0"/>
            </w:pPr>
            <w:r w:rsidRPr="00180A97">
              <w:t>Target 2022/23</w:t>
            </w:r>
          </w:p>
        </w:tc>
      </w:tr>
      <w:tr w:rsidR="00BB71C9" w:rsidRPr="00BB71C9" w14:paraId="7DA14602" w14:textId="77777777" w:rsidTr="00C523B7">
        <w:trPr>
          <w:trHeight w:val="244"/>
        </w:trPr>
        <w:tc>
          <w:tcPr>
            <w:cnfStyle w:val="001000000000" w:firstRow="0" w:lastRow="0" w:firstColumn="1" w:lastColumn="0" w:oddVBand="0" w:evenVBand="0" w:oddHBand="0" w:evenHBand="0" w:firstRowFirstColumn="0" w:firstRowLastColumn="0" w:lastRowFirstColumn="0" w:lastRowLastColumn="0"/>
            <w:tcW w:w="9781" w:type="dxa"/>
            <w:gridSpan w:val="6"/>
          </w:tcPr>
          <w:p w14:paraId="6D916374" w14:textId="77777777" w:rsidR="00BB71C9" w:rsidRPr="00180A97" w:rsidRDefault="00BB71C9" w:rsidP="00180A97">
            <w:pPr>
              <w:pStyle w:val="TableSubheading"/>
            </w:pPr>
            <w:r w:rsidRPr="00180A97">
              <w:t>3.1 City promotions and business support</w:t>
            </w:r>
          </w:p>
        </w:tc>
      </w:tr>
      <w:tr w:rsidR="00BB71C9" w:rsidRPr="00BB71C9" w14:paraId="562DD31F" w14:textId="77777777" w:rsidTr="00C523B7">
        <w:trPr>
          <w:trHeight w:val="232"/>
        </w:trPr>
        <w:tc>
          <w:tcPr>
            <w:cnfStyle w:val="001000000000" w:firstRow="0" w:lastRow="0" w:firstColumn="1" w:lastColumn="0" w:oddVBand="0" w:evenVBand="0" w:oddHBand="0" w:evenHBand="0" w:firstRowFirstColumn="0" w:firstRowLastColumn="0" w:lastRowFirstColumn="0" w:lastRowLastColumn="0"/>
            <w:tcW w:w="9781" w:type="dxa"/>
            <w:gridSpan w:val="6"/>
          </w:tcPr>
          <w:p w14:paraId="2F07B815" w14:textId="77777777" w:rsidR="00BB71C9" w:rsidRPr="00180A97" w:rsidRDefault="00BB71C9" w:rsidP="00180A97">
            <w:pPr>
              <w:pStyle w:val="TableBody"/>
              <w:rPr>
                <w:b/>
                <w:bCs/>
              </w:rPr>
            </w:pPr>
            <w:r w:rsidRPr="00180A97">
              <w:rPr>
                <w:b/>
                <w:bCs/>
              </w:rPr>
              <w:t>WREDA -WellingtonNZ*</w:t>
            </w:r>
          </w:p>
        </w:tc>
      </w:tr>
      <w:tr w:rsidR="00BB71C9" w:rsidRPr="00BB71C9" w14:paraId="5801B46A" w14:textId="77777777" w:rsidTr="00C523B7">
        <w:trPr>
          <w:trHeight w:val="447"/>
        </w:trPr>
        <w:tc>
          <w:tcPr>
            <w:cnfStyle w:val="001000000000" w:firstRow="0" w:lastRow="0" w:firstColumn="1" w:lastColumn="0" w:oddVBand="0" w:evenVBand="0" w:oddHBand="0" w:evenHBand="0" w:firstRowFirstColumn="0" w:firstRowLastColumn="0" w:lastRowFirstColumn="0" w:lastRowLastColumn="0"/>
            <w:tcW w:w="6376" w:type="dxa"/>
            <w:gridSpan w:val="2"/>
          </w:tcPr>
          <w:p w14:paraId="37092FC4" w14:textId="77777777" w:rsidR="00BB71C9" w:rsidRPr="00180A97" w:rsidRDefault="00BB71C9" w:rsidP="00180A97">
            <w:pPr>
              <w:pStyle w:val="TableBody"/>
            </w:pPr>
            <w:r w:rsidRPr="00180A97">
              <w:t>WellingtonNZ is delivering direct value/ROI on our shareholders investment -Direct Economic Impact of WellingtonNZ’s activities and interventions</w:t>
            </w:r>
          </w:p>
        </w:tc>
        <w:tc>
          <w:tcPr>
            <w:tcW w:w="1702" w:type="dxa"/>
            <w:gridSpan w:val="2"/>
          </w:tcPr>
          <w:p w14:paraId="767A546E" w14:textId="77777777" w:rsidR="00BB71C9" w:rsidRPr="00180A97" w:rsidRDefault="00BB71C9" w:rsidP="00180A97">
            <w:pPr>
              <w:pStyle w:val="TableBody"/>
              <w:cnfStyle w:val="000000000000" w:firstRow="0" w:lastRow="0" w:firstColumn="0" w:lastColumn="0" w:oddVBand="0" w:evenVBand="0" w:oddHBand="0" w:evenHBand="0" w:firstRowFirstColumn="0" w:firstRowLastColumn="0" w:lastRowFirstColumn="0" w:lastRowLastColumn="0"/>
            </w:pPr>
            <w:r w:rsidRPr="00180A97">
              <w:t>$150m</w:t>
            </w:r>
          </w:p>
        </w:tc>
        <w:tc>
          <w:tcPr>
            <w:tcW w:w="1703" w:type="dxa"/>
            <w:gridSpan w:val="2"/>
          </w:tcPr>
          <w:p w14:paraId="4E06052F" w14:textId="77777777" w:rsidR="00BB71C9" w:rsidRPr="00180A97" w:rsidRDefault="00BB71C9" w:rsidP="00180A97">
            <w:pPr>
              <w:pStyle w:val="TableBody"/>
              <w:cnfStyle w:val="000000000000" w:firstRow="0" w:lastRow="0" w:firstColumn="0" w:lastColumn="0" w:oddVBand="0" w:evenVBand="0" w:oddHBand="0" w:evenHBand="0" w:firstRowFirstColumn="0" w:firstRowLastColumn="0" w:lastRowFirstColumn="0" w:lastRowLastColumn="0"/>
            </w:pPr>
            <w:r w:rsidRPr="00180A97">
              <w:t>$130m</w:t>
            </w:r>
          </w:p>
        </w:tc>
      </w:tr>
      <w:tr w:rsidR="00BB71C9" w:rsidRPr="00BB71C9" w14:paraId="608FDDC9" w14:textId="77777777" w:rsidTr="00C523B7">
        <w:trPr>
          <w:trHeight w:val="232"/>
        </w:trPr>
        <w:tc>
          <w:tcPr>
            <w:cnfStyle w:val="001000000000" w:firstRow="0" w:lastRow="0" w:firstColumn="1" w:lastColumn="0" w:oddVBand="0" w:evenVBand="0" w:oddHBand="0" w:evenHBand="0" w:firstRowFirstColumn="0" w:firstRowLastColumn="0" w:lastRowFirstColumn="0" w:lastRowLastColumn="0"/>
            <w:tcW w:w="9781" w:type="dxa"/>
            <w:gridSpan w:val="6"/>
          </w:tcPr>
          <w:p w14:paraId="54732644" w14:textId="3B1A75AF" w:rsidR="00BB71C9" w:rsidRPr="00180A97" w:rsidRDefault="00BB71C9" w:rsidP="00180A97">
            <w:pPr>
              <w:pStyle w:val="TableBody"/>
              <w:rPr>
                <w:b/>
                <w:bCs/>
              </w:rPr>
            </w:pPr>
            <w:r w:rsidRPr="00180A97">
              <w:rPr>
                <w:b/>
                <w:bCs/>
              </w:rPr>
              <w:t>WellingtonNZ is shaping and amplifying the regional destination/brand story</w:t>
            </w:r>
          </w:p>
        </w:tc>
      </w:tr>
      <w:tr w:rsidR="00BB71C9" w:rsidRPr="00BB71C9" w14:paraId="04BEE903" w14:textId="77777777" w:rsidTr="00C523B7">
        <w:trPr>
          <w:trHeight w:val="232"/>
        </w:trPr>
        <w:tc>
          <w:tcPr>
            <w:cnfStyle w:val="001000000000" w:firstRow="0" w:lastRow="0" w:firstColumn="1" w:lastColumn="0" w:oddVBand="0" w:evenVBand="0" w:oddHBand="0" w:evenHBand="0" w:firstRowFirstColumn="0" w:firstRowLastColumn="0" w:lastRowFirstColumn="0" w:lastRowLastColumn="0"/>
            <w:tcW w:w="6376" w:type="dxa"/>
            <w:gridSpan w:val="2"/>
          </w:tcPr>
          <w:p w14:paraId="0A3C551E" w14:textId="77777777" w:rsidR="00BB71C9" w:rsidRPr="00180A97" w:rsidRDefault="00BB71C9" w:rsidP="00180A97">
            <w:pPr>
              <w:pStyle w:val="TableBody"/>
            </w:pPr>
            <w:r w:rsidRPr="00180A97">
              <w:t>Equivalent Advertising Value (EAV) from media activity</w:t>
            </w:r>
          </w:p>
        </w:tc>
        <w:tc>
          <w:tcPr>
            <w:tcW w:w="1702" w:type="dxa"/>
            <w:gridSpan w:val="2"/>
          </w:tcPr>
          <w:p w14:paraId="479A255B" w14:textId="77777777" w:rsidR="00BB71C9" w:rsidRPr="00180A97" w:rsidRDefault="00BB71C9" w:rsidP="00180A97">
            <w:pPr>
              <w:pStyle w:val="TableBody"/>
              <w:cnfStyle w:val="000000000000" w:firstRow="0" w:lastRow="0" w:firstColumn="0" w:lastColumn="0" w:oddVBand="0" w:evenVBand="0" w:oddHBand="0" w:evenHBand="0" w:firstRowFirstColumn="0" w:firstRowLastColumn="0" w:lastRowFirstColumn="0" w:lastRowLastColumn="0"/>
            </w:pPr>
            <w:r w:rsidRPr="00180A97">
              <w:t>$25m</w:t>
            </w:r>
          </w:p>
        </w:tc>
        <w:tc>
          <w:tcPr>
            <w:tcW w:w="1703" w:type="dxa"/>
            <w:gridSpan w:val="2"/>
          </w:tcPr>
          <w:p w14:paraId="7F97FC81" w14:textId="77777777" w:rsidR="00BB71C9" w:rsidRPr="00180A97" w:rsidRDefault="00BB71C9" w:rsidP="00180A97">
            <w:pPr>
              <w:pStyle w:val="TableBody"/>
              <w:cnfStyle w:val="000000000000" w:firstRow="0" w:lastRow="0" w:firstColumn="0" w:lastColumn="0" w:oddVBand="0" w:evenVBand="0" w:oddHBand="0" w:evenHBand="0" w:firstRowFirstColumn="0" w:firstRowLastColumn="0" w:lastRowFirstColumn="0" w:lastRowLastColumn="0"/>
            </w:pPr>
            <w:r w:rsidRPr="00180A97">
              <w:t>$20m</w:t>
            </w:r>
          </w:p>
        </w:tc>
      </w:tr>
      <w:tr w:rsidR="00BB71C9" w:rsidRPr="00BB71C9" w14:paraId="513D61E4" w14:textId="77777777" w:rsidTr="00C523B7">
        <w:trPr>
          <w:trHeight w:val="488"/>
        </w:trPr>
        <w:tc>
          <w:tcPr>
            <w:cnfStyle w:val="001000000000" w:firstRow="0" w:lastRow="0" w:firstColumn="1" w:lastColumn="0" w:oddVBand="0" w:evenVBand="0" w:oddHBand="0" w:evenHBand="0" w:firstRowFirstColumn="0" w:firstRowLastColumn="0" w:lastRowFirstColumn="0" w:lastRowLastColumn="0"/>
            <w:tcW w:w="6376" w:type="dxa"/>
            <w:gridSpan w:val="2"/>
          </w:tcPr>
          <w:p w14:paraId="2AFDCD37" w14:textId="77777777" w:rsidR="00BB71C9" w:rsidRPr="00180A97" w:rsidRDefault="00BB71C9" w:rsidP="00180A97">
            <w:pPr>
              <w:pStyle w:val="TableBody"/>
            </w:pPr>
            <w:r w:rsidRPr="00180A97">
              <w:t>Value of expenditure generated from events (including business, performance and major events)</w:t>
            </w:r>
          </w:p>
        </w:tc>
        <w:tc>
          <w:tcPr>
            <w:tcW w:w="1702" w:type="dxa"/>
            <w:gridSpan w:val="2"/>
          </w:tcPr>
          <w:p w14:paraId="65B68880" w14:textId="77777777" w:rsidR="00BB71C9" w:rsidRPr="00180A97" w:rsidRDefault="00BB71C9" w:rsidP="00180A97">
            <w:pPr>
              <w:pStyle w:val="TableBody"/>
              <w:cnfStyle w:val="000000000000" w:firstRow="0" w:lastRow="0" w:firstColumn="0" w:lastColumn="0" w:oddVBand="0" w:evenVBand="0" w:oddHBand="0" w:evenHBand="0" w:firstRowFirstColumn="0" w:firstRowLastColumn="0" w:lastRowFirstColumn="0" w:lastRowLastColumn="0"/>
            </w:pPr>
            <w:r w:rsidRPr="00180A97">
              <w:t>$75m</w:t>
            </w:r>
          </w:p>
        </w:tc>
        <w:tc>
          <w:tcPr>
            <w:tcW w:w="1703" w:type="dxa"/>
            <w:gridSpan w:val="2"/>
          </w:tcPr>
          <w:p w14:paraId="269F8851" w14:textId="09A4D6D6" w:rsidR="00BB71C9" w:rsidRPr="00180A97" w:rsidRDefault="00BB71C9" w:rsidP="00180A97">
            <w:pPr>
              <w:pStyle w:val="TableBody"/>
              <w:cnfStyle w:val="000000000000" w:firstRow="0" w:lastRow="0" w:firstColumn="0" w:lastColumn="0" w:oddVBand="0" w:evenVBand="0" w:oddHBand="0" w:evenHBand="0" w:firstRowFirstColumn="0" w:firstRowLastColumn="0" w:lastRowFirstColumn="0" w:lastRowLastColumn="0"/>
            </w:pPr>
            <w:r w:rsidRPr="00180A97">
              <w:t>$75m</w:t>
            </w:r>
            <w:r w:rsidR="009E669E" w:rsidRPr="00180A97">
              <w:t>*</w:t>
            </w:r>
          </w:p>
        </w:tc>
      </w:tr>
      <w:tr w:rsidR="00BB71C9" w:rsidRPr="00BB71C9" w14:paraId="276C7BAF" w14:textId="77777777" w:rsidTr="00C523B7">
        <w:trPr>
          <w:trHeight w:val="244"/>
        </w:trPr>
        <w:tc>
          <w:tcPr>
            <w:cnfStyle w:val="001000000000" w:firstRow="0" w:lastRow="0" w:firstColumn="1" w:lastColumn="0" w:oddVBand="0" w:evenVBand="0" w:oddHBand="0" w:evenHBand="0" w:firstRowFirstColumn="0" w:firstRowLastColumn="0" w:lastRowFirstColumn="0" w:lastRowLastColumn="0"/>
            <w:tcW w:w="6376" w:type="dxa"/>
            <w:gridSpan w:val="2"/>
          </w:tcPr>
          <w:p w14:paraId="3AE15932" w14:textId="77777777" w:rsidR="00BB71C9" w:rsidRPr="00180A97" w:rsidRDefault="00BB71C9" w:rsidP="00180A97">
            <w:pPr>
              <w:pStyle w:val="TableBody"/>
            </w:pPr>
            <w:r w:rsidRPr="00180A97">
              <w:t>The number of Wellington Region residents that attend events</w:t>
            </w:r>
          </w:p>
        </w:tc>
        <w:tc>
          <w:tcPr>
            <w:tcW w:w="1702" w:type="dxa"/>
            <w:gridSpan w:val="2"/>
          </w:tcPr>
          <w:p w14:paraId="7227A62F" w14:textId="77777777" w:rsidR="00BB71C9" w:rsidRPr="00180A97" w:rsidRDefault="00BB71C9" w:rsidP="00180A97">
            <w:pPr>
              <w:pStyle w:val="TableBody"/>
              <w:cnfStyle w:val="000000000000" w:firstRow="0" w:lastRow="0" w:firstColumn="0" w:lastColumn="0" w:oddVBand="0" w:evenVBand="0" w:oddHBand="0" w:evenHBand="0" w:firstRowFirstColumn="0" w:firstRowLastColumn="0" w:lastRowFirstColumn="0" w:lastRowLastColumn="0"/>
            </w:pPr>
            <w:r w:rsidRPr="00180A97">
              <w:t xml:space="preserve">500,000 </w:t>
            </w:r>
          </w:p>
        </w:tc>
        <w:tc>
          <w:tcPr>
            <w:tcW w:w="1703" w:type="dxa"/>
            <w:gridSpan w:val="2"/>
          </w:tcPr>
          <w:p w14:paraId="761F3CCD" w14:textId="13D27EF3" w:rsidR="00BB71C9" w:rsidRPr="00180A97" w:rsidRDefault="00BB71C9" w:rsidP="00180A97">
            <w:pPr>
              <w:pStyle w:val="TableBody"/>
              <w:cnfStyle w:val="000000000000" w:firstRow="0" w:lastRow="0" w:firstColumn="0" w:lastColumn="0" w:oddVBand="0" w:evenVBand="0" w:oddHBand="0" w:evenHBand="0" w:firstRowFirstColumn="0" w:firstRowLastColumn="0" w:lastRowFirstColumn="0" w:lastRowLastColumn="0"/>
            </w:pPr>
            <w:r w:rsidRPr="00180A97">
              <w:t>500,000</w:t>
            </w:r>
            <w:r w:rsidR="009E669E" w:rsidRPr="00180A97">
              <w:t>*</w:t>
            </w:r>
          </w:p>
        </w:tc>
      </w:tr>
      <w:tr w:rsidR="00BB71C9" w:rsidRPr="00BB71C9" w14:paraId="1510AEB3" w14:textId="77777777" w:rsidTr="00C523B7">
        <w:trPr>
          <w:trHeight w:val="244"/>
        </w:trPr>
        <w:tc>
          <w:tcPr>
            <w:cnfStyle w:val="001000000000" w:firstRow="0" w:lastRow="0" w:firstColumn="1" w:lastColumn="0" w:oddVBand="0" w:evenVBand="0" w:oddHBand="0" w:evenHBand="0" w:firstRowFirstColumn="0" w:firstRowLastColumn="0" w:lastRowFirstColumn="0" w:lastRowLastColumn="0"/>
            <w:tcW w:w="9781" w:type="dxa"/>
            <w:gridSpan w:val="6"/>
          </w:tcPr>
          <w:p w14:paraId="07D1C21E" w14:textId="77777777" w:rsidR="00BB71C9" w:rsidRPr="00180A97" w:rsidRDefault="00BB71C9" w:rsidP="00180A97">
            <w:pPr>
              <w:pStyle w:val="Caption"/>
              <w:spacing w:before="0" w:after="0"/>
            </w:pPr>
            <w:r w:rsidRPr="00180A97">
              <w:t>* Attainment of these targets is dependent on COVID-19 alert levels and viability of events</w:t>
            </w:r>
          </w:p>
        </w:tc>
      </w:tr>
      <w:tr w:rsidR="00BB71C9" w:rsidRPr="00BB71C9" w14:paraId="055596DD" w14:textId="77777777" w:rsidTr="00C523B7">
        <w:trPr>
          <w:trHeight w:val="209"/>
        </w:trPr>
        <w:tc>
          <w:tcPr>
            <w:cnfStyle w:val="001000000000" w:firstRow="0" w:lastRow="0" w:firstColumn="1" w:lastColumn="0" w:oddVBand="0" w:evenVBand="0" w:oddHBand="0" w:evenHBand="0" w:firstRowFirstColumn="0" w:firstRowLastColumn="0" w:lastRowFirstColumn="0" w:lastRowLastColumn="0"/>
            <w:tcW w:w="9781" w:type="dxa"/>
            <w:gridSpan w:val="6"/>
          </w:tcPr>
          <w:p w14:paraId="3C0ACC8A" w14:textId="77777777" w:rsidR="00BB71C9" w:rsidRPr="00180A97" w:rsidRDefault="00BB71C9" w:rsidP="00180A97">
            <w:pPr>
              <w:pStyle w:val="TableBody"/>
              <w:rPr>
                <w:b/>
                <w:bCs/>
              </w:rPr>
            </w:pPr>
            <w:r w:rsidRPr="00180A97">
              <w:rPr>
                <w:b/>
                <w:bCs/>
              </w:rPr>
              <w:t>WellingtonNZ is supporting businesses to upskill and grow</w:t>
            </w:r>
          </w:p>
        </w:tc>
      </w:tr>
      <w:tr w:rsidR="00BB71C9" w:rsidRPr="00BB71C9" w14:paraId="3BE52269" w14:textId="77777777" w:rsidTr="00C523B7">
        <w:trPr>
          <w:trHeight w:val="334"/>
        </w:trPr>
        <w:tc>
          <w:tcPr>
            <w:cnfStyle w:val="001000000000" w:firstRow="0" w:lastRow="0" w:firstColumn="1" w:lastColumn="0" w:oddVBand="0" w:evenVBand="0" w:oddHBand="0" w:evenHBand="0" w:firstRowFirstColumn="0" w:firstRowLastColumn="0" w:lastRowFirstColumn="0" w:lastRowLastColumn="0"/>
            <w:tcW w:w="6376" w:type="dxa"/>
            <w:gridSpan w:val="2"/>
          </w:tcPr>
          <w:p w14:paraId="3F894FC3" w14:textId="77777777" w:rsidR="00BB71C9" w:rsidRPr="00180A97" w:rsidRDefault="00BB71C9" w:rsidP="00180A97">
            <w:pPr>
              <w:pStyle w:val="TableBody"/>
            </w:pPr>
            <w:r w:rsidRPr="00180A97">
              <w:t>Number of different business engagements in WellingtonNZ programmes</w:t>
            </w:r>
          </w:p>
        </w:tc>
        <w:tc>
          <w:tcPr>
            <w:tcW w:w="1702" w:type="dxa"/>
            <w:gridSpan w:val="2"/>
          </w:tcPr>
          <w:p w14:paraId="11C5BD84" w14:textId="77777777" w:rsidR="00BB71C9" w:rsidRPr="00180A97" w:rsidRDefault="00BB71C9" w:rsidP="00180A97">
            <w:pPr>
              <w:pStyle w:val="TableBody"/>
              <w:cnfStyle w:val="000000000000" w:firstRow="0" w:lastRow="0" w:firstColumn="0" w:lastColumn="0" w:oddVBand="0" w:evenVBand="0" w:oddHBand="0" w:evenHBand="0" w:firstRowFirstColumn="0" w:firstRowLastColumn="0" w:lastRowFirstColumn="0" w:lastRowLastColumn="0"/>
            </w:pPr>
            <w:r w:rsidRPr="00180A97">
              <w:t>2,000</w:t>
            </w:r>
          </w:p>
        </w:tc>
        <w:tc>
          <w:tcPr>
            <w:tcW w:w="1703" w:type="dxa"/>
            <w:gridSpan w:val="2"/>
          </w:tcPr>
          <w:p w14:paraId="6A0423FA" w14:textId="77777777" w:rsidR="00BB71C9" w:rsidRPr="00180A97" w:rsidRDefault="00BB71C9" w:rsidP="00180A97">
            <w:pPr>
              <w:pStyle w:val="TableBody"/>
              <w:cnfStyle w:val="000000000000" w:firstRow="0" w:lastRow="0" w:firstColumn="0" w:lastColumn="0" w:oddVBand="0" w:evenVBand="0" w:oddHBand="0" w:evenHBand="0" w:firstRowFirstColumn="0" w:firstRowLastColumn="0" w:lastRowFirstColumn="0" w:lastRowLastColumn="0"/>
            </w:pPr>
            <w:r w:rsidRPr="00180A97">
              <w:t>2,200</w:t>
            </w:r>
          </w:p>
        </w:tc>
      </w:tr>
      <w:tr w:rsidR="00BB71C9" w:rsidRPr="00BB71C9" w14:paraId="3F980088" w14:textId="77777777" w:rsidTr="00C523B7">
        <w:trPr>
          <w:trHeight w:val="209"/>
        </w:trPr>
        <w:tc>
          <w:tcPr>
            <w:cnfStyle w:val="001000000000" w:firstRow="0" w:lastRow="0" w:firstColumn="1" w:lastColumn="0" w:oddVBand="0" w:evenVBand="0" w:oddHBand="0" w:evenHBand="0" w:firstRowFirstColumn="0" w:firstRowLastColumn="0" w:lastRowFirstColumn="0" w:lastRowLastColumn="0"/>
            <w:tcW w:w="9781" w:type="dxa"/>
            <w:gridSpan w:val="6"/>
          </w:tcPr>
          <w:p w14:paraId="6065E1E5" w14:textId="77777777" w:rsidR="00BB71C9" w:rsidRPr="00180A97" w:rsidRDefault="00BB71C9" w:rsidP="00180A97">
            <w:pPr>
              <w:pStyle w:val="TableBody"/>
              <w:rPr>
                <w:b/>
                <w:bCs/>
              </w:rPr>
            </w:pPr>
            <w:r w:rsidRPr="00180A97">
              <w:rPr>
                <w:b/>
                <w:bCs/>
              </w:rPr>
              <w:t>Financial health</w:t>
            </w:r>
          </w:p>
        </w:tc>
      </w:tr>
      <w:tr w:rsidR="00BB71C9" w:rsidRPr="00BB71C9" w14:paraId="66270EE3" w14:textId="77777777" w:rsidTr="00C523B7">
        <w:trPr>
          <w:trHeight w:val="476"/>
        </w:trPr>
        <w:tc>
          <w:tcPr>
            <w:cnfStyle w:val="001000000000" w:firstRow="0" w:lastRow="0" w:firstColumn="1" w:lastColumn="0" w:oddVBand="0" w:evenVBand="0" w:oddHBand="0" w:evenHBand="0" w:firstRowFirstColumn="0" w:firstRowLastColumn="0" w:lastRowFirstColumn="0" w:lastRowLastColumn="0"/>
            <w:tcW w:w="6376" w:type="dxa"/>
            <w:gridSpan w:val="2"/>
          </w:tcPr>
          <w:p w14:paraId="4559424A" w14:textId="2E985A6B" w:rsidR="00BB71C9" w:rsidRPr="00180A97" w:rsidRDefault="00BB71C9" w:rsidP="00180A97">
            <w:pPr>
              <w:pStyle w:val="TableBody"/>
            </w:pPr>
            <w:r w:rsidRPr="00180A97">
              <w:t>% of Revenue from commercial/non council funding and commercial activity (combined WellingtonNZ and CHQ</w:t>
            </w:r>
            <w:r w:rsidR="00657926" w:rsidRPr="00180A97">
              <w:rPr>
                <w:rStyle w:val="FootnoteReference"/>
                <w:vertAlign w:val="baseline"/>
              </w:rPr>
              <w:footnoteReference w:id="2"/>
            </w:r>
            <w:r w:rsidRPr="00180A97">
              <w:t>)</w:t>
            </w:r>
          </w:p>
        </w:tc>
        <w:tc>
          <w:tcPr>
            <w:tcW w:w="1702" w:type="dxa"/>
            <w:gridSpan w:val="2"/>
          </w:tcPr>
          <w:p w14:paraId="0C50E568" w14:textId="77777777" w:rsidR="00BB71C9" w:rsidRPr="00180A97" w:rsidRDefault="00BB71C9" w:rsidP="00180A97">
            <w:pPr>
              <w:pStyle w:val="TableBody"/>
              <w:cnfStyle w:val="000000000000" w:firstRow="0" w:lastRow="0" w:firstColumn="0" w:lastColumn="0" w:oddVBand="0" w:evenVBand="0" w:oddHBand="0" w:evenHBand="0" w:firstRowFirstColumn="0" w:firstRowLastColumn="0" w:lastRowFirstColumn="0" w:lastRowLastColumn="0"/>
            </w:pPr>
            <w:r w:rsidRPr="00180A97">
              <w:t>30%</w:t>
            </w:r>
          </w:p>
        </w:tc>
        <w:tc>
          <w:tcPr>
            <w:tcW w:w="1703" w:type="dxa"/>
            <w:gridSpan w:val="2"/>
          </w:tcPr>
          <w:p w14:paraId="167D7610" w14:textId="77777777" w:rsidR="00BB71C9" w:rsidRPr="00180A97" w:rsidRDefault="00BB71C9" w:rsidP="00180A97">
            <w:pPr>
              <w:pStyle w:val="TableBody"/>
              <w:cnfStyle w:val="000000000000" w:firstRow="0" w:lastRow="0" w:firstColumn="0" w:lastColumn="0" w:oddVBand="0" w:evenVBand="0" w:oddHBand="0" w:evenHBand="0" w:firstRowFirstColumn="0" w:firstRowLastColumn="0" w:lastRowFirstColumn="0" w:lastRowLastColumn="0"/>
            </w:pPr>
            <w:r w:rsidRPr="00180A97">
              <w:t>32%</w:t>
            </w:r>
          </w:p>
        </w:tc>
      </w:tr>
      <w:tr w:rsidR="00BB71C9" w:rsidRPr="00BB71C9" w14:paraId="59CBF96B" w14:textId="77777777" w:rsidTr="00C523B7">
        <w:trPr>
          <w:trHeight w:val="228"/>
        </w:trPr>
        <w:tc>
          <w:tcPr>
            <w:cnfStyle w:val="001000000000" w:firstRow="0" w:lastRow="0" w:firstColumn="1" w:lastColumn="0" w:oddVBand="0" w:evenVBand="0" w:oddHBand="0" w:evenHBand="0" w:firstRowFirstColumn="0" w:firstRowLastColumn="0" w:lastRowFirstColumn="0" w:lastRowLastColumn="0"/>
            <w:tcW w:w="6376" w:type="dxa"/>
            <w:gridSpan w:val="2"/>
          </w:tcPr>
          <w:p w14:paraId="03731AD2" w14:textId="77777777" w:rsidR="00BB71C9" w:rsidRPr="00180A97" w:rsidRDefault="00BB71C9" w:rsidP="00180A97">
            <w:pPr>
              <w:pStyle w:val="TableBody"/>
            </w:pPr>
            <w:r w:rsidRPr="00180A97">
              <w:t>Budget on track – income, expenditure and surplus</w:t>
            </w:r>
          </w:p>
        </w:tc>
        <w:tc>
          <w:tcPr>
            <w:tcW w:w="1702" w:type="dxa"/>
            <w:gridSpan w:val="2"/>
          </w:tcPr>
          <w:p w14:paraId="71D8A388" w14:textId="77777777" w:rsidR="00BB71C9" w:rsidRPr="00180A97" w:rsidRDefault="00BB71C9" w:rsidP="00180A97">
            <w:pPr>
              <w:pStyle w:val="TableBody"/>
              <w:cnfStyle w:val="000000000000" w:firstRow="0" w:lastRow="0" w:firstColumn="0" w:lastColumn="0" w:oddVBand="0" w:evenVBand="0" w:oddHBand="0" w:evenHBand="0" w:firstRowFirstColumn="0" w:firstRowLastColumn="0" w:lastRowFirstColumn="0" w:lastRowLastColumn="0"/>
            </w:pPr>
            <w:r w:rsidRPr="00180A97">
              <w:t>To budget</w:t>
            </w:r>
          </w:p>
        </w:tc>
        <w:tc>
          <w:tcPr>
            <w:tcW w:w="1703" w:type="dxa"/>
            <w:gridSpan w:val="2"/>
          </w:tcPr>
          <w:p w14:paraId="1F068FEB" w14:textId="77777777" w:rsidR="00BB71C9" w:rsidRPr="00180A97" w:rsidRDefault="00BB71C9" w:rsidP="00180A97">
            <w:pPr>
              <w:pStyle w:val="TableBody"/>
              <w:cnfStyle w:val="000000000000" w:firstRow="0" w:lastRow="0" w:firstColumn="0" w:lastColumn="0" w:oddVBand="0" w:evenVBand="0" w:oddHBand="0" w:evenHBand="0" w:firstRowFirstColumn="0" w:firstRowLastColumn="0" w:lastRowFirstColumn="0" w:lastRowLastColumn="0"/>
            </w:pPr>
            <w:r w:rsidRPr="00180A97">
              <w:t>To budget</w:t>
            </w:r>
          </w:p>
        </w:tc>
      </w:tr>
      <w:tr w:rsidR="00BB71C9" w:rsidRPr="00BB71C9" w14:paraId="20CE2905" w14:textId="77777777" w:rsidTr="00C523B7">
        <w:trPr>
          <w:trHeight w:val="244"/>
        </w:trPr>
        <w:tc>
          <w:tcPr>
            <w:cnfStyle w:val="001000000000" w:firstRow="0" w:lastRow="0" w:firstColumn="1" w:lastColumn="0" w:oddVBand="0" w:evenVBand="0" w:oddHBand="0" w:evenHBand="0" w:firstRowFirstColumn="0" w:firstRowLastColumn="0" w:lastRowFirstColumn="0" w:lastRowLastColumn="0"/>
            <w:tcW w:w="9781" w:type="dxa"/>
            <w:gridSpan w:val="6"/>
          </w:tcPr>
          <w:p w14:paraId="012C6FEB" w14:textId="77777777" w:rsidR="00BB71C9" w:rsidRPr="00180A97" w:rsidRDefault="00BB71C9" w:rsidP="00180A97">
            <w:pPr>
              <w:pStyle w:val="TableBody"/>
              <w:rPr>
                <w:b/>
                <w:bCs/>
              </w:rPr>
            </w:pPr>
            <w:r w:rsidRPr="00180A97">
              <w:rPr>
                <w:b/>
                <w:bCs/>
              </w:rPr>
              <w:t>Wellington Stadium Trust</w:t>
            </w:r>
          </w:p>
        </w:tc>
      </w:tr>
      <w:tr w:rsidR="00BB71C9" w:rsidRPr="00BB71C9" w14:paraId="4FC5B988" w14:textId="77777777" w:rsidTr="00C523B7">
        <w:trPr>
          <w:trHeight w:val="488"/>
        </w:trPr>
        <w:tc>
          <w:tcPr>
            <w:cnfStyle w:val="001000000000" w:firstRow="0" w:lastRow="0" w:firstColumn="1" w:lastColumn="0" w:oddVBand="0" w:evenVBand="0" w:oddHBand="0" w:evenHBand="0" w:firstRowFirstColumn="0" w:firstRowLastColumn="0" w:lastRowFirstColumn="0" w:lastRowLastColumn="0"/>
            <w:tcW w:w="6376" w:type="dxa"/>
            <w:gridSpan w:val="2"/>
          </w:tcPr>
          <w:p w14:paraId="20086376" w14:textId="77777777" w:rsidR="00BB71C9" w:rsidRPr="00180A97" w:rsidRDefault="00BB71C9" w:rsidP="00180A97">
            <w:pPr>
              <w:pStyle w:val="TableBody"/>
            </w:pPr>
            <w:r w:rsidRPr="00180A97">
              <w:t>Achievement of measures within Wellington Regional Stadium Trust (Sky Stadium) Statement of Intent.</w:t>
            </w:r>
          </w:p>
        </w:tc>
        <w:tc>
          <w:tcPr>
            <w:tcW w:w="1702" w:type="dxa"/>
            <w:gridSpan w:val="2"/>
          </w:tcPr>
          <w:p w14:paraId="7CDC5F25" w14:textId="77777777" w:rsidR="00BB71C9" w:rsidRPr="00180A97" w:rsidRDefault="00BB71C9" w:rsidP="00180A97">
            <w:pPr>
              <w:pStyle w:val="TableBody"/>
              <w:cnfStyle w:val="000000000000" w:firstRow="0" w:lastRow="0" w:firstColumn="0" w:lastColumn="0" w:oddVBand="0" w:evenVBand="0" w:oddHBand="0" w:evenHBand="0" w:firstRowFirstColumn="0" w:firstRowLastColumn="0" w:lastRowFirstColumn="0" w:lastRowLastColumn="0"/>
            </w:pPr>
            <w:r w:rsidRPr="00180A97">
              <w:t> Refer SOI # achieved</w:t>
            </w:r>
          </w:p>
        </w:tc>
        <w:tc>
          <w:tcPr>
            <w:tcW w:w="1703" w:type="dxa"/>
            <w:gridSpan w:val="2"/>
          </w:tcPr>
          <w:p w14:paraId="2D3B1C9F" w14:textId="77777777" w:rsidR="00BB71C9" w:rsidRPr="00180A97" w:rsidRDefault="00BB71C9" w:rsidP="00180A97">
            <w:pPr>
              <w:pStyle w:val="TableBody"/>
              <w:cnfStyle w:val="000000000000" w:firstRow="0" w:lastRow="0" w:firstColumn="0" w:lastColumn="0" w:oddVBand="0" w:evenVBand="0" w:oddHBand="0" w:evenHBand="0" w:firstRowFirstColumn="0" w:firstRowLastColumn="0" w:lastRowFirstColumn="0" w:lastRowLastColumn="0"/>
            </w:pPr>
            <w:r w:rsidRPr="00180A97">
              <w:t>Refer SOI # achieved</w:t>
            </w:r>
          </w:p>
        </w:tc>
      </w:tr>
    </w:tbl>
    <w:p w14:paraId="5E9EF939" w14:textId="340526AD" w:rsidR="5F0C98EB" w:rsidRDefault="5F0C98EB" w:rsidP="00115850">
      <w:pPr>
        <w:pStyle w:val="Body"/>
      </w:pPr>
    </w:p>
    <w:p w14:paraId="5BE5F098" w14:textId="51EDA0E2" w:rsidR="00676948" w:rsidRPr="00DD1DD2" w:rsidRDefault="00676948" w:rsidP="00115850">
      <w:pPr>
        <w:pStyle w:val="Body"/>
      </w:pPr>
      <w:r w:rsidRPr="00DD1DD2">
        <w:t xml:space="preserve">Our </w:t>
      </w:r>
      <w:r w:rsidR="008F7A2C">
        <w:t>LTP</w:t>
      </w:r>
      <w:r w:rsidRPr="00DD1DD2">
        <w:t xml:space="preserve"> also includes outcome indicators to monitor progress toward desired results for the city in each of </w:t>
      </w:r>
      <w:r w:rsidRPr="00180A97">
        <w:t>our Strategic areas. These indicators are not listed in this Annual Plan as progress is tracked over a longer period of time. For these indicators, please refer to Our 10-Year Plan on our website, w</w:t>
      </w:r>
      <w:hyperlink r:id="rId22" w:history="1">
        <w:r w:rsidRPr="00180A97">
          <w:t>ellington.govt.nz</w:t>
        </w:r>
      </w:hyperlink>
    </w:p>
    <w:p w14:paraId="5BE5F0AE" w14:textId="77777777" w:rsidR="00425767" w:rsidRPr="00DD1DD2" w:rsidRDefault="00425767" w:rsidP="00425767">
      <w:pPr>
        <w:rPr>
          <w:rFonts w:ascii="Calibri" w:eastAsia="MS Gothic" w:hAnsi="Calibri"/>
          <w:b/>
          <w:bCs/>
          <w:iCs/>
          <w:color w:val="0070C0"/>
          <w:sz w:val="36"/>
          <w:szCs w:val="28"/>
        </w:rPr>
      </w:pPr>
      <w:r w:rsidRPr="00DD1DD2">
        <w:br w:type="page"/>
      </w:r>
    </w:p>
    <w:p w14:paraId="5BE5F0AF" w14:textId="77777777" w:rsidR="00425767" w:rsidRPr="00DD1DD2" w:rsidRDefault="00425767" w:rsidP="00C523B7">
      <w:pPr>
        <w:pStyle w:val="Heading2"/>
      </w:pPr>
      <w:bookmarkStart w:id="19" w:name="_Toc103072688"/>
      <w:r w:rsidRPr="00DD1DD2">
        <w:lastRenderedPageBreak/>
        <w:t xml:space="preserve">Oranga </w:t>
      </w:r>
      <w:r w:rsidRPr="00C523B7">
        <w:t>ahurea</w:t>
      </w:r>
      <w:r w:rsidRPr="00DD1DD2">
        <w:t xml:space="preserve"> | Cultural wellbeing</w:t>
      </w:r>
      <w:bookmarkEnd w:id="19"/>
    </w:p>
    <w:p w14:paraId="5BE5F0B0" w14:textId="763B21B1" w:rsidR="00AB222C" w:rsidRPr="00DD1DD2" w:rsidRDefault="00AB222C" w:rsidP="00180A97">
      <w:pPr>
        <w:pStyle w:val="Subtitle"/>
      </w:pPr>
      <w:r w:rsidRPr="00DD1DD2">
        <w:t xml:space="preserve">We </w:t>
      </w:r>
      <w:r w:rsidR="00323420">
        <w:t xml:space="preserve">aim </w:t>
      </w:r>
      <w:r w:rsidR="00895FC7">
        <w:t>to strengthen and promote Wellington’s unique cultural identity</w:t>
      </w:r>
      <w:r w:rsidRPr="00DD1DD2">
        <w:t>.</w:t>
      </w:r>
    </w:p>
    <w:p w14:paraId="122F9229" w14:textId="77777777" w:rsidR="006248E9" w:rsidRPr="006248E9" w:rsidRDefault="006248E9" w:rsidP="00180A97">
      <w:pPr>
        <w:pStyle w:val="Body"/>
        <w:rPr>
          <w:rFonts w:eastAsia="Calibri"/>
        </w:rPr>
      </w:pPr>
      <w:r w:rsidRPr="006248E9">
        <w:rPr>
          <w:rFonts w:eastAsia="Calibri"/>
        </w:rPr>
        <w:t>We provide opportunities to develop the city’s cultural landscape to build engaged and curious communities. We provide the key theatrical infrastructure for the performing arts as well as directly funding a number of galleries and museums, community arts and cultural events, and arts partnerships. We develop and deliver a range of city events, and support community events.</w:t>
      </w:r>
    </w:p>
    <w:p w14:paraId="54800233" w14:textId="61DBFBA0" w:rsidR="006248E9" w:rsidRPr="006248E9" w:rsidRDefault="006248E9" w:rsidP="00180A97">
      <w:pPr>
        <w:pStyle w:val="Body"/>
      </w:pPr>
      <w:r w:rsidRPr="100D877F">
        <w:rPr>
          <w:rFonts w:eastAsia="Calibri"/>
        </w:rPr>
        <w:t xml:space="preserve">We’re investing in the creative sector to maintain our position nationally and internationally as a </w:t>
      </w:r>
      <w:r w:rsidR="00847362">
        <w:rPr>
          <w:rFonts w:eastAsia="Calibri"/>
        </w:rPr>
        <w:t xml:space="preserve">connected and </w:t>
      </w:r>
      <w:r w:rsidRPr="100D877F">
        <w:rPr>
          <w:rFonts w:eastAsia="Calibri"/>
        </w:rPr>
        <w:t>vibrant, capital.</w:t>
      </w:r>
    </w:p>
    <w:p w14:paraId="5BE5F0B3" w14:textId="77777777" w:rsidR="00AB222C" w:rsidRPr="00DD1DD2" w:rsidRDefault="00AB222C" w:rsidP="002967A2">
      <w:pPr>
        <w:pStyle w:val="Heading3"/>
      </w:pPr>
      <w:r w:rsidRPr="00DD1DD2">
        <w:t>In this section</w:t>
      </w:r>
    </w:p>
    <w:p w14:paraId="5BE5F0B4" w14:textId="77777777" w:rsidR="00AB222C" w:rsidRPr="00DD1DD2" w:rsidRDefault="00AB222C" w:rsidP="00115850">
      <w:pPr>
        <w:pStyle w:val="Body"/>
      </w:pPr>
      <w:r w:rsidRPr="00DD1DD2">
        <w:t>This section includes what’s changing since we released Our 10-Year Plan, other key projects coming up, key performance measures and what it costs. There is one group of activities in this section:</w:t>
      </w:r>
    </w:p>
    <w:p w14:paraId="5BE5F0B5" w14:textId="77777777" w:rsidR="00AB222C" w:rsidRPr="00DD1DD2" w:rsidRDefault="00AB222C" w:rsidP="00115850">
      <w:pPr>
        <w:pStyle w:val="Body"/>
      </w:pPr>
      <w:r w:rsidRPr="00DD1DD2">
        <w:t>4.1 Arts and cultural activities.</w:t>
      </w:r>
    </w:p>
    <w:p w14:paraId="5BE5F0B6" w14:textId="77777777" w:rsidR="00AB222C" w:rsidRPr="00DD1DD2" w:rsidRDefault="00AB222C" w:rsidP="002967A2">
      <w:pPr>
        <w:pStyle w:val="Heading3"/>
      </w:pPr>
      <w:r w:rsidRPr="00DD1DD2">
        <w:t xml:space="preserve">What we do – an overview </w:t>
      </w:r>
    </w:p>
    <w:p w14:paraId="7B52D690" w14:textId="34BF5A67" w:rsidR="002A7F8F" w:rsidRDefault="002A7F8F" w:rsidP="00C523B7">
      <w:pPr>
        <w:pStyle w:val="Bulletedlist"/>
      </w:pPr>
      <w:r>
        <w:t>Planning, funding and in collaboration with the sector, running an extensive programme of events throughout the year, including signature events Matariki ki P</w:t>
      </w:r>
      <w:r w:rsidR="00847362">
        <w:t>ō</w:t>
      </w:r>
      <w:r>
        <w:t>neke and our Summer, Christmas, New Year and Waitangi events.</w:t>
      </w:r>
    </w:p>
    <w:p w14:paraId="33FE5118" w14:textId="77777777" w:rsidR="002A7F8F" w:rsidRDefault="002A7F8F" w:rsidP="00C523B7">
      <w:pPr>
        <w:pStyle w:val="Bulletedlist"/>
      </w:pPr>
      <w:r>
        <w:t>Planning, funding and in collaboration with the sector, facilitating how the creative sector and artists contribute to Wellington’s vitality, built infrastructure and cityscape.</w:t>
      </w:r>
    </w:p>
    <w:p w14:paraId="3E79C615" w14:textId="79AFA981" w:rsidR="002A7F8F" w:rsidRDefault="002A7F8F" w:rsidP="00C523B7">
      <w:pPr>
        <w:pStyle w:val="Bulletedlist"/>
      </w:pPr>
      <w:r>
        <w:t>Funding creative sector organisations and projects.</w:t>
      </w:r>
    </w:p>
    <w:p w14:paraId="60B0EE97" w14:textId="77777777" w:rsidR="002A7F8F" w:rsidRDefault="002A7F8F" w:rsidP="00C523B7">
      <w:pPr>
        <w:pStyle w:val="Bulletedlist"/>
      </w:pPr>
      <w:r>
        <w:t>Supporting integral arts organisations and independent practitioners.</w:t>
      </w:r>
    </w:p>
    <w:p w14:paraId="7EBE0452" w14:textId="77777777" w:rsidR="002A7F8F" w:rsidRDefault="002A7F8F" w:rsidP="00C523B7">
      <w:pPr>
        <w:pStyle w:val="Bulletedlist"/>
      </w:pPr>
      <w:r>
        <w:t>Providing arts and cultural advice to the community.</w:t>
      </w:r>
    </w:p>
    <w:p w14:paraId="5AB8CC74" w14:textId="77777777" w:rsidR="002A7F8F" w:rsidRDefault="002A7F8F" w:rsidP="00C523B7">
      <w:pPr>
        <w:pStyle w:val="Bulletedlist"/>
      </w:pPr>
      <w:r>
        <w:t>Leading and operating the Toi Pōneke Art Centre</w:t>
      </w:r>
    </w:p>
    <w:p w14:paraId="7E8851FB" w14:textId="77777777" w:rsidR="002A7F8F" w:rsidRDefault="00CE714D" w:rsidP="00C523B7">
      <w:pPr>
        <w:pStyle w:val="Bulletedlist"/>
      </w:pPr>
      <w:r w:rsidRPr="00DD1DD2">
        <w:t>Maintaining the city art collection</w:t>
      </w:r>
      <w:r w:rsidR="002A7F8F">
        <w:t xml:space="preserve">. </w:t>
      </w:r>
    </w:p>
    <w:p w14:paraId="5BE5F0C3" w14:textId="6D7500E9" w:rsidR="00CE714D" w:rsidRPr="00DD1DD2" w:rsidRDefault="002A7F8F" w:rsidP="00C523B7">
      <w:pPr>
        <w:pStyle w:val="Bulletedlist"/>
      </w:pPr>
      <w:r>
        <w:t xml:space="preserve">Through </w:t>
      </w:r>
      <w:r w:rsidR="00F82070">
        <w:t>Ex</w:t>
      </w:r>
      <w:r w:rsidR="000B05AD">
        <w:t xml:space="preserve">perience </w:t>
      </w:r>
      <w:r>
        <w:t xml:space="preserve">Wellington, </w:t>
      </w:r>
      <w:r w:rsidR="001908D3">
        <w:t xml:space="preserve">we </w:t>
      </w:r>
      <w:r>
        <w:t>operate six venues: Wellington Museum, Capital E, Cable Car Museum, Nairn St Cottage, Space Place and City Gallery.</w:t>
      </w:r>
    </w:p>
    <w:p w14:paraId="5BE5F0C9" w14:textId="205C18B5" w:rsidR="00CE714D" w:rsidRPr="00DD1DD2" w:rsidRDefault="00CE714D" w:rsidP="00CE714D">
      <w:pPr>
        <w:pStyle w:val="Heading3"/>
      </w:pPr>
      <w:bookmarkStart w:id="20" w:name="_Toc35614192"/>
      <w:r w:rsidRPr="00DD1DD2">
        <w:t xml:space="preserve">Key </w:t>
      </w:r>
      <w:r w:rsidR="004732D4">
        <w:t>highlights</w:t>
      </w:r>
      <w:r w:rsidR="004732D4" w:rsidRPr="00DD1DD2">
        <w:t xml:space="preserve"> </w:t>
      </w:r>
      <w:r w:rsidRPr="00DD1DD2">
        <w:t xml:space="preserve">in </w:t>
      </w:r>
      <w:bookmarkEnd w:id="20"/>
      <w:r w:rsidRPr="00DD1DD2">
        <w:t>202</w:t>
      </w:r>
      <w:r w:rsidR="000D661D">
        <w:t>2</w:t>
      </w:r>
      <w:r w:rsidRPr="00DD1DD2">
        <w:t>/2</w:t>
      </w:r>
      <w:r w:rsidR="000D661D">
        <w:t>3</w:t>
      </w:r>
    </w:p>
    <w:p w14:paraId="1F36FD92" w14:textId="0A2415C5" w:rsidR="00D44406" w:rsidRPr="00C523B7" w:rsidRDefault="00D44406" w:rsidP="00115850">
      <w:pPr>
        <w:pStyle w:val="Body"/>
        <w:rPr>
          <w:rFonts w:eastAsia="Calibri"/>
        </w:rPr>
      </w:pPr>
      <w:r w:rsidRPr="00D44406">
        <w:rPr>
          <w:rFonts w:eastAsia="Calibri"/>
        </w:rPr>
        <w:t xml:space="preserve">Many of the city’s arts organisations, arts practitioners and associated independent contractors </w:t>
      </w:r>
      <w:r w:rsidRPr="00C523B7">
        <w:rPr>
          <w:rFonts w:eastAsia="Calibri"/>
        </w:rPr>
        <w:t>have been seriously affected by the COVID-19 pandemic. The hope is to see an improved year for Wellington’s resilient, but heavily hit, creative sector. In the upcoming year, we are looking to revitalise the city in partnership with the creative sector.</w:t>
      </w:r>
    </w:p>
    <w:p w14:paraId="1BAA97C8" w14:textId="77777777" w:rsidR="00D44406" w:rsidRPr="00C523B7" w:rsidRDefault="00D44406" w:rsidP="00115850">
      <w:pPr>
        <w:pStyle w:val="Body"/>
      </w:pPr>
      <w:r w:rsidRPr="00C523B7">
        <w:rPr>
          <w:rFonts w:eastAsia="Calibri"/>
        </w:rPr>
        <w:t xml:space="preserve">As noted in our priority projects, Aho Tini 2030 is a bold strategy to lead us through the next ten years of innovation and creation in our city. Aho-Tini 2030 will guide the strategy of all our arts, cultural and creative activities over the next ten years, connecting communities through arts and culture, ensuring places and spaces for art and creativity and supporting a successful arts and creative sector. In 2022/23, we will continue to implement the Aho Tini three-year action plan, including where necessary realigning and reshaping programmes to align with Aho Tini 2030. </w:t>
      </w:r>
    </w:p>
    <w:p w14:paraId="7A8D854B" w14:textId="77777777" w:rsidR="00D44406" w:rsidRPr="00C523B7" w:rsidRDefault="00D44406" w:rsidP="00115850">
      <w:pPr>
        <w:pStyle w:val="Body"/>
        <w:rPr>
          <w:rFonts w:eastAsia="Calibri"/>
        </w:rPr>
      </w:pPr>
      <w:r w:rsidRPr="00C523B7">
        <w:rPr>
          <w:rFonts w:eastAsia="Calibri"/>
        </w:rPr>
        <w:t>Central to Aho TIni is Aho Hononga, our partnership with Māori and mana whenua, which will enable mana whenua to tell their stories and ensure ngā toi Māori and te reo Māori are highly visible and part of the artistic, cultural and creative fabric of the city. In 2022/23 we will continue to build on this partnership including through the continued development of the Matariki ki Pōneke festival.</w:t>
      </w:r>
    </w:p>
    <w:p w14:paraId="5BE5F0CB" w14:textId="4354396B" w:rsidR="00573C40" w:rsidRPr="00DD1DD2" w:rsidRDefault="00573C40" w:rsidP="00115850">
      <w:pPr>
        <w:pStyle w:val="Body"/>
      </w:pPr>
    </w:p>
    <w:p w14:paraId="71A803BE" w14:textId="77777777" w:rsidR="00602723" w:rsidRPr="00DD1DD2" w:rsidRDefault="00602723" w:rsidP="00602723">
      <w:pPr>
        <w:pStyle w:val="Heading5"/>
      </w:pPr>
      <w:r w:rsidRPr="00DD1DD2">
        <w:t xml:space="preserve">Wellington Museum upgrade </w:t>
      </w:r>
    </w:p>
    <w:p w14:paraId="76B053F3" w14:textId="673FEAF5" w:rsidR="00A44305" w:rsidRPr="00A44305" w:rsidRDefault="003F286F" w:rsidP="00115850">
      <w:pPr>
        <w:pStyle w:val="Body"/>
      </w:pPr>
      <w:r>
        <w:t xml:space="preserve">We </w:t>
      </w:r>
      <w:r w:rsidR="002F484E">
        <w:t>are supporting Experience Wellington on earthquake strengthening at Wellington Museum.</w:t>
      </w:r>
      <w:r w:rsidR="00A44305" w:rsidRPr="00A44305">
        <w:t xml:space="preserve"> </w:t>
      </w:r>
      <w:r w:rsidR="001B618B">
        <w:t xml:space="preserve">Following geotechnical assessments in 2021/22, </w:t>
      </w:r>
      <w:r w:rsidR="00A44305" w:rsidRPr="00A44305">
        <w:t xml:space="preserve">both below and above ground strengthening </w:t>
      </w:r>
      <w:r w:rsidR="00A44305" w:rsidRPr="00A44305">
        <w:lastRenderedPageBreak/>
        <w:t xml:space="preserve">options are being explored and costed. </w:t>
      </w:r>
      <w:r w:rsidR="009B3D60">
        <w:t>Strengthening</w:t>
      </w:r>
      <w:r w:rsidR="00A44305" w:rsidRPr="00A44305">
        <w:t xml:space="preserve"> work will make this category one heritage building more resilient and ensure its landmark status on the city’s waterfront.</w:t>
      </w:r>
    </w:p>
    <w:p w14:paraId="6A34A2FA" w14:textId="7FF52B22" w:rsidR="004378C0" w:rsidRDefault="00A44305" w:rsidP="00115850">
      <w:pPr>
        <w:pStyle w:val="Body"/>
      </w:pPr>
      <w:r w:rsidRPr="00A44305">
        <w:t xml:space="preserve">At the same time </w:t>
      </w:r>
      <w:r w:rsidR="00E3555C">
        <w:t>any</w:t>
      </w:r>
      <w:r w:rsidRPr="00A44305">
        <w:t xml:space="preserve"> strengthening work is undertaken, Experience Wellington </w:t>
      </w:r>
      <w:r w:rsidR="00F7412D">
        <w:t>plan</w:t>
      </w:r>
      <w:r w:rsidR="009B3D60">
        <w:t>s</w:t>
      </w:r>
      <w:r w:rsidR="00F7412D">
        <w:t xml:space="preserve"> to</w:t>
      </w:r>
      <w:r w:rsidRPr="00A44305">
        <w:t xml:space="preserve"> renew the exhibition content to improve the visitor experience and enhance the way the Museum displays and tells the stories of Wellington’s rich history, including the stories of mana whenua.  </w:t>
      </w:r>
    </w:p>
    <w:p w14:paraId="5BE5F0D4" w14:textId="6AA7D360" w:rsidR="00425767" w:rsidRPr="00DD1DD2" w:rsidRDefault="00425767" w:rsidP="002967A2">
      <w:pPr>
        <w:pStyle w:val="Heading3"/>
      </w:pPr>
      <w:r w:rsidRPr="00DD1DD2">
        <w:t>What it costs</w:t>
      </w:r>
    </w:p>
    <w:tbl>
      <w:tblPr>
        <w:tblStyle w:val="WCCLTP1"/>
        <w:tblW w:w="0" w:type="auto"/>
        <w:tblLook w:val="04A0" w:firstRow="1" w:lastRow="0" w:firstColumn="1" w:lastColumn="0" w:noHBand="0" w:noVBand="1"/>
      </w:tblPr>
      <w:tblGrid>
        <w:gridCol w:w="3248"/>
        <w:gridCol w:w="3250"/>
      </w:tblGrid>
      <w:tr w:rsidR="00425767" w:rsidRPr="00DD1DD2" w14:paraId="5BE5F0D8" w14:textId="77777777" w:rsidTr="00F328CC">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248" w:type="dxa"/>
          </w:tcPr>
          <w:p w14:paraId="5BE5F0D6" w14:textId="0DC051D9" w:rsidR="00425767" w:rsidRPr="00595995" w:rsidRDefault="004737D7" w:rsidP="00BF7652">
            <w:pPr>
              <w:pStyle w:val="Heading4-ourworkindetail"/>
              <w:spacing w:before="120"/>
              <w:rPr>
                <w:color w:val="FFFFFF" w:themeColor="background1"/>
                <w:sz w:val="22"/>
                <w:szCs w:val="22"/>
              </w:rPr>
            </w:pPr>
            <w:r w:rsidRPr="00595995">
              <w:rPr>
                <w:color w:val="FFFFFF" w:themeColor="background1"/>
                <w:sz w:val="22"/>
                <w:szCs w:val="22"/>
              </w:rPr>
              <w:t>20</w:t>
            </w:r>
            <w:r w:rsidR="00D22929" w:rsidRPr="00595995">
              <w:rPr>
                <w:color w:val="FFFFFF" w:themeColor="background1"/>
                <w:sz w:val="22"/>
                <w:szCs w:val="22"/>
              </w:rPr>
              <w:t>22</w:t>
            </w:r>
            <w:r w:rsidRPr="00595995">
              <w:rPr>
                <w:color w:val="FFFFFF" w:themeColor="background1"/>
                <w:sz w:val="22"/>
                <w:szCs w:val="22"/>
              </w:rPr>
              <w:t>/2</w:t>
            </w:r>
            <w:r w:rsidR="00D22929" w:rsidRPr="00595995">
              <w:rPr>
                <w:color w:val="FFFFFF" w:themeColor="background1"/>
                <w:sz w:val="22"/>
                <w:szCs w:val="22"/>
              </w:rPr>
              <w:t>3</w:t>
            </w:r>
            <w:r w:rsidRPr="00595995">
              <w:rPr>
                <w:color w:val="FFFFFF" w:themeColor="background1"/>
                <w:sz w:val="22"/>
                <w:szCs w:val="22"/>
              </w:rPr>
              <w:t xml:space="preserve"> Annual Plan</w:t>
            </w:r>
          </w:p>
        </w:tc>
        <w:tc>
          <w:tcPr>
            <w:tcW w:w="3250" w:type="dxa"/>
          </w:tcPr>
          <w:p w14:paraId="5BE5F0D7" w14:textId="77777777" w:rsidR="00425767" w:rsidRPr="00595995" w:rsidRDefault="00425767" w:rsidP="004737D7">
            <w:pPr>
              <w:pStyle w:val="Heading4-ourworkindetail"/>
              <w:spacing w:before="120"/>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595995">
              <w:rPr>
                <w:color w:val="FFFFFF" w:themeColor="background1"/>
                <w:sz w:val="22"/>
                <w:szCs w:val="22"/>
              </w:rPr>
              <w:t>$000</w:t>
            </w:r>
          </w:p>
        </w:tc>
      </w:tr>
      <w:tr w:rsidR="0037523B" w:rsidRPr="00DD1DD2" w14:paraId="5BE5F0DB" w14:textId="77777777" w:rsidTr="00F328CC">
        <w:tc>
          <w:tcPr>
            <w:cnfStyle w:val="001000000000" w:firstRow="0" w:lastRow="0" w:firstColumn="1" w:lastColumn="0" w:oddVBand="0" w:evenVBand="0" w:oddHBand="0" w:evenHBand="0" w:firstRowFirstColumn="0" w:firstRowLastColumn="0" w:lastRowFirstColumn="0" w:lastRowLastColumn="0"/>
            <w:tcW w:w="3248" w:type="dxa"/>
          </w:tcPr>
          <w:p w14:paraId="5BE5F0D9" w14:textId="77777777" w:rsidR="0037523B" w:rsidRPr="00C523B7" w:rsidRDefault="0037523B" w:rsidP="00202EA5">
            <w:pPr>
              <w:pStyle w:val="Heading4-ourworkindetail"/>
              <w:spacing w:before="120"/>
              <w:rPr>
                <w:b w:val="0"/>
                <w:bCs w:val="0"/>
                <w:color w:val="auto"/>
                <w:sz w:val="22"/>
                <w:szCs w:val="22"/>
              </w:rPr>
            </w:pPr>
            <w:r w:rsidRPr="00C523B7">
              <w:rPr>
                <w:b w:val="0"/>
                <w:bCs w:val="0"/>
                <w:color w:val="auto"/>
                <w:sz w:val="22"/>
                <w:szCs w:val="22"/>
              </w:rPr>
              <w:t>Operating expenditure</w:t>
            </w:r>
          </w:p>
        </w:tc>
        <w:tc>
          <w:tcPr>
            <w:tcW w:w="3250" w:type="dxa"/>
          </w:tcPr>
          <w:p w14:paraId="5BE5F0DA" w14:textId="7781E8C5" w:rsidR="0037523B" w:rsidRPr="00C523B7" w:rsidRDefault="5A95B2D9" w:rsidP="00B65155">
            <w:pPr>
              <w:pStyle w:val="Heading4-ourworkindetail"/>
              <w:spacing w:before="120"/>
              <w:cnfStyle w:val="000000000000" w:firstRow="0" w:lastRow="0" w:firstColumn="0" w:lastColumn="0" w:oddVBand="0" w:evenVBand="0" w:oddHBand="0" w:evenHBand="0" w:firstRowFirstColumn="0" w:firstRowLastColumn="0" w:lastRowFirstColumn="0" w:lastRowLastColumn="0"/>
              <w:rPr>
                <w:b w:val="0"/>
                <w:bCs w:val="0"/>
                <w:color w:val="auto"/>
                <w:sz w:val="22"/>
                <w:szCs w:val="22"/>
              </w:rPr>
            </w:pPr>
            <w:r w:rsidRPr="00C523B7">
              <w:rPr>
                <w:b w:val="0"/>
                <w:bCs w:val="0"/>
                <w:color w:val="auto"/>
                <w:sz w:val="22"/>
                <w:szCs w:val="22"/>
              </w:rPr>
              <w:t>24,121</w:t>
            </w:r>
          </w:p>
        </w:tc>
      </w:tr>
      <w:tr w:rsidR="0037523B" w:rsidRPr="00DD1DD2" w14:paraId="5BE5F0DE" w14:textId="77777777" w:rsidTr="00F328CC">
        <w:tc>
          <w:tcPr>
            <w:cnfStyle w:val="001000000000" w:firstRow="0" w:lastRow="0" w:firstColumn="1" w:lastColumn="0" w:oddVBand="0" w:evenVBand="0" w:oddHBand="0" w:evenHBand="0" w:firstRowFirstColumn="0" w:firstRowLastColumn="0" w:lastRowFirstColumn="0" w:lastRowLastColumn="0"/>
            <w:tcW w:w="3248" w:type="dxa"/>
          </w:tcPr>
          <w:p w14:paraId="5BE5F0DC" w14:textId="77777777" w:rsidR="0037523B" w:rsidRPr="00C523B7" w:rsidRDefault="0037523B" w:rsidP="00202EA5">
            <w:pPr>
              <w:pStyle w:val="Heading4-ourworkindetail"/>
              <w:spacing w:before="120"/>
              <w:rPr>
                <w:b w:val="0"/>
                <w:bCs w:val="0"/>
                <w:color w:val="auto"/>
                <w:sz w:val="22"/>
                <w:szCs w:val="22"/>
              </w:rPr>
            </w:pPr>
            <w:r w:rsidRPr="00C523B7">
              <w:rPr>
                <w:b w:val="0"/>
                <w:bCs w:val="0"/>
                <w:color w:val="auto"/>
                <w:sz w:val="22"/>
                <w:szCs w:val="22"/>
              </w:rPr>
              <w:t>Capital expenditure</w:t>
            </w:r>
          </w:p>
        </w:tc>
        <w:tc>
          <w:tcPr>
            <w:tcW w:w="3250" w:type="dxa"/>
          </w:tcPr>
          <w:p w14:paraId="5BE5F0DD" w14:textId="760C563A" w:rsidR="0037523B" w:rsidRPr="00C523B7" w:rsidRDefault="5A95B2D9" w:rsidP="00B65155">
            <w:pPr>
              <w:pStyle w:val="Heading4-ourworkindetail"/>
              <w:spacing w:before="120"/>
              <w:cnfStyle w:val="000000000000" w:firstRow="0" w:lastRow="0" w:firstColumn="0" w:lastColumn="0" w:oddVBand="0" w:evenVBand="0" w:oddHBand="0" w:evenHBand="0" w:firstRowFirstColumn="0" w:firstRowLastColumn="0" w:lastRowFirstColumn="0" w:lastRowLastColumn="0"/>
              <w:rPr>
                <w:b w:val="0"/>
                <w:bCs w:val="0"/>
                <w:color w:val="auto"/>
                <w:sz w:val="22"/>
                <w:szCs w:val="22"/>
              </w:rPr>
            </w:pPr>
            <w:r w:rsidRPr="00C523B7">
              <w:rPr>
                <w:b w:val="0"/>
                <w:bCs w:val="0"/>
                <w:color w:val="auto"/>
                <w:sz w:val="22"/>
                <w:szCs w:val="22"/>
              </w:rPr>
              <w:t>32,855</w:t>
            </w:r>
          </w:p>
        </w:tc>
      </w:tr>
    </w:tbl>
    <w:p w14:paraId="181D4BCE" w14:textId="311544F1" w:rsidR="007A5350" w:rsidRPr="00DD1DD2" w:rsidRDefault="007A5350" w:rsidP="0013512F">
      <w:pPr>
        <w:pStyle w:val="Heading3"/>
      </w:pPr>
      <w:r>
        <w:t>Key performance indicators for ‘</w:t>
      </w:r>
      <w:r w:rsidR="009D5D1D">
        <w:t>Cultural Wellbeing’</w:t>
      </w:r>
    </w:p>
    <w:p w14:paraId="7729F301" w14:textId="77777777" w:rsidR="00C523B7" w:rsidRDefault="007A5350" w:rsidP="00115850">
      <w:pPr>
        <w:pStyle w:val="Body"/>
      </w:pPr>
      <w:r>
        <w:t xml:space="preserve">The following are key performance indicators and targets that we use to measure success in </w:t>
      </w:r>
      <w:r w:rsidR="00F778D8">
        <w:t xml:space="preserve">cultural welling, </w:t>
      </w:r>
      <w:r>
        <w:t>delivering</w:t>
      </w:r>
      <w:r w:rsidR="00F778D8">
        <w:t xml:space="preserve"> and supporting</w:t>
      </w:r>
      <w:r>
        <w:t xml:space="preserve"> events</w:t>
      </w:r>
      <w:r w:rsidR="00A13F4C">
        <w:t xml:space="preserve"> </w:t>
      </w:r>
      <w:r w:rsidR="00C17A41">
        <w:t>and festivals</w:t>
      </w:r>
      <w:r>
        <w:t>.</w:t>
      </w:r>
    </w:p>
    <w:p w14:paraId="500A646B" w14:textId="36DE911E" w:rsidR="007A5350" w:rsidRDefault="007A5350" w:rsidP="00115850">
      <w:pPr>
        <w:pStyle w:val="Body"/>
      </w:pPr>
    </w:p>
    <w:tbl>
      <w:tblPr>
        <w:tblStyle w:val="WCCLTP1"/>
        <w:tblW w:w="9781" w:type="dxa"/>
        <w:tblLook w:val="04A0" w:firstRow="1" w:lastRow="0" w:firstColumn="1" w:lastColumn="0" w:noHBand="0" w:noVBand="1"/>
      </w:tblPr>
      <w:tblGrid>
        <w:gridCol w:w="6376"/>
        <w:gridCol w:w="1702"/>
        <w:gridCol w:w="1703"/>
      </w:tblGrid>
      <w:tr w:rsidR="00B44560" w:rsidRPr="00B44560" w14:paraId="6CEB5E5C" w14:textId="77777777" w:rsidTr="00C523B7">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376" w:type="dxa"/>
          </w:tcPr>
          <w:p w14:paraId="3B639011" w14:textId="77777777" w:rsidR="00B44560" w:rsidRPr="00595995" w:rsidRDefault="00B44560" w:rsidP="00180A97">
            <w:pPr>
              <w:pStyle w:val="TableHeading"/>
            </w:pPr>
            <w:r w:rsidRPr="00595995">
              <w:t>Performance measure</w:t>
            </w:r>
          </w:p>
        </w:tc>
        <w:tc>
          <w:tcPr>
            <w:tcW w:w="1702" w:type="dxa"/>
          </w:tcPr>
          <w:p w14:paraId="759ABB42" w14:textId="77777777" w:rsidR="00B44560" w:rsidRPr="00595995" w:rsidRDefault="00B44560" w:rsidP="00180A97">
            <w:pPr>
              <w:pStyle w:val="TableHeading"/>
              <w:cnfStyle w:val="100000000000" w:firstRow="1" w:lastRow="0" w:firstColumn="0" w:lastColumn="0" w:oddVBand="0" w:evenVBand="0" w:oddHBand="0" w:evenHBand="0" w:firstRowFirstColumn="0" w:firstRowLastColumn="0" w:lastRowFirstColumn="0" w:lastRowLastColumn="0"/>
              <w:rPr>
                <w:color w:val="333333"/>
              </w:rPr>
            </w:pPr>
            <w:r w:rsidRPr="00595995">
              <w:rPr>
                <w:color w:val="333333"/>
              </w:rPr>
              <w:t>Target 2021/22</w:t>
            </w:r>
          </w:p>
        </w:tc>
        <w:tc>
          <w:tcPr>
            <w:tcW w:w="1703" w:type="dxa"/>
          </w:tcPr>
          <w:p w14:paraId="4C0EC012" w14:textId="77777777" w:rsidR="00B44560" w:rsidRPr="00595995" w:rsidRDefault="00B44560" w:rsidP="00180A97">
            <w:pPr>
              <w:pStyle w:val="TableHeading"/>
              <w:cnfStyle w:val="100000000000" w:firstRow="1" w:lastRow="0" w:firstColumn="0" w:lastColumn="0" w:oddVBand="0" w:evenVBand="0" w:oddHBand="0" w:evenHBand="0" w:firstRowFirstColumn="0" w:firstRowLastColumn="0" w:lastRowFirstColumn="0" w:lastRowLastColumn="0"/>
              <w:rPr>
                <w:color w:val="333333"/>
              </w:rPr>
            </w:pPr>
            <w:r w:rsidRPr="00595995">
              <w:rPr>
                <w:color w:val="333333"/>
              </w:rPr>
              <w:t>Target 2022/23</w:t>
            </w:r>
          </w:p>
        </w:tc>
      </w:tr>
      <w:tr w:rsidR="00B44560" w:rsidRPr="00B44560" w14:paraId="555967F1" w14:textId="77777777" w:rsidTr="00C523B7">
        <w:trPr>
          <w:trHeight w:val="260"/>
        </w:trPr>
        <w:tc>
          <w:tcPr>
            <w:cnfStyle w:val="001000000000" w:firstRow="0" w:lastRow="0" w:firstColumn="1" w:lastColumn="0" w:oddVBand="0" w:evenVBand="0" w:oddHBand="0" w:evenHBand="0" w:firstRowFirstColumn="0" w:firstRowLastColumn="0" w:lastRowFirstColumn="0" w:lastRowLastColumn="0"/>
            <w:tcW w:w="9781" w:type="dxa"/>
            <w:gridSpan w:val="3"/>
            <w:hideMark/>
          </w:tcPr>
          <w:p w14:paraId="1C8FD7E0" w14:textId="77777777" w:rsidR="00B44560" w:rsidRPr="00180A97" w:rsidRDefault="00B44560" w:rsidP="00180A97">
            <w:pPr>
              <w:pStyle w:val="TableSubheading"/>
            </w:pPr>
            <w:r w:rsidRPr="00180A97">
              <w:t>4.1 Arts and cultural activities</w:t>
            </w:r>
          </w:p>
        </w:tc>
      </w:tr>
      <w:tr w:rsidR="00B44560" w:rsidRPr="00B44560" w14:paraId="201F6D3B" w14:textId="77777777" w:rsidTr="00C523B7">
        <w:trPr>
          <w:trHeight w:val="236"/>
        </w:trPr>
        <w:tc>
          <w:tcPr>
            <w:cnfStyle w:val="001000000000" w:firstRow="0" w:lastRow="0" w:firstColumn="1" w:lastColumn="0" w:oddVBand="0" w:evenVBand="0" w:oddHBand="0" w:evenHBand="0" w:firstRowFirstColumn="0" w:firstRowLastColumn="0" w:lastRowFirstColumn="0" w:lastRowLastColumn="0"/>
            <w:tcW w:w="9781" w:type="dxa"/>
            <w:gridSpan w:val="3"/>
            <w:hideMark/>
          </w:tcPr>
          <w:p w14:paraId="61F571E6" w14:textId="77777777" w:rsidR="00B44560" w:rsidRPr="00180A97" w:rsidRDefault="00B44560" w:rsidP="00180A97">
            <w:pPr>
              <w:pStyle w:val="TableBody"/>
              <w:spacing w:before="0" w:after="0"/>
              <w:rPr>
                <w:b/>
                <w:bCs/>
              </w:rPr>
            </w:pPr>
            <w:r w:rsidRPr="00180A97">
              <w:rPr>
                <w:b/>
                <w:bCs/>
              </w:rPr>
              <w:t>High quality experience</w:t>
            </w:r>
          </w:p>
        </w:tc>
      </w:tr>
      <w:tr w:rsidR="00B44560" w:rsidRPr="00B44560" w14:paraId="10747517" w14:textId="77777777" w:rsidTr="00C523B7">
        <w:trPr>
          <w:trHeight w:val="236"/>
        </w:trPr>
        <w:tc>
          <w:tcPr>
            <w:cnfStyle w:val="001000000000" w:firstRow="0" w:lastRow="0" w:firstColumn="1" w:lastColumn="0" w:oddVBand="0" w:evenVBand="0" w:oddHBand="0" w:evenHBand="0" w:firstRowFirstColumn="0" w:firstRowLastColumn="0" w:lastRowFirstColumn="0" w:lastRowLastColumn="0"/>
            <w:tcW w:w="6376" w:type="dxa"/>
            <w:hideMark/>
          </w:tcPr>
          <w:p w14:paraId="70AE40C1" w14:textId="77777777" w:rsidR="00B44560" w:rsidRPr="00180A97" w:rsidRDefault="00B44560" w:rsidP="00180A97">
            <w:pPr>
              <w:pStyle w:val="TableBody"/>
              <w:spacing w:before="0" w:after="0"/>
            </w:pPr>
            <w:r w:rsidRPr="00180A97">
              <w:t>Attendees (%) satisfied with Council-delivered arts and cultural festivals</w:t>
            </w:r>
          </w:p>
        </w:tc>
        <w:tc>
          <w:tcPr>
            <w:tcW w:w="1702" w:type="dxa"/>
            <w:hideMark/>
          </w:tcPr>
          <w:p w14:paraId="67F72186" w14:textId="77777777" w:rsidR="00B44560" w:rsidRPr="00180A97" w:rsidRDefault="00B44560"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90%</w:t>
            </w:r>
          </w:p>
        </w:tc>
        <w:tc>
          <w:tcPr>
            <w:tcW w:w="1703" w:type="dxa"/>
            <w:hideMark/>
          </w:tcPr>
          <w:p w14:paraId="0ECE03CC" w14:textId="77777777" w:rsidR="00B44560" w:rsidRPr="00180A97" w:rsidRDefault="00B44560"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90%</w:t>
            </w:r>
          </w:p>
        </w:tc>
      </w:tr>
      <w:tr w:rsidR="00B44560" w:rsidRPr="00B44560" w14:paraId="07673EE6" w14:textId="77777777" w:rsidTr="00C523B7">
        <w:trPr>
          <w:trHeight w:val="236"/>
        </w:trPr>
        <w:tc>
          <w:tcPr>
            <w:cnfStyle w:val="001000000000" w:firstRow="0" w:lastRow="0" w:firstColumn="1" w:lastColumn="0" w:oddVBand="0" w:evenVBand="0" w:oddHBand="0" w:evenHBand="0" w:firstRowFirstColumn="0" w:firstRowLastColumn="0" w:lastRowFirstColumn="0" w:lastRowLastColumn="0"/>
            <w:tcW w:w="9781" w:type="dxa"/>
            <w:gridSpan w:val="3"/>
            <w:hideMark/>
          </w:tcPr>
          <w:p w14:paraId="5EBCADDF" w14:textId="77777777" w:rsidR="00B44560" w:rsidRPr="00180A97" w:rsidRDefault="00B44560" w:rsidP="00180A97">
            <w:pPr>
              <w:pStyle w:val="TableBody"/>
              <w:spacing w:before="0" w:after="0"/>
              <w:rPr>
                <w:b/>
                <w:bCs/>
              </w:rPr>
            </w:pPr>
            <w:r w:rsidRPr="00180A97">
              <w:rPr>
                <w:b/>
                <w:bCs/>
              </w:rPr>
              <w:t>Wellington Museums Trust</w:t>
            </w:r>
          </w:p>
        </w:tc>
      </w:tr>
      <w:tr w:rsidR="00B44560" w:rsidRPr="00B44560" w14:paraId="2BD96567" w14:textId="77777777" w:rsidTr="00C523B7">
        <w:trPr>
          <w:trHeight w:val="497"/>
        </w:trPr>
        <w:tc>
          <w:tcPr>
            <w:cnfStyle w:val="001000000000" w:firstRow="0" w:lastRow="0" w:firstColumn="1" w:lastColumn="0" w:oddVBand="0" w:evenVBand="0" w:oddHBand="0" w:evenHBand="0" w:firstRowFirstColumn="0" w:firstRowLastColumn="0" w:lastRowFirstColumn="0" w:lastRowLastColumn="0"/>
            <w:tcW w:w="6376" w:type="dxa"/>
            <w:hideMark/>
          </w:tcPr>
          <w:p w14:paraId="1EE4ACD6" w14:textId="77777777" w:rsidR="00B44560" w:rsidRPr="00180A97" w:rsidRDefault="00B44560" w:rsidP="00180A97">
            <w:pPr>
              <w:pStyle w:val="TableBody"/>
              <w:spacing w:before="0" w:after="0"/>
            </w:pPr>
            <w:r w:rsidRPr="00180A97">
              <w:t>Achievement of measures within Wellington Museums Trust (Experience Wellington) Statement of Intent.</w:t>
            </w:r>
          </w:p>
        </w:tc>
        <w:tc>
          <w:tcPr>
            <w:tcW w:w="1702" w:type="dxa"/>
            <w:hideMark/>
          </w:tcPr>
          <w:p w14:paraId="45C758D2" w14:textId="77777777" w:rsidR="00B44560" w:rsidRPr="00180A97" w:rsidRDefault="00B44560"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Refer SOI # achieved</w:t>
            </w:r>
          </w:p>
        </w:tc>
        <w:tc>
          <w:tcPr>
            <w:tcW w:w="1703" w:type="dxa"/>
            <w:hideMark/>
          </w:tcPr>
          <w:p w14:paraId="0BA74A48" w14:textId="77777777" w:rsidR="00B44560" w:rsidRPr="00180A97" w:rsidRDefault="00B44560"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Refer SOI # achieved</w:t>
            </w:r>
          </w:p>
        </w:tc>
      </w:tr>
      <w:tr w:rsidR="00B44560" w:rsidRPr="00B44560" w14:paraId="6E2716A6" w14:textId="77777777" w:rsidTr="00C523B7">
        <w:trPr>
          <w:trHeight w:val="236"/>
        </w:trPr>
        <w:tc>
          <w:tcPr>
            <w:cnfStyle w:val="001000000000" w:firstRow="0" w:lastRow="0" w:firstColumn="1" w:lastColumn="0" w:oddVBand="0" w:evenVBand="0" w:oddHBand="0" w:evenHBand="0" w:firstRowFirstColumn="0" w:firstRowLastColumn="0" w:lastRowFirstColumn="0" w:lastRowLastColumn="0"/>
            <w:tcW w:w="9781" w:type="dxa"/>
            <w:gridSpan w:val="3"/>
          </w:tcPr>
          <w:p w14:paraId="4E13F191" w14:textId="77777777" w:rsidR="00B44560" w:rsidRPr="00180A97" w:rsidRDefault="00B44560" w:rsidP="00180A97">
            <w:pPr>
              <w:pStyle w:val="TableBody"/>
              <w:spacing w:before="0" w:after="0"/>
              <w:rPr>
                <w:b/>
                <w:bCs/>
                <w:highlight w:val="yellow"/>
              </w:rPr>
            </w:pPr>
            <w:r w:rsidRPr="00180A97">
              <w:rPr>
                <w:b/>
                <w:bCs/>
              </w:rPr>
              <w:t>Experience Wellington</w:t>
            </w:r>
          </w:p>
        </w:tc>
      </w:tr>
      <w:tr w:rsidR="00B44560" w:rsidRPr="00B44560" w14:paraId="4C7214B8" w14:textId="77777777" w:rsidTr="00C523B7">
        <w:trPr>
          <w:trHeight w:val="485"/>
        </w:trPr>
        <w:tc>
          <w:tcPr>
            <w:cnfStyle w:val="001000000000" w:firstRow="0" w:lastRow="0" w:firstColumn="1" w:lastColumn="0" w:oddVBand="0" w:evenVBand="0" w:oddHBand="0" w:evenHBand="0" w:firstRowFirstColumn="0" w:firstRowLastColumn="0" w:lastRowFirstColumn="0" w:lastRowLastColumn="0"/>
            <w:tcW w:w="6376" w:type="dxa"/>
          </w:tcPr>
          <w:p w14:paraId="6C9CC960" w14:textId="77777777" w:rsidR="00B44560" w:rsidRPr="00180A97" w:rsidRDefault="00B44560" w:rsidP="00180A97">
            <w:pPr>
              <w:pStyle w:val="TableBody"/>
              <w:spacing w:before="0" w:after="0"/>
            </w:pPr>
            <w:r w:rsidRPr="00180A97">
              <w:t>Percentage of visitors who rate the quality of their experience (good or very good)</w:t>
            </w:r>
          </w:p>
        </w:tc>
        <w:tc>
          <w:tcPr>
            <w:tcW w:w="1702" w:type="dxa"/>
          </w:tcPr>
          <w:p w14:paraId="55E65771" w14:textId="77777777" w:rsidR="00B44560" w:rsidRPr="00180A97" w:rsidRDefault="00B44560"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ab/>
              <w:t>90%</w:t>
            </w:r>
          </w:p>
        </w:tc>
        <w:tc>
          <w:tcPr>
            <w:tcW w:w="1703" w:type="dxa"/>
          </w:tcPr>
          <w:p w14:paraId="00B575BA" w14:textId="77777777" w:rsidR="00B44560" w:rsidRPr="00180A97" w:rsidRDefault="00B44560"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90%</w:t>
            </w:r>
          </w:p>
        </w:tc>
      </w:tr>
    </w:tbl>
    <w:p w14:paraId="0BF392CC" w14:textId="77777777" w:rsidR="001D624E" w:rsidRDefault="001D624E" w:rsidP="00425767"/>
    <w:p w14:paraId="1A5341CD" w14:textId="2F58BDC9" w:rsidR="001D624E" w:rsidRPr="00DD1DD2" w:rsidRDefault="001D624E" w:rsidP="00115850">
      <w:pPr>
        <w:pStyle w:val="Body"/>
      </w:pPr>
      <w:r w:rsidRPr="00DD1DD2">
        <w:t xml:space="preserve">Our </w:t>
      </w:r>
      <w:r w:rsidR="008F7A2C">
        <w:t>LTP</w:t>
      </w:r>
      <w:r w:rsidRPr="00DD1DD2">
        <w:t xml:space="preserve"> also </w:t>
      </w:r>
      <w:r w:rsidRPr="00180A97">
        <w:t>includes outcome indicators to monitor progress toward desired results for the city in each of our Strategic areas. These indicators are not listed in this Annual Plan as progress is tracked over a longer period of time. For these indicators, please refer to Our 10-Year Plan on our website, w</w:t>
      </w:r>
      <w:hyperlink r:id="rId23" w:history="1">
        <w:r w:rsidRPr="00180A97">
          <w:t>ellington.govt.nz</w:t>
        </w:r>
      </w:hyperlink>
    </w:p>
    <w:p w14:paraId="5BE5F0F8" w14:textId="747A1E91" w:rsidR="00425767" w:rsidRPr="00DD1DD2" w:rsidRDefault="00425767" w:rsidP="00425767">
      <w:pPr>
        <w:rPr>
          <w:rFonts w:ascii="Calibri" w:hAnsi="Calibri"/>
        </w:rPr>
      </w:pPr>
      <w:r w:rsidRPr="00DD1DD2">
        <w:br w:type="page"/>
      </w:r>
    </w:p>
    <w:p w14:paraId="5BE5F0F9" w14:textId="77777777" w:rsidR="00425767" w:rsidRPr="00DD1DD2" w:rsidRDefault="00425767" w:rsidP="00C523B7">
      <w:pPr>
        <w:pStyle w:val="Heading2"/>
      </w:pPr>
      <w:bookmarkStart w:id="21" w:name="_Toc103072689"/>
      <w:r w:rsidRPr="00DD1DD2">
        <w:lastRenderedPageBreak/>
        <w:t xml:space="preserve">Pāpori me te </w:t>
      </w:r>
      <w:r w:rsidRPr="00C523B7">
        <w:t>hākinakina</w:t>
      </w:r>
      <w:r w:rsidRPr="00DD1DD2">
        <w:t xml:space="preserve"> | Social and recreation</w:t>
      </w:r>
      <w:bookmarkEnd w:id="21"/>
    </w:p>
    <w:p w14:paraId="5BE5F0FA" w14:textId="0E6A32A2" w:rsidR="00AB222C" w:rsidRPr="00DD1DD2" w:rsidRDefault="00AB222C" w:rsidP="00180A97">
      <w:pPr>
        <w:pStyle w:val="Subtitle"/>
      </w:pPr>
      <w:r w:rsidRPr="00DD1DD2">
        <w:t>We aim for strong</w:t>
      </w:r>
      <w:r w:rsidR="000E1E7F">
        <w:t>,</w:t>
      </w:r>
      <w:r w:rsidRPr="00DD1DD2">
        <w:t xml:space="preserve"> healthy communities.</w:t>
      </w:r>
    </w:p>
    <w:p w14:paraId="5BE5F0FB" w14:textId="77777777" w:rsidR="00AB222C" w:rsidRPr="00DD1DD2" w:rsidRDefault="00AB222C" w:rsidP="00115850">
      <w:pPr>
        <w:pStyle w:val="Body"/>
      </w:pPr>
      <w:r w:rsidRPr="00DD1DD2">
        <w:t>Our focus in this area is on recreation provision, social initiatives and community support, and public health and safety. People are at the heart of everything we do, from providing shelter and support to our most vulnerable residents to investing in infrastructure such as halls and sportsgrounds for the community. We try to make sure people have access to services and activities that contribute to opportunities for them to live healthy lifestyles, realise their potential, and enjoy their city.</w:t>
      </w:r>
    </w:p>
    <w:p w14:paraId="5BE5F0FC" w14:textId="77777777" w:rsidR="00AB222C" w:rsidRPr="00DD1DD2" w:rsidRDefault="00AB222C" w:rsidP="002967A2">
      <w:pPr>
        <w:pStyle w:val="Heading3"/>
      </w:pPr>
      <w:r w:rsidRPr="00DD1DD2">
        <w:t>In this section</w:t>
      </w:r>
    </w:p>
    <w:p w14:paraId="5BE5F0FD" w14:textId="77777777" w:rsidR="00AB222C" w:rsidRPr="00DD1DD2" w:rsidRDefault="00AB222C" w:rsidP="00115850">
      <w:pPr>
        <w:pStyle w:val="Body"/>
      </w:pPr>
      <w:r w:rsidRPr="00DD1DD2">
        <w:t>This section includes what’s changing since we released Our 10-Year Plan, other key projects coming up, key performance measures and what it costs. There are three groups of activities in this section:</w:t>
      </w:r>
    </w:p>
    <w:p w14:paraId="5BE5F0FE" w14:textId="77777777" w:rsidR="00AB222C" w:rsidRPr="00DD1DD2" w:rsidRDefault="00AB222C" w:rsidP="00115850">
      <w:pPr>
        <w:pStyle w:val="Body"/>
      </w:pPr>
      <w:r w:rsidRPr="00DD1DD2">
        <w:t>5.1 Recreation promotion and support.</w:t>
      </w:r>
    </w:p>
    <w:p w14:paraId="5BE5F0FF" w14:textId="77777777" w:rsidR="00AB222C" w:rsidRPr="00DD1DD2" w:rsidRDefault="00AB222C" w:rsidP="00115850">
      <w:pPr>
        <w:pStyle w:val="Body"/>
      </w:pPr>
      <w:r w:rsidRPr="00DD1DD2">
        <w:t>5.2 Community support.</w:t>
      </w:r>
    </w:p>
    <w:p w14:paraId="5BE5F100" w14:textId="77777777" w:rsidR="00AB222C" w:rsidRPr="00DD1DD2" w:rsidRDefault="00AB222C" w:rsidP="00115850">
      <w:pPr>
        <w:pStyle w:val="Body"/>
      </w:pPr>
      <w:r w:rsidRPr="00DD1DD2">
        <w:t>5.3 Public health and safety.</w:t>
      </w:r>
    </w:p>
    <w:p w14:paraId="5BE5F101" w14:textId="77777777" w:rsidR="00AB222C" w:rsidRPr="00DD1DD2" w:rsidRDefault="00AB222C" w:rsidP="002967A2">
      <w:pPr>
        <w:pStyle w:val="Heading3"/>
      </w:pPr>
      <w:r w:rsidRPr="00DD1DD2">
        <w:t xml:space="preserve">What we do – an overview </w:t>
      </w:r>
    </w:p>
    <w:p w14:paraId="5BE5F102" w14:textId="77777777" w:rsidR="001F42BC" w:rsidRPr="00DD1DD2" w:rsidRDefault="001F42BC" w:rsidP="00C523B7">
      <w:pPr>
        <w:pStyle w:val="Bulletedlist"/>
      </w:pPr>
      <w:r w:rsidRPr="00DD1DD2">
        <w:t>Maintaining and upgrading sportsfields and playgrounds.</w:t>
      </w:r>
    </w:p>
    <w:p w14:paraId="5BE5F103" w14:textId="77777777" w:rsidR="001F42BC" w:rsidRPr="00DD1DD2" w:rsidRDefault="001F42BC" w:rsidP="00C523B7">
      <w:pPr>
        <w:pStyle w:val="Bulletedlist"/>
      </w:pPr>
      <w:r w:rsidRPr="00DD1DD2">
        <w:t>Operating, maintaining and upgrading libraries, community centres, swimming pools and recreation centres</w:t>
      </w:r>
    </w:p>
    <w:p w14:paraId="5BE5F104" w14:textId="77777777" w:rsidR="001F42BC" w:rsidRPr="00DD1DD2" w:rsidRDefault="001F42BC" w:rsidP="00C523B7">
      <w:pPr>
        <w:pStyle w:val="Bulletedlist"/>
      </w:pPr>
      <w:r w:rsidRPr="00DD1DD2">
        <w:t xml:space="preserve">delivering programmes that reduce harm and improve perceptions of safety; including  graffiti management and working with partners to reduce family violence   </w:t>
      </w:r>
    </w:p>
    <w:p w14:paraId="5BE5F105" w14:textId="77777777" w:rsidR="001F42BC" w:rsidRPr="00DD1DD2" w:rsidRDefault="001F42BC" w:rsidP="00C523B7">
      <w:pPr>
        <w:pStyle w:val="Bulletedlist"/>
      </w:pPr>
      <w:r w:rsidRPr="00DD1DD2">
        <w:t>Ensure we are a welcoming and inclusive, tolerant and healthy city with a strong social infrastructure supporting its residents</w:t>
      </w:r>
    </w:p>
    <w:p w14:paraId="5BE5F106" w14:textId="49F336B0" w:rsidR="001F42BC" w:rsidRPr="00DD1DD2" w:rsidRDefault="001F42BC" w:rsidP="00C523B7">
      <w:pPr>
        <w:pStyle w:val="Bulletedlist"/>
      </w:pPr>
      <w:r w:rsidRPr="00DD1DD2">
        <w:t>Work with external agencies to end street homelessness</w:t>
      </w:r>
    </w:p>
    <w:p w14:paraId="5BE5F107" w14:textId="77777777" w:rsidR="001F42BC" w:rsidRPr="00DD1DD2" w:rsidRDefault="001F42BC" w:rsidP="00C523B7">
      <w:pPr>
        <w:pStyle w:val="Bulletedlist"/>
      </w:pPr>
      <w:r w:rsidRPr="00DD1DD2">
        <w:t xml:space="preserve">Provide social housing  </w:t>
      </w:r>
    </w:p>
    <w:p w14:paraId="5BE5F108" w14:textId="77777777" w:rsidR="001F42BC" w:rsidRPr="00DD1DD2" w:rsidRDefault="001F42BC" w:rsidP="00C523B7">
      <w:pPr>
        <w:pStyle w:val="Bulletedlist"/>
      </w:pPr>
      <w:r w:rsidRPr="00DD1DD2">
        <w:t>Promote a safe city for all through our regulation of alcohol licencing, food safety, and dog registration</w:t>
      </w:r>
    </w:p>
    <w:p w14:paraId="5BE5F109" w14:textId="77777777" w:rsidR="001F42BC" w:rsidRPr="00DD1DD2" w:rsidRDefault="001F42BC" w:rsidP="00C523B7">
      <w:pPr>
        <w:pStyle w:val="Bulletedlist"/>
      </w:pPr>
      <w:r w:rsidRPr="00DD1DD2">
        <w:t xml:space="preserve">Provide a comprehensive programme of funding for several organisations delivering on social wellbeing outcomes </w:t>
      </w:r>
    </w:p>
    <w:p w14:paraId="5BE5F10A" w14:textId="77777777" w:rsidR="001F42BC" w:rsidRDefault="001F42BC" w:rsidP="00C523B7">
      <w:pPr>
        <w:pStyle w:val="Bulletedlist"/>
      </w:pPr>
      <w:r w:rsidRPr="00DD1DD2">
        <w:t>Support activation of community spaces and places that improve local community resilience and connectedness</w:t>
      </w:r>
    </w:p>
    <w:p w14:paraId="7A8483F8" w14:textId="2FD7C270" w:rsidR="007F0256" w:rsidRPr="00DD1DD2" w:rsidRDefault="007F0256" w:rsidP="00C523B7">
      <w:pPr>
        <w:pStyle w:val="Bulletedlist"/>
      </w:pPr>
      <w:r w:rsidRPr="007F0256">
        <w:t>Support communities to take climate action through education and funding (the Climate and Sustainability Fund, as well as Home Energy Saver assessments to support Wellingtonians to have warm dry homes)</w:t>
      </w:r>
    </w:p>
    <w:p w14:paraId="5BE5F111" w14:textId="253EB995" w:rsidR="001F42BC" w:rsidRPr="00DD1DD2" w:rsidRDefault="44D69822" w:rsidP="001F42BC">
      <w:pPr>
        <w:pStyle w:val="Heading3"/>
      </w:pPr>
      <w:r>
        <w:t xml:space="preserve">Key highlights for </w:t>
      </w:r>
      <w:r w:rsidR="5E232E71">
        <w:t>2022/23</w:t>
      </w:r>
    </w:p>
    <w:p w14:paraId="5BE5F112" w14:textId="684BD07E" w:rsidR="001F42BC" w:rsidRPr="00960CFD" w:rsidRDefault="00207272" w:rsidP="001F42BC">
      <w:pPr>
        <w:pStyle w:val="Heading5"/>
      </w:pPr>
      <w:r w:rsidRPr="00960CFD">
        <w:t xml:space="preserve">Libraries </w:t>
      </w:r>
    </w:p>
    <w:p w14:paraId="70554EAE" w14:textId="676EF420" w:rsidR="00954C7D" w:rsidRDefault="00E9510A" w:rsidP="00115850">
      <w:pPr>
        <w:pStyle w:val="Body"/>
      </w:pPr>
      <w:r w:rsidRPr="00E9510A">
        <w:t xml:space="preserve">In line with many other </w:t>
      </w:r>
      <w:r w:rsidR="00346594">
        <w:t>national</w:t>
      </w:r>
      <w:r w:rsidRPr="00E9510A">
        <w:t xml:space="preserve"> and international libraries, we </w:t>
      </w:r>
      <w:r w:rsidR="00D16EBC">
        <w:t>will</w:t>
      </w:r>
      <w:r w:rsidRPr="00E9510A">
        <w:t xml:space="preserve"> remove overdue fines.  We will be promoting this to welcome and reconnect with customers, including children, who may have stopped using the library due to outstanding fines on their card.  Evidence from libraries who have implemented fines free find that usage increases, and return rates are similar to when charging fines. </w:t>
      </w:r>
    </w:p>
    <w:p w14:paraId="69CABA75" w14:textId="30143398" w:rsidR="001F6B62" w:rsidRPr="00DD1DD2" w:rsidRDefault="00E9510A" w:rsidP="00115850">
      <w:pPr>
        <w:pStyle w:val="Body"/>
      </w:pPr>
      <w:r w:rsidRPr="00E9510A">
        <w:t>We will also wipe any current debt from overdue fines for those users.  This also means that no future allowances will need to be made for debt write-offs from unrecovered fines, streamlining staff time.  Other fees and charges, such as DVD hire, or for a lost or damaged book, will still apply.</w:t>
      </w:r>
    </w:p>
    <w:p w14:paraId="7B02308F" w14:textId="4F4E0CEA" w:rsidR="001F42BC" w:rsidRPr="00D65121" w:rsidRDefault="02BB7BCD" w:rsidP="00545C51">
      <w:pPr>
        <w:pStyle w:val="Heading5"/>
      </w:pPr>
      <w:r w:rsidRPr="00D65121">
        <w:lastRenderedPageBreak/>
        <w:t>S</w:t>
      </w:r>
      <w:r w:rsidR="001F42BC" w:rsidRPr="00D65121">
        <w:t>ustainable Food Initiative</w:t>
      </w:r>
    </w:p>
    <w:p w14:paraId="31E3B05F" w14:textId="77777777" w:rsidR="008F7B1F" w:rsidRDefault="00573C40" w:rsidP="00115850">
      <w:pPr>
        <w:pStyle w:val="Body"/>
      </w:pPr>
      <w:r w:rsidRPr="00835B84">
        <w:t xml:space="preserve">The </w:t>
      </w:r>
      <w:r w:rsidR="0099429E" w:rsidRPr="00835B84">
        <w:t xml:space="preserve">initiative </w:t>
      </w:r>
      <w:r w:rsidRPr="00835B84">
        <w:t xml:space="preserve">supports the social, environmental, and economic health of our city by creating a more sustainable and resilient food system in Wellington. We </w:t>
      </w:r>
      <w:r w:rsidR="00CA476A" w:rsidRPr="00835B84">
        <w:t>are developing</w:t>
      </w:r>
      <w:r w:rsidRPr="00835B84">
        <w:t xml:space="preserve"> an action plan which includes funding the delivery of food security efforts, supporting local food production, </w:t>
      </w:r>
      <w:r w:rsidR="00CA476A" w:rsidRPr="00835B84">
        <w:t xml:space="preserve">facilitating </w:t>
      </w:r>
      <w:r w:rsidRPr="00835B84">
        <w:t xml:space="preserve">sustainable food system events, </w:t>
      </w:r>
      <w:r w:rsidR="00CD6594" w:rsidRPr="00835B84">
        <w:t xml:space="preserve">coordinating </w:t>
      </w:r>
      <w:r w:rsidRPr="00835B84">
        <w:t xml:space="preserve">the Wellington Community Gardens Network, funding sustainable agriculture education courses, and supporting Wellington’s food entrepreneurs.  </w:t>
      </w:r>
      <w:r w:rsidRPr="00413B38">
        <w:t>This work will continue in 202</w:t>
      </w:r>
      <w:r w:rsidR="00CA476A" w:rsidRPr="00413B38">
        <w:t>2</w:t>
      </w:r>
      <w:r w:rsidRPr="00413B38">
        <w:t>/2</w:t>
      </w:r>
      <w:r w:rsidR="00CA476A" w:rsidRPr="00413B38">
        <w:t>3</w:t>
      </w:r>
      <w:r w:rsidRPr="00413B38">
        <w:t>.</w:t>
      </w:r>
      <w:r w:rsidR="001F6B62" w:rsidRPr="00413B38">
        <w:t xml:space="preserve"> </w:t>
      </w:r>
    </w:p>
    <w:p w14:paraId="383C98F8" w14:textId="40B1730F" w:rsidR="00E23CBB" w:rsidRPr="00D7027D" w:rsidRDefault="001F6B62" w:rsidP="00115850">
      <w:pPr>
        <w:pStyle w:val="Body"/>
      </w:pPr>
      <w:r w:rsidRPr="00413B38">
        <w:t xml:space="preserve">Our Pandemic Recovery Plan identifies food security as a key component of the work programme over the next year and will have an emphasis on enhancing food security and access to healthy food. </w:t>
      </w:r>
    </w:p>
    <w:p w14:paraId="1769F803" w14:textId="77777777" w:rsidR="00BB6B0E" w:rsidRDefault="00BB6B0E" w:rsidP="00BB6B0E">
      <w:pPr>
        <w:pStyle w:val="Heading5"/>
      </w:pPr>
      <w:r>
        <w:t>Youth Hub</w:t>
      </w:r>
    </w:p>
    <w:p w14:paraId="5BE5F13D" w14:textId="3B21C6DC" w:rsidR="00573C40" w:rsidRPr="00654647" w:rsidRDefault="007C26C7" w:rsidP="00115850">
      <w:pPr>
        <w:pStyle w:val="Body"/>
        <w:rPr>
          <w:lang w:eastAsia="en-NZ"/>
        </w:rPr>
      </w:pPr>
      <w:r w:rsidRPr="007C26C7">
        <w:t>We are working in partnership with The Y (formerly known as YMCA, that will manage and operate the space) to design a Youth Hub in the central city for local rangatahi. A key outcome of the Pōneke Promise, the Youth Hub will be a place for young people to hang out, play and study. It will be fitted out with guidance from Youth Council and local youth organisations, and be operated by The Y in conjunction with Te Pokapū Hapori, a brand new community centre t</w:t>
      </w:r>
      <w:r w:rsidR="00197ACF">
        <w:t>hat</w:t>
      </w:r>
      <w:r w:rsidRPr="007C26C7">
        <w:t xml:space="preserve"> open</w:t>
      </w:r>
      <w:r w:rsidR="00197ACF">
        <w:t>ed</w:t>
      </w:r>
      <w:r w:rsidRPr="007C26C7">
        <w:t xml:space="preserve"> in early May. </w:t>
      </w:r>
      <w:r w:rsidR="00BB6B0E" w:rsidRPr="004E0116" w:rsidDel="004E0116">
        <w:t xml:space="preserve"> </w:t>
      </w:r>
    </w:p>
    <w:p w14:paraId="5BE5F13E" w14:textId="77777777" w:rsidR="001F42BC" w:rsidRPr="00DD1DD2" w:rsidRDefault="001F42BC" w:rsidP="001F42BC">
      <w:pPr>
        <w:pStyle w:val="Heading5"/>
      </w:pPr>
      <w:r w:rsidRPr="00DD1DD2">
        <w:t xml:space="preserve">Basin Reserve Master Plan </w:t>
      </w:r>
    </w:p>
    <w:p w14:paraId="42712158" w14:textId="0DECA471" w:rsidR="00E0532D" w:rsidRPr="00DD1DD2" w:rsidRDefault="00E0532D" w:rsidP="00115850">
      <w:pPr>
        <w:pStyle w:val="Body"/>
        <w:rPr>
          <w:lang w:eastAsia="en-NZ"/>
        </w:rPr>
      </w:pPr>
      <w:r>
        <w:rPr>
          <w:lang w:eastAsia="en-NZ"/>
        </w:rPr>
        <w:t xml:space="preserve">The </w:t>
      </w:r>
      <w:r w:rsidR="00464983" w:rsidRPr="00464983">
        <w:rPr>
          <w:lang w:eastAsia="en-NZ"/>
        </w:rPr>
        <w:t xml:space="preserve">Basin Reserve is in the final stage of redevelopment, with major upgrades completed to key infrastructure including the refurbishment of the Old Pavilion Stand, embankment toilet upgrades, media box extension, </w:t>
      </w:r>
      <w:r w:rsidR="00346594" w:rsidRPr="00464983">
        <w:rPr>
          <w:lang w:eastAsia="en-NZ"/>
        </w:rPr>
        <w:t>per</w:t>
      </w:r>
      <w:r w:rsidR="00346594">
        <w:rPr>
          <w:lang w:eastAsia="en-NZ"/>
        </w:rPr>
        <w:t>i</w:t>
      </w:r>
      <w:r w:rsidR="00346594" w:rsidRPr="00464983">
        <w:rPr>
          <w:lang w:eastAsia="en-NZ"/>
        </w:rPr>
        <w:t>meter</w:t>
      </w:r>
      <w:r w:rsidR="00464983" w:rsidRPr="00464983">
        <w:rPr>
          <w:lang w:eastAsia="en-NZ"/>
        </w:rPr>
        <w:t xml:space="preserve"> fence and gate upgrades. Final redevelopment projects include Picket fence upgrade; Permanent camera platforms; Sightscreen upgrades; Ground lighting to support 24x7 access and additional groundsman storage. </w:t>
      </w:r>
    </w:p>
    <w:p w14:paraId="109068EF" w14:textId="3D73B6F8" w:rsidR="007D2C37" w:rsidRPr="00DD1DD2" w:rsidRDefault="00B126A9">
      <w:pPr>
        <w:pStyle w:val="Heading5"/>
      </w:pPr>
      <w:r>
        <w:t>Recreation facilities</w:t>
      </w:r>
    </w:p>
    <w:p w14:paraId="7D089148" w14:textId="7B84A1D2" w:rsidR="0069060A" w:rsidRPr="00B078B0" w:rsidRDefault="0069060A" w:rsidP="00115850">
      <w:pPr>
        <w:pStyle w:val="Body"/>
        <w:rPr>
          <w:lang w:eastAsia="en-NZ"/>
        </w:rPr>
      </w:pPr>
      <w:r>
        <w:rPr>
          <w:lang w:eastAsia="en-NZ"/>
        </w:rPr>
        <w:t>A number of recreation facilities will receive upgrades, while new projects will commence from the second half of 2022, including the following:</w:t>
      </w:r>
    </w:p>
    <w:p w14:paraId="4CBA659A" w14:textId="26986F74" w:rsidR="0069060A" w:rsidRPr="004F7A6D" w:rsidRDefault="0069060A" w:rsidP="00C523B7">
      <w:pPr>
        <w:pStyle w:val="Bulletedlist"/>
        <w:rPr>
          <w:lang w:eastAsia="en-NZ"/>
        </w:rPr>
      </w:pPr>
      <w:r w:rsidRPr="00B078B0">
        <w:t>Turf Renewal for Wakefield Park and the National Hockey Stadium</w:t>
      </w:r>
      <w:r w:rsidR="00346594">
        <w:t>.</w:t>
      </w:r>
      <w:r w:rsidRPr="004F7A6D">
        <w:t xml:space="preserve"> </w:t>
      </w:r>
      <w:r w:rsidRPr="004F7A6D">
        <w:rPr>
          <w:lang w:eastAsia="en-NZ"/>
        </w:rPr>
        <w:t xml:space="preserve">We will undertake the renewal of the synthetic turfs at Wakefield Park and the number 2 pitch at the National Hockey Stadium.  Work will commence in October 2022 and be completed by February 2023.  </w:t>
      </w:r>
    </w:p>
    <w:p w14:paraId="25D894E5" w14:textId="40F88A56" w:rsidR="0069060A" w:rsidRDefault="0069060A" w:rsidP="00C523B7">
      <w:pPr>
        <w:pStyle w:val="Bulletedlist"/>
      </w:pPr>
      <w:r w:rsidRPr="00B078B0">
        <w:t>Freyberg Pool</w:t>
      </w:r>
      <w:r w:rsidRPr="004F7A6D">
        <w:t xml:space="preserve"> </w:t>
      </w:r>
      <w:r w:rsidR="00BF7984" w:rsidRPr="00BF7984">
        <w:t>will have a planned maintenance closure. Work will include front of house improvements, lighting replacements, changing room improvements and the usual tile and plant renewals. Work is expected to be undertaken</w:t>
      </w:r>
      <w:r w:rsidR="0066630B">
        <w:t xml:space="preserve"> late 2022/early 2023.</w:t>
      </w:r>
    </w:p>
    <w:p w14:paraId="593EA08E" w14:textId="3B472983" w:rsidR="00C370E4" w:rsidRPr="004F7A6D" w:rsidRDefault="00C370E4" w:rsidP="00C523B7">
      <w:pPr>
        <w:pStyle w:val="Bulletedlist"/>
      </w:pPr>
      <w:r w:rsidRPr="00C370E4">
        <w:t>Planning will commence for the upgrade of Khandallah pool. The upgrade is currently being scoped, in conjunction with ideas from the community, with the appointment of a project director and guidance from a steering group. Work is currently budgeted for the 2023/24 financial year.</w:t>
      </w:r>
    </w:p>
    <w:p w14:paraId="00D4E7C4" w14:textId="2AB9692E" w:rsidR="0069060A" w:rsidRPr="004F7A6D" w:rsidRDefault="002C59FA" w:rsidP="00C523B7">
      <w:pPr>
        <w:pStyle w:val="Bulletedlist"/>
      </w:pPr>
      <w:r>
        <w:t xml:space="preserve">Tawa </w:t>
      </w:r>
      <w:r w:rsidR="0069060A" w:rsidRPr="00B078B0">
        <w:t>Skatepark –</w:t>
      </w:r>
      <w:r>
        <w:t xml:space="preserve"> </w:t>
      </w:r>
      <w:r w:rsidR="0069060A" w:rsidRPr="004F7A6D">
        <w:t>Design and consultation on the Tawa Skate Park upgrade began in 2021/22, and work will commence onsite in Spring 2022.</w:t>
      </w:r>
    </w:p>
    <w:p w14:paraId="02CC0420" w14:textId="75346BC6" w:rsidR="0069060A" w:rsidRPr="00B078B0" w:rsidRDefault="0069060A" w:rsidP="00C523B7">
      <w:pPr>
        <w:pStyle w:val="Bulletedlist"/>
        <w:rPr>
          <w:rFonts w:eastAsiaTheme="minorHAnsi"/>
        </w:rPr>
      </w:pPr>
      <w:r w:rsidRPr="00B078B0">
        <w:t>Kilbirnie Park</w:t>
      </w:r>
      <w:r w:rsidRPr="004F7A6D">
        <w:t xml:space="preserve"> </w:t>
      </w:r>
      <w:r w:rsidR="002C59FA">
        <w:t>– w</w:t>
      </w:r>
      <w:r w:rsidRPr="004F7A6D">
        <w:t>e will commence master planning for the Kilbirnie Park precinct in 2022/23, which will review the existing facilities and amenities in the park precinct, and look at opportunities for improvement, including development</w:t>
      </w:r>
      <w:r w:rsidRPr="00654647">
        <w:t xml:space="preserve"> of a destination skatepark. Design, consent and upgrade work is planned for 2023/24 and 2024/</w:t>
      </w:r>
      <w:r w:rsidRPr="00814DF7">
        <w:t>25</w:t>
      </w:r>
      <w:r w:rsidRPr="00B078B0">
        <w:t>.</w:t>
      </w:r>
    </w:p>
    <w:p w14:paraId="2376E7C9" w14:textId="5D07EBAF" w:rsidR="0025287A" w:rsidRPr="0029005D" w:rsidRDefault="0025287A" w:rsidP="0025287A">
      <w:pPr>
        <w:pStyle w:val="Heading5"/>
        <w:rPr>
          <w:rFonts w:eastAsia="Times New Roman"/>
          <w:lang w:eastAsia="en-NZ"/>
        </w:rPr>
      </w:pPr>
      <w:r w:rsidRPr="0029005D">
        <w:rPr>
          <w:rFonts w:eastAsia="Times New Roman"/>
          <w:lang w:eastAsia="en-NZ"/>
        </w:rPr>
        <w:t>P</w:t>
      </w:r>
      <w:r w:rsidR="002C59FA">
        <w:rPr>
          <w:rFonts w:eastAsia="Times New Roman"/>
          <w:lang w:eastAsia="en-NZ"/>
        </w:rPr>
        <w:t>ō</w:t>
      </w:r>
      <w:r w:rsidRPr="0029005D">
        <w:rPr>
          <w:rFonts w:eastAsia="Times New Roman"/>
          <w:lang w:eastAsia="en-NZ"/>
        </w:rPr>
        <w:t xml:space="preserve">neke Promise </w:t>
      </w:r>
    </w:p>
    <w:p w14:paraId="23A6E090" w14:textId="77777777" w:rsidR="0025287A" w:rsidRDefault="0025287A" w:rsidP="00115850">
      <w:pPr>
        <w:pStyle w:val="Body"/>
      </w:pPr>
      <w:r>
        <w:rPr>
          <w:lang w:eastAsia="en-NZ"/>
        </w:rPr>
        <w:t xml:space="preserve">There has been a heightened public concern around safety in the central city. In response, alongside our partners, we have developed a Social Contract for Wellington (the Pōneke Promise). </w:t>
      </w:r>
    </w:p>
    <w:p w14:paraId="5401C648" w14:textId="65CE4494" w:rsidR="0025287A" w:rsidRDefault="0025287A" w:rsidP="00115850">
      <w:pPr>
        <w:pStyle w:val="Body"/>
        <w:rPr>
          <w:lang w:eastAsia="en-NZ"/>
        </w:rPr>
      </w:pPr>
      <w:r>
        <w:rPr>
          <w:lang w:eastAsia="en-NZ"/>
        </w:rPr>
        <w:t>While many of the interventions will be through partnerships there are a number of programmes we will deliver to affect a positive change and improved safety outcomes. These include public space improvements around Te Aro Park including relocating the Te Aro Park public toilets</w:t>
      </w:r>
      <w:r w:rsidR="00DA5448">
        <w:rPr>
          <w:lang w:eastAsia="en-NZ"/>
        </w:rPr>
        <w:t xml:space="preserve"> </w:t>
      </w:r>
      <w:r w:rsidR="00150511">
        <w:rPr>
          <w:lang w:eastAsia="en-NZ"/>
        </w:rPr>
        <w:t>across</w:t>
      </w:r>
      <w:r w:rsidR="00ED6BC7">
        <w:rPr>
          <w:lang w:eastAsia="en-NZ"/>
        </w:rPr>
        <w:t xml:space="preserve"> </w:t>
      </w:r>
      <w:r w:rsidR="00ED6BC7">
        <w:rPr>
          <w:lang w:eastAsia="en-NZ"/>
        </w:rPr>
        <w:lastRenderedPageBreak/>
        <w:t>on Ing</w:t>
      </w:r>
      <w:r w:rsidR="00CE6CFF">
        <w:rPr>
          <w:lang w:eastAsia="en-NZ"/>
        </w:rPr>
        <w:t>lewood Place</w:t>
      </w:r>
      <w:r>
        <w:rPr>
          <w:lang w:eastAsia="en-NZ"/>
        </w:rPr>
        <w:t xml:space="preserve">, streetscape improvements to Opera House Lane, Lukes Lane, Dixon Street and other tactical improvements such as to lighting along Courtenay Place. </w:t>
      </w:r>
    </w:p>
    <w:p w14:paraId="6320AD6B" w14:textId="0ECB3ECA" w:rsidR="0025287A" w:rsidRDefault="00715885" w:rsidP="00115850">
      <w:pPr>
        <w:pStyle w:val="Body"/>
        <w:rPr>
          <w:lang w:eastAsia="en-NZ"/>
        </w:rPr>
      </w:pPr>
      <w:r>
        <w:rPr>
          <w:lang w:eastAsia="en-NZ"/>
        </w:rPr>
        <w:t>We began work in</w:t>
      </w:r>
      <w:r w:rsidR="0025287A" w:rsidRPr="0071173A">
        <w:rPr>
          <w:lang w:eastAsia="en-NZ"/>
        </w:rPr>
        <w:t xml:space="preserve"> June 2022 on transitional street upgrades on Dixon St between Taranaki St</w:t>
      </w:r>
      <w:r>
        <w:rPr>
          <w:lang w:eastAsia="en-NZ"/>
        </w:rPr>
        <w:t>reet</w:t>
      </w:r>
      <w:r w:rsidR="0025287A" w:rsidRPr="0071173A">
        <w:rPr>
          <w:lang w:eastAsia="en-NZ"/>
        </w:rPr>
        <w:t xml:space="preserve"> and Cuba St</w:t>
      </w:r>
      <w:r>
        <w:rPr>
          <w:lang w:eastAsia="en-NZ"/>
        </w:rPr>
        <w:t>reet</w:t>
      </w:r>
      <w:r w:rsidR="0025287A" w:rsidRPr="0071173A">
        <w:rPr>
          <w:lang w:eastAsia="en-NZ"/>
        </w:rPr>
        <w:t xml:space="preserve">. </w:t>
      </w:r>
      <w:r>
        <w:rPr>
          <w:lang w:eastAsia="en-NZ"/>
        </w:rPr>
        <w:t>T</w:t>
      </w:r>
      <w:r w:rsidR="0025287A" w:rsidRPr="0071173A">
        <w:rPr>
          <w:lang w:eastAsia="en-NZ"/>
        </w:rPr>
        <w:t xml:space="preserve">his will </w:t>
      </w:r>
      <w:r w:rsidR="00E2674B" w:rsidRPr="0071173A">
        <w:rPr>
          <w:lang w:eastAsia="en-NZ"/>
        </w:rPr>
        <w:t>in</w:t>
      </w:r>
      <w:r w:rsidR="00E2674B">
        <w:rPr>
          <w:lang w:eastAsia="en-NZ"/>
        </w:rPr>
        <w:t>volve</w:t>
      </w:r>
      <w:r w:rsidR="0025287A" w:rsidRPr="0071173A">
        <w:rPr>
          <w:lang w:eastAsia="en-NZ"/>
        </w:rPr>
        <w:t xml:space="preserve"> footpath widening, </w:t>
      </w:r>
      <w:r w:rsidR="0025287A">
        <w:rPr>
          <w:lang w:eastAsia="en-NZ"/>
        </w:rPr>
        <w:t>s</w:t>
      </w:r>
      <w:r w:rsidR="0025287A" w:rsidRPr="0071173A">
        <w:rPr>
          <w:lang w:eastAsia="en-NZ"/>
        </w:rPr>
        <w:t xml:space="preserve">afety improvements and the creation of “parklets” to encourage more people </w:t>
      </w:r>
      <w:r w:rsidR="0025287A" w:rsidRPr="004C3DF8">
        <w:rPr>
          <w:rFonts w:eastAsia="Calibri" w:cs="Calibri"/>
          <w:color w:val="000000" w:themeColor="text1"/>
          <w:lang w:val="en-US"/>
        </w:rPr>
        <w:t xml:space="preserve">to inhabit </w:t>
      </w:r>
      <w:r w:rsidR="00122F01" w:rsidRPr="004C3DF8">
        <w:rPr>
          <w:rFonts w:eastAsia="Calibri" w:cs="Calibri"/>
          <w:color w:val="000000" w:themeColor="text1"/>
          <w:lang w:val="en-US"/>
        </w:rPr>
        <w:t xml:space="preserve">the street space, </w:t>
      </w:r>
      <w:r w:rsidR="004C3DF8" w:rsidRPr="004C3DF8">
        <w:rPr>
          <w:rFonts w:eastAsia="Calibri" w:cs="Calibri"/>
          <w:color w:val="000000" w:themeColor="text1"/>
          <w:lang w:val="en-US"/>
        </w:rPr>
        <w:t>and working with businesses to create better outdoor dining opportunities.</w:t>
      </w:r>
    </w:p>
    <w:p w14:paraId="5D91FEA0" w14:textId="3C238DA2" w:rsidR="00803773" w:rsidRDefault="00606B95" w:rsidP="00115850">
      <w:pPr>
        <w:pStyle w:val="Body"/>
        <w:rPr>
          <w:lang w:eastAsia="en-NZ"/>
        </w:rPr>
      </w:pPr>
      <w:r w:rsidRPr="0BC84953">
        <w:rPr>
          <w:rFonts w:eastAsia="Calibri"/>
          <w:lang w:val="en-US"/>
        </w:rPr>
        <w:t xml:space="preserve">As part of urban design improvements in Te Aro Park, we’re planning design changes to the western side and edges of </w:t>
      </w:r>
      <w:r w:rsidR="004C3DF8">
        <w:rPr>
          <w:rFonts w:eastAsia="Calibri"/>
          <w:lang w:val="en-US"/>
        </w:rPr>
        <w:t>the</w:t>
      </w:r>
      <w:r w:rsidRPr="0BC84953">
        <w:rPr>
          <w:rFonts w:eastAsia="Calibri"/>
          <w:lang w:val="en-US"/>
        </w:rPr>
        <w:t xml:space="preserve"> </w:t>
      </w:r>
      <w:r w:rsidR="004C3DF8">
        <w:rPr>
          <w:rFonts w:eastAsia="Calibri"/>
          <w:lang w:val="en-US"/>
        </w:rPr>
        <w:t>p</w:t>
      </w:r>
      <w:r w:rsidRPr="0BC84953">
        <w:rPr>
          <w:rFonts w:eastAsia="Calibri"/>
          <w:lang w:val="en-US"/>
        </w:rPr>
        <w:t xml:space="preserve">ark. The changes will be determined through a co-design process with mana whenua, which will then go out for public consultation </w:t>
      </w:r>
      <w:r w:rsidR="00E16240">
        <w:rPr>
          <w:rFonts w:eastAsia="Calibri"/>
          <w:lang w:val="en-US"/>
        </w:rPr>
        <w:t>late 2022</w:t>
      </w:r>
      <w:r w:rsidRPr="0BC84953">
        <w:rPr>
          <w:rFonts w:eastAsia="Calibri"/>
          <w:lang w:val="en-US"/>
        </w:rPr>
        <w:t>. Construction is expected to start in 2023.</w:t>
      </w:r>
    </w:p>
    <w:p w14:paraId="77A9C5F9" w14:textId="77777777" w:rsidR="0025287A" w:rsidRDefault="0025287A" w:rsidP="00115850">
      <w:pPr>
        <w:pStyle w:val="Body"/>
        <w:rPr>
          <w:lang w:eastAsia="en-NZ"/>
        </w:rPr>
      </w:pPr>
      <w:r>
        <w:rPr>
          <w:lang w:eastAsia="en-NZ"/>
        </w:rPr>
        <w:t xml:space="preserve">We are also supporting harm reduction programmes focused on reducing sexual violence and reducing harm related to alcohol. Initiatives include </w:t>
      </w:r>
      <w:r w:rsidRPr="00F712E4">
        <w:rPr>
          <w:i/>
          <w:iCs/>
          <w:lang w:eastAsia="en-NZ"/>
        </w:rPr>
        <w:t>Don’t Guess the Yes</w:t>
      </w:r>
      <w:r>
        <w:rPr>
          <w:lang w:eastAsia="en-NZ"/>
        </w:rPr>
        <w:t xml:space="preserve"> campaign and working with partners to develop a </w:t>
      </w:r>
      <w:r w:rsidRPr="00F712E4">
        <w:rPr>
          <w:i/>
          <w:iCs/>
          <w:lang w:eastAsia="en-NZ"/>
        </w:rPr>
        <w:t>Safer Bars Action</w:t>
      </w:r>
      <w:r>
        <w:rPr>
          <w:lang w:eastAsia="en-NZ"/>
        </w:rPr>
        <w:t xml:space="preserve"> Plan. We will also establish a managed community centre for city residents in the Te Aro Park area to support programmes and activities for local residents.</w:t>
      </w:r>
    </w:p>
    <w:p w14:paraId="471CD512" w14:textId="5A87B1F9" w:rsidR="0025287A" w:rsidRDefault="001A275F" w:rsidP="00115850">
      <w:pPr>
        <w:pStyle w:val="Body"/>
        <w:rPr>
          <w:lang w:eastAsia="en-NZ"/>
        </w:rPr>
      </w:pPr>
      <w:r>
        <w:rPr>
          <w:lang w:eastAsia="en-NZ"/>
        </w:rPr>
        <w:t>I</w:t>
      </w:r>
      <w:r w:rsidRPr="001A275F">
        <w:rPr>
          <w:lang w:eastAsia="en-NZ"/>
        </w:rPr>
        <w:t xml:space="preserve">n addition, an interim Youth Hub is to open in the central city and the commencement of </w:t>
      </w:r>
      <w:r w:rsidR="0025287A">
        <w:rPr>
          <w:lang w:eastAsia="en-NZ"/>
        </w:rPr>
        <w:t>the Safer Venues project in May – a partnership to prevent sexual harm in licenced venues.</w:t>
      </w:r>
    </w:p>
    <w:p w14:paraId="117599BB" w14:textId="4BFBB298" w:rsidR="00374A84" w:rsidRDefault="00374A84" w:rsidP="00374A84">
      <w:pPr>
        <w:pStyle w:val="Heading5"/>
      </w:pPr>
      <w:r>
        <w:t>44 Fred</w:t>
      </w:r>
      <w:r w:rsidR="00AD0C36">
        <w:t>e</w:t>
      </w:r>
      <w:r>
        <w:t>rick Street Development</w:t>
      </w:r>
    </w:p>
    <w:p w14:paraId="325952AB" w14:textId="2CFD0FC6" w:rsidR="00EB3863" w:rsidRDefault="00374A84" w:rsidP="00115850">
      <w:pPr>
        <w:pStyle w:val="Body"/>
      </w:pPr>
      <w:r>
        <w:rPr>
          <w:lang w:eastAsia="en-NZ"/>
        </w:rPr>
        <w:t>The development on the corner of Taranaki and Frederick Street has begun, with the construction of 75 not-for-profit social housing apartments underway and expected to be completed by middle of 2024. Along with the apartment development, there will be</w:t>
      </w:r>
      <w:r w:rsidRPr="00115CDC">
        <w:rPr>
          <w:lang w:eastAsia="en-NZ"/>
        </w:rPr>
        <w:t xml:space="preserve"> restor</w:t>
      </w:r>
      <w:r>
        <w:rPr>
          <w:lang w:eastAsia="en-NZ"/>
        </w:rPr>
        <w:t>ation work on</w:t>
      </w:r>
      <w:r w:rsidRPr="00115CDC">
        <w:rPr>
          <w:lang w:eastAsia="en-NZ"/>
        </w:rPr>
        <w:t xml:space="preserve"> the heritage-listed Chinese Mission Hall</w:t>
      </w:r>
      <w:r>
        <w:rPr>
          <w:lang w:eastAsia="en-NZ"/>
        </w:rPr>
        <w:t>. The building will</w:t>
      </w:r>
      <w:r w:rsidRPr="00115CDC">
        <w:rPr>
          <w:lang w:eastAsia="en-NZ"/>
        </w:rPr>
        <w:t xml:space="preserve"> be repurposed for community and commercial use. </w:t>
      </w:r>
      <w:r>
        <w:rPr>
          <w:lang w:eastAsia="en-NZ"/>
        </w:rPr>
        <w:t>A</w:t>
      </w:r>
      <w:r w:rsidRPr="00115CDC">
        <w:rPr>
          <w:lang w:eastAsia="en-NZ"/>
        </w:rPr>
        <w:t xml:space="preserve"> park </w:t>
      </w:r>
      <w:r>
        <w:rPr>
          <w:lang w:eastAsia="en-NZ"/>
        </w:rPr>
        <w:t xml:space="preserve">is planned to be built, which </w:t>
      </w:r>
      <w:r w:rsidRPr="00115CDC">
        <w:rPr>
          <w:lang w:eastAsia="en-NZ"/>
        </w:rPr>
        <w:t>will connect with the two buildings and the wider area.</w:t>
      </w:r>
      <w:r w:rsidRPr="00670803">
        <w:rPr>
          <w:lang w:eastAsia="en-NZ"/>
        </w:rPr>
        <w:t xml:space="preserve"> Planning, consultation, and design of the park will happen over the next few years.</w:t>
      </w:r>
      <w:r w:rsidR="00E20E0F">
        <w:rPr>
          <w:lang w:eastAsia="en-NZ"/>
        </w:rPr>
        <w:t xml:space="preserve"> </w:t>
      </w:r>
      <w:r w:rsidR="00E20E0F">
        <w:t xml:space="preserve">This is one of two new </w:t>
      </w:r>
      <w:r w:rsidR="001A275F">
        <w:t>u</w:t>
      </w:r>
      <w:r w:rsidR="00E20E0F">
        <w:t xml:space="preserve">rban </w:t>
      </w:r>
      <w:r w:rsidR="001A275F">
        <w:t>p</w:t>
      </w:r>
      <w:r w:rsidR="00E20E0F">
        <w:t xml:space="preserve">arks identified as a target within the Green Network Plan adopted by council in May 2022.  </w:t>
      </w:r>
    </w:p>
    <w:p w14:paraId="5BE5F140" w14:textId="17AF3DBE" w:rsidR="00425767" w:rsidRPr="00DD1DD2" w:rsidRDefault="00425767" w:rsidP="002967A2">
      <w:pPr>
        <w:pStyle w:val="Heading3"/>
      </w:pPr>
      <w:r w:rsidRPr="00DD1DD2">
        <w:t>What it costs</w:t>
      </w:r>
    </w:p>
    <w:tbl>
      <w:tblPr>
        <w:tblStyle w:val="WCCLTP1"/>
        <w:tblW w:w="0" w:type="auto"/>
        <w:tblLook w:val="04A0" w:firstRow="1" w:lastRow="0" w:firstColumn="1" w:lastColumn="0" w:noHBand="0" w:noVBand="1"/>
      </w:tblPr>
      <w:tblGrid>
        <w:gridCol w:w="3247"/>
        <w:gridCol w:w="3250"/>
      </w:tblGrid>
      <w:tr w:rsidR="00425767" w:rsidRPr="00DD1DD2" w14:paraId="5BE5F143" w14:textId="77777777" w:rsidTr="00F328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7" w:type="dxa"/>
          </w:tcPr>
          <w:p w14:paraId="5BE5F141" w14:textId="273BA48C" w:rsidR="00425767" w:rsidRPr="00860FF8" w:rsidRDefault="004737D7" w:rsidP="00BF7652">
            <w:pPr>
              <w:pStyle w:val="Heading4-ourworkindetail"/>
              <w:spacing w:before="120"/>
              <w:rPr>
                <w:color w:val="FFFFFF" w:themeColor="background1"/>
                <w:sz w:val="22"/>
                <w:szCs w:val="22"/>
              </w:rPr>
            </w:pPr>
            <w:r w:rsidRPr="00860FF8">
              <w:rPr>
                <w:color w:val="FFFFFF" w:themeColor="background1"/>
                <w:sz w:val="22"/>
                <w:szCs w:val="22"/>
              </w:rPr>
              <w:t>20</w:t>
            </w:r>
            <w:r w:rsidR="001B579B" w:rsidRPr="00860FF8">
              <w:rPr>
                <w:color w:val="FFFFFF" w:themeColor="background1"/>
                <w:sz w:val="22"/>
                <w:szCs w:val="22"/>
              </w:rPr>
              <w:t>22</w:t>
            </w:r>
            <w:r w:rsidRPr="00860FF8">
              <w:rPr>
                <w:color w:val="FFFFFF" w:themeColor="background1"/>
                <w:sz w:val="22"/>
                <w:szCs w:val="22"/>
              </w:rPr>
              <w:t>/2</w:t>
            </w:r>
            <w:r w:rsidR="001B579B" w:rsidRPr="00860FF8">
              <w:rPr>
                <w:color w:val="FFFFFF" w:themeColor="background1"/>
                <w:sz w:val="22"/>
                <w:szCs w:val="22"/>
              </w:rPr>
              <w:t>3</w:t>
            </w:r>
            <w:r w:rsidRPr="00860FF8">
              <w:rPr>
                <w:color w:val="FFFFFF" w:themeColor="background1"/>
                <w:sz w:val="22"/>
                <w:szCs w:val="22"/>
              </w:rPr>
              <w:t xml:space="preserve"> Annual Plan</w:t>
            </w:r>
          </w:p>
        </w:tc>
        <w:tc>
          <w:tcPr>
            <w:tcW w:w="3250" w:type="dxa"/>
          </w:tcPr>
          <w:p w14:paraId="5BE5F142" w14:textId="77777777" w:rsidR="00425767" w:rsidRPr="00860FF8" w:rsidRDefault="00425767" w:rsidP="004737D7">
            <w:pPr>
              <w:pStyle w:val="Heading4-ourworkindetail"/>
              <w:spacing w:before="120"/>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860FF8">
              <w:rPr>
                <w:color w:val="FFFFFF" w:themeColor="background1"/>
                <w:sz w:val="22"/>
                <w:szCs w:val="22"/>
              </w:rPr>
              <w:t>$000</w:t>
            </w:r>
          </w:p>
        </w:tc>
      </w:tr>
      <w:tr w:rsidR="0037523B" w:rsidRPr="00DD1DD2" w14:paraId="5BE5F146" w14:textId="77777777" w:rsidTr="00F328CC">
        <w:tc>
          <w:tcPr>
            <w:cnfStyle w:val="001000000000" w:firstRow="0" w:lastRow="0" w:firstColumn="1" w:lastColumn="0" w:oddVBand="0" w:evenVBand="0" w:oddHBand="0" w:evenHBand="0" w:firstRowFirstColumn="0" w:firstRowLastColumn="0" w:lastRowFirstColumn="0" w:lastRowLastColumn="0"/>
            <w:tcW w:w="3247" w:type="dxa"/>
          </w:tcPr>
          <w:p w14:paraId="5BE5F144" w14:textId="77777777" w:rsidR="0037523B" w:rsidRPr="00C523B7" w:rsidRDefault="0037523B" w:rsidP="00202EA5">
            <w:pPr>
              <w:pStyle w:val="Heading4-ourworkindetail"/>
              <w:spacing w:before="120"/>
              <w:rPr>
                <w:b w:val="0"/>
                <w:bCs w:val="0"/>
                <w:color w:val="auto"/>
                <w:sz w:val="22"/>
                <w:szCs w:val="22"/>
              </w:rPr>
            </w:pPr>
            <w:r w:rsidRPr="00C523B7">
              <w:rPr>
                <w:b w:val="0"/>
                <w:bCs w:val="0"/>
                <w:color w:val="auto"/>
                <w:sz w:val="22"/>
                <w:szCs w:val="22"/>
              </w:rPr>
              <w:t>Operating expenditure</w:t>
            </w:r>
          </w:p>
        </w:tc>
        <w:tc>
          <w:tcPr>
            <w:tcW w:w="3250" w:type="dxa"/>
          </w:tcPr>
          <w:p w14:paraId="5BE5F145" w14:textId="4DCBB4BE" w:rsidR="0037523B" w:rsidRPr="00C523B7" w:rsidRDefault="5A95B2D9" w:rsidP="00B65155">
            <w:pPr>
              <w:pStyle w:val="Heading4-ourworkindetail"/>
              <w:spacing w:before="120"/>
              <w:cnfStyle w:val="000000000000" w:firstRow="0" w:lastRow="0" w:firstColumn="0" w:lastColumn="0" w:oddVBand="0" w:evenVBand="0" w:oddHBand="0" w:evenHBand="0" w:firstRowFirstColumn="0" w:firstRowLastColumn="0" w:lastRowFirstColumn="0" w:lastRowLastColumn="0"/>
              <w:rPr>
                <w:b w:val="0"/>
                <w:bCs w:val="0"/>
                <w:sz w:val="22"/>
                <w:szCs w:val="22"/>
              </w:rPr>
            </w:pPr>
            <w:r w:rsidRPr="00C523B7">
              <w:rPr>
                <w:b w:val="0"/>
                <w:bCs w:val="0"/>
                <w:color w:val="auto"/>
                <w:sz w:val="22"/>
                <w:szCs w:val="22"/>
              </w:rPr>
              <w:t>107,976</w:t>
            </w:r>
          </w:p>
        </w:tc>
      </w:tr>
      <w:tr w:rsidR="0037523B" w:rsidRPr="00DD1DD2" w14:paraId="5BE5F149" w14:textId="77777777" w:rsidTr="00F328CC">
        <w:tc>
          <w:tcPr>
            <w:cnfStyle w:val="001000000000" w:firstRow="0" w:lastRow="0" w:firstColumn="1" w:lastColumn="0" w:oddVBand="0" w:evenVBand="0" w:oddHBand="0" w:evenHBand="0" w:firstRowFirstColumn="0" w:firstRowLastColumn="0" w:lastRowFirstColumn="0" w:lastRowLastColumn="0"/>
            <w:tcW w:w="3247" w:type="dxa"/>
          </w:tcPr>
          <w:p w14:paraId="5BE5F147" w14:textId="77777777" w:rsidR="0037523B" w:rsidRPr="00C523B7" w:rsidRDefault="0037523B" w:rsidP="00202EA5">
            <w:pPr>
              <w:pStyle w:val="Heading4-ourworkindetail"/>
              <w:spacing w:before="120"/>
              <w:rPr>
                <w:b w:val="0"/>
                <w:bCs w:val="0"/>
                <w:color w:val="auto"/>
                <w:sz w:val="22"/>
                <w:szCs w:val="22"/>
              </w:rPr>
            </w:pPr>
            <w:r w:rsidRPr="00C523B7">
              <w:rPr>
                <w:b w:val="0"/>
                <w:bCs w:val="0"/>
                <w:color w:val="auto"/>
                <w:sz w:val="22"/>
                <w:szCs w:val="22"/>
              </w:rPr>
              <w:t>Capital expenditure</w:t>
            </w:r>
          </w:p>
        </w:tc>
        <w:tc>
          <w:tcPr>
            <w:tcW w:w="3250" w:type="dxa"/>
          </w:tcPr>
          <w:p w14:paraId="5BE5F148" w14:textId="5B77065F" w:rsidR="0037523B" w:rsidRPr="00C523B7" w:rsidRDefault="5A95B2D9" w:rsidP="00443229">
            <w:pPr>
              <w:pStyle w:val="Heading4-ourworkindetail"/>
              <w:spacing w:before="120"/>
              <w:cnfStyle w:val="000000000000" w:firstRow="0" w:lastRow="0" w:firstColumn="0" w:lastColumn="0" w:oddVBand="0" w:evenVBand="0" w:oddHBand="0" w:evenHBand="0" w:firstRowFirstColumn="0" w:firstRowLastColumn="0" w:lastRowFirstColumn="0" w:lastRowLastColumn="0"/>
              <w:rPr>
                <w:b w:val="0"/>
                <w:bCs w:val="0"/>
                <w:sz w:val="22"/>
                <w:szCs w:val="22"/>
              </w:rPr>
            </w:pPr>
            <w:r w:rsidRPr="00C523B7">
              <w:rPr>
                <w:b w:val="0"/>
                <w:bCs w:val="0"/>
                <w:color w:val="auto"/>
                <w:sz w:val="22"/>
                <w:szCs w:val="22"/>
              </w:rPr>
              <w:t>58,754</w:t>
            </w:r>
          </w:p>
        </w:tc>
      </w:tr>
    </w:tbl>
    <w:p w14:paraId="7659D5C3" w14:textId="2508105F" w:rsidR="7586EF37" w:rsidRDefault="2921C5D5" w:rsidP="00654647">
      <w:pPr>
        <w:pStyle w:val="Heading3"/>
      </w:pPr>
      <w:r>
        <w:t>Key performance indicators for ‘Social and Recreation’</w:t>
      </w:r>
    </w:p>
    <w:p w14:paraId="703EBA92" w14:textId="760256D6" w:rsidR="3D5868D9" w:rsidRDefault="2921C5D5" w:rsidP="00115850">
      <w:pPr>
        <w:pStyle w:val="Body"/>
      </w:pPr>
      <w:r>
        <w:t>The following are key performance indicators and targets that we use to measure success in delivering</w:t>
      </w:r>
      <w:r w:rsidR="500CF851">
        <w:t xml:space="preserve"> </w:t>
      </w:r>
      <w:r>
        <w:t xml:space="preserve">social </w:t>
      </w:r>
      <w:r w:rsidR="500CF851">
        <w:t xml:space="preserve">and </w:t>
      </w:r>
      <w:r>
        <w:t xml:space="preserve">recreation activities. </w:t>
      </w:r>
    </w:p>
    <w:p w14:paraId="48A75B63" w14:textId="77777777" w:rsidR="00730437" w:rsidRDefault="00730437" w:rsidP="1910F390"/>
    <w:tbl>
      <w:tblPr>
        <w:tblStyle w:val="WCCLTP1"/>
        <w:tblW w:w="9781" w:type="dxa"/>
        <w:tblLook w:val="04A0" w:firstRow="1" w:lastRow="0" w:firstColumn="1" w:lastColumn="0" w:noHBand="0" w:noVBand="1"/>
      </w:tblPr>
      <w:tblGrid>
        <w:gridCol w:w="6345"/>
        <w:gridCol w:w="31"/>
        <w:gridCol w:w="1702"/>
        <w:gridCol w:w="1703"/>
      </w:tblGrid>
      <w:tr w:rsidR="00975EAC" w:rsidRPr="00975EAC" w14:paraId="285FE042" w14:textId="77777777" w:rsidTr="00C523B7">
        <w:trPr>
          <w:cnfStyle w:val="100000000000" w:firstRow="1" w:lastRow="0" w:firstColumn="0" w:lastColumn="0" w:oddVBand="0" w:evenVBand="0" w:oddHBand="0"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6376" w:type="dxa"/>
            <w:gridSpan w:val="2"/>
          </w:tcPr>
          <w:p w14:paraId="696087E2" w14:textId="77777777" w:rsidR="00975EAC" w:rsidRPr="00860FF8" w:rsidRDefault="00975EAC" w:rsidP="00180A97">
            <w:pPr>
              <w:pStyle w:val="TableHeading"/>
            </w:pPr>
            <w:r w:rsidRPr="00860FF8">
              <w:t>Performance measure</w:t>
            </w:r>
          </w:p>
        </w:tc>
        <w:tc>
          <w:tcPr>
            <w:tcW w:w="1702" w:type="dxa"/>
          </w:tcPr>
          <w:p w14:paraId="3749E5C8" w14:textId="77777777" w:rsidR="00975EAC" w:rsidRPr="00180A97" w:rsidRDefault="00975EAC" w:rsidP="00180A97">
            <w:pPr>
              <w:pStyle w:val="TableHeading"/>
              <w:cnfStyle w:val="100000000000" w:firstRow="1" w:lastRow="0" w:firstColumn="0" w:lastColumn="0" w:oddVBand="0" w:evenVBand="0" w:oddHBand="0" w:evenHBand="0" w:firstRowFirstColumn="0" w:firstRowLastColumn="0" w:lastRowFirstColumn="0" w:lastRowLastColumn="0"/>
            </w:pPr>
            <w:r w:rsidRPr="00180A97">
              <w:t>Target 2021/22</w:t>
            </w:r>
          </w:p>
        </w:tc>
        <w:tc>
          <w:tcPr>
            <w:tcW w:w="1703" w:type="dxa"/>
          </w:tcPr>
          <w:p w14:paraId="29010D16" w14:textId="77777777" w:rsidR="00975EAC" w:rsidRPr="00180A97" w:rsidRDefault="00975EAC" w:rsidP="00180A97">
            <w:pPr>
              <w:pStyle w:val="TableHeading"/>
              <w:cnfStyle w:val="100000000000" w:firstRow="1" w:lastRow="0" w:firstColumn="0" w:lastColumn="0" w:oddVBand="0" w:evenVBand="0" w:oddHBand="0" w:evenHBand="0" w:firstRowFirstColumn="0" w:firstRowLastColumn="0" w:lastRowFirstColumn="0" w:lastRowLastColumn="0"/>
            </w:pPr>
            <w:r w:rsidRPr="00180A97">
              <w:t>Target 2022/23</w:t>
            </w:r>
          </w:p>
        </w:tc>
      </w:tr>
      <w:tr w:rsidR="00975EAC" w:rsidRPr="00975EAC" w14:paraId="69C29F08" w14:textId="77777777" w:rsidTr="00C523B7">
        <w:trPr>
          <w:trHeight w:val="315"/>
        </w:trPr>
        <w:tc>
          <w:tcPr>
            <w:cnfStyle w:val="001000000000" w:firstRow="0" w:lastRow="0" w:firstColumn="1" w:lastColumn="0" w:oddVBand="0" w:evenVBand="0" w:oddHBand="0" w:evenHBand="0" w:firstRowFirstColumn="0" w:firstRowLastColumn="0" w:lastRowFirstColumn="0" w:lastRowLastColumn="0"/>
            <w:tcW w:w="9781" w:type="dxa"/>
            <w:gridSpan w:val="4"/>
          </w:tcPr>
          <w:p w14:paraId="012B0099" w14:textId="77777777" w:rsidR="00975EAC" w:rsidRPr="00180A97" w:rsidRDefault="00975EAC" w:rsidP="00180A97">
            <w:pPr>
              <w:pStyle w:val="TableSubheading"/>
            </w:pPr>
            <w:r w:rsidRPr="00180A97">
              <w:t>5.1 Recreation promotion and support</w:t>
            </w:r>
          </w:p>
        </w:tc>
      </w:tr>
      <w:tr w:rsidR="00975EAC" w:rsidRPr="00975EAC" w14:paraId="6450F511" w14:textId="77777777" w:rsidTr="00C523B7">
        <w:trPr>
          <w:trHeight w:val="315"/>
        </w:trPr>
        <w:tc>
          <w:tcPr>
            <w:cnfStyle w:val="001000000000" w:firstRow="0" w:lastRow="0" w:firstColumn="1" w:lastColumn="0" w:oddVBand="0" w:evenVBand="0" w:oddHBand="0" w:evenHBand="0" w:firstRowFirstColumn="0" w:firstRowLastColumn="0" w:lastRowFirstColumn="0" w:lastRowLastColumn="0"/>
            <w:tcW w:w="9781" w:type="dxa"/>
            <w:gridSpan w:val="4"/>
          </w:tcPr>
          <w:p w14:paraId="6A5BF19D" w14:textId="77777777" w:rsidR="00975EAC" w:rsidRPr="00180A97" w:rsidRDefault="00975EAC" w:rsidP="00180A97">
            <w:pPr>
              <w:pStyle w:val="TableBody"/>
              <w:spacing w:before="0" w:after="0"/>
              <w:rPr>
                <w:b/>
                <w:bCs/>
              </w:rPr>
            </w:pPr>
            <w:r w:rsidRPr="00180A97">
              <w:rPr>
                <w:b/>
                <w:bCs/>
              </w:rPr>
              <w:t>High quality experience</w:t>
            </w:r>
          </w:p>
        </w:tc>
      </w:tr>
      <w:tr w:rsidR="00975EAC" w:rsidRPr="00975EAC" w14:paraId="3E6C65FF" w14:textId="77777777" w:rsidTr="00C523B7">
        <w:trPr>
          <w:trHeight w:val="315"/>
        </w:trPr>
        <w:tc>
          <w:tcPr>
            <w:cnfStyle w:val="001000000000" w:firstRow="0" w:lastRow="0" w:firstColumn="1" w:lastColumn="0" w:oddVBand="0" w:evenVBand="0" w:oddHBand="0" w:evenHBand="0" w:firstRowFirstColumn="0" w:firstRowLastColumn="0" w:lastRowFirstColumn="0" w:lastRowLastColumn="0"/>
            <w:tcW w:w="6345" w:type="dxa"/>
          </w:tcPr>
          <w:p w14:paraId="10D66FA2" w14:textId="77777777" w:rsidR="00975EAC" w:rsidRPr="00180A97" w:rsidRDefault="00975EAC" w:rsidP="00180A97">
            <w:pPr>
              <w:pStyle w:val="TableBody"/>
              <w:spacing w:before="0" w:after="0"/>
            </w:pPr>
            <w:r w:rsidRPr="00180A97">
              <w:t>User satisfaction (%) - pools</w:t>
            </w:r>
          </w:p>
        </w:tc>
        <w:tc>
          <w:tcPr>
            <w:tcW w:w="1733" w:type="dxa"/>
            <w:gridSpan w:val="2"/>
          </w:tcPr>
          <w:p w14:paraId="0D856742" w14:textId="77777777"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Baseline</w:t>
            </w:r>
          </w:p>
        </w:tc>
        <w:tc>
          <w:tcPr>
            <w:tcW w:w="1703" w:type="dxa"/>
          </w:tcPr>
          <w:p w14:paraId="51D6F471" w14:textId="77777777"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80%</w:t>
            </w:r>
          </w:p>
        </w:tc>
      </w:tr>
      <w:tr w:rsidR="00975EAC" w:rsidRPr="00975EAC" w14:paraId="435B8AE4" w14:textId="77777777" w:rsidTr="00C523B7">
        <w:trPr>
          <w:trHeight w:val="315"/>
        </w:trPr>
        <w:tc>
          <w:tcPr>
            <w:cnfStyle w:val="001000000000" w:firstRow="0" w:lastRow="0" w:firstColumn="1" w:lastColumn="0" w:oddVBand="0" w:evenVBand="0" w:oddHBand="0" w:evenHBand="0" w:firstRowFirstColumn="0" w:firstRowLastColumn="0" w:lastRowFirstColumn="0" w:lastRowLastColumn="0"/>
            <w:tcW w:w="6345" w:type="dxa"/>
          </w:tcPr>
          <w:p w14:paraId="5F91C465" w14:textId="77777777" w:rsidR="00975EAC" w:rsidRPr="00180A97" w:rsidRDefault="00975EAC" w:rsidP="00180A97">
            <w:pPr>
              <w:pStyle w:val="TableBody"/>
              <w:spacing w:before="0" w:after="0"/>
            </w:pPr>
            <w:r w:rsidRPr="00180A97">
              <w:t>User satisfaction (%) - recreational centres including ASB Sports Centre</w:t>
            </w:r>
          </w:p>
        </w:tc>
        <w:tc>
          <w:tcPr>
            <w:tcW w:w="1733" w:type="dxa"/>
            <w:gridSpan w:val="2"/>
          </w:tcPr>
          <w:p w14:paraId="762851F2" w14:textId="77777777"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Baseline</w:t>
            </w:r>
          </w:p>
        </w:tc>
        <w:tc>
          <w:tcPr>
            <w:tcW w:w="1703" w:type="dxa"/>
          </w:tcPr>
          <w:p w14:paraId="03DCA967" w14:textId="77777777"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85%</w:t>
            </w:r>
          </w:p>
        </w:tc>
      </w:tr>
      <w:tr w:rsidR="00975EAC" w:rsidRPr="00975EAC" w14:paraId="61FD0A6A" w14:textId="77777777" w:rsidTr="00C523B7">
        <w:trPr>
          <w:trHeight w:val="123"/>
        </w:trPr>
        <w:tc>
          <w:tcPr>
            <w:cnfStyle w:val="001000000000" w:firstRow="0" w:lastRow="0" w:firstColumn="1" w:lastColumn="0" w:oddVBand="0" w:evenVBand="0" w:oddHBand="0" w:evenHBand="0" w:firstRowFirstColumn="0" w:firstRowLastColumn="0" w:lastRowFirstColumn="0" w:lastRowLastColumn="0"/>
            <w:tcW w:w="6345" w:type="dxa"/>
          </w:tcPr>
          <w:p w14:paraId="29EC28B1" w14:textId="77777777" w:rsidR="00975EAC" w:rsidRPr="00180A97" w:rsidRDefault="00975EAC" w:rsidP="00180A97">
            <w:pPr>
              <w:pStyle w:val="TableBody"/>
              <w:spacing w:before="0" w:after="0"/>
            </w:pPr>
            <w:r w:rsidRPr="00180A97">
              <w:t>User satisfaction (%) - sportsfields</w:t>
            </w:r>
          </w:p>
        </w:tc>
        <w:tc>
          <w:tcPr>
            <w:tcW w:w="1733" w:type="dxa"/>
            <w:gridSpan w:val="2"/>
          </w:tcPr>
          <w:p w14:paraId="63E1DC4D" w14:textId="77777777"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85%</w:t>
            </w:r>
          </w:p>
        </w:tc>
        <w:tc>
          <w:tcPr>
            <w:tcW w:w="1703" w:type="dxa"/>
          </w:tcPr>
          <w:p w14:paraId="6ACD532E" w14:textId="77777777"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85%</w:t>
            </w:r>
          </w:p>
        </w:tc>
      </w:tr>
      <w:tr w:rsidR="00975EAC" w:rsidRPr="00975EAC" w14:paraId="6F6743A8" w14:textId="77777777" w:rsidTr="00C523B7">
        <w:trPr>
          <w:trHeight w:val="315"/>
        </w:trPr>
        <w:tc>
          <w:tcPr>
            <w:cnfStyle w:val="001000000000" w:firstRow="0" w:lastRow="0" w:firstColumn="1" w:lastColumn="0" w:oddVBand="0" w:evenVBand="0" w:oddHBand="0" w:evenHBand="0" w:firstRowFirstColumn="0" w:firstRowLastColumn="0" w:lastRowFirstColumn="0" w:lastRowLastColumn="0"/>
            <w:tcW w:w="9781" w:type="dxa"/>
            <w:gridSpan w:val="4"/>
          </w:tcPr>
          <w:p w14:paraId="43856457" w14:textId="77777777" w:rsidR="00975EAC" w:rsidRPr="00180A97" w:rsidRDefault="00975EAC" w:rsidP="00180A97">
            <w:pPr>
              <w:pStyle w:val="TableBody"/>
              <w:spacing w:before="0" w:after="0"/>
              <w:rPr>
                <w:b/>
                <w:bCs/>
              </w:rPr>
            </w:pPr>
            <w:r w:rsidRPr="00180A97">
              <w:rPr>
                <w:b/>
                <w:bCs/>
              </w:rPr>
              <w:t>Affordability</w:t>
            </w:r>
          </w:p>
        </w:tc>
      </w:tr>
      <w:tr w:rsidR="00975EAC" w:rsidRPr="00975EAC" w14:paraId="18D6FBCF" w14:textId="77777777" w:rsidTr="00C523B7">
        <w:trPr>
          <w:trHeight w:val="315"/>
        </w:trPr>
        <w:tc>
          <w:tcPr>
            <w:cnfStyle w:val="001000000000" w:firstRow="0" w:lastRow="0" w:firstColumn="1" w:lastColumn="0" w:oddVBand="0" w:evenVBand="0" w:oddHBand="0" w:evenHBand="0" w:firstRowFirstColumn="0" w:firstRowLastColumn="0" w:lastRowFirstColumn="0" w:lastRowLastColumn="0"/>
            <w:tcW w:w="6345" w:type="dxa"/>
          </w:tcPr>
          <w:p w14:paraId="679B6D01" w14:textId="77777777" w:rsidR="00975EAC" w:rsidRPr="00180A97" w:rsidRDefault="00975EAC" w:rsidP="00180A97">
            <w:pPr>
              <w:pStyle w:val="TableBody"/>
              <w:spacing w:before="0" w:after="0"/>
            </w:pPr>
            <w:r w:rsidRPr="00180A97">
              <w:t>Ratepayer subsidy per swim</w:t>
            </w:r>
          </w:p>
        </w:tc>
        <w:tc>
          <w:tcPr>
            <w:tcW w:w="1733" w:type="dxa"/>
            <w:gridSpan w:val="2"/>
          </w:tcPr>
          <w:p w14:paraId="50B1ABA2" w14:textId="77777777"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&lt;$15.00</w:t>
            </w:r>
          </w:p>
        </w:tc>
        <w:tc>
          <w:tcPr>
            <w:tcW w:w="1703" w:type="dxa"/>
          </w:tcPr>
          <w:p w14:paraId="4B1251BF" w14:textId="77777777"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&lt;$15.00</w:t>
            </w:r>
          </w:p>
        </w:tc>
      </w:tr>
      <w:tr w:rsidR="00975EAC" w:rsidRPr="00975EAC" w14:paraId="750542EC" w14:textId="77777777" w:rsidTr="00C523B7">
        <w:trPr>
          <w:trHeight w:val="315"/>
        </w:trPr>
        <w:tc>
          <w:tcPr>
            <w:cnfStyle w:val="001000000000" w:firstRow="0" w:lastRow="0" w:firstColumn="1" w:lastColumn="0" w:oddVBand="0" w:evenVBand="0" w:oddHBand="0" w:evenHBand="0" w:firstRowFirstColumn="0" w:firstRowLastColumn="0" w:lastRowFirstColumn="0" w:lastRowLastColumn="0"/>
            <w:tcW w:w="9781" w:type="dxa"/>
            <w:gridSpan w:val="4"/>
          </w:tcPr>
          <w:p w14:paraId="0A86EB80" w14:textId="77777777" w:rsidR="00975EAC" w:rsidRPr="00180A97" w:rsidRDefault="00975EAC" w:rsidP="00180A97">
            <w:pPr>
              <w:pStyle w:val="TableBody"/>
              <w:spacing w:before="0" w:after="0"/>
              <w:rPr>
                <w:b/>
                <w:bCs/>
              </w:rPr>
            </w:pPr>
            <w:r w:rsidRPr="00180A97">
              <w:rPr>
                <w:b/>
                <w:bCs/>
              </w:rPr>
              <w:t>Basin Reserve</w:t>
            </w:r>
          </w:p>
        </w:tc>
      </w:tr>
      <w:tr w:rsidR="00975EAC" w:rsidRPr="00975EAC" w14:paraId="7F58D064" w14:textId="77777777" w:rsidTr="00C523B7">
        <w:trPr>
          <w:trHeight w:val="650"/>
        </w:trPr>
        <w:tc>
          <w:tcPr>
            <w:cnfStyle w:val="001000000000" w:firstRow="0" w:lastRow="0" w:firstColumn="1" w:lastColumn="0" w:oddVBand="0" w:evenVBand="0" w:oddHBand="0" w:evenHBand="0" w:firstRowFirstColumn="0" w:firstRowLastColumn="0" w:lastRowFirstColumn="0" w:lastRowLastColumn="0"/>
            <w:tcW w:w="6345" w:type="dxa"/>
          </w:tcPr>
          <w:p w14:paraId="65E54521" w14:textId="77777777" w:rsidR="00975EAC" w:rsidRPr="00180A97" w:rsidRDefault="00975EAC" w:rsidP="00180A97">
            <w:pPr>
              <w:pStyle w:val="TableBody"/>
              <w:spacing w:before="0" w:after="0"/>
            </w:pPr>
            <w:r w:rsidRPr="00180A97">
              <w:lastRenderedPageBreak/>
              <w:t>Achievement of measures within Basin Reserve Trust Statement of Intent.</w:t>
            </w:r>
          </w:p>
        </w:tc>
        <w:tc>
          <w:tcPr>
            <w:tcW w:w="1733" w:type="dxa"/>
            <w:gridSpan w:val="2"/>
          </w:tcPr>
          <w:p w14:paraId="2799E452" w14:textId="77777777"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 Refer SOI # achieved</w:t>
            </w:r>
          </w:p>
        </w:tc>
        <w:tc>
          <w:tcPr>
            <w:tcW w:w="1703" w:type="dxa"/>
          </w:tcPr>
          <w:p w14:paraId="55D8F5C1" w14:textId="77777777"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Refer SOI # achieved</w:t>
            </w:r>
          </w:p>
        </w:tc>
      </w:tr>
      <w:tr w:rsidR="00975EAC" w:rsidRPr="00975EAC" w14:paraId="581F04AD" w14:textId="77777777" w:rsidTr="00C523B7">
        <w:trPr>
          <w:trHeight w:val="315"/>
        </w:trPr>
        <w:tc>
          <w:tcPr>
            <w:cnfStyle w:val="001000000000" w:firstRow="0" w:lastRow="0" w:firstColumn="1" w:lastColumn="0" w:oddVBand="0" w:evenVBand="0" w:oddHBand="0" w:evenHBand="0" w:firstRowFirstColumn="0" w:firstRowLastColumn="0" w:lastRowFirstColumn="0" w:lastRowLastColumn="0"/>
            <w:tcW w:w="9781" w:type="dxa"/>
            <w:gridSpan w:val="4"/>
          </w:tcPr>
          <w:p w14:paraId="0D3F8005" w14:textId="77777777" w:rsidR="00975EAC" w:rsidRPr="00180A97" w:rsidRDefault="00975EAC" w:rsidP="00180A97">
            <w:pPr>
              <w:pStyle w:val="TableSubheading"/>
            </w:pPr>
            <w:r w:rsidRPr="00180A97">
              <w:t>5.2 Community Support</w:t>
            </w:r>
          </w:p>
        </w:tc>
      </w:tr>
      <w:tr w:rsidR="00975EAC" w:rsidRPr="00975EAC" w14:paraId="4B84E865" w14:textId="77777777" w:rsidTr="00C523B7">
        <w:trPr>
          <w:trHeight w:val="315"/>
        </w:trPr>
        <w:tc>
          <w:tcPr>
            <w:cnfStyle w:val="001000000000" w:firstRow="0" w:lastRow="0" w:firstColumn="1" w:lastColumn="0" w:oddVBand="0" w:evenVBand="0" w:oddHBand="0" w:evenHBand="0" w:firstRowFirstColumn="0" w:firstRowLastColumn="0" w:lastRowFirstColumn="0" w:lastRowLastColumn="0"/>
            <w:tcW w:w="9781" w:type="dxa"/>
            <w:gridSpan w:val="4"/>
          </w:tcPr>
          <w:p w14:paraId="390337EA" w14:textId="77777777" w:rsidR="00975EAC" w:rsidRPr="00180A97" w:rsidRDefault="00975EAC" w:rsidP="00180A97">
            <w:pPr>
              <w:pStyle w:val="TableBody"/>
              <w:spacing w:before="0" w:after="0"/>
              <w:rPr>
                <w:b/>
                <w:bCs/>
              </w:rPr>
            </w:pPr>
            <w:r w:rsidRPr="00180A97">
              <w:rPr>
                <w:b/>
                <w:bCs/>
              </w:rPr>
              <w:t>Affordability</w:t>
            </w:r>
          </w:p>
        </w:tc>
      </w:tr>
      <w:tr w:rsidR="00975EAC" w:rsidRPr="00975EAC" w14:paraId="214ADE68" w14:textId="77777777" w:rsidTr="00C523B7">
        <w:trPr>
          <w:trHeight w:val="315"/>
        </w:trPr>
        <w:tc>
          <w:tcPr>
            <w:cnfStyle w:val="001000000000" w:firstRow="0" w:lastRow="0" w:firstColumn="1" w:lastColumn="0" w:oddVBand="0" w:evenVBand="0" w:oddHBand="0" w:evenHBand="0" w:firstRowFirstColumn="0" w:firstRowLastColumn="0" w:lastRowFirstColumn="0" w:lastRowLastColumn="0"/>
            <w:tcW w:w="6345" w:type="dxa"/>
          </w:tcPr>
          <w:p w14:paraId="44D4431B" w14:textId="77777777" w:rsidR="00975EAC" w:rsidRPr="00180A97" w:rsidRDefault="00975EAC" w:rsidP="00180A97">
            <w:pPr>
              <w:pStyle w:val="TableBody"/>
              <w:spacing w:before="0" w:after="0"/>
            </w:pPr>
            <w:r w:rsidRPr="00180A97">
              <w:t>Cost to the ratepayer per library transaction</w:t>
            </w:r>
          </w:p>
        </w:tc>
        <w:tc>
          <w:tcPr>
            <w:tcW w:w="1733" w:type="dxa"/>
            <w:gridSpan w:val="2"/>
          </w:tcPr>
          <w:p w14:paraId="1E1F498A" w14:textId="77777777"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Baseline</w:t>
            </w:r>
          </w:p>
        </w:tc>
        <w:tc>
          <w:tcPr>
            <w:tcW w:w="1703" w:type="dxa"/>
          </w:tcPr>
          <w:p w14:paraId="3154E7BC" w14:textId="77777777"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Maintain</w:t>
            </w:r>
          </w:p>
        </w:tc>
      </w:tr>
      <w:tr w:rsidR="00975EAC" w:rsidRPr="00975EAC" w14:paraId="350C4FB1" w14:textId="77777777" w:rsidTr="00C523B7">
        <w:trPr>
          <w:trHeight w:val="334"/>
        </w:trPr>
        <w:tc>
          <w:tcPr>
            <w:cnfStyle w:val="001000000000" w:firstRow="0" w:lastRow="0" w:firstColumn="1" w:lastColumn="0" w:oddVBand="0" w:evenVBand="0" w:oddHBand="0" w:evenHBand="0" w:firstRowFirstColumn="0" w:firstRowLastColumn="0" w:lastRowFirstColumn="0" w:lastRowLastColumn="0"/>
            <w:tcW w:w="9781" w:type="dxa"/>
            <w:gridSpan w:val="4"/>
          </w:tcPr>
          <w:p w14:paraId="5042FDB8" w14:textId="77777777" w:rsidR="00975EAC" w:rsidRPr="00180A97" w:rsidRDefault="00975EAC" w:rsidP="00180A97">
            <w:pPr>
              <w:pStyle w:val="TableBody"/>
              <w:spacing w:before="0" w:after="0"/>
              <w:rPr>
                <w:b/>
                <w:bCs/>
              </w:rPr>
            </w:pPr>
            <w:r w:rsidRPr="00180A97">
              <w:rPr>
                <w:b/>
                <w:bCs/>
              </w:rPr>
              <w:t>Utilisation</w:t>
            </w:r>
          </w:p>
        </w:tc>
      </w:tr>
      <w:tr w:rsidR="00975EAC" w:rsidRPr="00975EAC" w14:paraId="48FC5E0D" w14:textId="77777777" w:rsidTr="00C523B7">
        <w:trPr>
          <w:trHeight w:val="315"/>
        </w:trPr>
        <w:tc>
          <w:tcPr>
            <w:cnfStyle w:val="001000000000" w:firstRow="0" w:lastRow="0" w:firstColumn="1" w:lastColumn="0" w:oddVBand="0" w:evenVBand="0" w:oddHBand="0" w:evenHBand="0" w:firstRowFirstColumn="0" w:firstRowLastColumn="0" w:lastRowFirstColumn="0" w:lastRowLastColumn="0"/>
            <w:tcW w:w="6345" w:type="dxa"/>
          </w:tcPr>
          <w:p w14:paraId="3459F698" w14:textId="77777777" w:rsidR="00975EAC" w:rsidRPr="00180A97" w:rsidRDefault="00975EAC" w:rsidP="00180A97">
            <w:pPr>
              <w:pStyle w:val="TableBody"/>
              <w:spacing w:before="0" w:after="0"/>
            </w:pPr>
            <w:r w:rsidRPr="00180A97">
              <w:t>Utilisation of Leisure Card (increase in number of active users)</w:t>
            </w:r>
          </w:p>
        </w:tc>
        <w:tc>
          <w:tcPr>
            <w:tcW w:w="1733" w:type="dxa"/>
            <w:gridSpan w:val="2"/>
          </w:tcPr>
          <w:p w14:paraId="7A55EF05" w14:textId="77777777"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Baseline</w:t>
            </w:r>
          </w:p>
        </w:tc>
        <w:tc>
          <w:tcPr>
            <w:tcW w:w="1703" w:type="dxa"/>
          </w:tcPr>
          <w:p w14:paraId="4DBF8FCC" w14:textId="6F1BD003"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Increase</w:t>
            </w:r>
            <w:r w:rsidR="002872C0" w:rsidRPr="00180A97">
              <w:t xml:space="preserve"> by 2%</w:t>
            </w:r>
          </w:p>
        </w:tc>
      </w:tr>
      <w:tr w:rsidR="00975EAC" w:rsidRPr="00975EAC" w14:paraId="611489FA" w14:textId="77777777" w:rsidTr="00C523B7">
        <w:trPr>
          <w:trHeight w:val="315"/>
        </w:trPr>
        <w:tc>
          <w:tcPr>
            <w:cnfStyle w:val="001000000000" w:firstRow="0" w:lastRow="0" w:firstColumn="1" w:lastColumn="0" w:oddVBand="0" w:evenVBand="0" w:oddHBand="0" w:evenHBand="0" w:firstRowFirstColumn="0" w:firstRowLastColumn="0" w:lastRowFirstColumn="0" w:lastRowLastColumn="0"/>
            <w:tcW w:w="9781" w:type="dxa"/>
            <w:gridSpan w:val="4"/>
          </w:tcPr>
          <w:p w14:paraId="14B0E381" w14:textId="77777777" w:rsidR="00975EAC" w:rsidRPr="00180A97" w:rsidRDefault="00975EAC" w:rsidP="00180A97">
            <w:pPr>
              <w:pStyle w:val="TableBody"/>
              <w:spacing w:before="0" w:after="0"/>
              <w:rPr>
                <w:b/>
                <w:bCs/>
              </w:rPr>
            </w:pPr>
            <w:r w:rsidRPr="00180A97">
              <w:rPr>
                <w:b/>
                <w:bCs/>
              </w:rPr>
              <w:t>Customer focus</w:t>
            </w:r>
          </w:p>
        </w:tc>
      </w:tr>
      <w:tr w:rsidR="00975EAC" w:rsidRPr="00975EAC" w14:paraId="0CE69BFF" w14:textId="77777777" w:rsidTr="00C523B7">
        <w:trPr>
          <w:trHeight w:val="315"/>
        </w:trPr>
        <w:tc>
          <w:tcPr>
            <w:cnfStyle w:val="001000000000" w:firstRow="0" w:lastRow="0" w:firstColumn="1" w:lastColumn="0" w:oddVBand="0" w:evenVBand="0" w:oddHBand="0" w:evenHBand="0" w:firstRowFirstColumn="0" w:firstRowLastColumn="0" w:lastRowFirstColumn="0" w:lastRowLastColumn="0"/>
            <w:tcW w:w="6345" w:type="dxa"/>
          </w:tcPr>
          <w:p w14:paraId="6BFE2BE9" w14:textId="77777777" w:rsidR="00975EAC" w:rsidRPr="00180A97" w:rsidRDefault="00975EAC" w:rsidP="00180A97">
            <w:pPr>
              <w:pStyle w:val="TableBody"/>
              <w:spacing w:before="0" w:after="0"/>
            </w:pPr>
            <w:r w:rsidRPr="00180A97">
              <w:t>User satisfaction (%) with community centres and halls</w:t>
            </w:r>
          </w:p>
        </w:tc>
        <w:tc>
          <w:tcPr>
            <w:tcW w:w="1733" w:type="dxa"/>
            <w:gridSpan w:val="2"/>
          </w:tcPr>
          <w:p w14:paraId="10E77FA9" w14:textId="77777777"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New</w:t>
            </w:r>
          </w:p>
        </w:tc>
        <w:tc>
          <w:tcPr>
            <w:tcW w:w="1703" w:type="dxa"/>
          </w:tcPr>
          <w:p w14:paraId="1C192D2B" w14:textId="77777777"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90%</w:t>
            </w:r>
          </w:p>
        </w:tc>
      </w:tr>
      <w:tr w:rsidR="00975EAC" w:rsidRPr="00975EAC" w14:paraId="618CFC56" w14:textId="77777777" w:rsidTr="00C523B7">
        <w:trPr>
          <w:trHeight w:val="315"/>
        </w:trPr>
        <w:tc>
          <w:tcPr>
            <w:cnfStyle w:val="001000000000" w:firstRow="0" w:lastRow="0" w:firstColumn="1" w:lastColumn="0" w:oddVBand="0" w:evenVBand="0" w:oddHBand="0" w:evenHBand="0" w:firstRowFirstColumn="0" w:firstRowLastColumn="0" w:lastRowFirstColumn="0" w:lastRowLastColumn="0"/>
            <w:tcW w:w="6345" w:type="dxa"/>
          </w:tcPr>
          <w:p w14:paraId="05FB4328" w14:textId="77777777" w:rsidR="00975EAC" w:rsidRPr="00180A97" w:rsidRDefault="00975EAC" w:rsidP="00180A97">
            <w:pPr>
              <w:pStyle w:val="TableBody"/>
              <w:spacing w:before="0" w:after="0"/>
            </w:pPr>
            <w:r w:rsidRPr="00180A97">
              <w:t>User satisfaction (%) with library services</w:t>
            </w:r>
          </w:p>
        </w:tc>
        <w:tc>
          <w:tcPr>
            <w:tcW w:w="1733" w:type="dxa"/>
            <w:gridSpan w:val="2"/>
          </w:tcPr>
          <w:p w14:paraId="134C0DE1" w14:textId="77777777"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90%</w:t>
            </w:r>
          </w:p>
        </w:tc>
        <w:tc>
          <w:tcPr>
            <w:tcW w:w="1703" w:type="dxa"/>
          </w:tcPr>
          <w:p w14:paraId="67BD3AFD" w14:textId="77777777"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90%</w:t>
            </w:r>
          </w:p>
        </w:tc>
      </w:tr>
      <w:tr w:rsidR="00975EAC" w:rsidRPr="00975EAC" w14:paraId="5BE0538E" w14:textId="77777777" w:rsidTr="00C523B7">
        <w:trPr>
          <w:trHeight w:val="315"/>
        </w:trPr>
        <w:tc>
          <w:tcPr>
            <w:cnfStyle w:val="001000000000" w:firstRow="0" w:lastRow="0" w:firstColumn="1" w:lastColumn="0" w:oddVBand="0" w:evenVBand="0" w:oddHBand="0" w:evenHBand="0" w:firstRowFirstColumn="0" w:firstRowLastColumn="0" w:lastRowFirstColumn="0" w:lastRowLastColumn="0"/>
            <w:tcW w:w="6345" w:type="dxa"/>
          </w:tcPr>
          <w:p w14:paraId="78B955D1" w14:textId="77777777" w:rsidR="00975EAC" w:rsidRPr="00180A97" w:rsidRDefault="00975EAC" w:rsidP="00180A97">
            <w:pPr>
              <w:pStyle w:val="TableBody"/>
              <w:spacing w:before="0" w:after="0"/>
            </w:pPr>
            <w:r w:rsidRPr="00180A97">
              <w:t>Occupancy rate of available housing facilities</w:t>
            </w:r>
          </w:p>
        </w:tc>
        <w:tc>
          <w:tcPr>
            <w:tcW w:w="1733" w:type="dxa"/>
            <w:gridSpan w:val="2"/>
          </w:tcPr>
          <w:p w14:paraId="791E2650" w14:textId="77777777"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95%</w:t>
            </w:r>
          </w:p>
        </w:tc>
        <w:tc>
          <w:tcPr>
            <w:tcW w:w="1703" w:type="dxa"/>
          </w:tcPr>
          <w:p w14:paraId="14B0C0C7" w14:textId="77777777"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95%</w:t>
            </w:r>
          </w:p>
        </w:tc>
      </w:tr>
      <w:tr w:rsidR="00975EAC" w:rsidRPr="00975EAC" w14:paraId="353A536D" w14:textId="77777777" w:rsidTr="00C523B7">
        <w:trPr>
          <w:trHeight w:val="315"/>
        </w:trPr>
        <w:tc>
          <w:tcPr>
            <w:cnfStyle w:val="001000000000" w:firstRow="0" w:lastRow="0" w:firstColumn="1" w:lastColumn="0" w:oddVBand="0" w:evenVBand="0" w:oddHBand="0" w:evenHBand="0" w:firstRowFirstColumn="0" w:firstRowLastColumn="0" w:lastRowFirstColumn="0" w:lastRowLastColumn="0"/>
            <w:tcW w:w="6345" w:type="dxa"/>
          </w:tcPr>
          <w:p w14:paraId="47F25071" w14:textId="77777777" w:rsidR="00975EAC" w:rsidRPr="00180A97" w:rsidRDefault="00975EAC" w:rsidP="00180A97">
            <w:pPr>
              <w:pStyle w:val="TableBody"/>
              <w:spacing w:before="0" w:after="0"/>
            </w:pPr>
            <w:r w:rsidRPr="00180A97">
              <w:t>Tenant satisfaction (%) with services and facilities (includes neutral)</w:t>
            </w:r>
          </w:p>
        </w:tc>
        <w:tc>
          <w:tcPr>
            <w:tcW w:w="1733" w:type="dxa"/>
            <w:gridSpan w:val="2"/>
          </w:tcPr>
          <w:p w14:paraId="3604E16F" w14:textId="77777777"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90%</w:t>
            </w:r>
          </w:p>
        </w:tc>
        <w:tc>
          <w:tcPr>
            <w:tcW w:w="1703" w:type="dxa"/>
          </w:tcPr>
          <w:p w14:paraId="744925C1" w14:textId="77777777"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90%</w:t>
            </w:r>
          </w:p>
        </w:tc>
      </w:tr>
      <w:tr w:rsidR="00975EAC" w:rsidRPr="00975EAC" w14:paraId="0FAFE4C7" w14:textId="77777777" w:rsidTr="00C523B7">
        <w:trPr>
          <w:trHeight w:val="315"/>
        </w:trPr>
        <w:tc>
          <w:tcPr>
            <w:cnfStyle w:val="001000000000" w:firstRow="0" w:lastRow="0" w:firstColumn="1" w:lastColumn="0" w:oddVBand="0" w:evenVBand="0" w:oddHBand="0" w:evenHBand="0" w:firstRowFirstColumn="0" w:firstRowLastColumn="0" w:lastRowFirstColumn="0" w:lastRowLastColumn="0"/>
            <w:tcW w:w="9781" w:type="dxa"/>
            <w:gridSpan w:val="4"/>
          </w:tcPr>
          <w:p w14:paraId="199F4F3F" w14:textId="77777777" w:rsidR="00975EAC" w:rsidRPr="00180A97" w:rsidRDefault="00975EAC" w:rsidP="00180A97">
            <w:pPr>
              <w:pStyle w:val="TableSubheading"/>
            </w:pPr>
            <w:r w:rsidRPr="00180A97">
              <w:t>5.3 Public health and safety</w:t>
            </w:r>
          </w:p>
        </w:tc>
      </w:tr>
      <w:tr w:rsidR="00975EAC" w:rsidRPr="00975EAC" w14:paraId="13835853" w14:textId="77777777" w:rsidTr="00C523B7">
        <w:trPr>
          <w:trHeight w:val="315"/>
        </w:trPr>
        <w:tc>
          <w:tcPr>
            <w:cnfStyle w:val="001000000000" w:firstRow="0" w:lastRow="0" w:firstColumn="1" w:lastColumn="0" w:oddVBand="0" w:evenVBand="0" w:oddHBand="0" w:evenHBand="0" w:firstRowFirstColumn="0" w:firstRowLastColumn="0" w:lastRowFirstColumn="0" w:lastRowLastColumn="0"/>
            <w:tcW w:w="9781" w:type="dxa"/>
            <w:gridSpan w:val="4"/>
          </w:tcPr>
          <w:p w14:paraId="69E8654E" w14:textId="77777777" w:rsidR="00975EAC" w:rsidRPr="00180A97" w:rsidRDefault="00975EAC" w:rsidP="00180A97">
            <w:pPr>
              <w:pStyle w:val="TableBody"/>
              <w:spacing w:before="0" w:after="0"/>
              <w:rPr>
                <w:b/>
                <w:bCs/>
              </w:rPr>
            </w:pPr>
            <w:r w:rsidRPr="00180A97">
              <w:rPr>
                <w:b/>
                <w:bCs/>
              </w:rPr>
              <w:t>Timeliness</w:t>
            </w:r>
          </w:p>
        </w:tc>
      </w:tr>
      <w:tr w:rsidR="00975EAC" w:rsidRPr="00975EAC" w14:paraId="21CDFBFA" w14:textId="77777777" w:rsidTr="00C523B7">
        <w:trPr>
          <w:trHeight w:val="334"/>
        </w:trPr>
        <w:tc>
          <w:tcPr>
            <w:cnfStyle w:val="001000000000" w:firstRow="0" w:lastRow="0" w:firstColumn="1" w:lastColumn="0" w:oddVBand="0" w:evenVBand="0" w:oddHBand="0" w:evenHBand="0" w:firstRowFirstColumn="0" w:firstRowLastColumn="0" w:lastRowFirstColumn="0" w:lastRowLastColumn="0"/>
            <w:tcW w:w="6345" w:type="dxa"/>
          </w:tcPr>
          <w:p w14:paraId="30E02CB7" w14:textId="77777777" w:rsidR="00975EAC" w:rsidRPr="00180A97" w:rsidRDefault="00975EAC" w:rsidP="00180A97">
            <w:pPr>
              <w:pStyle w:val="TableBody"/>
              <w:spacing w:before="0" w:after="0"/>
            </w:pPr>
            <w:r w:rsidRPr="00180A97">
              <w:t>Alcohol licences –premises inspected within target timeframes (%)</w:t>
            </w:r>
          </w:p>
        </w:tc>
        <w:tc>
          <w:tcPr>
            <w:tcW w:w="1733" w:type="dxa"/>
            <w:gridSpan w:val="2"/>
          </w:tcPr>
          <w:p w14:paraId="232023AD" w14:textId="77777777"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100%</w:t>
            </w:r>
          </w:p>
        </w:tc>
        <w:tc>
          <w:tcPr>
            <w:tcW w:w="1703" w:type="dxa"/>
          </w:tcPr>
          <w:p w14:paraId="23056A5B" w14:textId="77777777"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100%</w:t>
            </w:r>
          </w:p>
        </w:tc>
      </w:tr>
      <w:tr w:rsidR="00975EAC" w:rsidRPr="00975EAC" w14:paraId="7854E2D2" w14:textId="77777777" w:rsidTr="00C523B7">
        <w:trPr>
          <w:trHeight w:val="630"/>
        </w:trPr>
        <w:tc>
          <w:tcPr>
            <w:cnfStyle w:val="001000000000" w:firstRow="0" w:lastRow="0" w:firstColumn="1" w:lastColumn="0" w:oddVBand="0" w:evenVBand="0" w:oddHBand="0" w:evenHBand="0" w:firstRowFirstColumn="0" w:firstRowLastColumn="0" w:lastRowFirstColumn="0" w:lastRowLastColumn="0"/>
            <w:tcW w:w="6345" w:type="dxa"/>
          </w:tcPr>
          <w:p w14:paraId="76487444" w14:textId="77777777" w:rsidR="00975EAC" w:rsidRPr="00180A97" w:rsidRDefault="00975EAC" w:rsidP="00180A97">
            <w:pPr>
              <w:pStyle w:val="TableBody"/>
              <w:spacing w:before="0" w:after="0"/>
            </w:pPr>
            <w:r w:rsidRPr="00180A97">
              <w:t>Food registrations - premises (%) inspected within Food Act regulation required timeframes (new business and existing businesses)</w:t>
            </w:r>
          </w:p>
        </w:tc>
        <w:tc>
          <w:tcPr>
            <w:tcW w:w="1733" w:type="dxa"/>
            <w:gridSpan w:val="2"/>
          </w:tcPr>
          <w:p w14:paraId="54A15BB9" w14:textId="77777777"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100%</w:t>
            </w:r>
          </w:p>
        </w:tc>
        <w:tc>
          <w:tcPr>
            <w:tcW w:w="1703" w:type="dxa"/>
          </w:tcPr>
          <w:p w14:paraId="4D48AE55" w14:textId="77777777"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100%</w:t>
            </w:r>
          </w:p>
        </w:tc>
      </w:tr>
      <w:tr w:rsidR="00975EAC" w:rsidRPr="00975EAC" w14:paraId="408EF088" w14:textId="77777777" w:rsidTr="00C523B7">
        <w:trPr>
          <w:trHeight w:val="315"/>
        </w:trPr>
        <w:tc>
          <w:tcPr>
            <w:cnfStyle w:val="001000000000" w:firstRow="0" w:lastRow="0" w:firstColumn="1" w:lastColumn="0" w:oddVBand="0" w:evenVBand="0" w:oddHBand="0" w:evenHBand="0" w:firstRowFirstColumn="0" w:firstRowLastColumn="0" w:lastRowFirstColumn="0" w:lastRowLastColumn="0"/>
            <w:tcW w:w="6345" w:type="dxa"/>
          </w:tcPr>
          <w:p w14:paraId="6B8E7A5D" w14:textId="77777777" w:rsidR="00975EAC" w:rsidRPr="00180A97" w:rsidRDefault="00975EAC" w:rsidP="00180A97">
            <w:pPr>
              <w:pStyle w:val="TableBody"/>
              <w:spacing w:before="0" w:after="0"/>
            </w:pPr>
            <w:r w:rsidRPr="00180A97">
              <w:t>Graffiti removal – response time frames (%) met</w:t>
            </w:r>
          </w:p>
        </w:tc>
        <w:tc>
          <w:tcPr>
            <w:tcW w:w="1733" w:type="dxa"/>
            <w:gridSpan w:val="2"/>
          </w:tcPr>
          <w:p w14:paraId="53F9272A" w14:textId="77777777"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80%</w:t>
            </w:r>
          </w:p>
        </w:tc>
        <w:tc>
          <w:tcPr>
            <w:tcW w:w="1703" w:type="dxa"/>
          </w:tcPr>
          <w:p w14:paraId="186046F5" w14:textId="77777777"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80%</w:t>
            </w:r>
          </w:p>
        </w:tc>
      </w:tr>
      <w:tr w:rsidR="00975EAC" w:rsidRPr="00975EAC" w14:paraId="729A9590" w14:textId="77777777" w:rsidTr="00C523B7">
        <w:trPr>
          <w:trHeight w:val="334"/>
        </w:trPr>
        <w:tc>
          <w:tcPr>
            <w:cnfStyle w:val="001000000000" w:firstRow="0" w:lastRow="0" w:firstColumn="1" w:lastColumn="0" w:oddVBand="0" w:evenVBand="0" w:oddHBand="0" w:evenHBand="0" w:firstRowFirstColumn="0" w:firstRowLastColumn="0" w:lastRowFirstColumn="0" w:lastRowLastColumn="0"/>
            <w:tcW w:w="6345" w:type="dxa"/>
          </w:tcPr>
          <w:p w14:paraId="46AE6ED7" w14:textId="77777777" w:rsidR="00975EAC" w:rsidRPr="00180A97" w:rsidRDefault="00975EAC" w:rsidP="00180A97">
            <w:pPr>
              <w:pStyle w:val="TableBody"/>
              <w:spacing w:before="0" w:after="0"/>
            </w:pPr>
            <w:r w:rsidRPr="00180A97">
              <w:t>Dog control - response time frames (%) met</w:t>
            </w:r>
          </w:p>
        </w:tc>
        <w:tc>
          <w:tcPr>
            <w:tcW w:w="1733" w:type="dxa"/>
            <w:gridSpan w:val="2"/>
          </w:tcPr>
          <w:p w14:paraId="2CDF1B5A" w14:textId="77777777"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100%</w:t>
            </w:r>
          </w:p>
        </w:tc>
        <w:tc>
          <w:tcPr>
            <w:tcW w:w="1703" w:type="dxa"/>
          </w:tcPr>
          <w:p w14:paraId="06291F18" w14:textId="77777777"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100%</w:t>
            </w:r>
          </w:p>
        </w:tc>
      </w:tr>
      <w:tr w:rsidR="00975EAC" w:rsidRPr="00975EAC" w14:paraId="310E40C6" w14:textId="77777777" w:rsidTr="00C523B7">
        <w:trPr>
          <w:trHeight w:val="315"/>
        </w:trPr>
        <w:tc>
          <w:tcPr>
            <w:cnfStyle w:val="001000000000" w:firstRow="0" w:lastRow="0" w:firstColumn="1" w:lastColumn="0" w:oddVBand="0" w:evenVBand="0" w:oddHBand="0" w:evenHBand="0" w:firstRowFirstColumn="0" w:firstRowLastColumn="0" w:lastRowFirstColumn="0" w:lastRowLastColumn="0"/>
            <w:tcW w:w="6345" w:type="dxa"/>
          </w:tcPr>
          <w:p w14:paraId="2F6897D8" w14:textId="77777777" w:rsidR="00975EAC" w:rsidRPr="00180A97" w:rsidRDefault="00975EAC" w:rsidP="00180A97">
            <w:pPr>
              <w:pStyle w:val="TableBody"/>
              <w:spacing w:before="0" w:after="0"/>
            </w:pPr>
            <w:r w:rsidRPr="00180A97">
              <w:t>Public toilets – response time frames (%) met</w:t>
            </w:r>
          </w:p>
        </w:tc>
        <w:tc>
          <w:tcPr>
            <w:tcW w:w="1733" w:type="dxa"/>
            <w:gridSpan w:val="2"/>
          </w:tcPr>
          <w:p w14:paraId="5A960DE9" w14:textId="77777777"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95%</w:t>
            </w:r>
          </w:p>
        </w:tc>
        <w:tc>
          <w:tcPr>
            <w:tcW w:w="1703" w:type="dxa"/>
          </w:tcPr>
          <w:p w14:paraId="49A098AF" w14:textId="77777777"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95%</w:t>
            </w:r>
          </w:p>
        </w:tc>
      </w:tr>
      <w:tr w:rsidR="00975EAC" w:rsidRPr="00975EAC" w14:paraId="12C248A1" w14:textId="77777777" w:rsidTr="00C523B7">
        <w:trPr>
          <w:trHeight w:val="315"/>
        </w:trPr>
        <w:tc>
          <w:tcPr>
            <w:cnfStyle w:val="001000000000" w:firstRow="0" w:lastRow="0" w:firstColumn="1" w:lastColumn="0" w:oddVBand="0" w:evenVBand="0" w:oddHBand="0" w:evenHBand="0" w:firstRowFirstColumn="0" w:firstRowLastColumn="0" w:lastRowFirstColumn="0" w:lastRowLastColumn="0"/>
            <w:tcW w:w="9781" w:type="dxa"/>
            <w:gridSpan w:val="4"/>
          </w:tcPr>
          <w:p w14:paraId="0AD7C58C" w14:textId="77777777" w:rsidR="00975EAC" w:rsidRPr="00180A97" w:rsidRDefault="00975EAC" w:rsidP="00180A97">
            <w:pPr>
              <w:pStyle w:val="TableBody"/>
              <w:spacing w:before="0" w:after="0"/>
              <w:rPr>
                <w:b/>
                <w:bCs/>
              </w:rPr>
            </w:pPr>
            <w:r w:rsidRPr="00180A97">
              <w:rPr>
                <w:b/>
                <w:bCs/>
              </w:rPr>
              <w:t>Hygiene standard</w:t>
            </w:r>
          </w:p>
        </w:tc>
      </w:tr>
      <w:tr w:rsidR="00975EAC" w:rsidRPr="00975EAC" w14:paraId="740DEFA9" w14:textId="77777777" w:rsidTr="00C523B7">
        <w:trPr>
          <w:trHeight w:val="334"/>
        </w:trPr>
        <w:tc>
          <w:tcPr>
            <w:cnfStyle w:val="001000000000" w:firstRow="0" w:lastRow="0" w:firstColumn="1" w:lastColumn="0" w:oddVBand="0" w:evenVBand="0" w:oddHBand="0" w:evenHBand="0" w:firstRowFirstColumn="0" w:firstRowLastColumn="0" w:lastRowFirstColumn="0" w:lastRowLastColumn="0"/>
            <w:tcW w:w="6345" w:type="dxa"/>
          </w:tcPr>
          <w:p w14:paraId="426907E1" w14:textId="77777777" w:rsidR="00975EAC" w:rsidRPr="00180A97" w:rsidRDefault="00975EAC" w:rsidP="00180A97">
            <w:pPr>
              <w:pStyle w:val="TableBody"/>
              <w:spacing w:before="0" w:after="0"/>
            </w:pPr>
            <w:r w:rsidRPr="00180A97">
              <w:t>Toilets (%) that meet required cleanliness performance standards</w:t>
            </w:r>
          </w:p>
        </w:tc>
        <w:tc>
          <w:tcPr>
            <w:tcW w:w="1733" w:type="dxa"/>
            <w:gridSpan w:val="2"/>
          </w:tcPr>
          <w:p w14:paraId="52600FD7" w14:textId="77777777"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95%</w:t>
            </w:r>
          </w:p>
        </w:tc>
        <w:tc>
          <w:tcPr>
            <w:tcW w:w="1703" w:type="dxa"/>
          </w:tcPr>
          <w:p w14:paraId="4A4C816C" w14:textId="77777777" w:rsidR="00975EAC" w:rsidRPr="00180A97" w:rsidRDefault="00975EAC"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95%</w:t>
            </w:r>
          </w:p>
        </w:tc>
      </w:tr>
      <w:tr w:rsidR="008A4154" w:rsidRPr="00975EAC" w14:paraId="5B25687A" w14:textId="77777777" w:rsidTr="00C523B7">
        <w:trPr>
          <w:trHeight w:val="334"/>
        </w:trPr>
        <w:tc>
          <w:tcPr>
            <w:cnfStyle w:val="001000000000" w:firstRow="0" w:lastRow="0" w:firstColumn="1" w:lastColumn="0" w:oddVBand="0" w:evenVBand="0" w:oddHBand="0" w:evenHBand="0" w:firstRowFirstColumn="0" w:firstRowLastColumn="0" w:lastRowFirstColumn="0" w:lastRowLastColumn="0"/>
            <w:tcW w:w="9781" w:type="dxa"/>
            <w:gridSpan w:val="4"/>
          </w:tcPr>
          <w:p w14:paraId="71E4372B" w14:textId="58CE38CA" w:rsidR="008A4154" w:rsidRPr="00180A97" w:rsidRDefault="008A4154" w:rsidP="00180A97">
            <w:pPr>
              <w:pStyle w:val="Caption"/>
            </w:pPr>
            <w:r w:rsidRPr="00180A97">
              <w:t>Note: Baseline targets – as some of these measures are new, the first year results will be used to establish targets for future years</w:t>
            </w:r>
          </w:p>
        </w:tc>
      </w:tr>
    </w:tbl>
    <w:p w14:paraId="43256974" w14:textId="1B043731" w:rsidR="3D5868D9" w:rsidRDefault="3D5868D9" w:rsidP="00115850">
      <w:pPr>
        <w:pStyle w:val="Body"/>
      </w:pPr>
    </w:p>
    <w:p w14:paraId="5BE5F182" w14:textId="2F2F6835" w:rsidR="00425767" w:rsidRPr="00DD1DD2" w:rsidRDefault="00676948" w:rsidP="00115850">
      <w:pPr>
        <w:pStyle w:val="Body"/>
        <w:rPr>
          <w:rFonts w:eastAsia="MS Gothic"/>
          <w:color w:val="0070C0"/>
          <w:sz w:val="24"/>
          <w:szCs w:val="26"/>
        </w:rPr>
      </w:pPr>
      <w:r w:rsidRPr="00DD1DD2">
        <w:t xml:space="preserve">Our </w:t>
      </w:r>
      <w:r w:rsidR="008F7A2C">
        <w:t>LTP</w:t>
      </w:r>
      <w:r w:rsidRPr="00DD1DD2">
        <w:t xml:space="preserve"> also includes outcome indicators to monitor progress toward desired results for the city in each of our Strategic areas. These indicators are not listed in this Annual Plan as progress is tracked over a longer p</w:t>
      </w:r>
      <w:r w:rsidRPr="00180A97">
        <w:t>eriod of time. For these indicators, please refer to Our 10-Year Plan on our website, w</w:t>
      </w:r>
      <w:hyperlink r:id="rId24" w:history="1">
        <w:r w:rsidRPr="00180A97">
          <w:t>ellington.govt.nz</w:t>
        </w:r>
      </w:hyperlink>
      <w:r w:rsidR="00425767" w:rsidRPr="00DD1DD2">
        <w:br w:type="page"/>
      </w:r>
    </w:p>
    <w:p w14:paraId="5BE5F183" w14:textId="6BCE6028" w:rsidR="00425767" w:rsidRPr="00C523B7" w:rsidRDefault="00425767" w:rsidP="00C523B7">
      <w:pPr>
        <w:pStyle w:val="Heading2"/>
      </w:pPr>
      <w:bookmarkStart w:id="22" w:name="_Toc103072690"/>
      <w:r w:rsidRPr="00C523B7">
        <w:lastRenderedPageBreak/>
        <w:t>Tāone tupu ora | Urban development</w:t>
      </w:r>
      <w:bookmarkEnd w:id="22"/>
    </w:p>
    <w:p w14:paraId="5BE5F184" w14:textId="72ED86A3" w:rsidR="001A792C" w:rsidRPr="00DD1DD2" w:rsidRDefault="001A792C" w:rsidP="00180A97">
      <w:pPr>
        <w:pStyle w:val="Subtitle"/>
      </w:pPr>
      <w:r w:rsidRPr="00DD1DD2">
        <w:t xml:space="preserve">We </w:t>
      </w:r>
      <w:r w:rsidR="00EF0585">
        <w:t>aim for a compact, resilient and attractive city</w:t>
      </w:r>
      <w:r w:rsidRPr="00DD1DD2">
        <w:t>.</w:t>
      </w:r>
    </w:p>
    <w:p w14:paraId="5BE5F185" w14:textId="77777777" w:rsidR="001A792C" w:rsidRPr="00DD1DD2" w:rsidRDefault="001A792C" w:rsidP="00115850">
      <w:pPr>
        <w:pStyle w:val="Body"/>
      </w:pPr>
      <w:r w:rsidRPr="00DD1DD2">
        <w:t>Our work in this area includes enhancing CBD public space, making improvements to the waterfront and suburban centres, developing public spaces such as urban parks and squares, looking after heritage in the city, assessing and issuing building and resource consents, ensuring earthquake-prone buildings are strengthened, and planning for the city’s development.</w:t>
      </w:r>
    </w:p>
    <w:p w14:paraId="5BE5F186" w14:textId="77777777" w:rsidR="001A792C" w:rsidRPr="00DD1DD2" w:rsidRDefault="001A792C" w:rsidP="00115850">
      <w:pPr>
        <w:pStyle w:val="Body"/>
      </w:pPr>
      <w:r w:rsidRPr="00DD1DD2">
        <w:t xml:space="preserve">These activities matter to the lives of individual Wellingtonians and to the community as a whole. They enable the city to grow while retaining its unique sense of place and liveability. They also provide the opportunity for people to live, work and play in an urban environment that is attractive and sustainable. </w:t>
      </w:r>
    </w:p>
    <w:p w14:paraId="5BE5F187" w14:textId="77777777" w:rsidR="001A792C" w:rsidRPr="00DD1DD2" w:rsidRDefault="001A792C" w:rsidP="002967A2">
      <w:pPr>
        <w:pStyle w:val="Heading3"/>
      </w:pPr>
      <w:r w:rsidRPr="00DD1DD2">
        <w:t>In this section</w:t>
      </w:r>
    </w:p>
    <w:p w14:paraId="5BE5F188" w14:textId="77777777" w:rsidR="001A792C" w:rsidRPr="00DD1DD2" w:rsidRDefault="001A792C" w:rsidP="00115850">
      <w:pPr>
        <w:pStyle w:val="Body"/>
      </w:pPr>
      <w:r w:rsidRPr="00DD1DD2">
        <w:t>This section includes what’s changing since we released Our 10-Year Plan, other key projects coming up, key performance measures and what it costs. There are two groups of activities in this section:</w:t>
      </w:r>
    </w:p>
    <w:p w14:paraId="5BE5F189" w14:textId="77777777" w:rsidR="001A792C" w:rsidRPr="00DD1DD2" w:rsidRDefault="001A792C" w:rsidP="00115850">
      <w:pPr>
        <w:pStyle w:val="Body"/>
      </w:pPr>
      <w:r w:rsidRPr="00DD1DD2">
        <w:t>6.1 Urban planning, heritage and public services development (including waterfront development).</w:t>
      </w:r>
    </w:p>
    <w:p w14:paraId="5BE5F18A" w14:textId="77777777" w:rsidR="001A792C" w:rsidRPr="00DD1DD2" w:rsidRDefault="001A792C" w:rsidP="00115850">
      <w:pPr>
        <w:pStyle w:val="Body"/>
      </w:pPr>
      <w:r w:rsidRPr="00DD1DD2">
        <w:t>6.2 Building and development control.</w:t>
      </w:r>
    </w:p>
    <w:p w14:paraId="5BE5F18B" w14:textId="77777777" w:rsidR="001A792C" w:rsidRPr="00DD1DD2" w:rsidRDefault="001A792C" w:rsidP="002967A2">
      <w:pPr>
        <w:pStyle w:val="Heading3"/>
      </w:pPr>
      <w:r w:rsidRPr="00DD1DD2">
        <w:t xml:space="preserve">What we do – an overview </w:t>
      </w:r>
    </w:p>
    <w:p w14:paraId="414C0216" w14:textId="77777777" w:rsidR="00660A0F" w:rsidRPr="00DD1DD2" w:rsidRDefault="00660A0F" w:rsidP="00C523B7">
      <w:pPr>
        <w:pStyle w:val="Bulletedlist"/>
      </w:pPr>
      <w:r w:rsidRPr="00DD1DD2">
        <w:t>Plan for the future growth of the city</w:t>
      </w:r>
    </w:p>
    <w:p w14:paraId="5BE5F18E" w14:textId="145EB6F0" w:rsidR="00660A0F" w:rsidRPr="00DD1DD2" w:rsidRDefault="00660A0F" w:rsidP="00C523B7">
      <w:pPr>
        <w:pStyle w:val="Bulletedlist"/>
      </w:pPr>
      <w:r w:rsidRPr="00DD1DD2">
        <w:t>Design and build upgrades to the city and suburbs, for example laneway and suburban centre</w:t>
      </w:r>
      <w:r w:rsidRPr="00DD1DD2" w:rsidDel="00122F01">
        <w:t xml:space="preserve"> </w:t>
      </w:r>
      <w:r w:rsidR="00122F01">
        <w:t>upgrade</w:t>
      </w:r>
      <w:r w:rsidRPr="00DD1DD2">
        <w:t xml:space="preserve"> projects</w:t>
      </w:r>
    </w:p>
    <w:p w14:paraId="5BE5F18F" w14:textId="24D4C288" w:rsidR="00660A0F" w:rsidRDefault="00660A0F" w:rsidP="00C523B7">
      <w:pPr>
        <w:pStyle w:val="Bulletedlist"/>
      </w:pPr>
      <w:r w:rsidRPr="00DD1DD2">
        <w:t>Work to make Wellington more accessible</w:t>
      </w:r>
    </w:p>
    <w:p w14:paraId="1D4AC21D" w14:textId="2C779BB9" w:rsidR="00386D7A" w:rsidRPr="00DD1DD2" w:rsidRDefault="00832E73" w:rsidP="00C523B7">
      <w:pPr>
        <w:pStyle w:val="Bulletedlist"/>
      </w:pPr>
      <w:r>
        <w:t xml:space="preserve">Ensuring infrastructure is in place for </w:t>
      </w:r>
      <w:r w:rsidR="009110B0">
        <w:t>current and future housing and business demand</w:t>
      </w:r>
    </w:p>
    <w:p w14:paraId="5BE5F190" w14:textId="7401CC53" w:rsidR="00660A0F" w:rsidRPr="00DD1DD2" w:rsidRDefault="00660A0F" w:rsidP="00C523B7">
      <w:pPr>
        <w:pStyle w:val="Bulletedlist"/>
      </w:pPr>
      <w:r w:rsidRPr="00DD1DD2">
        <w:t xml:space="preserve">Enhance the CBD public </w:t>
      </w:r>
      <w:r w:rsidR="00122F01">
        <w:t xml:space="preserve">and street </w:t>
      </w:r>
      <w:r w:rsidRPr="00DD1DD2">
        <w:t>space, urban parks and squares</w:t>
      </w:r>
    </w:p>
    <w:p w14:paraId="5BE5F191" w14:textId="77777777" w:rsidR="00660A0F" w:rsidRPr="00DD1DD2" w:rsidRDefault="00660A0F" w:rsidP="00C523B7">
      <w:pPr>
        <w:pStyle w:val="Bulletedlist"/>
      </w:pPr>
      <w:r w:rsidRPr="00DD1DD2">
        <w:t>Support the preservation of the city’s heritage buildings</w:t>
      </w:r>
    </w:p>
    <w:p w14:paraId="5BE5F192" w14:textId="77777777" w:rsidR="00660A0F" w:rsidRPr="00DD1DD2" w:rsidRDefault="00660A0F" w:rsidP="00C523B7">
      <w:pPr>
        <w:pStyle w:val="Bulletedlist"/>
      </w:pPr>
      <w:r w:rsidRPr="00DD1DD2">
        <w:t>Develop and maintain the Wellington waterfront</w:t>
      </w:r>
    </w:p>
    <w:p w14:paraId="5BE5F193" w14:textId="2380554F" w:rsidR="00660A0F" w:rsidRDefault="00660A0F" w:rsidP="00C523B7">
      <w:pPr>
        <w:pStyle w:val="Bulletedlist"/>
      </w:pPr>
      <w:r w:rsidRPr="00DD1DD2">
        <w:t>Undertake the regulatory functions for the built environment, including issuing Resource and Building Consents</w:t>
      </w:r>
    </w:p>
    <w:p w14:paraId="71BFCE22" w14:textId="4B2FC1EC" w:rsidR="002F25CF" w:rsidRDefault="002F25CF" w:rsidP="00C523B7">
      <w:pPr>
        <w:pStyle w:val="Bulletedlist"/>
      </w:pPr>
      <w:r w:rsidRPr="00DD1DD2">
        <w:t>Assess earthquake prone buildings and set times for strengthening work</w:t>
      </w:r>
    </w:p>
    <w:p w14:paraId="347EFAE4" w14:textId="2C2D946E" w:rsidR="00EF1E7E" w:rsidRPr="00DD1DD2" w:rsidRDefault="00766AD5" w:rsidP="00C523B7">
      <w:pPr>
        <w:pStyle w:val="Bulletedlist"/>
      </w:pPr>
      <w:r>
        <w:t>Facilitate and identify major development opportunities in the city</w:t>
      </w:r>
    </w:p>
    <w:p w14:paraId="162DD417" w14:textId="4F9B4F9C" w:rsidR="00D03ECB" w:rsidRDefault="008435F3" w:rsidP="00D03ECB">
      <w:pPr>
        <w:pStyle w:val="Heading3"/>
      </w:pPr>
      <w:r>
        <w:t>Key h</w:t>
      </w:r>
      <w:r w:rsidR="00D03ECB" w:rsidRPr="00E57626">
        <w:t>ighlights for 2022/23</w:t>
      </w:r>
    </w:p>
    <w:p w14:paraId="4D26E9D8" w14:textId="6DF0F9C3" w:rsidR="00B30A19" w:rsidRDefault="00B30A19" w:rsidP="00115850">
      <w:pPr>
        <w:pStyle w:val="Body"/>
      </w:pPr>
      <w:r>
        <w:t>We wi</w:t>
      </w:r>
      <w:r w:rsidRPr="53250399">
        <w:t>ll establish a new housing and major developments facilitator role that will case manage the larger and more complex developments in the city</w:t>
      </w:r>
      <w:r w:rsidR="00202072">
        <w:t>.</w:t>
      </w:r>
      <w:r w:rsidR="00D46770" w:rsidRPr="00D46770">
        <w:t xml:space="preserve"> </w:t>
      </w:r>
      <w:r w:rsidR="00D46770">
        <w:t xml:space="preserve">Along with directly delivering more affordable rentals in the city in partnership with building owners. We also plan to </w:t>
      </w:r>
      <w:r w:rsidRPr="53250399">
        <w:t xml:space="preserve">continue to build capacity and capability in our Urban Development teams to support LGWM and the housing development opportunities that will stem from the programme.  </w:t>
      </w:r>
    </w:p>
    <w:p w14:paraId="2F98D75E" w14:textId="4D8A20A2" w:rsidR="005B091B" w:rsidRDefault="005B091B" w:rsidP="005B091B">
      <w:pPr>
        <w:pStyle w:val="Heading5"/>
      </w:pPr>
      <w:r>
        <w:t>Environmental and Accessibility Performance Fund</w:t>
      </w:r>
    </w:p>
    <w:p w14:paraId="5442D591" w14:textId="1753F840" w:rsidR="00171859" w:rsidRPr="00171859" w:rsidRDefault="00171859" w:rsidP="00115850">
      <w:pPr>
        <w:pStyle w:val="Body"/>
      </w:pPr>
      <w:r w:rsidRPr="00682FC7">
        <w:t>We establish</w:t>
      </w:r>
      <w:r>
        <w:t>ed a</w:t>
      </w:r>
      <w:r w:rsidRPr="00682FC7">
        <w:t xml:space="preserve"> $20m Environmental and Accessibility Performance Fund that provides financial support to encou</w:t>
      </w:r>
      <w:r w:rsidRPr="00171859">
        <w:t>rage the development of environmentally sustainable and/or universally accessible buildings in Wellington. This replace</w:t>
      </w:r>
      <w:r w:rsidR="00B344F7">
        <w:t>s</w:t>
      </w:r>
      <w:r w:rsidRPr="00682FC7">
        <w:t xml:space="preserve"> our existing green building remission in our Development Contribution policy. We see it as a more effective tool to support our goa</w:t>
      </w:r>
      <w:r w:rsidRPr="00171859">
        <w:t>l of becoming a carbon neutral city by 2050, supporting better building practices in our growing city</w:t>
      </w:r>
      <w:r w:rsidR="00FC01A5">
        <w:t xml:space="preserve">. </w:t>
      </w:r>
    </w:p>
    <w:p w14:paraId="30E101D5" w14:textId="4712C09E" w:rsidR="0015331E" w:rsidRDefault="006911EA" w:rsidP="0015331E">
      <w:pPr>
        <w:pStyle w:val="Heading5"/>
      </w:pPr>
      <w:r>
        <w:t>Town Centre upgrades</w:t>
      </w:r>
    </w:p>
    <w:p w14:paraId="67D81224" w14:textId="40FA83E4" w:rsidR="00F66FD0" w:rsidRDefault="006F7AE5" w:rsidP="00115850">
      <w:pPr>
        <w:pStyle w:val="Body"/>
        <w:rPr>
          <w:lang w:eastAsia="en-NZ"/>
        </w:rPr>
      </w:pPr>
      <w:r>
        <w:rPr>
          <w:lang w:eastAsia="en-NZ"/>
        </w:rPr>
        <w:t xml:space="preserve">Beautification work </w:t>
      </w:r>
      <w:r w:rsidR="00F6370F">
        <w:rPr>
          <w:lang w:eastAsia="en-NZ"/>
        </w:rPr>
        <w:t>i</w:t>
      </w:r>
      <w:r>
        <w:rPr>
          <w:lang w:eastAsia="en-NZ"/>
        </w:rPr>
        <w:t xml:space="preserve">n suburban </w:t>
      </w:r>
      <w:r w:rsidR="00F66FD0">
        <w:rPr>
          <w:lang w:eastAsia="en-NZ"/>
        </w:rPr>
        <w:t>centres</w:t>
      </w:r>
      <w:r w:rsidR="00A669DA">
        <w:rPr>
          <w:lang w:eastAsia="en-NZ"/>
        </w:rPr>
        <w:t xml:space="preserve"> will continue through to the next</w:t>
      </w:r>
      <w:r w:rsidR="00D81A0F">
        <w:rPr>
          <w:lang w:eastAsia="en-NZ"/>
        </w:rPr>
        <w:t xml:space="preserve"> year. </w:t>
      </w:r>
      <w:r w:rsidR="0005663D" w:rsidRPr="0005663D">
        <w:rPr>
          <w:lang w:eastAsia="en-NZ"/>
        </w:rPr>
        <w:t>This includes greening and development of spaces where people can come together, relax and enjoy our city</w:t>
      </w:r>
      <w:r w:rsidR="00F66FD0">
        <w:rPr>
          <w:lang w:eastAsia="en-NZ"/>
        </w:rPr>
        <w:t>. Some work will be done in conjunctions with other projects, for example, a</w:t>
      </w:r>
      <w:r w:rsidR="00F66FD0" w:rsidRPr="001056EA">
        <w:rPr>
          <w:lang w:eastAsia="en-NZ"/>
        </w:rPr>
        <w:t xml:space="preserve"> town Centre upgrade alongside the safety improvements on The Parade, Island Bay</w:t>
      </w:r>
      <w:r w:rsidR="00F66FD0">
        <w:rPr>
          <w:lang w:eastAsia="en-NZ"/>
        </w:rPr>
        <w:t>.</w:t>
      </w:r>
      <w:r w:rsidR="00EE392C">
        <w:rPr>
          <w:lang w:eastAsia="en-NZ"/>
        </w:rPr>
        <w:t xml:space="preserve"> </w:t>
      </w:r>
      <w:r w:rsidR="00EE392C" w:rsidRPr="00EE392C">
        <w:rPr>
          <w:lang w:eastAsia="en-NZ"/>
        </w:rPr>
        <w:t xml:space="preserve">Community co-design will continue, </w:t>
      </w:r>
      <w:r w:rsidR="00EE392C" w:rsidRPr="00EE392C">
        <w:rPr>
          <w:lang w:eastAsia="en-NZ"/>
        </w:rPr>
        <w:lastRenderedPageBreak/>
        <w:t>and construction will commence o</w:t>
      </w:r>
      <w:r w:rsidR="00F6370F">
        <w:rPr>
          <w:lang w:eastAsia="en-NZ"/>
        </w:rPr>
        <w:t>n</w:t>
      </w:r>
      <w:r w:rsidR="00EE392C" w:rsidRPr="00EE392C">
        <w:rPr>
          <w:lang w:eastAsia="en-NZ"/>
        </w:rPr>
        <w:t xml:space="preserve"> the Island Bay and Berhampore Town Centre upgrades. These projects aim to improve the community enjoyment of the centres</w:t>
      </w:r>
      <w:r w:rsidR="00EE392C">
        <w:rPr>
          <w:lang w:eastAsia="en-NZ"/>
        </w:rPr>
        <w:t>.</w:t>
      </w:r>
    </w:p>
    <w:p w14:paraId="49970BE9" w14:textId="0FB37C99" w:rsidR="00F568C2" w:rsidRDefault="00F66FD0" w:rsidP="00115850">
      <w:pPr>
        <w:pStyle w:val="Body"/>
      </w:pPr>
      <w:r>
        <w:rPr>
          <w:lang w:eastAsia="en-NZ"/>
        </w:rPr>
        <w:t xml:space="preserve">Karori Town Centre project started in April 2022 and is expected to be completed by late 2022. </w:t>
      </w:r>
      <w:r w:rsidR="00762C61">
        <w:rPr>
          <w:lang w:eastAsia="en-NZ"/>
        </w:rPr>
        <w:t xml:space="preserve">The town centre </w:t>
      </w:r>
      <w:r w:rsidR="00762C61" w:rsidRPr="00762C61">
        <w:rPr>
          <w:lang w:eastAsia="en-NZ"/>
        </w:rPr>
        <w:t>public space upgrade will improve the attractiveness, comfort and safety of the town centres library square and England Lane improving the connection to a number of community facilities. The upgrade includes significant greening</w:t>
      </w:r>
      <w:r w:rsidR="000B4404">
        <w:rPr>
          <w:lang w:eastAsia="en-NZ"/>
        </w:rPr>
        <w:t>,</w:t>
      </w:r>
      <w:r w:rsidR="00762C61" w:rsidRPr="00762C61">
        <w:rPr>
          <w:lang w:eastAsia="en-NZ"/>
        </w:rPr>
        <w:t xml:space="preserve"> and artwork included in the project will bring to life narratives that fosters a stronger sense of identity within an area</w:t>
      </w:r>
      <w:r w:rsidR="000B2BF3">
        <w:rPr>
          <w:lang w:eastAsia="en-NZ"/>
        </w:rPr>
        <w:t>.</w:t>
      </w:r>
    </w:p>
    <w:p w14:paraId="20914BC6" w14:textId="7F31EC46" w:rsidR="00604737" w:rsidRPr="00DD1DD2" w:rsidRDefault="000330E5" w:rsidP="00604737">
      <w:pPr>
        <w:pStyle w:val="Heading5"/>
      </w:pPr>
      <w:r>
        <w:t>Laneways</w:t>
      </w:r>
    </w:p>
    <w:p w14:paraId="4609AA49" w14:textId="3BE4AF72" w:rsidR="00DE428E" w:rsidRDefault="00813D91" w:rsidP="00115850">
      <w:pPr>
        <w:pStyle w:val="Body"/>
      </w:pPr>
      <w:r>
        <w:t>The</w:t>
      </w:r>
      <w:r w:rsidDel="00546A01">
        <w:t xml:space="preserve"> </w:t>
      </w:r>
      <w:r w:rsidR="00B57645" w:rsidRPr="00B57645">
        <w:t>road carriageway on Farmers Lane was completed in August 2021, in preparation for the next stage of delivery. The new road design has lifted the road level to become one surface from Lambton Quay to the beginning of the steps leading to the Terrace</w:t>
      </w:r>
      <w:r w:rsidR="00B92045">
        <w:t>.</w:t>
      </w:r>
      <w:r w:rsidR="00B57645" w:rsidRPr="00B57645">
        <w:t xml:space="preserve"> </w:t>
      </w:r>
      <w:r w:rsidR="00B92045">
        <w:t>I</w:t>
      </w:r>
      <w:r w:rsidR="00B57645" w:rsidRPr="00B57645">
        <w:t>mproved lighting for the thoroughfare between Lambton Quay and The Terrace, and concrete planters are now in place. The final stage will be to install timber seating</w:t>
      </w:r>
      <w:r w:rsidR="00B92045">
        <w:t>,</w:t>
      </w:r>
      <w:r w:rsidR="00B57645" w:rsidRPr="00B57645">
        <w:t xml:space="preserve"> </w:t>
      </w:r>
      <w:r w:rsidR="00B92045">
        <w:t>which</w:t>
      </w:r>
      <w:r w:rsidR="00B57645" w:rsidRPr="00B57645">
        <w:t xml:space="preserve"> will be fixed to the planters, and additional path and feature lighting along the building edge. Work will begin in the second half of 2022</w:t>
      </w:r>
      <w:r w:rsidR="0045255B">
        <w:t>.</w:t>
      </w:r>
    </w:p>
    <w:p w14:paraId="5BE5F196" w14:textId="442F9D45" w:rsidR="00660A0F" w:rsidRDefault="0060178C" w:rsidP="00115850">
      <w:pPr>
        <w:pStyle w:val="Body"/>
      </w:pPr>
      <w:r>
        <w:t>The Swan Lane</w:t>
      </w:r>
      <w:r w:rsidR="00314FAB">
        <w:t xml:space="preserve"> and Garrett Street</w:t>
      </w:r>
      <w:r w:rsidR="00E3134B">
        <w:t xml:space="preserve"> </w:t>
      </w:r>
      <w:r w:rsidR="00A058AE">
        <w:t>laneway project is to improve</w:t>
      </w:r>
      <w:r w:rsidR="00851236" w:rsidRPr="00851236">
        <w:t xml:space="preserve"> walkability, increase safety, and offer a convenient and enjoyable way to cut across city blocks.</w:t>
      </w:r>
      <w:r w:rsidR="001B0666">
        <w:t xml:space="preserve"> U</w:t>
      </w:r>
      <w:r w:rsidR="00D46A9A">
        <w:t>p</w:t>
      </w:r>
      <w:r w:rsidR="00B875F1">
        <w:t>grade</w:t>
      </w:r>
      <w:r w:rsidR="001B0666">
        <w:t xml:space="preserve"> on Swan Lane began in </w:t>
      </w:r>
      <w:r w:rsidR="00CF6CE0">
        <w:t>January 2022</w:t>
      </w:r>
      <w:r w:rsidR="00865E82">
        <w:t xml:space="preserve"> and is expected to be comp</w:t>
      </w:r>
      <w:r w:rsidR="009F21D2">
        <w:t>leted mid</w:t>
      </w:r>
      <w:r w:rsidR="003D752F">
        <w:t xml:space="preserve"> to late 2022</w:t>
      </w:r>
      <w:r w:rsidR="00BB6D97">
        <w:t xml:space="preserve">, while Garrett Street upgrade </w:t>
      </w:r>
      <w:r w:rsidR="00246029">
        <w:t>will</w:t>
      </w:r>
      <w:r w:rsidR="0093596C">
        <w:t xml:space="preserve"> begin </w:t>
      </w:r>
      <w:r w:rsidR="00E3576F">
        <w:t xml:space="preserve">mid-2022 and expected to be completed before </w:t>
      </w:r>
      <w:r w:rsidR="00FD5F53">
        <w:t xml:space="preserve">the </w:t>
      </w:r>
      <w:r w:rsidR="00E3576F">
        <w:t>end of the year</w:t>
      </w:r>
      <w:r w:rsidR="003D752F">
        <w:t>. Work</w:t>
      </w:r>
      <w:r w:rsidR="00510CA7">
        <w:t>s</w:t>
      </w:r>
      <w:r w:rsidR="00A85B19">
        <w:t xml:space="preserve"> includ</w:t>
      </w:r>
      <w:r w:rsidR="00314FAB">
        <w:t>e</w:t>
      </w:r>
      <w:r w:rsidR="00A85B19">
        <w:t xml:space="preserve"> s</w:t>
      </w:r>
      <w:r w:rsidR="0094529A">
        <w:t xml:space="preserve">ewer renewal, </w:t>
      </w:r>
      <w:r w:rsidR="007D0F93">
        <w:t xml:space="preserve">new </w:t>
      </w:r>
      <w:r w:rsidR="003353B1">
        <w:t xml:space="preserve">lighting </w:t>
      </w:r>
      <w:r w:rsidR="00AA5971">
        <w:t xml:space="preserve">in the walkway between Marion Street and Swan Lane, </w:t>
      </w:r>
      <w:r w:rsidR="006916A8">
        <w:t>new plantation pits</w:t>
      </w:r>
      <w:r w:rsidR="00E512E0" w:rsidRPr="00E512E0">
        <w:t>, water sensitive urban design systems</w:t>
      </w:r>
      <w:r w:rsidR="00143563">
        <w:t>, raised roading and new pavements</w:t>
      </w:r>
      <w:r w:rsidR="006916A8">
        <w:t xml:space="preserve">. </w:t>
      </w:r>
      <w:r w:rsidR="000E4EE2" w:rsidRPr="000E4EE2">
        <w:t>As part of the project vibrant and greener open spaces will invite people to stay, dwell longer and support local business.</w:t>
      </w:r>
    </w:p>
    <w:p w14:paraId="4C6A3C76" w14:textId="77777777" w:rsidR="00425767" w:rsidRPr="00DD1DD2" w:rsidRDefault="00425767" w:rsidP="002967A2">
      <w:pPr>
        <w:pStyle w:val="Heading3"/>
      </w:pPr>
      <w:r w:rsidRPr="00DD1DD2">
        <w:t>What it costs</w:t>
      </w:r>
    </w:p>
    <w:tbl>
      <w:tblPr>
        <w:tblStyle w:val="WCCLTP1"/>
        <w:tblW w:w="0" w:type="auto"/>
        <w:tblLook w:val="04A0" w:firstRow="1" w:lastRow="0" w:firstColumn="1" w:lastColumn="0" w:noHBand="0" w:noVBand="1"/>
      </w:tblPr>
      <w:tblGrid>
        <w:gridCol w:w="3250"/>
        <w:gridCol w:w="3250"/>
      </w:tblGrid>
      <w:tr w:rsidR="00425767" w:rsidRPr="00DD1DD2" w14:paraId="5BE5F1AA" w14:textId="77777777" w:rsidTr="00F328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0" w:type="dxa"/>
          </w:tcPr>
          <w:p w14:paraId="229E50BD" w14:textId="76D3C238" w:rsidR="00425767" w:rsidRPr="00860FF8" w:rsidRDefault="004737D7" w:rsidP="00BF7652">
            <w:pPr>
              <w:pStyle w:val="Heading4-ourworkindetail"/>
              <w:spacing w:before="120"/>
              <w:rPr>
                <w:color w:val="FFFFFF" w:themeColor="background1"/>
                <w:sz w:val="22"/>
                <w:szCs w:val="22"/>
              </w:rPr>
            </w:pPr>
            <w:r w:rsidRPr="00860FF8">
              <w:rPr>
                <w:color w:val="FFFFFF" w:themeColor="background1"/>
                <w:sz w:val="22"/>
                <w:szCs w:val="22"/>
              </w:rPr>
              <w:t>20</w:t>
            </w:r>
            <w:r w:rsidR="00F33FAF" w:rsidRPr="00860FF8">
              <w:rPr>
                <w:color w:val="FFFFFF" w:themeColor="background1"/>
                <w:sz w:val="22"/>
                <w:szCs w:val="22"/>
              </w:rPr>
              <w:t>22</w:t>
            </w:r>
            <w:r w:rsidRPr="00860FF8">
              <w:rPr>
                <w:color w:val="FFFFFF" w:themeColor="background1"/>
                <w:sz w:val="22"/>
                <w:szCs w:val="22"/>
              </w:rPr>
              <w:t>/2</w:t>
            </w:r>
            <w:r w:rsidR="00F33FAF" w:rsidRPr="00860FF8">
              <w:rPr>
                <w:color w:val="FFFFFF" w:themeColor="background1"/>
                <w:sz w:val="22"/>
                <w:szCs w:val="22"/>
              </w:rPr>
              <w:t>3</w:t>
            </w:r>
            <w:r w:rsidRPr="00860FF8">
              <w:rPr>
                <w:color w:val="FFFFFF" w:themeColor="background1"/>
                <w:sz w:val="22"/>
                <w:szCs w:val="22"/>
              </w:rPr>
              <w:t xml:space="preserve"> Annual Plan</w:t>
            </w:r>
          </w:p>
        </w:tc>
        <w:tc>
          <w:tcPr>
            <w:tcW w:w="3250" w:type="dxa"/>
          </w:tcPr>
          <w:p w14:paraId="5BE5F1A9" w14:textId="77777777" w:rsidR="00425767" w:rsidRPr="00860FF8" w:rsidRDefault="00425767" w:rsidP="004737D7">
            <w:pPr>
              <w:pStyle w:val="Heading4-ourworkindetail"/>
              <w:spacing w:before="120"/>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860FF8">
              <w:rPr>
                <w:color w:val="FFFFFF" w:themeColor="background1"/>
                <w:sz w:val="22"/>
                <w:szCs w:val="22"/>
              </w:rPr>
              <w:t>$000</w:t>
            </w:r>
          </w:p>
        </w:tc>
      </w:tr>
      <w:tr w:rsidR="0037523B" w:rsidRPr="00DD1DD2" w14:paraId="5BE5F1AD" w14:textId="77777777" w:rsidTr="00F328CC">
        <w:tc>
          <w:tcPr>
            <w:cnfStyle w:val="001000000000" w:firstRow="0" w:lastRow="0" w:firstColumn="1" w:lastColumn="0" w:oddVBand="0" w:evenVBand="0" w:oddHBand="0" w:evenHBand="0" w:firstRowFirstColumn="0" w:firstRowLastColumn="0" w:lastRowFirstColumn="0" w:lastRowLastColumn="0"/>
            <w:tcW w:w="3248" w:type="dxa"/>
          </w:tcPr>
          <w:p w14:paraId="5BE5F1AB" w14:textId="77777777" w:rsidR="0037523B" w:rsidRPr="00C523B7" w:rsidRDefault="0037523B" w:rsidP="00202EA5">
            <w:pPr>
              <w:pStyle w:val="Heading4-ourworkindetail"/>
              <w:spacing w:before="120"/>
              <w:rPr>
                <w:b w:val="0"/>
                <w:bCs w:val="0"/>
                <w:color w:val="auto"/>
                <w:sz w:val="22"/>
                <w:szCs w:val="22"/>
              </w:rPr>
            </w:pPr>
            <w:r w:rsidRPr="00C523B7">
              <w:rPr>
                <w:b w:val="0"/>
                <w:bCs w:val="0"/>
                <w:color w:val="auto"/>
                <w:sz w:val="22"/>
                <w:szCs w:val="22"/>
              </w:rPr>
              <w:t>Operating expenditure</w:t>
            </w:r>
          </w:p>
        </w:tc>
        <w:tc>
          <w:tcPr>
            <w:tcW w:w="3250" w:type="dxa"/>
          </w:tcPr>
          <w:p w14:paraId="5BE5F1AC" w14:textId="1AE1BB83" w:rsidR="0037523B" w:rsidRPr="00C523B7" w:rsidRDefault="7B0A3E36" w:rsidP="00B65155">
            <w:pPr>
              <w:pStyle w:val="Heading4-ourworkindetail"/>
              <w:spacing w:before="120"/>
              <w:cnfStyle w:val="000000000000" w:firstRow="0" w:lastRow="0" w:firstColumn="0" w:lastColumn="0" w:oddVBand="0" w:evenVBand="0" w:oddHBand="0" w:evenHBand="0" w:firstRowFirstColumn="0" w:firstRowLastColumn="0" w:lastRowFirstColumn="0" w:lastRowLastColumn="0"/>
              <w:rPr>
                <w:b w:val="0"/>
                <w:bCs w:val="0"/>
                <w:szCs w:val="24"/>
              </w:rPr>
            </w:pPr>
            <w:r w:rsidRPr="00C523B7">
              <w:rPr>
                <w:b w:val="0"/>
                <w:bCs w:val="0"/>
                <w:color w:val="auto"/>
                <w:sz w:val="22"/>
                <w:szCs w:val="22"/>
              </w:rPr>
              <w:t>34,463</w:t>
            </w:r>
          </w:p>
        </w:tc>
      </w:tr>
      <w:tr w:rsidR="0037523B" w:rsidRPr="00DD1DD2" w14:paraId="5BE5F1B0" w14:textId="77777777" w:rsidTr="00F328CC">
        <w:tc>
          <w:tcPr>
            <w:cnfStyle w:val="001000000000" w:firstRow="0" w:lastRow="0" w:firstColumn="1" w:lastColumn="0" w:oddVBand="0" w:evenVBand="0" w:oddHBand="0" w:evenHBand="0" w:firstRowFirstColumn="0" w:firstRowLastColumn="0" w:lastRowFirstColumn="0" w:lastRowLastColumn="0"/>
            <w:tcW w:w="3248" w:type="dxa"/>
          </w:tcPr>
          <w:p w14:paraId="5BE5F1AE" w14:textId="77777777" w:rsidR="0037523B" w:rsidRPr="00C523B7" w:rsidRDefault="0037523B" w:rsidP="00202EA5">
            <w:pPr>
              <w:pStyle w:val="Heading4-ourworkindetail"/>
              <w:spacing w:before="120"/>
              <w:rPr>
                <w:b w:val="0"/>
                <w:bCs w:val="0"/>
                <w:color w:val="auto"/>
                <w:sz w:val="22"/>
                <w:szCs w:val="22"/>
              </w:rPr>
            </w:pPr>
            <w:r w:rsidRPr="00C523B7">
              <w:rPr>
                <w:b w:val="0"/>
                <w:bCs w:val="0"/>
                <w:color w:val="auto"/>
                <w:sz w:val="22"/>
                <w:szCs w:val="22"/>
              </w:rPr>
              <w:t>Capital expenditure</w:t>
            </w:r>
          </w:p>
        </w:tc>
        <w:tc>
          <w:tcPr>
            <w:tcW w:w="3250" w:type="dxa"/>
          </w:tcPr>
          <w:p w14:paraId="5BE5F1AF" w14:textId="337F633E" w:rsidR="0037523B" w:rsidRPr="00C523B7" w:rsidRDefault="5A95B2D9" w:rsidP="00B65155">
            <w:pPr>
              <w:pStyle w:val="Heading4-ourworkindetail"/>
              <w:spacing w:before="120"/>
              <w:cnfStyle w:val="000000000000" w:firstRow="0" w:lastRow="0" w:firstColumn="0" w:lastColumn="0" w:oddVBand="0" w:evenVBand="0" w:oddHBand="0" w:evenHBand="0" w:firstRowFirstColumn="0" w:firstRowLastColumn="0" w:lastRowFirstColumn="0" w:lastRowLastColumn="0"/>
              <w:rPr>
                <w:b w:val="0"/>
                <w:bCs w:val="0"/>
                <w:sz w:val="22"/>
                <w:szCs w:val="22"/>
              </w:rPr>
            </w:pPr>
            <w:r w:rsidRPr="00C523B7">
              <w:rPr>
                <w:b w:val="0"/>
                <w:bCs w:val="0"/>
                <w:color w:val="auto"/>
                <w:sz w:val="22"/>
                <w:szCs w:val="22"/>
              </w:rPr>
              <w:t>56,564</w:t>
            </w:r>
          </w:p>
        </w:tc>
      </w:tr>
    </w:tbl>
    <w:p w14:paraId="2E8C1C48" w14:textId="77777777" w:rsidR="00510DBA" w:rsidRPr="00DD1DD2" w:rsidRDefault="00510DBA" w:rsidP="00510DBA">
      <w:pPr>
        <w:pStyle w:val="Heading3"/>
      </w:pPr>
      <w:r>
        <w:t>Key performance indicators for ‘Urban Development’</w:t>
      </w:r>
    </w:p>
    <w:p w14:paraId="21B5F1D3" w14:textId="759A0CBE" w:rsidR="00510DBA" w:rsidRDefault="00510DBA" w:rsidP="00115850">
      <w:pPr>
        <w:pStyle w:val="Body"/>
      </w:pPr>
      <w:r>
        <w:t xml:space="preserve">The following are key performance indicators and targets that we use to measure success in delivering </w:t>
      </w:r>
      <w:r w:rsidR="00063F61">
        <w:t>urban developments</w:t>
      </w:r>
      <w:r>
        <w:t>.</w:t>
      </w:r>
    </w:p>
    <w:p w14:paraId="532DFB64" w14:textId="77777777" w:rsidR="0011252B" w:rsidRDefault="0011252B" w:rsidP="00510DBA"/>
    <w:tbl>
      <w:tblPr>
        <w:tblStyle w:val="WCCLTP1"/>
        <w:tblW w:w="9781" w:type="dxa"/>
        <w:tblLook w:val="04A0" w:firstRow="1" w:lastRow="0" w:firstColumn="1" w:lastColumn="0" w:noHBand="0" w:noVBand="1"/>
      </w:tblPr>
      <w:tblGrid>
        <w:gridCol w:w="6345"/>
        <w:gridCol w:w="1733"/>
        <w:gridCol w:w="1703"/>
      </w:tblGrid>
      <w:tr w:rsidR="00082EFD" w:rsidRPr="00772786" w14:paraId="610588FD" w14:textId="77777777" w:rsidTr="00C523B7">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6345" w:type="dxa"/>
          </w:tcPr>
          <w:p w14:paraId="63947A87" w14:textId="77777777" w:rsidR="00082EFD" w:rsidRPr="00180A97" w:rsidRDefault="00082EFD" w:rsidP="00180A97">
            <w:pPr>
              <w:pStyle w:val="TableHeading"/>
            </w:pPr>
            <w:r w:rsidRPr="00180A97">
              <w:t>Performance measure</w:t>
            </w:r>
          </w:p>
        </w:tc>
        <w:tc>
          <w:tcPr>
            <w:tcW w:w="1733" w:type="dxa"/>
          </w:tcPr>
          <w:p w14:paraId="522D8334" w14:textId="77777777" w:rsidR="00082EFD" w:rsidRPr="00180A97" w:rsidRDefault="00082EFD" w:rsidP="00180A97">
            <w:pPr>
              <w:pStyle w:val="TableHeading"/>
              <w:cnfStyle w:val="100000000000" w:firstRow="1" w:lastRow="0" w:firstColumn="0" w:lastColumn="0" w:oddVBand="0" w:evenVBand="0" w:oddHBand="0" w:evenHBand="0" w:firstRowFirstColumn="0" w:firstRowLastColumn="0" w:lastRowFirstColumn="0" w:lastRowLastColumn="0"/>
            </w:pPr>
            <w:r w:rsidRPr="00180A97">
              <w:t>Target 2021/22</w:t>
            </w:r>
          </w:p>
        </w:tc>
        <w:tc>
          <w:tcPr>
            <w:tcW w:w="1703" w:type="dxa"/>
          </w:tcPr>
          <w:p w14:paraId="370F4CE4" w14:textId="77777777" w:rsidR="00082EFD" w:rsidRPr="00180A97" w:rsidRDefault="00082EFD" w:rsidP="00180A97">
            <w:pPr>
              <w:pStyle w:val="TableHeading"/>
              <w:cnfStyle w:val="100000000000" w:firstRow="1" w:lastRow="0" w:firstColumn="0" w:lastColumn="0" w:oddVBand="0" w:evenVBand="0" w:oddHBand="0" w:evenHBand="0" w:firstRowFirstColumn="0" w:firstRowLastColumn="0" w:lastRowFirstColumn="0" w:lastRowLastColumn="0"/>
            </w:pPr>
            <w:r w:rsidRPr="00180A97">
              <w:t>Target 2022/23</w:t>
            </w:r>
          </w:p>
        </w:tc>
      </w:tr>
      <w:tr w:rsidR="00082EFD" w:rsidRPr="00DD1DD2" w14:paraId="42883CB0" w14:textId="77777777" w:rsidTr="00C523B7">
        <w:tc>
          <w:tcPr>
            <w:cnfStyle w:val="001000000000" w:firstRow="0" w:lastRow="0" w:firstColumn="1" w:lastColumn="0" w:oddVBand="0" w:evenVBand="0" w:oddHBand="0" w:evenHBand="0" w:firstRowFirstColumn="0" w:firstRowLastColumn="0" w:lastRowFirstColumn="0" w:lastRowLastColumn="0"/>
            <w:tcW w:w="9781" w:type="dxa"/>
            <w:gridSpan w:val="3"/>
            <w:hideMark/>
          </w:tcPr>
          <w:p w14:paraId="2C653AA9" w14:textId="77777777" w:rsidR="00082EFD" w:rsidRPr="00180A97" w:rsidRDefault="00082EFD" w:rsidP="00180A97">
            <w:pPr>
              <w:pStyle w:val="TableSubheading"/>
            </w:pPr>
            <w:r w:rsidRPr="00180A97">
              <w:t>6.1 Urban planning, heritage and public spaces development</w:t>
            </w:r>
          </w:p>
        </w:tc>
      </w:tr>
      <w:tr w:rsidR="00082EFD" w14:paraId="5DE76EB3" w14:textId="77777777" w:rsidTr="00C523B7">
        <w:trPr>
          <w:trHeight w:val="356"/>
        </w:trPr>
        <w:tc>
          <w:tcPr>
            <w:cnfStyle w:val="001000000000" w:firstRow="0" w:lastRow="0" w:firstColumn="1" w:lastColumn="0" w:oddVBand="0" w:evenVBand="0" w:oddHBand="0" w:evenHBand="0" w:firstRowFirstColumn="0" w:firstRowLastColumn="0" w:lastRowFirstColumn="0" w:lastRowLastColumn="0"/>
            <w:tcW w:w="9781" w:type="dxa"/>
            <w:gridSpan w:val="3"/>
          </w:tcPr>
          <w:p w14:paraId="7F8CF6DD" w14:textId="77777777" w:rsidR="00082EFD" w:rsidRPr="00180A97" w:rsidRDefault="00082EFD" w:rsidP="00180A97">
            <w:pPr>
              <w:pStyle w:val="TableBody"/>
              <w:spacing w:before="0" w:after="0"/>
              <w:rPr>
                <w:b/>
                <w:bCs/>
              </w:rPr>
            </w:pPr>
            <w:r w:rsidRPr="00180A97">
              <w:rPr>
                <w:b/>
                <w:bCs/>
              </w:rPr>
              <w:t>Protecting heritage</w:t>
            </w:r>
          </w:p>
        </w:tc>
      </w:tr>
      <w:tr w:rsidR="00082EFD" w:rsidRPr="009F0E7E" w14:paraId="3338C00F" w14:textId="77777777" w:rsidTr="00C523B7">
        <w:tc>
          <w:tcPr>
            <w:cnfStyle w:val="001000000000" w:firstRow="0" w:lastRow="0" w:firstColumn="1" w:lastColumn="0" w:oddVBand="0" w:evenVBand="0" w:oddHBand="0" w:evenHBand="0" w:firstRowFirstColumn="0" w:firstRowLastColumn="0" w:lastRowFirstColumn="0" w:lastRowLastColumn="0"/>
            <w:tcW w:w="6345" w:type="dxa"/>
            <w:hideMark/>
          </w:tcPr>
          <w:p w14:paraId="128EB0F5" w14:textId="77777777" w:rsidR="00082EFD" w:rsidRPr="00180A97" w:rsidRDefault="00082EFD" w:rsidP="00180A97">
            <w:pPr>
              <w:pStyle w:val="TableBody"/>
              <w:spacing w:before="0" w:after="0"/>
            </w:pPr>
            <w:r w:rsidRPr="00180A97">
              <w:t>Number of heritage-listed buildings that are earthquake prone</w:t>
            </w:r>
          </w:p>
        </w:tc>
        <w:tc>
          <w:tcPr>
            <w:tcW w:w="1733" w:type="dxa"/>
            <w:hideMark/>
          </w:tcPr>
          <w:p w14:paraId="07275803" w14:textId="77777777" w:rsidR="00082EFD" w:rsidRPr="00180A97" w:rsidRDefault="00082EFD"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-10% reduction in overall number of EQP heritage buildings</w:t>
            </w:r>
          </w:p>
        </w:tc>
        <w:tc>
          <w:tcPr>
            <w:tcW w:w="1703" w:type="dxa"/>
          </w:tcPr>
          <w:p w14:paraId="0B6816A0" w14:textId="5A20CD83" w:rsidR="00082EFD" w:rsidRPr="00180A97" w:rsidRDefault="0074323D"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R</w:t>
            </w:r>
            <w:r w:rsidR="00082EFD" w:rsidRPr="00180A97">
              <w:t>eduction in overall number of EQP heritage buildings</w:t>
            </w:r>
          </w:p>
        </w:tc>
      </w:tr>
      <w:tr w:rsidR="00082EFD" w:rsidRPr="00DD1DD2" w14:paraId="0700E6F1" w14:textId="77777777" w:rsidTr="00C523B7">
        <w:trPr>
          <w:trHeight w:val="306"/>
        </w:trPr>
        <w:tc>
          <w:tcPr>
            <w:cnfStyle w:val="001000000000" w:firstRow="0" w:lastRow="0" w:firstColumn="1" w:lastColumn="0" w:oddVBand="0" w:evenVBand="0" w:oddHBand="0" w:evenHBand="0" w:firstRowFirstColumn="0" w:firstRowLastColumn="0" w:lastRowFirstColumn="0" w:lastRowLastColumn="0"/>
            <w:tcW w:w="9781" w:type="dxa"/>
            <w:gridSpan w:val="3"/>
          </w:tcPr>
          <w:p w14:paraId="232CC150" w14:textId="77777777" w:rsidR="00082EFD" w:rsidRPr="00180A97" w:rsidRDefault="00082EFD" w:rsidP="00180A97">
            <w:pPr>
              <w:pStyle w:val="TableSubheading"/>
            </w:pPr>
            <w:r w:rsidRPr="00180A97">
              <w:t>6.2 Building and development</w:t>
            </w:r>
          </w:p>
        </w:tc>
      </w:tr>
      <w:tr w:rsidR="00082EFD" w:rsidRPr="00DD1DD2" w14:paraId="0069092A" w14:textId="77777777" w:rsidTr="00C523B7">
        <w:tc>
          <w:tcPr>
            <w:cnfStyle w:val="001000000000" w:firstRow="0" w:lastRow="0" w:firstColumn="1" w:lastColumn="0" w:oddVBand="0" w:evenVBand="0" w:oddHBand="0" w:evenHBand="0" w:firstRowFirstColumn="0" w:firstRowLastColumn="0" w:lastRowFirstColumn="0" w:lastRowLastColumn="0"/>
            <w:tcW w:w="9781" w:type="dxa"/>
            <w:gridSpan w:val="3"/>
          </w:tcPr>
          <w:p w14:paraId="48A86CF7" w14:textId="77777777" w:rsidR="00082EFD" w:rsidRPr="00180A97" w:rsidRDefault="00082EFD" w:rsidP="00180A97">
            <w:pPr>
              <w:pStyle w:val="TableBody"/>
              <w:spacing w:before="0" w:after="0"/>
              <w:rPr>
                <w:b/>
                <w:bCs/>
              </w:rPr>
            </w:pPr>
            <w:r w:rsidRPr="00180A97">
              <w:rPr>
                <w:b/>
                <w:bCs/>
              </w:rPr>
              <w:t>Timeliness</w:t>
            </w:r>
          </w:p>
        </w:tc>
      </w:tr>
      <w:tr w:rsidR="00082EFD" w:rsidRPr="00DD1DD2" w14:paraId="413B9641" w14:textId="77777777" w:rsidTr="00C523B7">
        <w:tc>
          <w:tcPr>
            <w:cnfStyle w:val="001000000000" w:firstRow="0" w:lastRow="0" w:firstColumn="1" w:lastColumn="0" w:oddVBand="0" w:evenVBand="0" w:oddHBand="0" w:evenHBand="0" w:firstRowFirstColumn="0" w:firstRowLastColumn="0" w:lastRowFirstColumn="0" w:lastRowLastColumn="0"/>
            <w:tcW w:w="6345" w:type="dxa"/>
          </w:tcPr>
          <w:p w14:paraId="58914408" w14:textId="77777777" w:rsidR="00082EFD" w:rsidRPr="00180A97" w:rsidRDefault="00082EFD" w:rsidP="00180A97">
            <w:pPr>
              <w:pStyle w:val="TableBody"/>
              <w:spacing w:before="0" w:after="0"/>
            </w:pPr>
            <w:r w:rsidRPr="00180A97">
              <w:t>Building consents (%) issued within 20 workings days</w:t>
            </w:r>
          </w:p>
        </w:tc>
        <w:tc>
          <w:tcPr>
            <w:tcW w:w="1733" w:type="dxa"/>
          </w:tcPr>
          <w:p w14:paraId="57EBD474" w14:textId="77777777" w:rsidR="00082EFD" w:rsidRPr="00180A97" w:rsidRDefault="00082EFD"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100%</w:t>
            </w:r>
          </w:p>
        </w:tc>
        <w:tc>
          <w:tcPr>
            <w:tcW w:w="1703" w:type="dxa"/>
          </w:tcPr>
          <w:p w14:paraId="0D423D6F" w14:textId="77777777" w:rsidR="00082EFD" w:rsidRPr="00180A97" w:rsidRDefault="00082EFD"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100%</w:t>
            </w:r>
          </w:p>
        </w:tc>
      </w:tr>
      <w:tr w:rsidR="00082EFD" w:rsidRPr="00DD1DD2" w14:paraId="64B2A18E" w14:textId="77777777" w:rsidTr="00C523B7">
        <w:tc>
          <w:tcPr>
            <w:cnfStyle w:val="001000000000" w:firstRow="0" w:lastRow="0" w:firstColumn="1" w:lastColumn="0" w:oddVBand="0" w:evenVBand="0" w:oddHBand="0" w:evenHBand="0" w:firstRowFirstColumn="0" w:firstRowLastColumn="0" w:lastRowFirstColumn="0" w:lastRowLastColumn="0"/>
            <w:tcW w:w="6345" w:type="dxa"/>
          </w:tcPr>
          <w:p w14:paraId="260007AB" w14:textId="77777777" w:rsidR="00082EFD" w:rsidRPr="00180A97" w:rsidRDefault="00082EFD" w:rsidP="00180A97">
            <w:pPr>
              <w:pStyle w:val="TableBody"/>
              <w:spacing w:before="0" w:after="0"/>
            </w:pPr>
            <w:r w:rsidRPr="00180A97">
              <w:t>Code of compliance certificates (%) issued within 20 working days</w:t>
            </w:r>
          </w:p>
        </w:tc>
        <w:tc>
          <w:tcPr>
            <w:tcW w:w="1733" w:type="dxa"/>
          </w:tcPr>
          <w:p w14:paraId="6A32EC9B" w14:textId="77777777" w:rsidR="00082EFD" w:rsidRPr="00180A97" w:rsidRDefault="00082EFD"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100%</w:t>
            </w:r>
          </w:p>
        </w:tc>
        <w:tc>
          <w:tcPr>
            <w:tcW w:w="1703" w:type="dxa"/>
          </w:tcPr>
          <w:p w14:paraId="3EABED12" w14:textId="77777777" w:rsidR="00082EFD" w:rsidRPr="00180A97" w:rsidRDefault="00082EFD"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100%</w:t>
            </w:r>
          </w:p>
        </w:tc>
      </w:tr>
      <w:tr w:rsidR="00082EFD" w:rsidRPr="00DD1DD2" w14:paraId="594C7212" w14:textId="77777777" w:rsidTr="00C523B7">
        <w:tc>
          <w:tcPr>
            <w:cnfStyle w:val="001000000000" w:firstRow="0" w:lastRow="0" w:firstColumn="1" w:lastColumn="0" w:oddVBand="0" w:evenVBand="0" w:oddHBand="0" w:evenHBand="0" w:firstRowFirstColumn="0" w:firstRowLastColumn="0" w:lastRowFirstColumn="0" w:lastRowLastColumn="0"/>
            <w:tcW w:w="6345" w:type="dxa"/>
            <w:hideMark/>
          </w:tcPr>
          <w:p w14:paraId="33ECB282" w14:textId="77777777" w:rsidR="00082EFD" w:rsidRPr="00180A97" w:rsidRDefault="00082EFD" w:rsidP="00180A97">
            <w:pPr>
              <w:pStyle w:val="TableBody"/>
              <w:spacing w:before="0" w:after="0"/>
            </w:pPr>
            <w:r w:rsidRPr="00180A97">
              <w:t>Land Information Memorandums (LIMs) (%) issued within 10 working days</w:t>
            </w:r>
          </w:p>
        </w:tc>
        <w:tc>
          <w:tcPr>
            <w:tcW w:w="1733" w:type="dxa"/>
            <w:hideMark/>
          </w:tcPr>
          <w:p w14:paraId="1A88EA9D" w14:textId="77777777" w:rsidR="00082EFD" w:rsidRPr="00180A97" w:rsidRDefault="00082EFD"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100%</w:t>
            </w:r>
          </w:p>
        </w:tc>
        <w:tc>
          <w:tcPr>
            <w:tcW w:w="1703" w:type="dxa"/>
            <w:hideMark/>
          </w:tcPr>
          <w:p w14:paraId="119D4428" w14:textId="77777777" w:rsidR="00082EFD" w:rsidRPr="00180A97" w:rsidRDefault="00082EFD"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100%</w:t>
            </w:r>
          </w:p>
        </w:tc>
      </w:tr>
      <w:tr w:rsidR="00082EFD" w:rsidRPr="00DD1DD2" w14:paraId="6125D6BD" w14:textId="77777777" w:rsidTr="00C523B7">
        <w:tc>
          <w:tcPr>
            <w:cnfStyle w:val="001000000000" w:firstRow="0" w:lastRow="0" w:firstColumn="1" w:lastColumn="0" w:oddVBand="0" w:evenVBand="0" w:oddHBand="0" w:evenHBand="0" w:firstRowFirstColumn="0" w:firstRowLastColumn="0" w:lastRowFirstColumn="0" w:lastRowLastColumn="0"/>
            <w:tcW w:w="6345" w:type="dxa"/>
            <w:hideMark/>
          </w:tcPr>
          <w:p w14:paraId="64C0F793" w14:textId="77777777" w:rsidR="00082EFD" w:rsidRPr="00180A97" w:rsidRDefault="00082EFD" w:rsidP="00180A97">
            <w:pPr>
              <w:pStyle w:val="TableBody"/>
              <w:spacing w:before="0" w:after="0"/>
            </w:pPr>
            <w:r w:rsidRPr="00180A97">
              <w:t>Resource consents (non-notified) (%) issued within statutory time frames</w:t>
            </w:r>
          </w:p>
        </w:tc>
        <w:tc>
          <w:tcPr>
            <w:tcW w:w="1733" w:type="dxa"/>
            <w:hideMark/>
          </w:tcPr>
          <w:p w14:paraId="59E6B6D7" w14:textId="77777777" w:rsidR="00082EFD" w:rsidRPr="00180A97" w:rsidRDefault="00082EFD"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100%</w:t>
            </w:r>
          </w:p>
        </w:tc>
        <w:tc>
          <w:tcPr>
            <w:tcW w:w="1703" w:type="dxa"/>
            <w:hideMark/>
          </w:tcPr>
          <w:p w14:paraId="03013A4A" w14:textId="77777777" w:rsidR="00082EFD" w:rsidRPr="00180A97" w:rsidRDefault="00082EFD"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100%</w:t>
            </w:r>
          </w:p>
        </w:tc>
      </w:tr>
      <w:tr w:rsidR="00082EFD" w:rsidRPr="00DD1DD2" w14:paraId="52B81D91" w14:textId="77777777" w:rsidTr="00C523B7">
        <w:tc>
          <w:tcPr>
            <w:cnfStyle w:val="001000000000" w:firstRow="0" w:lastRow="0" w:firstColumn="1" w:lastColumn="0" w:oddVBand="0" w:evenVBand="0" w:oddHBand="0" w:evenHBand="0" w:firstRowFirstColumn="0" w:firstRowLastColumn="0" w:lastRowFirstColumn="0" w:lastRowLastColumn="0"/>
            <w:tcW w:w="6345" w:type="dxa"/>
            <w:hideMark/>
          </w:tcPr>
          <w:p w14:paraId="03ABF0CD" w14:textId="77777777" w:rsidR="00082EFD" w:rsidRPr="00180A97" w:rsidRDefault="00082EFD" w:rsidP="00180A97">
            <w:pPr>
              <w:pStyle w:val="TableBody"/>
              <w:spacing w:before="0" w:after="0"/>
            </w:pPr>
            <w:r w:rsidRPr="00180A97">
              <w:t>Resource consents (%) that are monitored within 3 months of project commencement</w:t>
            </w:r>
          </w:p>
        </w:tc>
        <w:tc>
          <w:tcPr>
            <w:tcW w:w="1733" w:type="dxa"/>
            <w:hideMark/>
          </w:tcPr>
          <w:p w14:paraId="76418E4F" w14:textId="77777777" w:rsidR="00082EFD" w:rsidRPr="00180A97" w:rsidRDefault="00082EFD"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100%</w:t>
            </w:r>
          </w:p>
        </w:tc>
        <w:tc>
          <w:tcPr>
            <w:tcW w:w="1703" w:type="dxa"/>
            <w:hideMark/>
          </w:tcPr>
          <w:p w14:paraId="4BFD627C" w14:textId="77777777" w:rsidR="00082EFD" w:rsidRPr="00180A97" w:rsidRDefault="00082EFD"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100%</w:t>
            </w:r>
          </w:p>
        </w:tc>
      </w:tr>
      <w:tr w:rsidR="00082EFD" w:rsidRPr="00DD1DD2" w14:paraId="2F71F6BD" w14:textId="77777777" w:rsidTr="00C523B7">
        <w:tc>
          <w:tcPr>
            <w:cnfStyle w:val="001000000000" w:firstRow="0" w:lastRow="0" w:firstColumn="1" w:lastColumn="0" w:oddVBand="0" w:evenVBand="0" w:oddHBand="0" w:evenHBand="0" w:firstRowFirstColumn="0" w:firstRowLastColumn="0" w:lastRowFirstColumn="0" w:lastRowLastColumn="0"/>
            <w:tcW w:w="6345" w:type="dxa"/>
          </w:tcPr>
          <w:p w14:paraId="7C531A70" w14:textId="77777777" w:rsidR="00082EFD" w:rsidRPr="00180A97" w:rsidRDefault="00082EFD" w:rsidP="00180A97">
            <w:pPr>
              <w:pStyle w:val="TableBody"/>
              <w:spacing w:before="0" w:after="0"/>
            </w:pPr>
            <w:r w:rsidRPr="00180A97">
              <w:t>Subdivision certificates – Section 223 certificates (%) issued within statutory timeframes</w:t>
            </w:r>
          </w:p>
        </w:tc>
        <w:tc>
          <w:tcPr>
            <w:tcW w:w="1733" w:type="dxa"/>
          </w:tcPr>
          <w:p w14:paraId="1B2A47EE" w14:textId="77777777" w:rsidR="00082EFD" w:rsidRPr="00180A97" w:rsidRDefault="00082EFD"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100%</w:t>
            </w:r>
          </w:p>
        </w:tc>
        <w:tc>
          <w:tcPr>
            <w:tcW w:w="1703" w:type="dxa"/>
          </w:tcPr>
          <w:p w14:paraId="40163813" w14:textId="77777777" w:rsidR="00082EFD" w:rsidRPr="00180A97" w:rsidRDefault="00082EFD"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100%</w:t>
            </w:r>
          </w:p>
        </w:tc>
      </w:tr>
      <w:tr w:rsidR="00082EFD" w14:paraId="5BC0E65E" w14:textId="77777777" w:rsidTr="00C523B7">
        <w:tc>
          <w:tcPr>
            <w:cnfStyle w:val="001000000000" w:firstRow="0" w:lastRow="0" w:firstColumn="1" w:lastColumn="0" w:oddVBand="0" w:evenVBand="0" w:oddHBand="0" w:evenHBand="0" w:firstRowFirstColumn="0" w:firstRowLastColumn="0" w:lastRowFirstColumn="0" w:lastRowLastColumn="0"/>
            <w:tcW w:w="6345" w:type="dxa"/>
          </w:tcPr>
          <w:p w14:paraId="42136F3A" w14:textId="77777777" w:rsidR="00082EFD" w:rsidRPr="00180A97" w:rsidRDefault="00082EFD" w:rsidP="00180A97">
            <w:pPr>
              <w:pStyle w:val="TableBody"/>
              <w:spacing w:before="0" w:after="0"/>
            </w:pPr>
            <w:r w:rsidRPr="00180A97">
              <w:t>Noise control (excessive noise) complaints (%) investigated within 1 hour</w:t>
            </w:r>
          </w:p>
        </w:tc>
        <w:tc>
          <w:tcPr>
            <w:tcW w:w="1733" w:type="dxa"/>
          </w:tcPr>
          <w:p w14:paraId="7E9ED13E" w14:textId="77777777" w:rsidR="00082EFD" w:rsidRPr="00180A97" w:rsidRDefault="00082EFD"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90%</w:t>
            </w:r>
          </w:p>
        </w:tc>
        <w:tc>
          <w:tcPr>
            <w:tcW w:w="1703" w:type="dxa"/>
          </w:tcPr>
          <w:p w14:paraId="2DCE3B2D" w14:textId="77777777" w:rsidR="00082EFD" w:rsidRPr="00180A97" w:rsidRDefault="00082EFD"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90%</w:t>
            </w:r>
          </w:p>
        </w:tc>
      </w:tr>
      <w:tr w:rsidR="00082EFD" w:rsidRPr="00DD1DD2" w14:paraId="03087574" w14:textId="77777777" w:rsidTr="00C523B7">
        <w:tc>
          <w:tcPr>
            <w:cnfStyle w:val="001000000000" w:firstRow="0" w:lastRow="0" w:firstColumn="1" w:lastColumn="0" w:oddVBand="0" w:evenVBand="0" w:oddHBand="0" w:evenHBand="0" w:firstRowFirstColumn="0" w:firstRowLastColumn="0" w:lastRowFirstColumn="0" w:lastRowLastColumn="0"/>
            <w:tcW w:w="9781" w:type="dxa"/>
            <w:gridSpan w:val="3"/>
            <w:hideMark/>
          </w:tcPr>
          <w:p w14:paraId="125286C2" w14:textId="77777777" w:rsidR="00082EFD" w:rsidRPr="00180A97" w:rsidRDefault="00082EFD" w:rsidP="00180A97">
            <w:pPr>
              <w:pStyle w:val="TableBody"/>
              <w:spacing w:before="0" w:after="0"/>
              <w:rPr>
                <w:b/>
                <w:bCs/>
              </w:rPr>
            </w:pPr>
            <w:r w:rsidRPr="00180A97">
              <w:rPr>
                <w:b/>
                <w:bCs/>
              </w:rPr>
              <w:lastRenderedPageBreak/>
              <w:t>Customer focus</w:t>
            </w:r>
          </w:p>
        </w:tc>
      </w:tr>
      <w:tr w:rsidR="00082EFD" w:rsidRPr="00DD1DD2" w14:paraId="61657093" w14:textId="77777777" w:rsidTr="00C523B7">
        <w:tc>
          <w:tcPr>
            <w:cnfStyle w:val="001000000000" w:firstRow="0" w:lastRow="0" w:firstColumn="1" w:lastColumn="0" w:oddVBand="0" w:evenVBand="0" w:oddHBand="0" w:evenHBand="0" w:firstRowFirstColumn="0" w:firstRowLastColumn="0" w:lastRowFirstColumn="0" w:lastRowLastColumn="0"/>
            <w:tcW w:w="6345" w:type="dxa"/>
            <w:hideMark/>
          </w:tcPr>
          <w:p w14:paraId="768EA6B9" w14:textId="77777777" w:rsidR="00082EFD" w:rsidRPr="00180A97" w:rsidRDefault="00082EFD" w:rsidP="00180A97">
            <w:pPr>
              <w:pStyle w:val="TableBody"/>
              <w:spacing w:before="0" w:after="0"/>
            </w:pPr>
            <w:r w:rsidRPr="00180A97">
              <w:t>Customers (%) who rate building control service as good or very good</w:t>
            </w:r>
          </w:p>
        </w:tc>
        <w:tc>
          <w:tcPr>
            <w:tcW w:w="1733" w:type="dxa"/>
            <w:hideMark/>
          </w:tcPr>
          <w:p w14:paraId="599F0144" w14:textId="77777777" w:rsidR="00082EFD" w:rsidRPr="00180A97" w:rsidRDefault="00082EFD"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70%</w:t>
            </w:r>
          </w:p>
        </w:tc>
        <w:tc>
          <w:tcPr>
            <w:tcW w:w="1703" w:type="dxa"/>
            <w:hideMark/>
          </w:tcPr>
          <w:p w14:paraId="44007A6D" w14:textId="77777777" w:rsidR="00082EFD" w:rsidRPr="00180A97" w:rsidRDefault="00082EFD"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70%</w:t>
            </w:r>
          </w:p>
        </w:tc>
      </w:tr>
      <w:tr w:rsidR="00082EFD" w:rsidRPr="00CD0BCD" w14:paraId="0DE9C11D" w14:textId="77777777" w:rsidTr="00C523B7">
        <w:tc>
          <w:tcPr>
            <w:cnfStyle w:val="001000000000" w:firstRow="0" w:lastRow="0" w:firstColumn="1" w:lastColumn="0" w:oddVBand="0" w:evenVBand="0" w:oddHBand="0" w:evenHBand="0" w:firstRowFirstColumn="0" w:firstRowLastColumn="0" w:lastRowFirstColumn="0" w:lastRowLastColumn="0"/>
            <w:tcW w:w="6345" w:type="dxa"/>
          </w:tcPr>
          <w:p w14:paraId="0B9CB476" w14:textId="77777777" w:rsidR="00082EFD" w:rsidRPr="00180A97" w:rsidRDefault="00082EFD" w:rsidP="00180A97">
            <w:pPr>
              <w:pStyle w:val="TableBody"/>
              <w:spacing w:before="0" w:after="0"/>
            </w:pPr>
            <w:r w:rsidRPr="00180A97">
              <w:t>Customers (%) who rate resource consent service as good or very good</w:t>
            </w:r>
          </w:p>
        </w:tc>
        <w:tc>
          <w:tcPr>
            <w:tcW w:w="1733" w:type="dxa"/>
          </w:tcPr>
          <w:p w14:paraId="15C3CC6A" w14:textId="77777777" w:rsidR="00082EFD" w:rsidRPr="00180A97" w:rsidRDefault="00082EFD"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90%</w:t>
            </w:r>
          </w:p>
        </w:tc>
        <w:tc>
          <w:tcPr>
            <w:tcW w:w="1703" w:type="dxa"/>
          </w:tcPr>
          <w:p w14:paraId="1385C52B" w14:textId="77777777" w:rsidR="00082EFD" w:rsidRPr="00180A97" w:rsidRDefault="00082EFD"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90%</w:t>
            </w:r>
          </w:p>
        </w:tc>
      </w:tr>
      <w:tr w:rsidR="00082EFD" w:rsidRPr="00654647" w14:paraId="79DAC96D" w14:textId="77777777" w:rsidTr="00C523B7">
        <w:tc>
          <w:tcPr>
            <w:cnfStyle w:val="001000000000" w:firstRow="0" w:lastRow="0" w:firstColumn="1" w:lastColumn="0" w:oddVBand="0" w:evenVBand="0" w:oddHBand="0" w:evenHBand="0" w:firstRowFirstColumn="0" w:firstRowLastColumn="0" w:lastRowFirstColumn="0" w:lastRowLastColumn="0"/>
            <w:tcW w:w="9781" w:type="dxa"/>
            <w:gridSpan w:val="3"/>
            <w:hideMark/>
          </w:tcPr>
          <w:p w14:paraId="5BA23BBE" w14:textId="77777777" w:rsidR="00082EFD" w:rsidRPr="00180A97" w:rsidRDefault="00082EFD" w:rsidP="00180A97">
            <w:pPr>
              <w:pStyle w:val="TableBody"/>
              <w:spacing w:before="0" w:after="0"/>
              <w:rPr>
                <w:b/>
                <w:bCs/>
              </w:rPr>
            </w:pPr>
            <w:r w:rsidRPr="00180A97">
              <w:rPr>
                <w:b/>
                <w:bCs/>
              </w:rPr>
              <w:t>Compliance</w:t>
            </w:r>
          </w:p>
        </w:tc>
      </w:tr>
      <w:tr w:rsidR="00082EFD" w:rsidRPr="00DD1DD2" w14:paraId="0DC7E170" w14:textId="77777777" w:rsidTr="00C523B7">
        <w:tc>
          <w:tcPr>
            <w:cnfStyle w:val="001000000000" w:firstRow="0" w:lastRow="0" w:firstColumn="1" w:lastColumn="0" w:oddVBand="0" w:evenVBand="0" w:oddHBand="0" w:evenHBand="0" w:firstRowFirstColumn="0" w:firstRowLastColumn="0" w:lastRowFirstColumn="0" w:lastRowLastColumn="0"/>
            <w:tcW w:w="6345" w:type="dxa"/>
            <w:hideMark/>
          </w:tcPr>
          <w:p w14:paraId="596E5FE5" w14:textId="77777777" w:rsidR="00082EFD" w:rsidRPr="00180A97" w:rsidRDefault="00082EFD" w:rsidP="00180A97">
            <w:pPr>
              <w:pStyle w:val="TableBody"/>
              <w:spacing w:before="0" w:after="0"/>
            </w:pPr>
            <w:r w:rsidRPr="00180A97">
              <w:t>Building Consent Authority (BCA) accreditation retention (biennial)</w:t>
            </w:r>
          </w:p>
        </w:tc>
        <w:tc>
          <w:tcPr>
            <w:tcW w:w="1733" w:type="dxa"/>
            <w:hideMark/>
          </w:tcPr>
          <w:p w14:paraId="7A61B36C" w14:textId="77777777" w:rsidR="00082EFD" w:rsidRPr="00180A97" w:rsidRDefault="00082EFD"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Retain</w:t>
            </w:r>
          </w:p>
        </w:tc>
        <w:tc>
          <w:tcPr>
            <w:tcW w:w="1703" w:type="dxa"/>
            <w:hideMark/>
          </w:tcPr>
          <w:p w14:paraId="112D3145" w14:textId="77777777" w:rsidR="00082EFD" w:rsidRPr="00180A97" w:rsidRDefault="00082EFD" w:rsidP="00180A97">
            <w:pPr>
              <w:pStyle w:val="TableBody"/>
              <w:spacing w:before="0" w:after="0"/>
              <w:cnfStyle w:val="000000000000" w:firstRow="0" w:lastRow="0" w:firstColumn="0" w:lastColumn="0" w:oddVBand="0" w:evenVBand="0" w:oddHBand="0" w:evenHBand="0" w:firstRowFirstColumn="0" w:firstRowLastColumn="0" w:lastRowFirstColumn="0" w:lastRowLastColumn="0"/>
            </w:pPr>
            <w:r w:rsidRPr="00180A97">
              <w:t>Retain</w:t>
            </w:r>
          </w:p>
        </w:tc>
      </w:tr>
    </w:tbl>
    <w:p w14:paraId="1CCC6B3C" w14:textId="77777777" w:rsidR="00510DBA" w:rsidRDefault="00510DBA" w:rsidP="00425767"/>
    <w:p w14:paraId="5BE5F1D2" w14:textId="45CDD502" w:rsidR="00425767" w:rsidRPr="00180A97" w:rsidRDefault="00510DBA" w:rsidP="00180A97">
      <w:pPr>
        <w:pStyle w:val="Body"/>
        <w:rPr>
          <w:rFonts w:eastAsia="MS Gothic"/>
        </w:rPr>
      </w:pPr>
      <w:r w:rsidRPr="00180A97">
        <w:t xml:space="preserve">Our </w:t>
      </w:r>
      <w:r w:rsidR="008F7A2C" w:rsidRPr="00180A97">
        <w:t>LTP</w:t>
      </w:r>
      <w:r w:rsidRPr="00180A97">
        <w:t xml:space="preserve"> also includes outcome indicators to monitor progress toward desired results for the city in each of our Strategic areas. These indicators are not listed in this Annual Plan as progress is tracked over a longer period of time. For these indicators, please refer to Our 10-Year Plan on our website, w</w:t>
      </w:r>
      <w:hyperlink r:id="rId25" w:history="1">
        <w:r w:rsidRPr="00180A97">
          <w:rPr>
            <w:rStyle w:val="Hyperlink"/>
            <w:noProof w:val="0"/>
            <w:sz w:val="21"/>
          </w:rPr>
          <w:t>ellington.govt.nz</w:t>
        </w:r>
      </w:hyperlink>
      <w:r w:rsidR="00425767" w:rsidRPr="00180A97">
        <w:br w:type="page"/>
      </w:r>
    </w:p>
    <w:p w14:paraId="5BE5F1D3" w14:textId="5FDC30AA" w:rsidR="00425767" w:rsidRPr="00DD1DD2" w:rsidRDefault="00425767" w:rsidP="00C523B7">
      <w:pPr>
        <w:pStyle w:val="Heading2"/>
      </w:pPr>
      <w:bookmarkStart w:id="23" w:name="_Toc103072691"/>
      <w:r w:rsidRPr="00DD1DD2">
        <w:lastRenderedPageBreak/>
        <w:t>Ngā waka haere | Transport</w:t>
      </w:r>
      <w:bookmarkEnd w:id="23"/>
    </w:p>
    <w:p w14:paraId="5BE5F1D4" w14:textId="5723CEB8" w:rsidR="00425767" w:rsidRPr="00DD1DD2" w:rsidRDefault="00EF0585" w:rsidP="00115850">
      <w:pPr>
        <w:pStyle w:val="Subtitle"/>
      </w:pPr>
      <w:r>
        <w:t>Connectin</w:t>
      </w:r>
      <w:r w:rsidR="00115850">
        <w:t>g</w:t>
      </w:r>
      <w:r>
        <w:t xml:space="preserve"> people and places</w:t>
      </w:r>
      <w:r w:rsidDel="00C55452">
        <w:t>.</w:t>
      </w:r>
    </w:p>
    <w:p w14:paraId="5BE5F1D5" w14:textId="5F869863" w:rsidR="00425767" w:rsidRPr="00DD1DD2" w:rsidRDefault="00425767" w:rsidP="00115850">
      <w:pPr>
        <w:pStyle w:val="Body"/>
      </w:pPr>
      <w:r w:rsidRPr="00DD1DD2">
        <w:t>A good transport system should do more than just move people and goods efficiently. It should benefit people’s overall quality of life, support</w:t>
      </w:r>
      <w:r w:rsidR="00CC7AB3">
        <w:t xml:space="preserve"> growth and</w:t>
      </w:r>
      <w:r w:rsidRPr="00DD1DD2">
        <w:t xml:space="preserve"> economic productivity, help create healthy urban neighbourhoods that are people focused, and reduce the city’s carbon emissions.</w:t>
      </w:r>
    </w:p>
    <w:p w14:paraId="5BE5F1D6" w14:textId="323FC981" w:rsidR="00425767" w:rsidRPr="00DD1DD2" w:rsidRDefault="00425767" w:rsidP="00115850">
      <w:pPr>
        <w:pStyle w:val="Body"/>
      </w:pPr>
      <w:r w:rsidRPr="00DD1DD2">
        <w:t xml:space="preserve">We’re investing in transport options to maintain easy access in and around our city, </w:t>
      </w:r>
      <w:r w:rsidR="00CC7AB3">
        <w:t>in low or zero carbon ways</w:t>
      </w:r>
      <w:r w:rsidRPr="00DD1DD2">
        <w:t>, man</w:t>
      </w:r>
      <w:r w:rsidR="001A792C" w:rsidRPr="00DD1DD2">
        <w:t>a</w:t>
      </w:r>
      <w:r w:rsidRPr="00DD1DD2">
        <w:t xml:space="preserve">ging congestion and acting as a catalyst for urban renewal and sustainable growth. </w:t>
      </w:r>
    </w:p>
    <w:p w14:paraId="5BE5F1D7" w14:textId="77777777" w:rsidR="00425767" w:rsidRPr="00DD1DD2" w:rsidRDefault="00425767" w:rsidP="002967A2">
      <w:pPr>
        <w:pStyle w:val="Heading3"/>
      </w:pPr>
      <w:r w:rsidRPr="00DD1DD2">
        <w:t>In this section</w:t>
      </w:r>
    </w:p>
    <w:p w14:paraId="5BE5F1D8" w14:textId="082D4337" w:rsidR="00425767" w:rsidRPr="00DD1DD2" w:rsidRDefault="00B251D1" w:rsidP="00115850">
      <w:pPr>
        <w:pStyle w:val="Body"/>
      </w:pPr>
      <w:r w:rsidRPr="00DD1DD2">
        <w:t xml:space="preserve">This section includes what’s changing since we released </w:t>
      </w:r>
      <w:hyperlink r:id="rId26" w:history="1">
        <w:r w:rsidRPr="000C4B11">
          <w:rPr>
            <w:rStyle w:val="Hyperlink"/>
            <w:rFonts w:ascii="Calibri" w:hAnsi="Calibri"/>
            <w:noProof w:val="0"/>
          </w:rPr>
          <w:t>Our 10-Year Plan</w:t>
        </w:r>
      </w:hyperlink>
      <w:r w:rsidRPr="00DD1DD2">
        <w:t>, other key projects coming up, key performance measures and what it costs. There are two groups of activities in this section:</w:t>
      </w:r>
      <w:r w:rsidR="00425767" w:rsidRPr="00DD1DD2">
        <w:t xml:space="preserve"> </w:t>
      </w:r>
    </w:p>
    <w:p w14:paraId="5BE5F1D9" w14:textId="55337C1B" w:rsidR="00425767" w:rsidRPr="00DD1DD2" w:rsidRDefault="00425767" w:rsidP="00115850">
      <w:pPr>
        <w:pStyle w:val="Body"/>
        <w:numPr>
          <w:ilvl w:val="1"/>
          <w:numId w:val="27"/>
        </w:numPr>
      </w:pPr>
      <w:r w:rsidRPr="00DD1DD2">
        <w:t>Transport</w:t>
      </w:r>
    </w:p>
    <w:p w14:paraId="5BE5F1DA" w14:textId="332D0488" w:rsidR="00425767" w:rsidRDefault="00425767" w:rsidP="00115850">
      <w:pPr>
        <w:pStyle w:val="Body"/>
        <w:numPr>
          <w:ilvl w:val="1"/>
          <w:numId w:val="27"/>
        </w:numPr>
      </w:pPr>
      <w:r w:rsidRPr="00DD1DD2">
        <w:t>Parking</w:t>
      </w:r>
    </w:p>
    <w:p w14:paraId="102009CB" w14:textId="695F8A23" w:rsidR="00955551" w:rsidRPr="00DD1DD2" w:rsidRDefault="4E7C5904" w:rsidP="00115850">
      <w:pPr>
        <w:pStyle w:val="Body"/>
      </w:pPr>
      <w:r>
        <w:t>A</w:t>
      </w:r>
      <w:r w:rsidR="77C97616">
        <w:t xml:space="preserve"> detailed</w:t>
      </w:r>
      <w:r>
        <w:t xml:space="preserve"> breakdown on the activities can be found in Appendix 3. </w:t>
      </w:r>
    </w:p>
    <w:p w14:paraId="5BE5F1DB" w14:textId="77777777" w:rsidR="00425767" w:rsidRPr="00DD1DD2" w:rsidRDefault="00425767" w:rsidP="002967A2">
      <w:pPr>
        <w:pStyle w:val="Heading3"/>
      </w:pPr>
      <w:r w:rsidRPr="00DD1DD2">
        <w:t xml:space="preserve">What we do – an overview </w:t>
      </w:r>
    </w:p>
    <w:p w14:paraId="5BE5F1DC" w14:textId="77777777" w:rsidR="00660A0F" w:rsidRPr="00DD1DD2" w:rsidRDefault="00660A0F" w:rsidP="00C523B7">
      <w:pPr>
        <w:pStyle w:val="Bulletedlist"/>
      </w:pPr>
      <w:r w:rsidRPr="00DD1DD2">
        <w:t>Partner with the region and NZTA on the future of transport in the city</w:t>
      </w:r>
    </w:p>
    <w:p w14:paraId="5BE5F1DD" w14:textId="577D5296" w:rsidR="00660A0F" w:rsidRPr="00DD1DD2" w:rsidRDefault="00660A0F" w:rsidP="00C523B7">
      <w:pPr>
        <w:pStyle w:val="Bulletedlist"/>
      </w:pPr>
      <w:r w:rsidRPr="00DD1DD2">
        <w:t>Work to make t</w:t>
      </w:r>
      <w:r w:rsidR="00C13E9E">
        <w:t>he t</w:t>
      </w:r>
      <w:r w:rsidRPr="00DD1DD2">
        <w:t>ransport network more accessible and child friendly</w:t>
      </w:r>
    </w:p>
    <w:p w14:paraId="5BE5F1DE" w14:textId="542229D0" w:rsidR="00660A0F" w:rsidRPr="00DD1DD2" w:rsidRDefault="00660A0F" w:rsidP="00C523B7">
      <w:pPr>
        <w:pStyle w:val="Bulletedlist"/>
      </w:pPr>
      <w:r w:rsidRPr="00DD1DD2">
        <w:t xml:space="preserve">Maintain </w:t>
      </w:r>
      <w:r w:rsidR="00CC7AB3">
        <w:t>street</w:t>
      </w:r>
      <w:r w:rsidRPr="00DD1DD2">
        <w:t xml:space="preserve">s, footpaths, </w:t>
      </w:r>
      <w:r w:rsidR="00EA6F63" w:rsidRPr="00DD1DD2">
        <w:t>cycle</w:t>
      </w:r>
      <w:r w:rsidR="00EA6F63">
        <w:t>ways</w:t>
      </w:r>
      <w:r w:rsidRPr="00DD1DD2">
        <w:t>, bridges and retaining walls</w:t>
      </w:r>
    </w:p>
    <w:p w14:paraId="5BE5F1DF" w14:textId="77777777" w:rsidR="00660A0F" w:rsidRPr="00DD1DD2" w:rsidRDefault="00660A0F" w:rsidP="00C523B7">
      <w:pPr>
        <w:pStyle w:val="Bulletedlist"/>
      </w:pPr>
      <w:r w:rsidRPr="00DD1DD2">
        <w:t>Upgrade and build new seawalls</w:t>
      </w:r>
    </w:p>
    <w:p w14:paraId="5BE5F1E0" w14:textId="77777777" w:rsidR="00660A0F" w:rsidRPr="00DD1DD2" w:rsidRDefault="00660A0F" w:rsidP="00C523B7">
      <w:pPr>
        <w:pStyle w:val="Bulletedlist"/>
      </w:pPr>
      <w:r w:rsidRPr="00DD1DD2">
        <w:t>Operate, maintain and upgrade street lighting</w:t>
      </w:r>
    </w:p>
    <w:p w14:paraId="5BE5F1E1" w14:textId="62C8A4A4" w:rsidR="00660A0F" w:rsidRPr="00DD1DD2" w:rsidRDefault="00660A0F" w:rsidP="00C523B7">
      <w:pPr>
        <w:pStyle w:val="Bulletedlist"/>
      </w:pPr>
      <w:r w:rsidRPr="00DD1DD2">
        <w:t xml:space="preserve">Build </w:t>
      </w:r>
      <w:r w:rsidR="00D35346">
        <w:t xml:space="preserve">and maintain </w:t>
      </w:r>
      <w:r w:rsidRPr="00DD1DD2">
        <w:t>bus lanes, bus stops, and bus shelters</w:t>
      </w:r>
    </w:p>
    <w:p w14:paraId="5BE5F1E2" w14:textId="77777777" w:rsidR="00660A0F" w:rsidRPr="00DD1DD2" w:rsidRDefault="00660A0F" w:rsidP="00C523B7">
      <w:pPr>
        <w:pStyle w:val="Bulletedlist"/>
      </w:pPr>
      <w:r w:rsidRPr="00DD1DD2">
        <w:t>Plan and build minor safety projects such as intersection improvements</w:t>
      </w:r>
    </w:p>
    <w:p w14:paraId="5BE5F1E3" w14:textId="66408606" w:rsidR="00660A0F" w:rsidRPr="00DD1DD2" w:rsidRDefault="00660A0F" w:rsidP="00C523B7">
      <w:pPr>
        <w:pStyle w:val="Bulletedlist"/>
      </w:pPr>
      <w:r w:rsidRPr="00DD1DD2">
        <w:t xml:space="preserve">Respond to more than 30,000 customer enquiries and requests </w:t>
      </w:r>
    </w:p>
    <w:p w14:paraId="5BE5F1E4" w14:textId="77777777" w:rsidR="00660A0F" w:rsidRPr="00DD1DD2" w:rsidRDefault="00660A0F" w:rsidP="00C523B7">
      <w:pPr>
        <w:pStyle w:val="Bulletedlist"/>
      </w:pPr>
      <w:r w:rsidRPr="00DD1DD2">
        <w:t>Trim vegetation on the roadside</w:t>
      </w:r>
    </w:p>
    <w:p w14:paraId="5BE5F1E5" w14:textId="77777777" w:rsidR="00660A0F" w:rsidRPr="00DD1DD2" w:rsidRDefault="00660A0F" w:rsidP="00C523B7">
      <w:pPr>
        <w:pStyle w:val="Bulletedlist"/>
      </w:pPr>
      <w:r w:rsidRPr="00DD1DD2">
        <w:t>Clean Streets, remove graffiti and remove uncollected rubbish</w:t>
      </w:r>
    </w:p>
    <w:p w14:paraId="5BE5F1E6" w14:textId="77777777" w:rsidR="00660A0F" w:rsidRPr="00DD1DD2" w:rsidRDefault="00660A0F" w:rsidP="00C523B7">
      <w:pPr>
        <w:pStyle w:val="Bulletedlist"/>
      </w:pPr>
      <w:r w:rsidRPr="00DD1DD2">
        <w:t>Install and maintain street signs, street furniture and road markings</w:t>
      </w:r>
    </w:p>
    <w:p w14:paraId="5BE5F1E7" w14:textId="77777777" w:rsidR="00660A0F" w:rsidRPr="00DD1DD2" w:rsidRDefault="00660A0F" w:rsidP="00C523B7">
      <w:pPr>
        <w:pStyle w:val="Bulletedlist"/>
      </w:pPr>
      <w:r w:rsidRPr="00DD1DD2">
        <w:t>Provide safe crossing points and walking space for pedestrians</w:t>
      </w:r>
    </w:p>
    <w:p w14:paraId="5BE5F1E8" w14:textId="77777777" w:rsidR="00660A0F" w:rsidRPr="00DD1DD2" w:rsidRDefault="00660A0F" w:rsidP="00C523B7">
      <w:pPr>
        <w:pStyle w:val="Bulletedlist"/>
      </w:pPr>
      <w:r w:rsidRPr="00DD1DD2">
        <w:t>Operate and maintain traffic signals and a network of CCTV cameras</w:t>
      </w:r>
    </w:p>
    <w:p w14:paraId="5BE5F1E9" w14:textId="77777777" w:rsidR="00660A0F" w:rsidRPr="00DD1DD2" w:rsidRDefault="00660A0F" w:rsidP="00C523B7">
      <w:pPr>
        <w:pStyle w:val="Bulletedlist"/>
      </w:pPr>
      <w:r w:rsidRPr="00DD1DD2">
        <w:t>Own and operate Kiwi Point Quarry</w:t>
      </w:r>
    </w:p>
    <w:p w14:paraId="5BE5F1EA" w14:textId="77777777" w:rsidR="00660A0F" w:rsidRPr="00DD1DD2" w:rsidRDefault="00660A0F" w:rsidP="00C523B7">
      <w:pPr>
        <w:pStyle w:val="Bulletedlist"/>
      </w:pPr>
      <w:r w:rsidRPr="00DD1DD2">
        <w:t>Provide traffic assessments to support encroachment, resource and building consent approvals</w:t>
      </w:r>
    </w:p>
    <w:p w14:paraId="5BE5F1EB" w14:textId="505791EE" w:rsidR="00660A0F" w:rsidRPr="00DD1DD2" w:rsidRDefault="00660A0F" w:rsidP="00C523B7">
      <w:pPr>
        <w:pStyle w:val="Bulletedlist"/>
      </w:pPr>
      <w:r w:rsidRPr="00DD1DD2">
        <w:t xml:space="preserve">Manage parking </w:t>
      </w:r>
      <w:r w:rsidR="00370558">
        <w:t xml:space="preserve">and enforcements </w:t>
      </w:r>
      <w:r w:rsidRPr="00DD1DD2">
        <w:t>in the city</w:t>
      </w:r>
    </w:p>
    <w:p w14:paraId="5BE5F1EC" w14:textId="77777777" w:rsidR="00660A0F" w:rsidRDefault="00660A0F" w:rsidP="00C523B7">
      <w:pPr>
        <w:pStyle w:val="Bulletedlist"/>
      </w:pPr>
      <w:r w:rsidRPr="00DD1DD2">
        <w:t>Operate the Cable Car through a council-controlled organisation</w:t>
      </w:r>
    </w:p>
    <w:p w14:paraId="0A17768B" w14:textId="77777777" w:rsidR="00D01A2D" w:rsidRDefault="00D01A2D" w:rsidP="00C523B7">
      <w:pPr>
        <w:pStyle w:val="Bulletedlist"/>
      </w:pPr>
      <w:r>
        <w:t>Provide electric vehicle charging infrastructure on Council-owned land</w:t>
      </w:r>
    </w:p>
    <w:p w14:paraId="23BC4E60" w14:textId="4AA3A54A" w:rsidR="00D01A2D" w:rsidRPr="00B1372A" w:rsidRDefault="00D01A2D" w:rsidP="00C523B7">
      <w:pPr>
        <w:pStyle w:val="Bulletedlist"/>
      </w:pPr>
      <w:r>
        <w:t>Support car sharing services with dedicated car parking spots and resident parking permits</w:t>
      </w:r>
    </w:p>
    <w:p w14:paraId="03464496" w14:textId="5B81D2E5" w:rsidR="00810DDF" w:rsidRDefault="007703C7" w:rsidP="00810DDF">
      <w:pPr>
        <w:pStyle w:val="Heading3"/>
      </w:pPr>
      <w:r>
        <w:t xml:space="preserve">Key </w:t>
      </w:r>
      <w:r w:rsidR="00810DDF" w:rsidRPr="003F46E5">
        <w:t>Highlights for 2022/23</w:t>
      </w:r>
    </w:p>
    <w:p w14:paraId="22EC8FAE" w14:textId="6279CCD8" w:rsidR="00863DEF" w:rsidRDefault="00170256" w:rsidP="00115850">
      <w:pPr>
        <w:pStyle w:val="Body"/>
      </w:pPr>
      <w:r>
        <w:t xml:space="preserve">We will continue </w:t>
      </w:r>
      <w:r w:rsidR="00D858F9">
        <w:t>with the work of</w:t>
      </w:r>
      <w:r w:rsidR="00D858F9" w:rsidDel="00070F6D">
        <w:t xml:space="preserve"> </w:t>
      </w:r>
      <w:r w:rsidR="00070F6D">
        <w:t xml:space="preserve">implementing the Bike Network Plan and </w:t>
      </w:r>
      <w:r w:rsidR="00070F6D" w:rsidRPr="00252106">
        <w:t>Bus Priority Action</w:t>
      </w:r>
      <w:r w:rsidR="00070F6D">
        <w:t xml:space="preserve"> plan as a priority objective (</w:t>
      </w:r>
      <w:r w:rsidR="00070F6D" w:rsidRPr="00252106">
        <w:t xml:space="preserve">see page </w:t>
      </w:r>
      <w:r w:rsidR="00E223FB" w:rsidRPr="00252106">
        <w:t>11</w:t>
      </w:r>
      <w:r w:rsidR="00070F6D">
        <w:t xml:space="preserve">) of council alongside </w:t>
      </w:r>
      <w:r w:rsidR="009550D9" w:rsidDel="00070F6D">
        <w:t>upgrading</w:t>
      </w:r>
      <w:r w:rsidDel="00070F6D">
        <w:t xml:space="preserve"> </w:t>
      </w:r>
      <w:r w:rsidR="005B1D6F">
        <w:t xml:space="preserve">seawalls and </w:t>
      </w:r>
      <w:r w:rsidR="00267B89" w:rsidRPr="00267B89">
        <w:t>renewing retaining walls</w:t>
      </w:r>
      <w:r w:rsidR="00863DEF">
        <w:t xml:space="preserve"> as part of our annual work for 2022/23 along with the projects outlined below</w:t>
      </w:r>
      <w:r w:rsidR="005E6F9C">
        <w:t>.</w:t>
      </w:r>
    </w:p>
    <w:p w14:paraId="6D54F3E9" w14:textId="77777777" w:rsidR="005717FC" w:rsidRPr="00C523B7" w:rsidRDefault="005717FC" w:rsidP="00C523B7">
      <w:pPr>
        <w:pStyle w:val="Heading5"/>
        <w:rPr>
          <w:rStyle w:val="Heading5Char"/>
          <w:rFonts w:ascii="Arial" w:hAnsi="Arial"/>
          <w:bCs/>
          <w:i/>
          <w:iCs/>
          <w:color w:val="139CDD"/>
        </w:rPr>
      </w:pPr>
      <w:r w:rsidRPr="00C523B7">
        <w:rPr>
          <w:rStyle w:val="Heading5Char"/>
          <w:rFonts w:ascii="Arial" w:hAnsi="Arial"/>
          <w:bCs/>
          <w:i/>
          <w:iCs/>
          <w:color w:val="139CDD"/>
        </w:rPr>
        <w:t xml:space="preserve">Ngaio Gorge Slope Stabilisation  </w:t>
      </w:r>
    </w:p>
    <w:p w14:paraId="6CAF703F" w14:textId="77777777" w:rsidR="0012684D" w:rsidRDefault="005717FC" w:rsidP="00115850">
      <w:pPr>
        <w:pStyle w:val="Body"/>
      </w:pPr>
      <w:r>
        <w:t xml:space="preserve">In response </w:t>
      </w:r>
      <w:r w:rsidR="0012684D">
        <w:t xml:space="preserve">to the two major landslides in 2017, the Ngaio Gorge Slope Stabilisation work was initiated to prevent future landslides occurring again. The stabilisation work comprises widening and realigning a section of road at the slip sites by the construction of three retaining walls, slope stabilisation, building catch fences, and building a new car parking area for Trelissick Park users. </w:t>
      </w:r>
    </w:p>
    <w:p w14:paraId="5AD05C54" w14:textId="77777777" w:rsidR="0012684D" w:rsidRDefault="0012684D" w:rsidP="00115850">
      <w:pPr>
        <w:pStyle w:val="Body"/>
      </w:pPr>
      <w:r>
        <w:lastRenderedPageBreak/>
        <w:t xml:space="preserve">The final stage of the construction works is expected to begin in Mid-2022 and completion with road fully operating by December 2022, provided there are no further delays. </w:t>
      </w:r>
    </w:p>
    <w:p w14:paraId="7D36131A" w14:textId="0FD433B5" w:rsidR="008736A7" w:rsidRPr="00C523B7" w:rsidRDefault="008736A7" w:rsidP="00C523B7">
      <w:pPr>
        <w:pStyle w:val="Heading5"/>
        <w:rPr>
          <w:rStyle w:val="Heading5Char"/>
          <w:rFonts w:ascii="Arial" w:hAnsi="Arial"/>
          <w:bCs/>
          <w:i/>
          <w:iCs/>
          <w:color w:val="139CDD"/>
        </w:rPr>
      </w:pPr>
      <w:r w:rsidRPr="00C523B7">
        <w:rPr>
          <w:rStyle w:val="Heading5Char"/>
          <w:rFonts w:ascii="Arial" w:hAnsi="Arial"/>
          <w:bCs/>
          <w:i/>
          <w:iCs/>
          <w:color w:val="139CDD"/>
        </w:rPr>
        <w:t>Parklets</w:t>
      </w:r>
    </w:p>
    <w:p w14:paraId="6FEE70CC" w14:textId="705F12C1" w:rsidR="009C72DE" w:rsidRDefault="009550D9" w:rsidP="00115850">
      <w:pPr>
        <w:pStyle w:val="Body"/>
      </w:pPr>
      <w:r w:rsidRPr="00ED5CB9">
        <w:t xml:space="preserve">We will </w:t>
      </w:r>
      <w:r w:rsidR="000163AA">
        <w:t>be</w:t>
      </w:r>
      <w:r w:rsidR="005F5EB2" w:rsidRPr="00ED5CB9">
        <w:t xml:space="preserve"> work</w:t>
      </w:r>
      <w:r w:rsidR="000163AA">
        <w:t>ing</w:t>
      </w:r>
      <w:r w:rsidR="005F5EB2" w:rsidRPr="00ED5CB9">
        <w:t xml:space="preserve"> with business</w:t>
      </w:r>
      <w:r w:rsidR="001B568B" w:rsidRPr="00ED5CB9">
        <w:t xml:space="preserve">es </w:t>
      </w:r>
      <w:r w:rsidR="00342E9E" w:rsidRPr="00ED5CB9">
        <w:t>to create more outdoor space for dinning or socialising</w:t>
      </w:r>
      <w:r w:rsidR="00B27D33" w:rsidRPr="00ED5CB9">
        <w:t xml:space="preserve">, by </w:t>
      </w:r>
      <w:r w:rsidR="00897A78" w:rsidRPr="00ED5CB9">
        <w:t>temporarily</w:t>
      </w:r>
      <w:r w:rsidR="00DE474C" w:rsidRPr="00ED5CB9">
        <w:t xml:space="preserve"> </w:t>
      </w:r>
      <w:r w:rsidR="04BCB206" w:rsidRPr="00ED5CB9">
        <w:t>transf</w:t>
      </w:r>
      <w:r w:rsidR="4AECD17A" w:rsidRPr="00ED5CB9">
        <w:t>orming</w:t>
      </w:r>
      <w:r w:rsidR="00897A78" w:rsidRPr="00ED5CB9">
        <w:t xml:space="preserve"> an adjacent on-street carpark or two into a parklet.</w:t>
      </w:r>
      <w:r w:rsidR="000163AA">
        <w:t xml:space="preserve"> </w:t>
      </w:r>
      <w:r w:rsidR="00B90648" w:rsidRPr="00ED5CB9">
        <w:t>As an incentive, and one of the ways we’re supporting businesses through COVID times, we won’t be charging any fees for the use of street space approved for parklets until at least March 2023.</w:t>
      </w:r>
      <w:r w:rsidR="003A5DCD">
        <w:t xml:space="preserve"> This initiative has been well received by the industry and in the first three months post launch over 15 applications have been received.</w:t>
      </w:r>
    </w:p>
    <w:p w14:paraId="3728495D" w14:textId="01635296" w:rsidR="00810DDF" w:rsidRDefault="00106A15" w:rsidP="00115850">
      <w:pPr>
        <w:pStyle w:val="Body"/>
      </w:pPr>
      <w:r w:rsidRPr="00654647">
        <w:t>Parklets can transform parking spaces into vibrant public spaces for people to sit, relax, and enjoy the city.</w:t>
      </w:r>
      <w:r w:rsidR="0012684D">
        <w:t xml:space="preserve"> </w:t>
      </w:r>
      <w:r w:rsidRPr="00654647">
        <w:t>Parklets are best where the street lacks public space, or the footpaths are too narrow to provide outdoor dining spaces</w:t>
      </w:r>
      <w:r w:rsidR="0012684D">
        <w:t>.</w:t>
      </w:r>
      <w:r w:rsidRPr="00654647">
        <w:t xml:space="preserve"> </w:t>
      </w:r>
      <w:r w:rsidR="00B90648">
        <w:t>It will also</w:t>
      </w:r>
      <w:r w:rsidR="00B90648" w:rsidRPr="00B90648">
        <w:t xml:space="preserve"> improve the street experience</w:t>
      </w:r>
      <w:r w:rsidR="00B90648">
        <w:t xml:space="preserve">, </w:t>
      </w:r>
      <w:r w:rsidR="00687F3E" w:rsidRPr="00687F3E">
        <w:t>be good for businesses because they bring more life to the street</w:t>
      </w:r>
      <w:r w:rsidR="00687F3E">
        <w:t xml:space="preserve">, and </w:t>
      </w:r>
      <w:r w:rsidR="00687F3E" w:rsidRPr="00687F3E">
        <w:t>provide more space to socialise</w:t>
      </w:r>
      <w:r w:rsidR="00687F3E">
        <w:t>.</w:t>
      </w:r>
    </w:p>
    <w:p w14:paraId="721B80C0" w14:textId="5A7E7E56" w:rsidR="00660A0F" w:rsidRPr="00356E3F" w:rsidRDefault="00660A0F" w:rsidP="00B666B0">
      <w:pPr>
        <w:pStyle w:val="Heading5"/>
      </w:pPr>
      <w:r w:rsidRPr="00356E3F">
        <w:t>Parking</w:t>
      </w:r>
    </w:p>
    <w:p w14:paraId="56400C0F" w14:textId="3260BD81" w:rsidR="00B666B0" w:rsidRDefault="00C85B99" w:rsidP="00115850">
      <w:pPr>
        <w:pStyle w:val="Body"/>
      </w:pPr>
      <w:r w:rsidRPr="00C85B99">
        <w:t>We will continue implementing the new Parking Policy, which was adopted in August 2020. This will include the roll out of parking management plans, implementing technology to enable shift to smarter demand-based pricing, and managing the impacts of LGWM and bike network on parking across the city. Other work that will occur in 2022/23 is to increase parking space for Carshare rental and micro-mobility vehicles as part of work towards the Te Atakura strategy</w:t>
      </w:r>
      <w:r w:rsidR="00B666B0" w:rsidRPr="002F01EF">
        <w:t>.</w:t>
      </w:r>
    </w:p>
    <w:p w14:paraId="2DA3E2EF" w14:textId="77777777" w:rsidR="001A0152" w:rsidRPr="00356E3F" w:rsidRDefault="001A0152" w:rsidP="001A0152">
      <w:pPr>
        <w:pStyle w:val="Heading5"/>
      </w:pPr>
      <w:r>
        <w:t>Speed Management Plan</w:t>
      </w:r>
    </w:p>
    <w:p w14:paraId="0345B814" w14:textId="4F30C24E" w:rsidR="001A0152" w:rsidRPr="00C6226F" w:rsidRDefault="001A0152" w:rsidP="00115850">
      <w:pPr>
        <w:pStyle w:val="Body"/>
      </w:pPr>
      <w:r w:rsidRPr="00C6226F">
        <w:t>We will begin to implement the new Land Transport Rule: Setting of Speed Limits 2022</w:t>
      </w:r>
      <w:r w:rsidR="00E537C0">
        <w:t xml:space="preserve"> which</w:t>
      </w:r>
      <w:r w:rsidRPr="00C6226F">
        <w:t xml:space="preserve"> came into force on 19 May 2022. Speed is a major contributing factor </w:t>
      </w:r>
      <w:r w:rsidR="00E537C0">
        <w:t>in</w:t>
      </w:r>
      <w:r w:rsidRPr="00C6226F">
        <w:t xml:space="preserve"> deaths and serious injuries on New Zealand roads. Higher speeds increase the risk of a crash occurring and the severity of injury as a result of a crash. Under the Rule, a road controlling authority may set a speed limit for a road under its control, with an option of declaring a speed limit area. Each territorial authority is required to prepare a speed management plan which must set out objectives, policies and measures for speed management for at least 10 financial years and include a 3-year implementation programme. </w:t>
      </w:r>
    </w:p>
    <w:p w14:paraId="24B39529" w14:textId="1C9B071A" w:rsidR="001A0152" w:rsidRDefault="001A0152" w:rsidP="00115850">
      <w:pPr>
        <w:pStyle w:val="Body"/>
      </w:pPr>
      <w:r w:rsidRPr="00C6226F">
        <w:t>The Rule requires lowering of speed limits around schools generally to 30 km/h on roads outside school</w:t>
      </w:r>
      <w:r w:rsidR="00E537C0">
        <w:t>s</w:t>
      </w:r>
      <w:r w:rsidRPr="00C6226F">
        <w:t xml:space="preserve">. Road controlling authorities must use reasonable efforts to ensure that at least 40% of the schools (33 out of 81 schools in Wellington City) meet this requirement by 30 June 2024. Streets near all schools are required to have safe speed limits by 31 December 2027. </w:t>
      </w:r>
    </w:p>
    <w:p w14:paraId="186DFAB9" w14:textId="168A38BE" w:rsidR="001A0152" w:rsidRPr="00356E3F" w:rsidRDefault="001A0152" w:rsidP="007F6C5B">
      <w:pPr>
        <w:pStyle w:val="Heading5"/>
        <w:tabs>
          <w:tab w:val="left" w:pos="7150"/>
        </w:tabs>
      </w:pPr>
      <w:r>
        <w:t>Electric vehicle charging infrastructure</w:t>
      </w:r>
      <w:r w:rsidR="007F6C5B">
        <w:tab/>
      </w:r>
    </w:p>
    <w:p w14:paraId="58D2E4E4" w14:textId="197473F7" w:rsidR="001A0152" w:rsidRPr="00B666B0" w:rsidRDefault="001A0152" w:rsidP="00115850">
      <w:pPr>
        <w:pStyle w:val="Body"/>
      </w:pPr>
      <w:r>
        <w:t>We have purchased 60 chargers</w:t>
      </w:r>
      <w:r w:rsidR="007F6C5B">
        <w:t xml:space="preserve"> as</w:t>
      </w:r>
      <w:r>
        <w:t xml:space="preserve"> promised in the LTP and are now working t</w:t>
      </w:r>
      <w:r w:rsidR="007F6C5B">
        <w:t>o determine</w:t>
      </w:r>
      <w:r>
        <w:t xml:space="preserve"> where these chargers would be best installed based on technical feasibility, cost, and user preference. The intention is to support the 30% of Wellingtonians who aren’t able to charge an electric vehicle at their home. </w:t>
      </w:r>
    </w:p>
    <w:p w14:paraId="0E614ACA" w14:textId="77777777" w:rsidR="00E038B6" w:rsidRPr="00F712E4" w:rsidRDefault="00F65209" w:rsidP="00C455EC">
      <w:pPr>
        <w:pStyle w:val="Heading5"/>
      </w:pPr>
      <w:r w:rsidRPr="00F712E4">
        <w:t>Wellington Cable Car</w:t>
      </w:r>
    </w:p>
    <w:p w14:paraId="6392EABF" w14:textId="24768190" w:rsidR="001E20B6" w:rsidRDefault="00A83C77" w:rsidP="00115850">
      <w:pPr>
        <w:pStyle w:val="Body"/>
        <w:rPr>
          <w:rFonts w:eastAsia="MS Mincho"/>
        </w:rPr>
      </w:pPr>
      <w:r>
        <w:rPr>
          <w:rFonts w:eastAsia="MS Mincho"/>
        </w:rPr>
        <w:t xml:space="preserve">The Wellington Cable Car network will be going through </w:t>
      </w:r>
      <w:r w:rsidR="00953FE3">
        <w:rPr>
          <w:rFonts w:eastAsia="MS Mincho"/>
        </w:rPr>
        <w:t>several</w:t>
      </w:r>
      <w:r>
        <w:rPr>
          <w:rFonts w:eastAsia="MS Mincho"/>
        </w:rPr>
        <w:t xml:space="preserve"> </w:t>
      </w:r>
      <w:r w:rsidR="00A67E95">
        <w:rPr>
          <w:rFonts w:eastAsia="MS Mincho"/>
        </w:rPr>
        <w:t>upgrades, starting in 2022.</w:t>
      </w:r>
      <w:r w:rsidR="001E20B6" w:rsidRPr="001E20B6">
        <w:rPr>
          <w:rFonts w:eastAsia="MS Mincho"/>
        </w:rPr>
        <w:t xml:space="preserve"> A complete tunnel lights replacement will occur as the existing lights are nearing their end of life.</w:t>
      </w:r>
      <w:r w:rsidR="001E20B6" w:rsidRPr="001E20B6">
        <w:t xml:space="preserve"> </w:t>
      </w:r>
      <w:r w:rsidR="001E20B6">
        <w:t>T</w:t>
      </w:r>
      <w:r w:rsidR="001E20B6" w:rsidRPr="001E20B6">
        <w:rPr>
          <w:rFonts w:eastAsia="MS Mincho"/>
        </w:rPr>
        <w:t>he replacement involves identifying the best cost and power-saving options available and is expected to be completed in 2023.</w:t>
      </w:r>
    </w:p>
    <w:p w14:paraId="2E9EFB98" w14:textId="4394304F" w:rsidR="00E038B6" w:rsidRPr="00654647" w:rsidRDefault="00E038B6" w:rsidP="00115850">
      <w:pPr>
        <w:pStyle w:val="Body"/>
        <w:rPr>
          <w:rFonts w:eastAsia="MS Mincho"/>
        </w:rPr>
      </w:pPr>
      <w:r w:rsidRPr="00E038B6">
        <w:rPr>
          <w:rFonts w:eastAsia="MS Mincho"/>
        </w:rPr>
        <w:t xml:space="preserve">In the </w:t>
      </w:r>
      <w:r w:rsidR="00382CD5">
        <w:rPr>
          <w:rFonts w:eastAsia="MS Mincho"/>
        </w:rPr>
        <w:t xml:space="preserve">second half of </w:t>
      </w:r>
      <w:r w:rsidRPr="00E038B6">
        <w:rPr>
          <w:rFonts w:eastAsia="MS Mincho"/>
        </w:rPr>
        <w:t xml:space="preserve">2022, we will complete the seismic strengthening of the middle tunnel, which involves installing 16 rock anchors along the </w:t>
      </w:r>
      <w:r w:rsidR="00C60553">
        <w:rPr>
          <w:rFonts w:eastAsia="MS Mincho"/>
        </w:rPr>
        <w:t>p</w:t>
      </w:r>
      <w:r w:rsidRPr="00E038B6">
        <w:rPr>
          <w:rFonts w:eastAsia="MS Mincho"/>
        </w:rPr>
        <w:t xml:space="preserve">ortal </w:t>
      </w:r>
      <w:r w:rsidR="00C60553">
        <w:rPr>
          <w:rFonts w:eastAsia="MS Mincho"/>
        </w:rPr>
        <w:t>w</w:t>
      </w:r>
      <w:r w:rsidRPr="00E038B6">
        <w:rPr>
          <w:rFonts w:eastAsia="MS Mincho"/>
        </w:rPr>
        <w:t xml:space="preserve">all, </w:t>
      </w:r>
      <w:r w:rsidR="00C60553">
        <w:rPr>
          <w:rFonts w:eastAsia="MS Mincho"/>
        </w:rPr>
        <w:t>p</w:t>
      </w:r>
      <w:r w:rsidRPr="00E038B6">
        <w:rPr>
          <w:rFonts w:eastAsia="MS Mincho"/>
        </w:rPr>
        <w:t xml:space="preserve">arapet, and adjacent </w:t>
      </w:r>
      <w:r w:rsidR="00C60553">
        <w:rPr>
          <w:rFonts w:eastAsia="MS Mincho"/>
        </w:rPr>
        <w:t>n</w:t>
      </w:r>
      <w:r w:rsidRPr="00E038B6">
        <w:rPr>
          <w:rFonts w:eastAsia="MS Mincho"/>
        </w:rPr>
        <w:t xml:space="preserve">orth </w:t>
      </w:r>
      <w:r w:rsidR="00C60553">
        <w:rPr>
          <w:rFonts w:eastAsia="MS Mincho"/>
        </w:rPr>
        <w:t>w</w:t>
      </w:r>
      <w:r w:rsidRPr="00E038B6">
        <w:rPr>
          <w:rFonts w:eastAsia="MS Mincho"/>
        </w:rPr>
        <w:t>all. This will continue to improve the Cable Car's overall seismic resilience.</w:t>
      </w:r>
      <w:r w:rsidR="00903E44">
        <w:rPr>
          <w:rFonts w:eastAsia="MS Mincho"/>
        </w:rPr>
        <w:t xml:space="preserve"> We will also c</w:t>
      </w:r>
      <w:r w:rsidRPr="00E038B6">
        <w:rPr>
          <w:rFonts w:eastAsia="MS Mincho"/>
        </w:rPr>
        <w:t>omplete</w:t>
      </w:r>
      <w:r w:rsidR="00903E44">
        <w:rPr>
          <w:rFonts w:eastAsia="MS Mincho"/>
        </w:rPr>
        <w:t xml:space="preserve"> a</w:t>
      </w:r>
      <w:r w:rsidRPr="00E038B6">
        <w:rPr>
          <w:rFonts w:eastAsia="MS Mincho"/>
        </w:rPr>
        <w:t xml:space="preserve"> structural and seismic investigation of the three bridges on the line for a better understanding of their condition and for any future potential work required.</w:t>
      </w:r>
    </w:p>
    <w:p w14:paraId="5BE5F22A" w14:textId="551B9A10" w:rsidR="00425767" w:rsidRPr="00DD1DD2" w:rsidRDefault="00425767" w:rsidP="002967A2">
      <w:pPr>
        <w:pStyle w:val="Heading3"/>
      </w:pPr>
      <w:r w:rsidRPr="00DD1DD2">
        <w:lastRenderedPageBreak/>
        <w:t>What it costs</w:t>
      </w:r>
    </w:p>
    <w:tbl>
      <w:tblPr>
        <w:tblStyle w:val="WCCLTP1"/>
        <w:tblW w:w="0" w:type="auto"/>
        <w:tblLook w:val="04A0" w:firstRow="1" w:lastRow="0" w:firstColumn="1" w:lastColumn="0" w:noHBand="0" w:noVBand="1"/>
      </w:tblPr>
      <w:tblGrid>
        <w:gridCol w:w="3248"/>
        <w:gridCol w:w="3250"/>
      </w:tblGrid>
      <w:tr w:rsidR="00425767" w:rsidRPr="00DD1DD2" w14:paraId="5BE5F22D" w14:textId="77777777" w:rsidTr="00F328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8" w:type="dxa"/>
          </w:tcPr>
          <w:p w14:paraId="5BE5F22B" w14:textId="5380FA59" w:rsidR="00425767" w:rsidRPr="004F4571" w:rsidRDefault="004737D7" w:rsidP="00BF7652">
            <w:pPr>
              <w:pStyle w:val="Heading4-ourworkindetail"/>
              <w:spacing w:before="120"/>
              <w:rPr>
                <w:color w:val="FFFFFF" w:themeColor="background1"/>
                <w:sz w:val="22"/>
                <w:szCs w:val="22"/>
              </w:rPr>
            </w:pPr>
            <w:r w:rsidRPr="004F4571">
              <w:rPr>
                <w:color w:val="FFFFFF" w:themeColor="background1"/>
                <w:sz w:val="22"/>
                <w:szCs w:val="22"/>
              </w:rPr>
              <w:t>20</w:t>
            </w:r>
            <w:r w:rsidR="002C2969" w:rsidRPr="004F4571">
              <w:rPr>
                <w:color w:val="FFFFFF" w:themeColor="background1"/>
                <w:sz w:val="22"/>
                <w:szCs w:val="22"/>
              </w:rPr>
              <w:t>22</w:t>
            </w:r>
            <w:r w:rsidRPr="004F4571">
              <w:rPr>
                <w:color w:val="FFFFFF" w:themeColor="background1"/>
                <w:sz w:val="22"/>
                <w:szCs w:val="22"/>
              </w:rPr>
              <w:t>/2</w:t>
            </w:r>
            <w:r w:rsidR="002C2969" w:rsidRPr="004F4571">
              <w:rPr>
                <w:color w:val="FFFFFF" w:themeColor="background1"/>
                <w:sz w:val="22"/>
                <w:szCs w:val="22"/>
              </w:rPr>
              <w:t>3</w:t>
            </w:r>
            <w:r w:rsidRPr="004F4571">
              <w:rPr>
                <w:color w:val="FFFFFF" w:themeColor="background1"/>
                <w:sz w:val="22"/>
                <w:szCs w:val="22"/>
              </w:rPr>
              <w:t xml:space="preserve"> Annual Plan</w:t>
            </w:r>
          </w:p>
        </w:tc>
        <w:tc>
          <w:tcPr>
            <w:tcW w:w="3250" w:type="dxa"/>
          </w:tcPr>
          <w:p w14:paraId="5BE5F22C" w14:textId="77777777" w:rsidR="00425767" w:rsidRPr="004F4571" w:rsidRDefault="00425767" w:rsidP="004737D7">
            <w:pPr>
              <w:pStyle w:val="Heading4-ourworkindetail"/>
              <w:spacing w:before="120"/>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4F4571">
              <w:rPr>
                <w:color w:val="FFFFFF" w:themeColor="background1"/>
                <w:sz w:val="22"/>
                <w:szCs w:val="22"/>
              </w:rPr>
              <w:t>$000</w:t>
            </w:r>
          </w:p>
        </w:tc>
      </w:tr>
      <w:tr w:rsidR="0037523B" w:rsidRPr="00DD1DD2" w14:paraId="5BE5F230" w14:textId="77777777" w:rsidTr="00F328CC">
        <w:tc>
          <w:tcPr>
            <w:cnfStyle w:val="001000000000" w:firstRow="0" w:lastRow="0" w:firstColumn="1" w:lastColumn="0" w:oddVBand="0" w:evenVBand="0" w:oddHBand="0" w:evenHBand="0" w:firstRowFirstColumn="0" w:firstRowLastColumn="0" w:lastRowFirstColumn="0" w:lastRowLastColumn="0"/>
            <w:tcW w:w="3248" w:type="dxa"/>
          </w:tcPr>
          <w:p w14:paraId="5BE5F22E" w14:textId="77777777" w:rsidR="0037523B" w:rsidRPr="00C523B7" w:rsidRDefault="0037523B" w:rsidP="00202EA5">
            <w:pPr>
              <w:pStyle w:val="Heading4-ourworkindetail"/>
              <w:spacing w:before="120"/>
              <w:rPr>
                <w:b w:val="0"/>
                <w:bCs w:val="0"/>
                <w:color w:val="auto"/>
                <w:sz w:val="22"/>
                <w:szCs w:val="22"/>
              </w:rPr>
            </w:pPr>
            <w:r w:rsidRPr="00C523B7">
              <w:rPr>
                <w:b w:val="0"/>
                <w:bCs w:val="0"/>
                <w:color w:val="auto"/>
                <w:sz w:val="22"/>
                <w:szCs w:val="22"/>
              </w:rPr>
              <w:t>Operating expenditure</w:t>
            </w:r>
          </w:p>
        </w:tc>
        <w:tc>
          <w:tcPr>
            <w:tcW w:w="3250" w:type="dxa"/>
          </w:tcPr>
          <w:p w14:paraId="5BE5F22F" w14:textId="60E345F0" w:rsidR="0037523B" w:rsidRPr="00C523B7" w:rsidRDefault="5A95B2D9" w:rsidP="00B65155">
            <w:pPr>
              <w:pStyle w:val="Heading4-ourworkindetail"/>
              <w:spacing w:before="120"/>
              <w:cnfStyle w:val="000000000000" w:firstRow="0" w:lastRow="0" w:firstColumn="0" w:lastColumn="0" w:oddVBand="0" w:evenVBand="0" w:oddHBand="0" w:evenHBand="0" w:firstRowFirstColumn="0" w:firstRowLastColumn="0" w:lastRowFirstColumn="0" w:lastRowLastColumn="0"/>
              <w:rPr>
                <w:b w:val="0"/>
                <w:bCs w:val="0"/>
                <w:sz w:val="22"/>
                <w:szCs w:val="22"/>
              </w:rPr>
            </w:pPr>
            <w:r w:rsidRPr="00C523B7">
              <w:rPr>
                <w:b w:val="0"/>
                <w:bCs w:val="0"/>
                <w:color w:val="auto"/>
                <w:sz w:val="22"/>
                <w:szCs w:val="22"/>
              </w:rPr>
              <w:t>61,033</w:t>
            </w:r>
          </w:p>
        </w:tc>
      </w:tr>
      <w:tr w:rsidR="0037523B" w:rsidRPr="00DD1DD2" w14:paraId="5BE5F233" w14:textId="77777777" w:rsidTr="00F328CC">
        <w:tc>
          <w:tcPr>
            <w:cnfStyle w:val="001000000000" w:firstRow="0" w:lastRow="0" w:firstColumn="1" w:lastColumn="0" w:oddVBand="0" w:evenVBand="0" w:oddHBand="0" w:evenHBand="0" w:firstRowFirstColumn="0" w:firstRowLastColumn="0" w:lastRowFirstColumn="0" w:lastRowLastColumn="0"/>
            <w:tcW w:w="3248" w:type="dxa"/>
          </w:tcPr>
          <w:p w14:paraId="5BE5F231" w14:textId="77777777" w:rsidR="0037523B" w:rsidRPr="00C523B7" w:rsidRDefault="0037523B" w:rsidP="00202EA5">
            <w:pPr>
              <w:pStyle w:val="Heading4-ourworkindetail"/>
              <w:spacing w:before="120"/>
              <w:rPr>
                <w:b w:val="0"/>
                <w:bCs w:val="0"/>
                <w:color w:val="auto"/>
                <w:sz w:val="22"/>
                <w:szCs w:val="22"/>
              </w:rPr>
            </w:pPr>
            <w:r w:rsidRPr="00C523B7">
              <w:rPr>
                <w:b w:val="0"/>
                <w:bCs w:val="0"/>
                <w:color w:val="auto"/>
                <w:sz w:val="22"/>
                <w:szCs w:val="22"/>
              </w:rPr>
              <w:t>Capital expenditure</w:t>
            </w:r>
          </w:p>
        </w:tc>
        <w:tc>
          <w:tcPr>
            <w:tcW w:w="3250" w:type="dxa"/>
          </w:tcPr>
          <w:p w14:paraId="5BE5F232" w14:textId="4B3898D3" w:rsidR="0037523B" w:rsidRPr="00C523B7" w:rsidRDefault="5A95B2D9" w:rsidP="00391A66">
            <w:pPr>
              <w:pStyle w:val="Heading4-ourworkindetail"/>
              <w:spacing w:before="120"/>
              <w:cnfStyle w:val="000000000000" w:firstRow="0" w:lastRow="0" w:firstColumn="0" w:lastColumn="0" w:oddVBand="0" w:evenVBand="0" w:oddHBand="0" w:evenHBand="0" w:firstRowFirstColumn="0" w:firstRowLastColumn="0" w:lastRowFirstColumn="0" w:lastRowLastColumn="0"/>
              <w:rPr>
                <w:b w:val="0"/>
                <w:bCs w:val="0"/>
                <w:sz w:val="22"/>
                <w:szCs w:val="22"/>
              </w:rPr>
            </w:pPr>
            <w:r w:rsidRPr="00C523B7">
              <w:rPr>
                <w:b w:val="0"/>
                <w:bCs w:val="0"/>
                <w:color w:val="auto"/>
                <w:sz w:val="22"/>
                <w:szCs w:val="22"/>
              </w:rPr>
              <w:t>110,495</w:t>
            </w:r>
          </w:p>
        </w:tc>
      </w:tr>
    </w:tbl>
    <w:p w14:paraId="2E915994" w14:textId="2D609C71" w:rsidR="001A41AF" w:rsidRPr="00DD1DD2" w:rsidRDefault="00ED1191" w:rsidP="001A41AF">
      <w:pPr>
        <w:pStyle w:val="Heading3"/>
      </w:pPr>
      <w:r>
        <w:t>Key performance indicators for</w:t>
      </w:r>
      <w:r w:rsidR="00C73E7D">
        <w:t xml:space="preserve"> ‘Transport’</w:t>
      </w:r>
    </w:p>
    <w:p w14:paraId="5F7EBFFE" w14:textId="1B15194D" w:rsidR="00030018" w:rsidRDefault="002F504E" w:rsidP="00115850">
      <w:pPr>
        <w:pStyle w:val="Body"/>
      </w:pPr>
      <w:r>
        <w:t xml:space="preserve">The following </w:t>
      </w:r>
      <w:r w:rsidR="00724F1E">
        <w:t>are k</w:t>
      </w:r>
      <w:r>
        <w:t xml:space="preserve">ey performance indicators </w:t>
      </w:r>
      <w:r w:rsidR="00775AD9">
        <w:t xml:space="preserve">and targets that </w:t>
      </w:r>
      <w:r w:rsidR="00724F1E">
        <w:t xml:space="preserve">we use to </w:t>
      </w:r>
      <w:r w:rsidR="006844D2">
        <w:t>measure success</w:t>
      </w:r>
      <w:r w:rsidR="00D6120B">
        <w:t xml:space="preserve"> </w:t>
      </w:r>
      <w:r w:rsidR="00775AD9">
        <w:t>in</w:t>
      </w:r>
      <w:r w:rsidR="00D6120B">
        <w:t xml:space="preserve"> delivering </w:t>
      </w:r>
      <w:r w:rsidR="00A012A1">
        <w:t>transport</w:t>
      </w:r>
      <w:r w:rsidR="00D6120B">
        <w:t xml:space="preserve"> services</w:t>
      </w:r>
      <w:r w:rsidR="00092206">
        <w:t>.</w:t>
      </w:r>
    </w:p>
    <w:p w14:paraId="56A5FB63" w14:textId="77777777" w:rsidR="00092206" w:rsidRDefault="00092206" w:rsidP="001A41AF"/>
    <w:tbl>
      <w:tblPr>
        <w:tblStyle w:val="WCCLTP1"/>
        <w:tblW w:w="5293" w:type="pct"/>
        <w:tblLook w:val="04A0" w:firstRow="1" w:lastRow="0" w:firstColumn="1" w:lastColumn="0" w:noHBand="0" w:noVBand="1"/>
      </w:tblPr>
      <w:tblGrid>
        <w:gridCol w:w="6091"/>
        <w:gridCol w:w="1800"/>
        <w:gridCol w:w="1664"/>
      </w:tblGrid>
      <w:tr w:rsidR="00D86015" w:rsidRPr="00DD1DD2" w14:paraId="70CF7C29" w14:textId="77777777" w:rsidTr="00C523B7">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187" w:type="pct"/>
            <w:hideMark/>
          </w:tcPr>
          <w:p w14:paraId="3D0020A2" w14:textId="77777777" w:rsidR="00D86015" w:rsidRPr="00180A97" w:rsidRDefault="00D86015" w:rsidP="00180A97">
            <w:pPr>
              <w:pStyle w:val="TableHeading"/>
            </w:pPr>
            <w:r w:rsidRPr="00180A97">
              <w:t>Performance measure</w:t>
            </w:r>
          </w:p>
        </w:tc>
        <w:tc>
          <w:tcPr>
            <w:tcW w:w="942" w:type="pct"/>
            <w:hideMark/>
          </w:tcPr>
          <w:p w14:paraId="48F0B23B" w14:textId="77777777" w:rsidR="00D86015" w:rsidRPr="00180A97" w:rsidRDefault="00D86015" w:rsidP="00180A97">
            <w:pPr>
              <w:pStyle w:val="TableHeading"/>
              <w:cnfStyle w:val="100000000000" w:firstRow="1" w:lastRow="0" w:firstColumn="0" w:lastColumn="0" w:oddVBand="0" w:evenVBand="0" w:oddHBand="0" w:evenHBand="0" w:firstRowFirstColumn="0" w:firstRowLastColumn="0" w:lastRowFirstColumn="0" w:lastRowLastColumn="0"/>
            </w:pPr>
            <w:r w:rsidRPr="00180A97">
              <w:t>Target 2021/22</w:t>
            </w:r>
          </w:p>
        </w:tc>
        <w:tc>
          <w:tcPr>
            <w:tcW w:w="871" w:type="pct"/>
            <w:hideMark/>
          </w:tcPr>
          <w:p w14:paraId="54F25C65" w14:textId="77777777" w:rsidR="00D86015" w:rsidRPr="00180A97" w:rsidRDefault="00D86015" w:rsidP="00180A97">
            <w:pPr>
              <w:pStyle w:val="TableHeading"/>
              <w:cnfStyle w:val="100000000000" w:firstRow="1" w:lastRow="0" w:firstColumn="0" w:lastColumn="0" w:oddVBand="0" w:evenVBand="0" w:oddHBand="0" w:evenHBand="0" w:firstRowFirstColumn="0" w:firstRowLastColumn="0" w:lastRowFirstColumn="0" w:lastRowLastColumn="0"/>
            </w:pPr>
            <w:r w:rsidRPr="00180A97">
              <w:t>Target 2022/23</w:t>
            </w:r>
          </w:p>
        </w:tc>
      </w:tr>
      <w:tr w:rsidR="00D86015" w:rsidRPr="00DD1DD2" w14:paraId="0A626703" w14:textId="77777777" w:rsidTr="00C523B7">
        <w:trPr>
          <w:trHeight w:val="244"/>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62DB1931" w14:textId="77777777" w:rsidR="00D86015" w:rsidRPr="00180A97" w:rsidRDefault="00D86015" w:rsidP="00180A97">
            <w:pPr>
              <w:pStyle w:val="TableSubheading"/>
            </w:pPr>
            <w:r w:rsidRPr="00180A97">
              <w:t xml:space="preserve">7.1 Transport network </w:t>
            </w:r>
          </w:p>
        </w:tc>
      </w:tr>
      <w:tr w:rsidR="00D86015" w:rsidRPr="00DD1DD2" w14:paraId="0A53C869" w14:textId="77777777" w:rsidTr="00C523B7">
        <w:trPr>
          <w:trHeight w:val="244"/>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7C169B61" w14:textId="77777777" w:rsidR="00D86015" w:rsidRPr="00180A97" w:rsidRDefault="00D86015" w:rsidP="00180A97">
            <w:pPr>
              <w:pStyle w:val="TableBody"/>
              <w:rPr>
                <w:b/>
                <w:bCs/>
              </w:rPr>
            </w:pPr>
            <w:r w:rsidRPr="00180A97">
              <w:rPr>
                <w:b/>
                <w:bCs/>
              </w:rPr>
              <w:t>Network condition and maintenance</w:t>
            </w:r>
          </w:p>
        </w:tc>
      </w:tr>
      <w:tr w:rsidR="00D86015" w:rsidRPr="00DD1DD2" w14:paraId="2255C131" w14:textId="77777777" w:rsidTr="00C523B7">
        <w:trPr>
          <w:trHeight w:val="244"/>
        </w:trPr>
        <w:tc>
          <w:tcPr>
            <w:cnfStyle w:val="001000000000" w:firstRow="0" w:lastRow="0" w:firstColumn="1" w:lastColumn="0" w:oddVBand="0" w:evenVBand="0" w:oddHBand="0" w:evenHBand="0" w:firstRowFirstColumn="0" w:firstRowLastColumn="0" w:lastRowFirstColumn="0" w:lastRowLastColumn="0"/>
            <w:tcW w:w="3187" w:type="pct"/>
            <w:hideMark/>
          </w:tcPr>
          <w:p w14:paraId="4B3C1479" w14:textId="77777777" w:rsidR="00D86015" w:rsidRPr="00180A97" w:rsidRDefault="00D86015" w:rsidP="00180A97">
            <w:pPr>
              <w:pStyle w:val="TableBody"/>
            </w:pPr>
            <w:r w:rsidRPr="00180A97">
              <w:t>Roads (%) that meet smooth roads standards*</w:t>
            </w:r>
          </w:p>
        </w:tc>
        <w:tc>
          <w:tcPr>
            <w:tcW w:w="942" w:type="pct"/>
            <w:hideMark/>
          </w:tcPr>
          <w:p w14:paraId="5AEA45DD" w14:textId="77777777" w:rsidR="00D86015" w:rsidRPr="00180A97" w:rsidRDefault="00D86015" w:rsidP="00180A97">
            <w:pPr>
              <w:pStyle w:val="TableBody"/>
              <w:cnfStyle w:val="000000000000" w:firstRow="0" w:lastRow="0" w:firstColumn="0" w:lastColumn="0" w:oddVBand="0" w:evenVBand="0" w:oddHBand="0" w:evenHBand="0" w:firstRowFirstColumn="0" w:firstRowLastColumn="0" w:lastRowFirstColumn="0" w:lastRowLastColumn="0"/>
            </w:pPr>
            <w:r w:rsidRPr="00180A97">
              <w:t>70%</w:t>
            </w:r>
          </w:p>
        </w:tc>
        <w:tc>
          <w:tcPr>
            <w:tcW w:w="871" w:type="pct"/>
            <w:hideMark/>
          </w:tcPr>
          <w:p w14:paraId="68871C4E" w14:textId="77777777" w:rsidR="00D86015" w:rsidRPr="00180A97" w:rsidRDefault="00D86015" w:rsidP="00180A97">
            <w:pPr>
              <w:pStyle w:val="TableBody"/>
              <w:cnfStyle w:val="000000000000" w:firstRow="0" w:lastRow="0" w:firstColumn="0" w:lastColumn="0" w:oddVBand="0" w:evenVBand="0" w:oddHBand="0" w:evenHBand="0" w:firstRowFirstColumn="0" w:firstRowLastColumn="0" w:lastRowFirstColumn="0" w:lastRowLastColumn="0"/>
            </w:pPr>
            <w:r w:rsidRPr="00180A97">
              <w:t>70%</w:t>
            </w:r>
          </w:p>
        </w:tc>
      </w:tr>
      <w:tr w:rsidR="00D86015" w:rsidRPr="00DD1DD2" w14:paraId="0715CFAF" w14:textId="77777777" w:rsidTr="00C523B7">
        <w:trPr>
          <w:trHeight w:val="228"/>
        </w:trPr>
        <w:tc>
          <w:tcPr>
            <w:cnfStyle w:val="001000000000" w:firstRow="0" w:lastRow="0" w:firstColumn="1" w:lastColumn="0" w:oddVBand="0" w:evenVBand="0" w:oddHBand="0" w:evenHBand="0" w:firstRowFirstColumn="0" w:firstRowLastColumn="0" w:lastRowFirstColumn="0" w:lastRowLastColumn="0"/>
            <w:tcW w:w="3187" w:type="pct"/>
            <w:hideMark/>
          </w:tcPr>
          <w:p w14:paraId="4EE13B02" w14:textId="77777777" w:rsidR="00D86015" w:rsidRPr="00180A97" w:rsidRDefault="00D86015" w:rsidP="00180A97">
            <w:pPr>
              <w:pStyle w:val="TableBody"/>
            </w:pPr>
            <w:r w:rsidRPr="00180A97">
              <w:t>Residents (%) satisfaction with the condition of local roads in their neighbourhood</w:t>
            </w:r>
          </w:p>
        </w:tc>
        <w:tc>
          <w:tcPr>
            <w:tcW w:w="942" w:type="pct"/>
            <w:hideMark/>
          </w:tcPr>
          <w:p w14:paraId="31A19D22" w14:textId="77777777" w:rsidR="00D86015" w:rsidRPr="00180A97" w:rsidRDefault="00D86015" w:rsidP="00180A97">
            <w:pPr>
              <w:pStyle w:val="TableBody"/>
              <w:cnfStyle w:val="000000000000" w:firstRow="0" w:lastRow="0" w:firstColumn="0" w:lastColumn="0" w:oddVBand="0" w:evenVBand="0" w:oddHBand="0" w:evenHBand="0" w:firstRowFirstColumn="0" w:firstRowLastColumn="0" w:lastRowFirstColumn="0" w:lastRowLastColumn="0"/>
            </w:pPr>
            <w:r w:rsidRPr="00180A97">
              <w:t>75%</w:t>
            </w:r>
          </w:p>
        </w:tc>
        <w:tc>
          <w:tcPr>
            <w:tcW w:w="871" w:type="pct"/>
            <w:hideMark/>
          </w:tcPr>
          <w:p w14:paraId="2016004A" w14:textId="77777777" w:rsidR="00D86015" w:rsidRPr="00180A97" w:rsidRDefault="00D86015" w:rsidP="00180A97">
            <w:pPr>
              <w:pStyle w:val="TableBody"/>
              <w:cnfStyle w:val="000000000000" w:firstRow="0" w:lastRow="0" w:firstColumn="0" w:lastColumn="0" w:oddVBand="0" w:evenVBand="0" w:oddHBand="0" w:evenHBand="0" w:firstRowFirstColumn="0" w:firstRowLastColumn="0" w:lastRowFirstColumn="0" w:lastRowLastColumn="0"/>
            </w:pPr>
            <w:r w:rsidRPr="00180A97">
              <w:t>75%</w:t>
            </w:r>
          </w:p>
        </w:tc>
      </w:tr>
      <w:tr w:rsidR="00D86015" w:rsidRPr="00DD1DD2" w14:paraId="1DA54302" w14:textId="77777777" w:rsidTr="00C523B7">
        <w:trPr>
          <w:trHeight w:val="138"/>
        </w:trPr>
        <w:tc>
          <w:tcPr>
            <w:cnfStyle w:val="001000000000" w:firstRow="0" w:lastRow="0" w:firstColumn="1" w:lastColumn="0" w:oddVBand="0" w:evenVBand="0" w:oddHBand="0" w:evenHBand="0" w:firstRowFirstColumn="0" w:firstRowLastColumn="0" w:lastRowFirstColumn="0" w:lastRowLastColumn="0"/>
            <w:tcW w:w="3187" w:type="pct"/>
            <w:hideMark/>
          </w:tcPr>
          <w:p w14:paraId="6ACD13E9" w14:textId="77777777" w:rsidR="00D86015" w:rsidRPr="00180A97" w:rsidRDefault="00D86015" w:rsidP="00180A97">
            <w:pPr>
              <w:pStyle w:val="TableBody"/>
            </w:pPr>
            <w:r w:rsidRPr="00180A97">
              <w:t>Structures (%) in serviceable (average) condition or better</w:t>
            </w:r>
          </w:p>
        </w:tc>
        <w:tc>
          <w:tcPr>
            <w:tcW w:w="942" w:type="pct"/>
            <w:hideMark/>
          </w:tcPr>
          <w:p w14:paraId="5881B958" w14:textId="77777777" w:rsidR="00D86015" w:rsidRPr="00180A97" w:rsidRDefault="00D86015" w:rsidP="00180A97">
            <w:pPr>
              <w:pStyle w:val="TableBody"/>
              <w:cnfStyle w:val="000000000000" w:firstRow="0" w:lastRow="0" w:firstColumn="0" w:lastColumn="0" w:oddVBand="0" w:evenVBand="0" w:oddHBand="0" w:evenHBand="0" w:firstRowFirstColumn="0" w:firstRowLastColumn="0" w:lastRowFirstColumn="0" w:lastRowLastColumn="0"/>
            </w:pPr>
            <w:r w:rsidRPr="00180A97">
              <w:t>97%</w:t>
            </w:r>
          </w:p>
        </w:tc>
        <w:tc>
          <w:tcPr>
            <w:tcW w:w="871" w:type="pct"/>
            <w:hideMark/>
          </w:tcPr>
          <w:p w14:paraId="03B04DCC" w14:textId="77777777" w:rsidR="00D86015" w:rsidRPr="00180A97" w:rsidRDefault="00D86015" w:rsidP="00180A97">
            <w:pPr>
              <w:pStyle w:val="TableBody"/>
              <w:cnfStyle w:val="000000000000" w:firstRow="0" w:lastRow="0" w:firstColumn="0" w:lastColumn="0" w:oddVBand="0" w:evenVBand="0" w:oddHBand="0" w:evenHBand="0" w:firstRowFirstColumn="0" w:firstRowLastColumn="0" w:lastRowFirstColumn="0" w:lastRowLastColumn="0"/>
            </w:pPr>
            <w:r w:rsidRPr="00180A97">
              <w:t>97%</w:t>
            </w:r>
          </w:p>
        </w:tc>
      </w:tr>
      <w:tr w:rsidR="00D86015" w:rsidRPr="00DD1DD2" w14:paraId="053C63EF" w14:textId="77777777" w:rsidTr="00C523B7">
        <w:trPr>
          <w:trHeight w:val="771"/>
        </w:trPr>
        <w:tc>
          <w:tcPr>
            <w:cnfStyle w:val="001000000000" w:firstRow="0" w:lastRow="0" w:firstColumn="1" w:lastColumn="0" w:oddVBand="0" w:evenVBand="0" w:oddHBand="0" w:evenHBand="0" w:firstRowFirstColumn="0" w:firstRowLastColumn="0" w:lastRowFirstColumn="0" w:lastRowLastColumn="0"/>
            <w:tcW w:w="3187" w:type="pct"/>
            <w:hideMark/>
          </w:tcPr>
          <w:p w14:paraId="68086A88" w14:textId="77777777" w:rsidR="00D86015" w:rsidRPr="00180A97" w:rsidRDefault="00D86015" w:rsidP="00180A97">
            <w:pPr>
              <w:pStyle w:val="TableBody"/>
            </w:pPr>
            <w:r w:rsidRPr="00180A97">
              <w:t>Customer service requests (%) relating to roads and footpaths that are responded to within timeframe (urgent within 2 hours and non-urgent within 15 days)</w:t>
            </w:r>
          </w:p>
        </w:tc>
        <w:tc>
          <w:tcPr>
            <w:tcW w:w="942" w:type="pct"/>
            <w:hideMark/>
          </w:tcPr>
          <w:p w14:paraId="25EBD633" w14:textId="77777777" w:rsidR="00D86015" w:rsidRPr="00180A97" w:rsidRDefault="00D86015" w:rsidP="00180A97">
            <w:pPr>
              <w:pStyle w:val="TableBody"/>
              <w:cnfStyle w:val="000000000000" w:firstRow="0" w:lastRow="0" w:firstColumn="0" w:lastColumn="0" w:oddVBand="0" w:evenVBand="0" w:oddHBand="0" w:evenHBand="0" w:firstRowFirstColumn="0" w:firstRowLastColumn="0" w:lastRowFirstColumn="0" w:lastRowLastColumn="0"/>
            </w:pPr>
            <w:r w:rsidRPr="00180A97">
              <w:t>98%</w:t>
            </w:r>
          </w:p>
        </w:tc>
        <w:tc>
          <w:tcPr>
            <w:tcW w:w="871" w:type="pct"/>
            <w:hideMark/>
          </w:tcPr>
          <w:p w14:paraId="6385207E" w14:textId="77777777" w:rsidR="00D86015" w:rsidRPr="00180A97" w:rsidRDefault="00D86015" w:rsidP="00180A97">
            <w:pPr>
              <w:pStyle w:val="TableBody"/>
              <w:cnfStyle w:val="000000000000" w:firstRow="0" w:lastRow="0" w:firstColumn="0" w:lastColumn="0" w:oddVBand="0" w:evenVBand="0" w:oddHBand="0" w:evenHBand="0" w:firstRowFirstColumn="0" w:firstRowLastColumn="0" w:lastRowFirstColumn="0" w:lastRowLastColumn="0"/>
            </w:pPr>
            <w:r w:rsidRPr="00180A97">
              <w:t>98%</w:t>
            </w:r>
          </w:p>
        </w:tc>
      </w:tr>
      <w:tr w:rsidR="00D86015" w:rsidRPr="00DD1DD2" w14:paraId="0954A6D6" w14:textId="77777777" w:rsidTr="00C523B7">
        <w:trPr>
          <w:trHeight w:val="488"/>
        </w:trPr>
        <w:tc>
          <w:tcPr>
            <w:cnfStyle w:val="001000000000" w:firstRow="0" w:lastRow="0" w:firstColumn="1" w:lastColumn="0" w:oddVBand="0" w:evenVBand="0" w:oddHBand="0" w:evenHBand="0" w:firstRowFirstColumn="0" w:firstRowLastColumn="0" w:lastRowFirstColumn="0" w:lastRowLastColumn="0"/>
            <w:tcW w:w="3187" w:type="pct"/>
            <w:hideMark/>
          </w:tcPr>
          <w:p w14:paraId="78D27959" w14:textId="77777777" w:rsidR="00D86015" w:rsidRPr="00180A97" w:rsidRDefault="00D86015" w:rsidP="00180A97">
            <w:pPr>
              <w:pStyle w:val="TableBody"/>
            </w:pPr>
            <w:r w:rsidRPr="00180A97">
              <w:t>Footpaths (%) in average condition or better (measured against WCC condition standards*)</w:t>
            </w:r>
          </w:p>
        </w:tc>
        <w:tc>
          <w:tcPr>
            <w:tcW w:w="942" w:type="pct"/>
            <w:hideMark/>
          </w:tcPr>
          <w:p w14:paraId="3D864E02" w14:textId="77777777" w:rsidR="00D86015" w:rsidRPr="00180A97" w:rsidRDefault="00D86015" w:rsidP="00180A97">
            <w:pPr>
              <w:pStyle w:val="TableBody"/>
              <w:cnfStyle w:val="000000000000" w:firstRow="0" w:lastRow="0" w:firstColumn="0" w:lastColumn="0" w:oddVBand="0" w:evenVBand="0" w:oddHBand="0" w:evenHBand="0" w:firstRowFirstColumn="0" w:firstRowLastColumn="0" w:lastRowFirstColumn="0" w:lastRowLastColumn="0"/>
            </w:pPr>
            <w:r w:rsidRPr="00180A97">
              <w:t>96%</w:t>
            </w:r>
          </w:p>
        </w:tc>
        <w:tc>
          <w:tcPr>
            <w:tcW w:w="871" w:type="pct"/>
            <w:hideMark/>
          </w:tcPr>
          <w:p w14:paraId="646B742C" w14:textId="77777777" w:rsidR="00D86015" w:rsidRPr="00180A97" w:rsidRDefault="00D86015" w:rsidP="00180A97">
            <w:pPr>
              <w:pStyle w:val="TableBody"/>
              <w:cnfStyle w:val="000000000000" w:firstRow="0" w:lastRow="0" w:firstColumn="0" w:lastColumn="0" w:oddVBand="0" w:evenVBand="0" w:oddHBand="0" w:evenHBand="0" w:firstRowFirstColumn="0" w:firstRowLastColumn="0" w:lastRowFirstColumn="0" w:lastRowLastColumn="0"/>
            </w:pPr>
            <w:r w:rsidRPr="00180A97">
              <w:t>96%</w:t>
            </w:r>
          </w:p>
        </w:tc>
      </w:tr>
      <w:tr w:rsidR="00D86015" w:rsidRPr="00DD1DD2" w14:paraId="13297DBA" w14:textId="77777777" w:rsidTr="00C523B7">
        <w:trPr>
          <w:trHeight w:val="244"/>
        </w:trPr>
        <w:tc>
          <w:tcPr>
            <w:cnfStyle w:val="001000000000" w:firstRow="0" w:lastRow="0" w:firstColumn="1" w:lastColumn="0" w:oddVBand="0" w:evenVBand="0" w:oddHBand="0" w:evenHBand="0" w:firstRowFirstColumn="0" w:firstRowLastColumn="0" w:lastRowFirstColumn="0" w:lastRowLastColumn="0"/>
            <w:tcW w:w="3187" w:type="pct"/>
          </w:tcPr>
          <w:p w14:paraId="0F9113F8" w14:textId="77777777" w:rsidR="00D86015" w:rsidRPr="00180A97" w:rsidRDefault="00D86015" w:rsidP="00180A97">
            <w:pPr>
              <w:pStyle w:val="TableBody"/>
            </w:pPr>
            <w:r w:rsidRPr="00180A97">
              <w:t>Residents (%) satisfied with street lighting</w:t>
            </w:r>
          </w:p>
        </w:tc>
        <w:tc>
          <w:tcPr>
            <w:tcW w:w="942" w:type="pct"/>
          </w:tcPr>
          <w:p w14:paraId="4BB7DBB9" w14:textId="77777777" w:rsidR="00D86015" w:rsidRPr="00180A97" w:rsidRDefault="00D86015" w:rsidP="00180A97">
            <w:pPr>
              <w:pStyle w:val="TableBody"/>
              <w:cnfStyle w:val="000000000000" w:firstRow="0" w:lastRow="0" w:firstColumn="0" w:lastColumn="0" w:oddVBand="0" w:evenVBand="0" w:oddHBand="0" w:evenHBand="0" w:firstRowFirstColumn="0" w:firstRowLastColumn="0" w:lastRowFirstColumn="0" w:lastRowLastColumn="0"/>
            </w:pPr>
            <w:r w:rsidRPr="00180A97">
              <w:t>75%</w:t>
            </w:r>
          </w:p>
        </w:tc>
        <w:tc>
          <w:tcPr>
            <w:tcW w:w="871" w:type="pct"/>
          </w:tcPr>
          <w:p w14:paraId="67751EBF" w14:textId="77777777" w:rsidR="00D86015" w:rsidRPr="00180A97" w:rsidRDefault="00D86015" w:rsidP="00180A97">
            <w:pPr>
              <w:pStyle w:val="TableBody"/>
              <w:cnfStyle w:val="000000000000" w:firstRow="0" w:lastRow="0" w:firstColumn="0" w:lastColumn="0" w:oddVBand="0" w:evenVBand="0" w:oddHBand="0" w:evenHBand="0" w:firstRowFirstColumn="0" w:firstRowLastColumn="0" w:lastRowFirstColumn="0" w:lastRowLastColumn="0"/>
            </w:pPr>
            <w:r w:rsidRPr="00180A97">
              <w:t>75%</w:t>
            </w:r>
          </w:p>
        </w:tc>
      </w:tr>
      <w:tr w:rsidR="00D86015" w:rsidRPr="00DD1DD2" w14:paraId="6861CA4E" w14:textId="77777777" w:rsidTr="00C523B7">
        <w:trPr>
          <w:trHeight w:val="346"/>
        </w:trPr>
        <w:tc>
          <w:tcPr>
            <w:cnfStyle w:val="001000000000" w:firstRow="0" w:lastRow="0" w:firstColumn="1" w:lastColumn="0" w:oddVBand="0" w:evenVBand="0" w:oddHBand="0" w:evenHBand="0" w:firstRowFirstColumn="0" w:firstRowLastColumn="0" w:lastRowFirstColumn="0" w:lastRowLastColumn="0"/>
            <w:tcW w:w="3187" w:type="pct"/>
          </w:tcPr>
          <w:p w14:paraId="39C8F11B" w14:textId="77777777" w:rsidR="00D86015" w:rsidRPr="00180A97" w:rsidRDefault="00D86015" w:rsidP="00180A97">
            <w:pPr>
              <w:pStyle w:val="TableBody"/>
            </w:pPr>
            <w:r w:rsidRPr="00180A97">
              <w:t>Sealed local road network (%) that is resurfaced*</w:t>
            </w:r>
          </w:p>
        </w:tc>
        <w:tc>
          <w:tcPr>
            <w:tcW w:w="942" w:type="pct"/>
          </w:tcPr>
          <w:p w14:paraId="6CD67CE9" w14:textId="77777777" w:rsidR="00D86015" w:rsidRPr="00180A97" w:rsidRDefault="00D86015" w:rsidP="00180A97">
            <w:pPr>
              <w:pStyle w:val="TableBody"/>
              <w:cnfStyle w:val="000000000000" w:firstRow="0" w:lastRow="0" w:firstColumn="0" w:lastColumn="0" w:oddVBand="0" w:evenVBand="0" w:oddHBand="0" w:evenHBand="0" w:firstRowFirstColumn="0" w:firstRowLastColumn="0" w:lastRowFirstColumn="0" w:lastRowLastColumn="0"/>
            </w:pPr>
            <w:r w:rsidRPr="00180A97">
              <w:t>Target range 8.9–9.9%</w:t>
            </w:r>
          </w:p>
        </w:tc>
        <w:tc>
          <w:tcPr>
            <w:tcW w:w="871" w:type="pct"/>
          </w:tcPr>
          <w:p w14:paraId="7B82EA41" w14:textId="77777777" w:rsidR="00D86015" w:rsidRPr="00180A97" w:rsidRDefault="00D86015" w:rsidP="00180A97">
            <w:pPr>
              <w:pStyle w:val="TableBody"/>
              <w:cnfStyle w:val="000000000000" w:firstRow="0" w:lastRow="0" w:firstColumn="0" w:lastColumn="0" w:oddVBand="0" w:evenVBand="0" w:oddHBand="0" w:evenHBand="0" w:firstRowFirstColumn="0" w:firstRowLastColumn="0" w:lastRowFirstColumn="0" w:lastRowLastColumn="0"/>
            </w:pPr>
            <w:r w:rsidRPr="00180A97">
              <w:t>Target range 8.9–9.9%</w:t>
            </w:r>
          </w:p>
        </w:tc>
      </w:tr>
      <w:tr w:rsidR="00D86015" w:rsidRPr="00DD1DD2" w14:paraId="75A53D88" w14:textId="77777777" w:rsidTr="00C523B7">
        <w:trPr>
          <w:trHeight w:val="244"/>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0A9AF492" w14:textId="77777777" w:rsidR="00D86015" w:rsidRPr="00180A97" w:rsidRDefault="00D86015" w:rsidP="00180A97">
            <w:pPr>
              <w:pStyle w:val="TableBody"/>
              <w:rPr>
                <w:b/>
                <w:bCs/>
              </w:rPr>
            </w:pPr>
            <w:r w:rsidRPr="00180A97">
              <w:rPr>
                <w:b/>
                <w:bCs/>
              </w:rPr>
              <w:t>Active modes promotion</w:t>
            </w:r>
          </w:p>
        </w:tc>
      </w:tr>
      <w:tr w:rsidR="00D86015" w:rsidRPr="00DD1DD2" w14:paraId="02D35615" w14:textId="77777777" w:rsidTr="00C523B7">
        <w:trPr>
          <w:trHeight w:val="180"/>
        </w:trPr>
        <w:tc>
          <w:tcPr>
            <w:cnfStyle w:val="001000000000" w:firstRow="0" w:lastRow="0" w:firstColumn="1" w:lastColumn="0" w:oddVBand="0" w:evenVBand="0" w:oddHBand="0" w:evenHBand="0" w:firstRowFirstColumn="0" w:firstRowLastColumn="0" w:lastRowFirstColumn="0" w:lastRowLastColumn="0"/>
            <w:tcW w:w="3187" w:type="pct"/>
            <w:hideMark/>
          </w:tcPr>
          <w:p w14:paraId="5F3688F5" w14:textId="77777777" w:rsidR="00D86015" w:rsidRPr="00180A97" w:rsidRDefault="00D86015" w:rsidP="00180A97">
            <w:pPr>
              <w:pStyle w:val="TableBody"/>
            </w:pPr>
            <w:r w:rsidRPr="00180A97">
              <w:t>Kilometres of cycle paths and lanes in the city (increasing)</w:t>
            </w:r>
          </w:p>
        </w:tc>
        <w:tc>
          <w:tcPr>
            <w:tcW w:w="942" w:type="pct"/>
            <w:hideMark/>
          </w:tcPr>
          <w:p w14:paraId="4A311743" w14:textId="77777777" w:rsidR="00D86015" w:rsidRPr="00180A97" w:rsidRDefault="00D86015" w:rsidP="00180A97">
            <w:pPr>
              <w:pStyle w:val="TableBody"/>
              <w:cnfStyle w:val="000000000000" w:firstRow="0" w:lastRow="0" w:firstColumn="0" w:lastColumn="0" w:oddVBand="0" w:evenVBand="0" w:oddHBand="0" w:evenHBand="0" w:firstRowFirstColumn="0" w:firstRowLastColumn="0" w:lastRowFirstColumn="0" w:lastRowLastColumn="0"/>
            </w:pPr>
            <w:r w:rsidRPr="00180A97">
              <w:t>Baseline</w:t>
            </w:r>
          </w:p>
        </w:tc>
        <w:tc>
          <w:tcPr>
            <w:tcW w:w="871" w:type="pct"/>
            <w:hideMark/>
          </w:tcPr>
          <w:p w14:paraId="585653A2" w14:textId="237D23AB" w:rsidR="00D86015" w:rsidRPr="00180A97" w:rsidRDefault="006F77FC" w:rsidP="00180A97">
            <w:pPr>
              <w:pStyle w:val="TableBody"/>
              <w:cnfStyle w:val="000000000000" w:firstRow="0" w:lastRow="0" w:firstColumn="0" w:lastColumn="0" w:oddVBand="0" w:evenVBand="0" w:oddHBand="0" w:evenHBand="0" w:firstRowFirstColumn="0" w:firstRowLastColumn="0" w:lastRowFirstColumn="0" w:lastRowLastColumn="0"/>
            </w:pPr>
            <w:r w:rsidRPr="00180A97">
              <w:t>Increase</w:t>
            </w:r>
          </w:p>
        </w:tc>
      </w:tr>
      <w:tr w:rsidR="00D86015" w:rsidRPr="00DD1DD2" w14:paraId="535DD2D6" w14:textId="77777777" w:rsidTr="00C523B7">
        <w:trPr>
          <w:trHeight w:val="376"/>
        </w:trPr>
        <w:tc>
          <w:tcPr>
            <w:cnfStyle w:val="001000000000" w:firstRow="0" w:lastRow="0" w:firstColumn="1" w:lastColumn="0" w:oddVBand="0" w:evenVBand="0" w:oddHBand="0" w:evenHBand="0" w:firstRowFirstColumn="0" w:firstRowLastColumn="0" w:lastRowFirstColumn="0" w:lastRowLastColumn="0"/>
            <w:tcW w:w="3187" w:type="pct"/>
            <w:hideMark/>
          </w:tcPr>
          <w:p w14:paraId="009A0A25" w14:textId="77777777" w:rsidR="00D86015" w:rsidRPr="00180A97" w:rsidRDefault="00D86015" w:rsidP="00180A97">
            <w:pPr>
              <w:pStyle w:val="TableBody"/>
            </w:pPr>
            <w:r w:rsidRPr="00180A97">
              <w:t>Residents (%) who are satisfied with the transport network - walking</w:t>
            </w:r>
          </w:p>
        </w:tc>
        <w:tc>
          <w:tcPr>
            <w:tcW w:w="942" w:type="pct"/>
            <w:hideMark/>
          </w:tcPr>
          <w:p w14:paraId="3083EEDB" w14:textId="77777777" w:rsidR="00D86015" w:rsidRPr="00180A97" w:rsidRDefault="00D86015" w:rsidP="00180A97">
            <w:pPr>
              <w:pStyle w:val="TableBody"/>
              <w:cnfStyle w:val="000000000000" w:firstRow="0" w:lastRow="0" w:firstColumn="0" w:lastColumn="0" w:oddVBand="0" w:evenVBand="0" w:oddHBand="0" w:evenHBand="0" w:firstRowFirstColumn="0" w:firstRowLastColumn="0" w:lastRowFirstColumn="0" w:lastRowLastColumn="0"/>
            </w:pPr>
            <w:r w:rsidRPr="00180A97">
              <w:t>75%</w:t>
            </w:r>
          </w:p>
        </w:tc>
        <w:tc>
          <w:tcPr>
            <w:tcW w:w="871" w:type="pct"/>
            <w:hideMark/>
          </w:tcPr>
          <w:p w14:paraId="506F27FC" w14:textId="77777777" w:rsidR="00D86015" w:rsidRPr="00180A97" w:rsidRDefault="00D86015" w:rsidP="00180A97">
            <w:pPr>
              <w:pStyle w:val="TableBody"/>
              <w:cnfStyle w:val="000000000000" w:firstRow="0" w:lastRow="0" w:firstColumn="0" w:lastColumn="0" w:oddVBand="0" w:evenVBand="0" w:oddHBand="0" w:evenHBand="0" w:firstRowFirstColumn="0" w:firstRowLastColumn="0" w:lastRowFirstColumn="0" w:lastRowLastColumn="0"/>
            </w:pPr>
            <w:r w:rsidRPr="00180A97">
              <w:t>75%</w:t>
            </w:r>
          </w:p>
        </w:tc>
      </w:tr>
      <w:tr w:rsidR="00D86015" w:rsidRPr="00DD1DD2" w14:paraId="0FA51D4A" w14:textId="77777777" w:rsidTr="00C523B7">
        <w:trPr>
          <w:trHeight w:val="259"/>
        </w:trPr>
        <w:tc>
          <w:tcPr>
            <w:cnfStyle w:val="001000000000" w:firstRow="0" w:lastRow="0" w:firstColumn="1" w:lastColumn="0" w:oddVBand="0" w:evenVBand="0" w:oddHBand="0" w:evenHBand="0" w:firstRowFirstColumn="0" w:firstRowLastColumn="0" w:lastRowFirstColumn="0" w:lastRowLastColumn="0"/>
            <w:tcW w:w="5000" w:type="pct"/>
            <w:gridSpan w:val="3"/>
          </w:tcPr>
          <w:p w14:paraId="516E4DA2" w14:textId="77777777" w:rsidR="00D86015" w:rsidRPr="00180A97" w:rsidRDefault="00D86015" w:rsidP="00180A97">
            <w:pPr>
              <w:pStyle w:val="TableBody"/>
              <w:rPr>
                <w:b/>
                <w:bCs/>
              </w:rPr>
            </w:pPr>
            <w:r w:rsidRPr="00180A97">
              <w:rPr>
                <w:b/>
                <w:bCs/>
              </w:rPr>
              <w:t>Wellington Cable Car Limited</w:t>
            </w:r>
          </w:p>
        </w:tc>
      </w:tr>
      <w:tr w:rsidR="00D86015" w:rsidRPr="009F0E7E" w14:paraId="383CE0EA" w14:textId="77777777" w:rsidTr="00C523B7">
        <w:trPr>
          <w:trHeight w:val="176"/>
        </w:trPr>
        <w:tc>
          <w:tcPr>
            <w:cnfStyle w:val="001000000000" w:firstRow="0" w:lastRow="0" w:firstColumn="1" w:lastColumn="0" w:oddVBand="0" w:evenVBand="0" w:oddHBand="0" w:evenHBand="0" w:firstRowFirstColumn="0" w:firstRowLastColumn="0" w:lastRowFirstColumn="0" w:lastRowLastColumn="0"/>
            <w:tcW w:w="3187" w:type="pct"/>
            <w:hideMark/>
          </w:tcPr>
          <w:p w14:paraId="4C6166C4" w14:textId="77777777" w:rsidR="00D86015" w:rsidRPr="00180A97" w:rsidRDefault="00D86015" w:rsidP="00180A97">
            <w:pPr>
              <w:pStyle w:val="TableBody"/>
            </w:pPr>
            <w:r w:rsidRPr="00180A97">
              <w:t>Achievement of measures within Wellington Cable Car Limited Statement of Intent</w:t>
            </w:r>
          </w:p>
        </w:tc>
        <w:tc>
          <w:tcPr>
            <w:tcW w:w="942" w:type="pct"/>
            <w:hideMark/>
          </w:tcPr>
          <w:p w14:paraId="4FB04099" w14:textId="77777777" w:rsidR="00D86015" w:rsidRPr="00180A97" w:rsidRDefault="00D86015" w:rsidP="00180A97">
            <w:pPr>
              <w:pStyle w:val="TableBody"/>
              <w:cnfStyle w:val="000000000000" w:firstRow="0" w:lastRow="0" w:firstColumn="0" w:lastColumn="0" w:oddVBand="0" w:evenVBand="0" w:oddHBand="0" w:evenHBand="0" w:firstRowFirstColumn="0" w:firstRowLastColumn="0" w:lastRowFirstColumn="0" w:lastRowLastColumn="0"/>
            </w:pPr>
            <w:r w:rsidRPr="00180A97">
              <w:t> Refer SOI # achieved</w:t>
            </w:r>
          </w:p>
        </w:tc>
        <w:tc>
          <w:tcPr>
            <w:tcW w:w="871" w:type="pct"/>
            <w:hideMark/>
          </w:tcPr>
          <w:p w14:paraId="37AB0DCA" w14:textId="77777777" w:rsidR="00D86015" w:rsidRPr="00180A97" w:rsidRDefault="00D86015" w:rsidP="00180A97">
            <w:pPr>
              <w:pStyle w:val="TableBody"/>
              <w:cnfStyle w:val="000000000000" w:firstRow="0" w:lastRow="0" w:firstColumn="0" w:lastColumn="0" w:oddVBand="0" w:evenVBand="0" w:oddHBand="0" w:evenHBand="0" w:firstRowFirstColumn="0" w:firstRowLastColumn="0" w:lastRowFirstColumn="0" w:lastRowLastColumn="0"/>
            </w:pPr>
            <w:r w:rsidRPr="00180A97">
              <w:t>Refer SOI # achieved</w:t>
            </w:r>
          </w:p>
        </w:tc>
      </w:tr>
      <w:tr w:rsidR="00D86015" w:rsidRPr="00DD1DD2" w14:paraId="50AB61F2" w14:textId="77777777" w:rsidTr="00C523B7">
        <w:trPr>
          <w:trHeight w:val="244"/>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128D4561" w14:textId="77777777" w:rsidR="00D86015" w:rsidRPr="00180A97" w:rsidRDefault="00D86015" w:rsidP="00180A97">
            <w:pPr>
              <w:pStyle w:val="TableSubheading"/>
            </w:pPr>
            <w:r w:rsidRPr="00180A97">
              <w:t>7.2 Parking</w:t>
            </w:r>
          </w:p>
        </w:tc>
      </w:tr>
      <w:tr w:rsidR="00D86015" w:rsidRPr="00DD1DD2" w14:paraId="01815B0A" w14:textId="77777777" w:rsidTr="00C523B7">
        <w:trPr>
          <w:trHeight w:val="244"/>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59D9543C" w14:textId="77777777" w:rsidR="00D86015" w:rsidRPr="00180A97" w:rsidRDefault="00D86015" w:rsidP="00180A97">
            <w:pPr>
              <w:pStyle w:val="TableBody"/>
              <w:rPr>
                <w:b/>
                <w:bCs/>
              </w:rPr>
            </w:pPr>
            <w:r w:rsidRPr="00180A97">
              <w:rPr>
                <w:b/>
                <w:bCs/>
              </w:rPr>
              <w:t>Availability</w:t>
            </w:r>
          </w:p>
        </w:tc>
      </w:tr>
      <w:tr w:rsidR="00D86015" w:rsidRPr="00DD1DD2" w14:paraId="415FC509" w14:textId="77777777" w:rsidTr="00C523B7">
        <w:trPr>
          <w:trHeight w:val="244"/>
        </w:trPr>
        <w:tc>
          <w:tcPr>
            <w:cnfStyle w:val="001000000000" w:firstRow="0" w:lastRow="0" w:firstColumn="1" w:lastColumn="0" w:oddVBand="0" w:evenVBand="0" w:oddHBand="0" w:evenHBand="0" w:firstRowFirstColumn="0" w:firstRowLastColumn="0" w:lastRowFirstColumn="0" w:lastRowLastColumn="0"/>
            <w:tcW w:w="3187" w:type="pct"/>
            <w:hideMark/>
          </w:tcPr>
          <w:p w14:paraId="5A8E4EEC" w14:textId="77777777" w:rsidR="00D86015" w:rsidRPr="00180A97" w:rsidRDefault="00D86015" w:rsidP="00180A97">
            <w:pPr>
              <w:pStyle w:val="TableBody"/>
            </w:pPr>
            <w:r w:rsidRPr="00180A97">
              <w:t>City parking peak occupancy (utilisation)</w:t>
            </w:r>
          </w:p>
        </w:tc>
        <w:tc>
          <w:tcPr>
            <w:tcW w:w="942" w:type="pct"/>
            <w:hideMark/>
          </w:tcPr>
          <w:p w14:paraId="207687BB" w14:textId="77777777" w:rsidR="00D86015" w:rsidRPr="00180A97" w:rsidRDefault="00D86015" w:rsidP="00180A97">
            <w:pPr>
              <w:pStyle w:val="TableBody"/>
              <w:cnfStyle w:val="000000000000" w:firstRow="0" w:lastRow="0" w:firstColumn="0" w:lastColumn="0" w:oddVBand="0" w:evenVBand="0" w:oddHBand="0" w:evenHBand="0" w:firstRowFirstColumn="0" w:firstRowLastColumn="0" w:lastRowFirstColumn="0" w:lastRowLastColumn="0"/>
            </w:pPr>
            <w:r w:rsidRPr="00180A97">
              <w:t>70-80%</w:t>
            </w:r>
          </w:p>
        </w:tc>
        <w:tc>
          <w:tcPr>
            <w:tcW w:w="871" w:type="pct"/>
            <w:hideMark/>
          </w:tcPr>
          <w:p w14:paraId="7E41E79F" w14:textId="77777777" w:rsidR="00D86015" w:rsidRPr="00180A97" w:rsidRDefault="00D86015" w:rsidP="00180A97">
            <w:pPr>
              <w:pStyle w:val="TableBody"/>
              <w:cnfStyle w:val="000000000000" w:firstRow="0" w:lastRow="0" w:firstColumn="0" w:lastColumn="0" w:oddVBand="0" w:evenVBand="0" w:oddHBand="0" w:evenHBand="0" w:firstRowFirstColumn="0" w:firstRowLastColumn="0" w:lastRowFirstColumn="0" w:lastRowLastColumn="0"/>
            </w:pPr>
            <w:r w:rsidRPr="00180A97">
              <w:t xml:space="preserve">70-80% </w:t>
            </w:r>
          </w:p>
        </w:tc>
      </w:tr>
      <w:tr w:rsidR="00D86015" w:rsidRPr="00DD1DD2" w14:paraId="2098BC3E" w14:textId="77777777" w:rsidTr="00C523B7">
        <w:trPr>
          <w:trHeight w:val="191"/>
        </w:trPr>
        <w:tc>
          <w:tcPr>
            <w:cnfStyle w:val="001000000000" w:firstRow="0" w:lastRow="0" w:firstColumn="1" w:lastColumn="0" w:oddVBand="0" w:evenVBand="0" w:oddHBand="0" w:evenHBand="0" w:firstRowFirstColumn="0" w:firstRowLastColumn="0" w:lastRowFirstColumn="0" w:lastRowLastColumn="0"/>
            <w:tcW w:w="3187" w:type="pct"/>
          </w:tcPr>
          <w:p w14:paraId="1216B0EE" w14:textId="77777777" w:rsidR="00D86015" w:rsidRPr="00180A97" w:rsidRDefault="00D86015" w:rsidP="00180A97">
            <w:pPr>
              <w:pStyle w:val="TableBody"/>
            </w:pPr>
            <w:r w:rsidRPr="00180A97">
              <w:t>Residents (%) who perceive that parking enforcement is fair</w:t>
            </w:r>
          </w:p>
        </w:tc>
        <w:tc>
          <w:tcPr>
            <w:tcW w:w="942" w:type="pct"/>
          </w:tcPr>
          <w:p w14:paraId="0B8E58F4" w14:textId="77777777" w:rsidR="00D86015" w:rsidRPr="00180A97" w:rsidRDefault="00D86015" w:rsidP="00180A97">
            <w:pPr>
              <w:pStyle w:val="TableBody"/>
              <w:cnfStyle w:val="000000000000" w:firstRow="0" w:lastRow="0" w:firstColumn="0" w:lastColumn="0" w:oddVBand="0" w:evenVBand="0" w:oddHBand="0" w:evenHBand="0" w:firstRowFirstColumn="0" w:firstRowLastColumn="0" w:lastRowFirstColumn="0" w:lastRowLastColumn="0"/>
            </w:pPr>
            <w:r w:rsidRPr="00180A97">
              <w:t>&gt;50%</w:t>
            </w:r>
          </w:p>
        </w:tc>
        <w:tc>
          <w:tcPr>
            <w:tcW w:w="871" w:type="pct"/>
          </w:tcPr>
          <w:p w14:paraId="6EF74ED9" w14:textId="77777777" w:rsidR="00D86015" w:rsidRPr="00180A97" w:rsidRDefault="00D86015" w:rsidP="00180A97">
            <w:pPr>
              <w:pStyle w:val="TableBody"/>
              <w:cnfStyle w:val="000000000000" w:firstRow="0" w:lastRow="0" w:firstColumn="0" w:lastColumn="0" w:oddVBand="0" w:evenVBand="0" w:oddHBand="0" w:evenHBand="0" w:firstRowFirstColumn="0" w:firstRowLastColumn="0" w:lastRowFirstColumn="0" w:lastRowLastColumn="0"/>
            </w:pPr>
            <w:r w:rsidRPr="00180A97">
              <w:t>&gt;50%</w:t>
            </w:r>
          </w:p>
        </w:tc>
      </w:tr>
      <w:tr w:rsidR="008A4154" w:rsidRPr="00DD1DD2" w14:paraId="3703C1CA" w14:textId="77777777" w:rsidTr="00C523B7">
        <w:trPr>
          <w:trHeight w:val="191"/>
        </w:trPr>
        <w:tc>
          <w:tcPr>
            <w:cnfStyle w:val="001000000000" w:firstRow="0" w:lastRow="0" w:firstColumn="1" w:lastColumn="0" w:oddVBand="0" w:evenVBand="0" w:oddHBand="0" w:evenHBand="0" w:firstRowFirstColumn="0" w:firstRowLastColumn="0" w:lastRowFirstColumn="0" w:lastRowLastColumn="0"/>
            <w:tcW w:w="5000" w:type="pct"/>
            <w:gridSpan w:val="3"/>
          </w:tcPr>
          <w:p w14:paraId="45CBD052" w14:textId="2830E3C8" w:rsidR="008A4154" w:rsidRPr="00180A97" w:rsidRDefault="008A4154" w:rsidP="00180A97">
            <w:pPr>
              <w:pStyle w:val="Caption"/>
            </w:pPr>
            <w:r w:rsidRPr="00180A97">
              <w:t>Note: Baseline targets – as some of these measures are new, the first year results will be used to establish targets for future years</w:t>
            </w:r>
          </w:p>
        </w:tc>
      </w:tr>
    </w:tbl>
    <w:p w14:paraId="6122AA93" w14:textId="4EC897C1" w:rsidR="00927BDD" w:rsidRDefault="00C10B1D" w:rsidP="00180A97">
      <w:pPr>
        <w:pStyle w:val="Caption"/>
        <w:rPr>
          <w:b/>
          <w:bCs/>
        </w:rPr>
      </w:pPr>
      <w:r>
        <w:rPr>
          <w:rFonts w:eastAsiaTheme="minorHAnsi"/>
        </w:rPr>
        <w:t>* denotes mandatory measure</w:t>
      </w:r>
    </w:p>
    <w:p w14:paraId="5BE5F256" w14:textId="071AB40E" w:rsidR="00425767" w:rsidRPr="00DD1DD2" w:rsidRDefault="00030018" w:rsidP="00115850">
      <w:pPr>
        <w:pStyle w:val="Body"/>
        <w:rPr>
          <w:rFonts w:asciiTheme="majorHAnsi" w:eastAsia="MS Gothic" w:hAnsiTheme="majorHAnsi"/>
          <w:b/>
          <w:bCs/>
          <w:sz w:val="24"/>
          <w:szCs w:val="26"/>
        </w:rPr>
      </w:pPr>
      <w:r w:rsidRPr="00DD1DD2">
        <w:t xml:space="preserve">Our </w:t>
      </w:r>
      <w:r w:rsidR="008F7A2C">
        <w:t>LTP</w:t>
      </w:r>
      <w:r w:rsidRPr="00DD1DD2">
        <w:t xml:space="preserve"> also includes </w:t>
      </w:r>
      <w:r w:rsidRPr="00180A97">
        <w:t>outcome indicators to monitor progress toward desired results for the city in each of our Strategic areas. These indicators are not listed in this Annual Plan as progress is tracked over a longer period of time. For these indicators, please refer to Our 10-Year Plan on our website, w</w:t>
      </w:r>
      <w:hyperlink r:id="rId27" w:history="1">
        <w:r w:rsidRPr="00180A97">
          <w:t>ellington.govt.nz</w:t>
        </w:r>
      </w:hyperlink>
      <w:r w:rsidR="00425767" w:rsidRPr="00DD1DD2">
        <w:br w:type="page"/>
      </w:r>
    </w:p>
    <w:p w14:paraId="5BE5F257" w14:textId="68D9158F" w:rsidR="00425767" w:rsidRPr="00DD1DD2" w:rsidRDefault="00425767" w:rsidP="00425767">
      <w:pPr>
        <w:pStyle w:val="Heading2"/>
      </w:pPr>
      <w:bookmarkStart w:id="24" w:name="_Toc497132771"/>
      <w:bookmarkStart w:id="25" w:name="_Toc515449059"/>
      <w:bookmarkStart w:id="26" w:name="_Toc518313476"/>
      <w:bookmarkStart w:id="27" w:name="_Toc103072692"/>
      <w:r w:rsidRPr="00DD1DD2">
        <w:lastRenderedPageBreak/>
        <w:t>Ngā rōpū e here ana ki te Kaunihera |</w:t>
      </w:r>
      <w:r w:rsidRPr="00DD1DD2">
        <w:br/>
        <w:t>Council-Controlled Organisations</w:t>
      </w:r>
      <w:r w:rsidRPr="00DD1DD2">
        <w:rPr>
          <w:rStyle w:val="not-contents"/>
        </w:rPr>
        <w:t xml:space="preserve"> (CCOs)</w:t>
      </w:r>
      <w:bookmarkEnd w:id="24"/>
      <w:bookmarkEnd w:id="25"/>
      <w:bookmarkEnd w:id="26"/>
      <w:bookmarkEnd w:id="27"/>
    </w:p>
    <w:p w14:paraId="5BE5F258" w14:textId="77777777" w:rsidR="00425767" w:rsidRPr="00DD1DD2" w:rsidRDefault="00425767" w:rsidP="00115850">
      <w:pPr>
        <w:pStyle w:val="Body"/>
      </w:pPr>
      <w:r w:rsidRPr="00DD1DD2">
        <w:t>To achieve our objectives for Wellington, we have established several companies and trusts. These were set up to independently manage Council facilities, or to deliver significant services and undertake development on behalf of the Wellington community.</w:t>
      </w:r>
    </w:p>
    <w:p w14:paraId="5BE5F259" w14:textId="77777777" w:rsidR="00425767" w:rsidRPr="00DD1DD2" w:rsidRDefault="00425767" w:rsidP="00115850">
      <w:pPr>
        <w:pStyle w:val="Body"/>
      </w:pPr>
      <w:r w:rsidRPr="00DD1DD2">
        <w:t>Where necessary, we provide funding to support their operations and capital investment requirements.</w:t>
      </w:r>
    </w:p>
    <w:p w14:paraId="5BE5F25A" w14:textId="77777777" w:rsidR="00425767" w:rsidRPr="00DD1DD2" w:rsidRDefault="00425767" w:rsidP="00115850">
      <w:pPr>
        <w:pStyle w:val="Body"/>
      </w:pPr>
      <w:r w:rsidRPr="00DD1DD2">
        <w:t xml:space="preserve">The following pages provide a summary of what the organisations do, their objectives, structure, and how their performance is measured. For detail on the performance measures that WCC will be reporting on for CCOs, please refer </w:t>
      </w:r>
      <w:r w:rsidR="007C2664" w:rsidRPr="00DD1DD2">
        <w:t xml:space="preserve">to </w:t>
      </w:r>
      <w:r w:rsidR="002C5E0E" w:rsidRPr="00DD1DD2">
        <w:t>Our 10-Y</w:t>
      </w:r>
      <w:r w:rsidRPr="00DD1DD2">
        <w:t>ear Plan.</w:t>
      </w:r>
    </w:p>
    <w:p w14:paraId="5BE5F25B" w14:textId="77777777" w:rsidR="00425767" w:rsidRPr="00DD1DD2" w:rsidRDefault="00425767" w:rsidP="00C523B7">
      <w:pPr>
        <w:pStyle w:val="Heading3"/>
      </w:pPr>
      <w:r w:rsidRPr="00DD1DD2">
        <w:t xml:space="preserve">Wellington </w:t>
      </w:r>
      <w:r w:rsidRPr="00C523B7">
        <w:t>Museums</w:t>
      </w:r>
      <w:r w:rsidRPr="00DD1DD2">
        <w:t xml:space="preserve"> Trust</w:t>
      </w:r>
    </w:p>
    <w:p w14:paraId="5BE5F25C" w14:textId="77777777" w:rsidR="00425767" w:rsidRPr="00DD1DD2" w:rsidRDefault="00425767" w:rsidP="00425767">
      <w:pPr>
        <w:rPr>
          <w:rFonts w:ascii="Calibri" w:hAnsi="Calibri" w:cs="Helvetica"/>
          <w:color w:val="333333"/>
        </w:rPr>
      </w:pPr>
    </w:p>
    <w:p w14:paraId="5BE5F25D" w14:textId="13784EEE" w:rsidR="00046B5E" w:rsidRPr="00DD1DD2" w:rsidRDefault="00046B5E" w:rsidP="00115850">
      <w:pPr>
        <w:pStyle w:val="Body"/>
      </w:pPr>
      <w:r>
        <w:t xml:space="preserve">The Wellington Museums Trust was established in 1995, and trades as Experience Wellington.  </w:t>
      </w:r>
    </w:p>
    <w:p w14:paraId="5BE5F25E" w14:textId="45EFB17C" w:rsidR="003069D1" w:rsidRPr="00DD1DD2" w:rsidRDefault="003069D1" w:rsidP="00115850">
      <w:pPr>
        <w:pStyle w:val="Body"/>
      </w:pPr>
      <w:r w:rsidRPr="00DD1DD2">
        <w:t xml:space="preserve">The Trust operates six visitor </w:t>
      </w:r>
      <w:r w:rsidR="32ED61F2">
        <w:t>experiences</w:t>
      </w:r>
      <w:r w:rsidRPr="00DD1DD2">
        <w:t xml:space="preserve"> for the Council:</w:t>
      </w:r>
    </w:p>
    <w:p w14:paraId="5BE5F25F" w14:textId="77777777" w:rsidR="003069D1" w:rsidRPr="00DD1DD2" w:rsidRDefault="003069D1" w:rsidP="003069D1">
      <w:pPr>
        <w:pStyle w:val="Bulletedlist"/>
      </w:pPr>
      <w:r w:rsidRPr="00DD1DD2">
        <w:t>Capital E</w:t>
      </w:r>
    </w:p>
    <w:p w14:paraId="5BE5F260" w14:textId="77777777" w:rsidR="003069D1" w:rsidRPr="00DD1DD2" w:rsidRDefault="003069D1" w:rsidP="003069D1">
      <w:pPr>
        <w:pStyle w:val="Bulletedlist"/>
      </w:pPr>
      <w:r w:rsidRPr="00DD1DD2">
        <w:t>Space Place at Carter Observatory</w:t>
      </w:r>
    </w:p>
    <w:p w14:paraId="5BE5F261" w14:textId="77777777" w:rsidR="003069D1" w:rsidRPr="00DD1DD2" w:rsidRDefault="003069D1" w:rsidP="003069D1">
      <w:pPr>
        <w:pStyle w:val="Bulletedlist"/>
      </w:pPr>
      <w:r w:rsidRPr="00DD1DD2">
        <w:t xml:space="preserve">City Gallery Wellington </w:t>
      </w:r>
    </w:p>
    <w:p w14:paraId="5BE5F262" w14:textId="77777777" w:rsidR="003069D1" w:rsidRPr="00DD1DD2" w:rsidRDefault="003069D1" w:rsidP="003069D1">
      <w:pPr>
        <w:pStyle w:val="Bulletedlist"/>
      </w:pPr>
      <w:r w:rsidRPr="00DD1DD2">
        <w:t xml:space="preserve">Nairn Street Cottage </w:t>
      </w:r>
    </w:p>
    <w:p w14:paraId="5BE5F263" w14:textId="77777777" w:rsidR="003069D1" w:rsidRPr="00DD1DD2" w:rsidRDefault="003069D1" w:rsidP="003069D1">
      <w:pPr>
        <w:pStyle w:val="Bulletedlist"/>
      </w:pPr>
      <w:r w:rsidRPr="00DD1DD2">
        <w:t>Wellington Museum and</w:t>
      </w:r>
    </w:p>
    <w:p w14:paraId="5BE5F264" w14:textId="77777777" w:rsidR="003069D1" w:rsidRPr="00DD1DD2" w:rsidRDefault="003069D1" w:rsidP="003069D1">
      <w:pPr>
        <w:pStyle w:val="Bulletedlist"/>
      </w:pPr>
      <w:r>
        <w:t>Cable Car Museum.</w:t>
      </w:r>
    </w:p>
    <w:p w14:paraId="25F2BF0C" w14:textId="086C8017" w:rsidR="7899A709" w:rsidRDefault="7899A709" w:rsidP="00115850">
      <w:pPr>
        <w:pStyle w:val="Body"/>
      </w:pPr>
    </w:p>
    <w:p w14:paraId="2EBE64F8" w14:textId="75B6F650" w:rsidR="00046B5E" w:rsidRPr="00DD1DD2" w:rsidRDefault="00046B5E" w:rsidP="00115850">
      <w:pPr>
        <w:pStyle w:val="Body"/>
      </w:pPr>
      <w:r>
        <w:t>All trustees are appointed by the Council.</w:t>
      </w:r>
    </w:p>
    <w:tbl>
      <w:tblPr>
        <w:tblStyle w:val="WCCLTP2"/>
        <w:tblW w:w="9923" w:type="dxa"/>
        <w:tblLook w:val="04A0" w:firstRow="1" w:lastRow="0" w:firstColumn="1" w:lastColumn="0" w:noHBand="0" w:noVBand="1"/>
      </w:tblPr>
      <w:tblGrid>
        <w:gridCol w:w="3402"/>
        <w:gridCol w:w="3544"/>
        <w:gridCol w:w="2977"/>
      </w:tblGrid>
      <w:tr w:rsidR="00425767" w:rsidRPr="00DD1DD2" w14:paraId="5BE5F26A" w14:textId="77777777" w:rsidTr="00C523B7">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402" w:type="dxa"/>
          </w:tcPr>
          <w:p w14:paraId="5BE5F267" w14:textId="77777777" w:rsidR="00425767" w:rsidRPr="00DD1DD2" w:rsidRDefault="00425767" w:rsidP="00BF7652">
            <w:pPr>
              <w:rPr>
                <w:rFonts w:ascii="Calibri" w:hAnsi="Calibri"/>
                <w:sz w:val="22"/>
              </w:rPr>
            </w:pPr>
            <w:r w:rsidRPr="00DD1DD2">
              <w:rPr>
                <w:rFonts w:ascii="Calibri" w:hAnsi="Calibri"/>
                <w:sz w:val="22"/>
              </w:rPr>
              <w:t>Objectives</w:t>
            </w:r>
          </w:p>
        </w:tc>
        <w:tc>
          <w:tcPr>
            <w:tcW w:w="3544" w:type="dxa"/>
          </w:tcPr>
          <w:p w14:paraId="5BE5F268" w14:textId="77777777" w:rsidR="00425767" w:rsidRPr="00DD1DD2" w:rsidRDefault="00425767" w:rsidP="00BF7652">
            <w:pPr>
              <w:cnfStyle w:val="100000000000" w:firstRow="1" w:lastRow="0" w:firstColumn="0" w:lastColumn="0" w:oddVBand="0" w:evenVBand="0" w:oddHBand="0" w:evenHBand="0" w:firstRowFirstColumn="0" w:firstRowLastColumn="0" w:lastRowFirstColumn="0" w:lastRowLastColumn="0"/>
              <w:rPr>
                <w:rFonts w:ascii="Calibri" w:hAnsi="Calibri"/>
                <w:sz w:val="22"/>
              </w:rPr>
            </w:pPr>
            <w:r w:rsidRPr="00DD1DD2">
              <w:rPr>
                <w:rFonts w:ascii="Calibri" w:hAnsi="Calibri"/>
                <w:sz w:val="22"/>
              </w:rPr>
              <w:t>Activities</w:t>
            </w:r>
          </w:p>
        </w:tc>
        <w:tc>
          <w:tcPr>
            <w:tcW w:w="2977" w:type="dxa"/>
          </w:tcPr>
          <w:p w14:paraId="5BE5F269" w14:textId="5EC30ABD" w:rsidR="00425767" w:rsidRPr="00DD1DD2" w:rsidRDefault="00425767" w:rsidP="00BF7652">
            <w:pPr>
              <w:cnfStyle w:val="100000000000" w:firstRow="1" w:lastRow="0" w:firstColumn="0" w:lastColumn="0" w:oddVBand="0" w:evenVBand="0" w:oddHBand="0" w:evenHBand="0" w:firstRowFirstColumn="0" w:firstRowLastColumn="0" w:lastRowFirstColumn="0" w:lastRowLastColumn="0"/>
              <w:rPr>
                <w:rFonts w:ascii="Calibri" w:hAnsi="Calibri"/>
                <w:sz w:val="22"/>
              </w:rPr>
            </w:pPr>
            <w:r w:rsidRPr="00DD1DD2">
              <w:rPr>
                <w:rFonts w:ascii="Calibri" w:hAnsi="Calibri"/>
                <w:sz w:val="22"/>
              </w:rPr>
              <w:t>Performance measures</w:t>
            </w:r>
          </w:p>
        </w:tc>
      </w:tr>
      <w:tr w:rsidR="00EC2FAB" w:rsidRPr="003E7461" w14:paraId="5BE5F276" w14:textId="77777777" w:rsidTr="00416278">
        <w:trPr>
          <w:trHeight w:val="2973"/>
        </w:trPr>
        <w:tc>
          <w:tcPr>
            <w:cnfStyle w:val="001000000000" w:firstRow="0" w:lastRow="0" w:firstColumn="1" w:lastColumn="0" w:oddVBand="0" w:evenVBand="0" w:oddHBand="0" w:evenHBand="0" w:firstRowFirstColumn="0" w:firstRowLastColumn="0" w:lastRowFirstColumn="0" w:lastRowLastColumn="0"/>
            <w:tcW w:w="3402" w:type="dxa"/>
            <w:vAlign w:val="top"/>
          </w:tcPr>
          <w:p w14:paraId="5900201A" w14:textId="77777777" w:rsidR="00272EAA" w:rsidRPr="00835B84" w:rsidRDefault="00272EAA" w:rsidP="00416278">
            <w:pPr>
              <w:pStyle w:val="TableBody"/>
              <w:rPr>
                <w:sz w:val="20"/>
                <w:szCs w:val="20"/>
              </w:rPr>
            </w:pPr>
            <w:r w:rsidRPr="00835B84">
              <w:rPr>
                <w:sz w:val="20"/>
                <w:szCs w:val="20"/>
              </w:rPr>
              <w:t xml:space="preserve">Experience Wellington brings to life the city’s arts, culture and heritage taonga on Council’s behalf. </w:t>
            </w:r>
          </w:p>
          <w:p w14:paraId="5BE5F26C" w14:textId="1E3B0373" w:rsidR="00EC2FAB" w:rsidRPr="00835B84" w:rsidRDefault="33CB9DD1" w:rsidP="00416278">
            <w:pPr>
              <w:pStyle w:val="TableBody"/>
              <w:rPr>
                <w:rFonts w:ascii="Calibri" w:hAnsi="Calibri"/>
                <w:sz w:val="20"/>
                <w:szCs w:val="20"/>
              </w:rPr>
            </w:pPr>
            <w:r w:rsidRPr="00835B84">
              <w:rPr>
                <w:rFonts w:eastAsia="Segoe UI"/>
                <w:sz w:val="20"/>
                <w:szCs w:val="20"/>
              </w:rPr>
              <w:t>Its year-round programme of exhibitions, events and experiences deliver a constant heartbeat of activity to the capital: enriching the lives of its visitors and strengthening the city</w:t>
            </w:r>
          </w:p>
        </w:tc>
        <w:tc>
          <w:tcPr>
            <w:tcW w:w="3544" w:type="dxa"/>
            <w:vAlign w:val="top"/>
          </w:tcPr>
          <w:p w14:paraId="5BE5F26D" w14:textId="77777777" w:rsidR="00EC2FAB" w:rsidRPr="00835B84" w:rsidRDefault="00EC2FAB" w:rsidP="00416278">
            <w:pPr>
              <w:cnfStyle w:val="000000000000" w:firstRow="0" w:lastRow="0" w:firstColumn="0" w:lastColumn="0" w:oddVBand="0" w:evenVBand="0" w:oddHBand="0" w:evenHBand="0" w:firstRowFirstColumn="0" w:firstRowLastColumn="0" w:lastRowFirstColumn="0" w:lastRowLastColumn="0"/>
              <w:rPr>
                <w:sz w:val="20"/>
                <w:szCs w:val="20"/>
              </w:rPr>
            </w:pPr>
            <w:r w:rsidRPr="00835B84">
              <w:rPr>
                <w:sz w:val="20"/>
                <w:szCs w:val="20"/>
              </w:rPr>
              <w:t>Deliver high-quality experiences, events and exhibitions at its facilities.</w:t>
            </w:r>
          </w:p>
          <w:p w14:paraId="5BE5F26E" w14:textId="77777777" w:rsidR="00EC2FAB" w:rsidRPr="00835B84" w:rsidRDefault="00EC2FAB" w:rsidP="00416278">
            <w:pPr>
              <w:cnfStyle w:val="000000000000" w:firstRow="0" w:lastRow="0" w:firstColumn="0" w:lastColumn="0" w:oddVBand="0" w:evenVBand="0" w:oddHBand="0" w:evenHBand="0" w:firstRowFirstColumn="0" w:firstRowLastColumn="0" w:lastRowFirstColumn="0" w:lastRowLastColumn="0"/>
              <w:rPr>
                <w:sz w:val="20"/>
                <w:szCs w:val="20"/>
              </w:rPr>
            </w:pPr>
            <w:r w:rsidRPr="00835B84">
              <w:rPr>
                <w:sz w:val="20"/>
                <w:szCs w:val="20"/>
              </w:rPr>
              <w:t>Manage conservation and care for its collections and artefacts.</w:t>
            </w:r>
          </w:p>
          <w:p w14:paraId="5BE5F26F" w14:textId="77777777" w:rsidR="00EC2FAB" w:rsidRPr="00835B84" w:rsidRDefault="00EC2FAB" w:rsidP="00416278">
            <w:pPr>
              <w:cnfStyle w:val="000000000000" w:firstRow="0" w:lastRow="0" w:firstColumn="0" w:lastColumn="0" w:oddVBand="0" w:evenVBand="0" w:oddHBand="0" w:evenHBand="0" w:firstRowFirstColumn="0" w:firstRowLastColumn="0" w:lastRowFirstColumn="0" w:lastRowLastColumn="0"/>
              <w:rPr>
                <w:sz w:val="20"/>
                <w:szCs w:val="20"/>
              </w:rPr>
            </w:pPr>
            <w:r w:rsidRPr="00835B84">
              <w:rPr>
                <w:sz w:val="20"/>
                <w:szCs w:val="20"/>
              </w:rPr>
              <w:t>Conduct research and development to enhance visitors’ experiences.</w:t>
            </w:r>
          </w:p>
          <w:p w14:paraId="5BE5F270" w14:textId="77777777" w:rsidR="00EC2FAB" w:rsidRPr="00835B84" w:rsidRDefault="00EC2FAB" w:rsidP="00416278">
            <w:pPr>
              <w:cnfStyle w:val="000000000000" w:firstRow="0" w:lastRow="0" w:firstColumn="0" w:lastColumn="0" w:oddVBand="0" w:evenVBand="0" w:oddHBand="0" w:evenHBand="0" w:firstRowFirstColumn="0" w:firstRowLastColumn="0" w:lastRowFirstColumn="0" w:lastRowLastColumn="0"/>
              <w:rPr>
                <w:sz w:val="20"/>
                <w:szCs w:val="20"/>
              </w:rPr>
            </w:pPr>
            <w:r w:rsidRPr="00835B84">
              <w:rPr>
                <w:sz w:val="20"/>
                <w:szCs w:val="20"/>
              </w:rPr>
              <w:t>Offer education experiences to children and young people.</w:t>
            </w:r>
          </w:p>
          <w:p w14:paraId="5BE5F271" w14:textId="77777777" w:rsidR="00EC2FAB" w:rsidRPr="00835B84" w:rsidRDefault="00EC2FAB" w:rsidP="00416278">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835B84">
              <w:rPr>
                <w:sz w:val="20"/>
                <w:szCs w:val="20"/>
              </w:rPr>
              <w:t>Work with national and international artists and collectors.</w:t>
            </w:r>
          </w:p>
        </w:tc>
        <w:tc>
          <w:tcPr>
            <w:tcW w:w="2977" w:type="dxa"/>
            <w:vAlign w:val="top"/>
          </w:tcPr>
          <w:p w14:paraId="5BE5F272" w14:textId="56B06EC2" w:rsidR="00EC2FAB" w:rsidRPr="00835B84" w:rsidRDefault="00EC2FAB" w:rsidP="00416278">
            <w:pPr>
              <w:cnfStyle w:val="000000000000" w:firstRow="0" w:lastRow="0" w:firstColumn="0" w:lastColumn="0" w:oddVBand="0" w:evenVBand="0" w:oddHBand="0" w:evenHBand="0" w:firstRowFirstColumn="0" w:firstRowLastColumn="0" w:lastRowFirstColumn="0" w:lastRowLastColumn="0"/>
              <w:rPr>
                <w:sz w:val="20"/>
                <w:szCs w:val="20"/>
              </w:rPr>
            </w:pPr>
            <w:r w:rsidRPr="00835B84">
              <w:rPr>
                <w:sz w:val="20"/>
                <w:szCs w:val="20"/>
              </w:rPr>
              <w:t>Visitation</w:t>
            </w:r>
          </w:p>
          <w:p w14:paraId="5BE5F273" w14:textId="4995F0C7" w:rsidR="00EC2FAB" w:rsidRPr="00835B84" w:rsidRDefault="00EC2FAB" w:rsidP="00416278">
            <w:pPr>
              <w:cnfStyle w:val="000000000000" w:firstRow="0" w:lastRow="0" w:firstColumn="0" w:lastColumn="0" w:oddVBand="0" w:evenVBand="0" w:oddHBand="0" w:evenHBand="0" w:firstRowFirstColumn="0" w:firstRowLastColumn="0" w:lastRowFirstColumn="0" w:lastRowLastColumn="0"/>
              <w:rPr>
                <w:sz w:val="20"/>
                <w:szCs w:val="20"/>
              </w:rPr>
            </w:pPr>
            <w:r w:rsidRPr="00835B84">
              <w:rPr>
                <w:sz w:val="20"/>
                <w:szCs w:val="20"/>
              </w:rPr>
              <w:t>Council support</w:t>
            </w:r>
          </w:p>
          <w:p w14:paraId="5BE5F274" w14:textId="77777777" w:rsidR="00EC2FAB" w:rsidRPr="00835B84" w:rsidRDefault="00EC2FAB" w:rsidP="00416278">
            <w:pPr>
              <w:cnfStyle w:val="000000000000" w:firstRow="0" w:lastRow="0" w:firstColumn="0" w:lastColumn="0" w:oddVBand="0" w:evenVBand="0" w:oddHBand="0" w:evenHBand="0" w:firstRowFirstColumn="0" w:firstRowLastColumn="0" w:lastRowFirstColumn="0" w:lastRowLastColumn="0"/>
              <w:rPr>
                <w:sz w:val="20"/>
                <w:szCs w:val="20"/>
              </w:rPr>
            </w:pPr>
            <w:r w:rsidRPr="00835B84">
              <w:rPr>
                <w:sz w:val="20"/>
                <w:szCs w:val="20"/>
              </w:rPr>
              <w:t>Non-council revenue</w:t>
            </w:r>
          </w:p>
          <w:p w14:paraId="5BE5F275" w14:textId="1842D624" w:rsidR="00EC2FAB" w:rsidRPr="00835B84" w:rsidRDefault="00EC2FAB" w:rsidP="00416278">
            <w:pPr>
              <w:pStyle w:val="Body"/>
              <w:jc w:val="left"/>
              <w:cnfStyle w:val="000000000000" w:firstRow="0" w:lastRow="0" w:firstColumn="0" w:lastColumn="0" w:oddVBand="0" w:evenVBand="0" w:oddHBand="0" w:evenHBand="0" w:firstRowFirstColumn="0" w:firstRowLastColumn="0" w:lastRowFirstColumn="0" w:lastRowLastColumn="0"/>
            </w:pPr>
            <w:r w:rsidRPr="00835B84">
              <w:t>Satisfaction</w:t>
            </w:r>
          </w:p>
        </w:tc>
      </w:tr>
    </w:tbl>
    <w:p w14:paraId="6060766A" w14:textId="0774B05A" w:rsidR="006F22CF" w:rsidRPr="00DD1DD2" w:rsidRDefault="00425767" w:rsidP="00115850">
      <w:pPr>
        <w:pStyle w:val="Caption"/>
        <w:rPr>
          <w:rFonts w:ascii="Calibri" w:eastAsia="MS Gothic" w:hAnsi="Calibri"/>
          <w:b/>
          <w:bCs/>
          <w:color w:val="808080" w:themeColor="background1" w:themeShade="80"/>
          <w:sz w:val="32"/>
          <w:szCs w:val="32"/>
        </w:rPr>
      </w:pPr>
      <w:r w:rsidRPr="00835B84">
        <w:t>Please refer to Wellington Museum Trust’s SOI for KPIs and targets</w:t>
      </w:r>
      <w:r w:rsidR="006F22CF" w:rsidRPr="00DD1DD2">
        <w:rPr>
          <w:color w:val="808080" w:themeColor="background1" w:themeShade="80"/>
          <w:sz w:val="32"/>
          <w:szCs w:val="32"/>
        </w:rPr>
        <w:br w:type="page"/>
      </w:r>
    </w:p>
    <w:p w14:paraId="5BE5F279" w14:textId="77777777" w:rsidR="00425767" w:rsidRPr="00DD1DD2" w:rsidRDefault="00425767" w:rsidP="00C523B7">
      <w:pPr>
        <w:pStyle w:val="Heading3"/>
      </w:pPr>
      <w:r w:rsidRPr="00DD1DD2">
        <w:lastRenderedPageBreak/>
        <w:t xml:space="preserve">Wellington </w:t>
      </w:r>
      <w:r w:rsidRPr="00C523B7">
        <w:t>Regional</w:t>
      </w:r>
      <w:r w:rsidRPr="00DD1DD2">
        <w:t xml:space="preserve"> Economic Development Agency</w:t>
      </w:r>
      <w:r w:rsidR="00EC2FAB" w:rsidRPr="00DD1DD2">
        <w:t xml:space="preserve"> Ltd</w:t>
      </w:r>
    </w:p>
    <w:p w14:paraId="5BE5F27A" w14:textId="77777777" w:rsidR="00425767" w:rsidRPr="00DD1DD2" w:rsidRDefault="00425767" w:rsidP="00425767">
      <w:pPr>
        <w:rPr>
          <w:rFonts w:ascii="Calibri" w:hAnsi="Calibri" w:cs="Helvetica"/>
          <w:color w:val="333333"/>
        </w:rPr>
      </w:pPr>
    </w:p>
    <w:p w14:paraId="27F0EA05" w14:textId="0291FCA6" w:rsidR="00EC2FAB" w:rsidRPr="00DD1DD2" w:rsidRDefault="43652C03" w:rsidP="00115850">
      <w:pPr>
        <w:pStyle w:val="Body"/>
      </w:pPr>
      <w:r>
        <w:t>The Wellington Regional Development Agency Ltd (trading as WellingtonNZ) supports economic performance across the region to enhance prosperity, vibrancy and liveability for the people who live and work in the region and attracts and promotes major events.</w:t>
      </w:r>
      <w:r w:rsidR="00EC2FAB">
        <w:t xml:space="preserve"> WellingtonNZ’s vision for Wellington is to make the Wellington region wildly famous.</w:t>
      </w:r>
    </w:p>
    <w:p w14:paraId="5BE5F27F" w14:textId="73D50809" w:rsidR="00EC2FAB" w:rsidRPr="00DD1DD2" w:rsidRDefault="00EC2FAB" w:rsidP="00115850">
      <w:pPr>
        <w:pStyle w:val="Body"/>
      </w:pPr>
      <w:r w:rsidRPr="00DD1DD2">
        <w:t xml:space="preserve">WellingtonNZ combines the economic development activities of Wellington City Council and Greater Wellington Regional Council into one organisation. </w:t>
      </w:r>
      <w:r w:rsidR="00356E7B" w:rsidRPr="002C55A5">
        <w:t>WellingtonNZ is a Council Controlled</w:t>
      </w:r>
      <w:r w:rsidR="002C55A5" w:rsidRPr="002C55A5">
        <w:t xml:space="preserve"> </w:t>
      </w:r>
      <w:r w:rsidR="00356E7B" w:rsidRPr="002C55A5">
        <w:t>Organisation (CCO) with our shareholders being</w:t>
      </w:r>
      <w:r w:rsidR="002C55A5" w:rsidRPr="002C55A5">
        <w:t xml:space="preserve"> </w:t>
      </w:r>
      <w:r w:rsidR="00356E7B" w:rsidRPr="002C55A5">
        <w:t>Wellington City Council (WCC – 80%) and</w:t>
      </w:r>
      <w:r w:rsidR="002C55A5" w:rsidRPr="002C55A5">
        <w:t xml:space="preserve"> </w:t>
      </w:r>
      <w:r w:rsidR="00356E7B" w:rsidRPr="002C55A5">
        <w:t>Greater Wellington Regional Council (GWRC– 20%)</w:t>
      </w:r>
      <w:r w:rsidR="002C55A5" w:rsidRPr="002C55A5">
        <w:t xml:space="preserve">. </w:t>
      </w:r>
      <w:r w:rsidR="00B502ED">
        <w:t>WellingtonNZ</w:t>
      </w:r>
      <w:r w:rsidR="002C55A5" w:rsidRPr="002C55A5">
        <w:t xml:space="preserve"> </w:t>
      </w:r>
      <w:r w:rsidR="00B502ED">
        <w:t>is</w:t>
      </w:r>
      <w:r w:rsidR="002C55A5" w:rsidRPr="002C55A5">
        <w:t xml:space="preserve"> governed by an independent Board of Directors who are appointed by the shareholders</w:t>
      </w:r>
      <w:r w:rsidR="002C55A5">
        <w:t xml:space="preserve">. </w:t>
      </w:r>
    </w:p>
    <w:tbl>
      <w:tblPr>
        <w:tblStyle w:val="WCCLTP2"/>
        <w:tblW w:w="9923" w:type="dxa"/>
        <w:tblLook w:val="04A0" w:firstRow="1" w:lastRow="0" w:firstColumn="1" w:lastColumn="0" w:noHBand="0" w:noVBand="1"/>
      </w:tblPr>
      <w:tblGrid>
        <w:gridCol w:w="3493"/>
        <w:gridCol w:w="3489"/>
        <w:gridCol w:w="2941"/>
      </w:tblGrid>
      <w:tr w:rsidR="00425767" w:rsidRPr="00DD1DD2" w14:paraId="5BE5F283" w14:textId="77777777" w:rsidTr="00C523B7">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93" w:type="dxa"/>
          </w:tcPr>
          <w:p w14:paraId="5BE5F280" w14:textId="043A5FA6" w:rsidR="00425767" w:rsidRPr="00DD1DD2" w:rsidRDefault="00425767" w:rsidP="00BF7652">
            <w:pPr>
              <w:rPr>
                <w:rFonts w:ascii="Calibri" w:hAnsi="Calibri"/>
                <w:sz w:val="22"/>
              </w:rPr>
            </w:pPr>
            <w:r w:rsidRPr="00DD1DD2">
              <w:rPr>
                <w:rFonts w:ascii="Calibri" w:hAnsi="Calibri"/>
                <w:sz w:val="22"/>
              </w:rPr>
              <w:t>Objectives</w:t>
            </w:r>
          </w:p>
        </w:tc>
        <w:tc>
          <w:tcPr>
            <w:tcW w:w="3489" w:type="dxa"/>
          </w:tcPr>
          <w:p w14:paraId="5BE5F281" w14:textId="4E740CAA" w:rsidR="00425767" w:rsidRPr="00DD1DD2" w:rsidRDefault="00425767" w:rsidP="00BF7652">
            <w:pPr>
              <w:cnfStyle w:val="100000000000" w:firstRow="1" w:lastRow="0" w:firstColumn="0" w:lastColumn="0" w:oddVBand="0" w:evenVBand="0" w:oddHBand="0" w:evenHBand="0" w:firstRowFirstColumn="0" w:firstRowLastColumn="0" w:lastRowFirstColumn="0" w:lastRowLastColumn="0"/>
              <w:rPr>
                <w:rFonts w:ascii="Calibri" w:hAnsi="Calibri"/>
                <w:sz w:val="22"/>
              </w:rPr>
            </w:pPr>
            <w:r w:rsidRPr="00DD1DD2">
              <w:rPr>
                <w:rFonts w:ascii="Calibri" w:hAnsi="Calibri"/>
                <w:sz w:val="22"/>
              </w:rPr>
              <w:t>Activities</w:t>
            </w:r>
          </w:p>
        </w:tc>
        <w:tc>
          <w:tcPr>
            <w:tcW w:w="2941" w:type="dxa"/>
          </w:tcPr>
          <w:p w14:paraId="5BE5F282" w14:textId="63E240AA" w:rsidR="00425767" w:rsidRPr="00DD1DD2" w:rsidRDefault="00425767" w:rsidP="00BF7652">
            <w:pPr>
              <w:cnfStyle w:val="100000000000" w:firstRow="1" w:lastRow="0" w:firstColumn="0" w:lastColumn="0" w:oddVBand="0" w:evenVBand="0" w:oddHBand="0" w:evenHBand="0" w:firstRowFirstColumn="0" w:firstRowLastColumn="0" w:lastRowFirstColumn="0" w:lastRowLastColumn="0"/>
              <w:rPr>
                <w:rFonts w:ascii="Calibri" w:hAnsi="Calibri"/>
                <w:sz w:val="22"/>
              </w:rPr>
            </w:pPr>
            <w:r w:rsidRPr="00DD1DD2">
              <w:rPr>
                <w:rFonts w:ascii="Calibri" w:hAnsi="Calibri"/>
                <w:sz w:val="22"/>
              </w:rPr>
              <w:t>Performance measures</w:t>
            </w:r>
          </w:p>
        </w:tc>
      </w:tr>
      <w:tr w:rsidR="00EC2FAB" w:rsidRPr="003E7461" w14:paraId="5BE5F291" w14:textId="77777777" w:rsidTr="00416278">
        <w:trPr>
          <w:trHeight w:val="2073"/>
        </w:trPr>
        <w:tc>
          <w:tcPr>
            <w:cnfStyle w:val="001000000000" w:firstRow="0" w:lastRow="0" w:firstColumn="1" w:lastColumn="0" w:oddVBand="0" w:evenVBand="0" w:oddHBand="0" w:evenHBand="0" w:firstRowFirstColumn="0" w:firstRowLastColumn="0" w:lastRowFirstColumn="0" w:lastRowLastColumn="0"/>
            <w:tcW w:w="3493" w:type="dxa"/>
            <w:vAlign w:val="top"/>
          </w:tcPr>
          <w:p w14:paraId="33EAB706" w14:textId="77777777" w:rsidR="00AF37F8" w:rsidRPr="00835B84" w:rsidRDefault="00AF37F8" w:rsidP="00416278">
            <w:pPr>
              <w:pStyle w:val="TableBody"/>
              <w:rPr>
                <w:rFonts w:cstheme="minorHAnsi"/>
                <w:sz w:val="20"/>
                <w:szCs w:val="20"/>
              </w:rPr>
            </w:pPr>
            <w:r w:rsidRPr="00835B84">
              <w:rPr>
                <w:rFonts w:cstheme="minorHAnsi"/>
                <w:sz w:val="20"/>
                <w:szCs w:val="20"/>
              </w:rPr>
              <w:t xml:space="preserve">WellingtonNZ markets Wellington as a destination for visitors, migrants and investors; it helps businesses grow and innovate; it advocates for Wellington’s economy and attracts and promotes major events and runs our civic venues. </w:t>
            </w:r>
          </w:p>
          <w:p w14:paraId="0D2DB4CC" w14:textId="77777777" w:rsidR="00EC2FAB" w:rsidRPr="00835B84" w:rsidRDefault="00EC2FAB" w:rsidP="00416278">
            <w:pPr>
              <w:pStyle w:val="TableBody"/>
              <w:rPr>
                <w:rFonts w:cstheme="minorHAnsi"/>
                <w:sz w:val="20"/>
                <w:szCs w:val="20"/>
              </w:rPr>
            </w:pPr>
            <w:r w:rsidRPr="00835B84">
              <w:rPr>
                <w:rFonts w:cstheme="minorHAnsi"/>
                <w:sz w:val="20"/>
                <w:szCs w:val="20"/>
              </w:rPr>
              <w:t xml:space="preserve">The WellingtonNZ teams work across regional development, destination and attraction; events and experience; and marketing and communications. </w:t>
            </w:r>
          </w:p>
          <w:p w14:paraId="48081ADD" w14:textId="77777777" w:rsidR="00AF37F8" w:rsidRPr="00835B84" w:rsidRDefault="00AF37F8" w:rsidP="00416278">
            <w:pPr>
              <w:pStyle w:val="TableBody"/>
              <w:rPr>
                <w:rFonts w:cstheme="minorHAnsi"/>
                <w:sz w:val="20"/>
                <w:szCs w:val="20"/>
              </w:rPr>
            </w:pPr>
            <w:r w:rsidRPr="00835B84">
              <w:rPr>
                <w:rFonts w:cstheme="minorHAnsi"/>
                <w:sz w:val="20"/>
                <w:szCs w:val="20"/>
              </w:rPr>
              <w:t xml:space="preserve">WellingtonNZ’s vision for Wellington; to make the Wellington region wildly famous. </w:t>
            </w:r>
          </w:p>
          <w:p w14:paraId="0F50F78D" w14:textId="2D7DA3F8" w:rsidR="00EC2FAB" w:rsidRPr="00835B84" w:rsidRDefault="00EC2FAB" w:rsidP="00416278">
            <w:pPr>
              <w:pStyle w:val="TableBody"/>
              <w:rPr>
                <w:rFonts w:cstheme="minorHAnsi"/>
                <w:sz w:val="20"/>
                <w:szCs w:val="20"/>
              </w:rPr>
            </w:pPr>
            <w:r w:rsidRPr="00835B84">
              <w:rPr>
                <w:rFonts w:cstheme="minorHAnsi"/>
                <w:sz w:val="20"/>
                <w:szCs w:val="20"/>
              </w:rPr>
              <w:t>Its programmes, projects and initiatives are designed to act as catalysts, helping Wellington to unlock more of its economic potential.</w:t>
            </w:r>
          </w:p>
        </w:tc>
        <w:tc>
          <w:tcPr>
            <w:tcW w:w="3489" w:type="dxa"/>
            <w:vAlign w:val="top"/>
          </w:tcPr>
          <w:p w14:paraId="5BE5F288" w14:textId="77777777" w:rsidR="00EC2FAB" w:rsidRPr="00835B84" w:rsidRDefault="00EC2FAB" w:rsidP="00416278">
            <w:pPr>
              <w:pStyle w:val="TableBod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Markets and promotes Wellington as a destination for tourists, migrants, students, businesses and investors.</w:t>
            </w:r>
          </w:p>
          <w:p w14:paraId="5BE5F289" w14:textId="77777777" w:rsidR="00EC2FAB" w:rsidRPr="00835B84" w:rsidRDefault="00EC2FAB" w:rsidP="00416278">
            <w:pPr>
              <w:pStyle w:val="TableBod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Helps businesses grow and innovate.</w:t>
            </w:r>
          </w:p>
          <w:p w14:paraId="5BE5F28A" w14:textId="77777777" w:rsidR="00EC2FAB" w:rsidRPr="00835B84" w:rsidRDefault="00EC2FAB" w:rsidP="00416278">
            <w:pPr>
              <w:pStyle w:val="TableBod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Advocates for Wellington’s economy.</w:t>
            </w:r>
          </w:p>
          <w:p w14:paraId="5BE5F28B" w14:textId="77777777" w:rsidR="00EC2FAB" w:rsidRPr="00835B84" w:rsidRDefault="00EC2FAB" w:rsidP="00416278">
            <w:pPr>
              <w:pStyle w:val="TableBod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Attracts and promotes conferences, performances and major events.</w:t>
            </w:r>
          </w:p>
          <w:p w14:paraId="5BE5F28C" w14:textId="77777777" w:rsidR="00EC2FAB" w:rsidRPr="00416278" w:rsidRDefault="00EC2FAB" w:rsidP="00416278">
            <w:pPr>
              <w:pStyle w:val="TableBod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16278">
              <w:rPr>
                <w:rFonts w:cstheme="minorHAnsi"/>
                <w:sz w:val="20"/>
                <w:szCs w:val="20"/>
              </w:rPr>
              <w:t>Operates the civic venues.</w:t>
            </w:r>
          </w:p>
        </w:tc>
        <w:tc>
          <w:tcPr>
            <w:tcW w:w="2941" w:type="dxa"/>
            <w:vAlign w:val="top"/>
          </w:tcPr>
          <w:p w14:paraId="4E38DE1B" w14:textId="77777777" w:rsidR="008741C3" w:rsidRPr="00416278" w:rsidRDefault="008741C3" w:rsidP="00416278">
            <w:pPr>
              <w:pStyle w:val="TableBod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16278">
              <w:rPr>
                <w:rFonts w:cstheme="minorHAnsi"/>
                <w:sz w:val="20"/>
                <w:szCs w:val="20"/>
              </w:rPr>
              <w:t xml:space="preserve">Economic impact </w:t>
            </w:r>
          </w:p>
          <w:p w14:paraId="7CC75A78" w14:textId="77777777" w:rsidR="008741C3" w:rsidRPr="00416278" w:rsidRDefault="008741C3" w:rsidP="00416278">
            <w:pPr>
              <w:pStyle w:val="TableBod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16278">
              <w:rPr>
                <w:rFonts w:cstheme="minorHAnsi"/>
                <w:sz w:val="20"/>
                <w:szCs w:val="20"/>
              </w:rPr>
              <w:t xml:space="preserve">Engagement with programmes </w:t>
            </w:r>
          </w:p>
          <w:p w14:paraId="5C5B2932" w14:textId="77777777" w:rsidR="008741C3" w:rsidRPr="00416278" w:rsidRDefault="008741C3" w:rsidP="00416278">
            <w:pPr>
              <w:pStyle w:val="TableBod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16278">
              <w:rPr>
                <w:rFonts w:cstheme="minorHAnsi"/>
                <w:sz w:val="20"/>
                <w:szCs w:val="20"/>
              </w:rPr>
              <w:t xml:space="preserve">Value generation </w:t>
            </w:r>
          </w:p>
          <w:p w14:paraId="5BE5F290" w14:textId="06E6B930" w:rsidR="00EC2FAB" w:rsidRPr="00416278" w:rsidRDefault="008741C3" w:rsidP="00416278">
            <w:pPr>
              <w:pStyle w:val="TableBod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16278">
              <w:rPr>
                <w:rFonts w:cstheme="minorHAnsi"/>
                <w:sz w:val="20"/>
                <w:szCs w:val="20"/>
              </w:rPr>
              <w:t>Attendances Indirect measures of impact</w:t>
            </w:r>
          </w:p>
        </w:tc>
      </w:tr>
    </w:tbl>
    <w:p w14:paraId="2EA81044" w14:textId="1CF6A084" w:rsidR="00425767" w:rsidRPr="00835B84" w:rsidRDefault="49353AD8" w:rsidP="00115850">
      <w:pPr>
        <w:pStyle w:val="Caption"/>
      </w:pPr>
      <w:r w:rsidRPr="00835B84">
        <w:rPr>
          <w:rFonts w:eastAsia="Segoe UI"/>
        </w:rPr>
        <w:t xml:space="preserve"> Please refer to </w:t>
      </w:r>
      <w:r w:rsidR="307577DD" w:rsidRPr="00835B84">
        <w:rPr>
          <w:rFonts w:eastAsia="Segoe UI"/>
        </w:rPr>
        <w:t>Wellington Regional Economic Development Agency Ltd’s</w:t>
      </w:r>
      <w:r w:rsidRPr="00835B84">
        <w:rPr>
          <w:rFonts w:eastAsia="Segoe UI"/>
        </w:rPr>
        <w:t xml:space="preserve"> SOI for KPIs and targets.</w:t>
      </w:r>
    </w:p>
    <w:p w14:paraId="5BE5F293" w14:textId="77777777" w:rsidR="00425767" w:rsidRPr="00DD1DD2" w:rsidRDefault="00425767" w:rsidP="00425767">
      <w:pPr>
        <w:rPr>
          <w:rFonts w:eastAsia="MS Gothic"/>
          <w:b/>
          <w:bCs/>
          <w:color w:val="8064A2" w:themeColor="accent4"/>
          <w:sz w:val="24"/>
          <w:szCs w:val="26"/>
        </w:rPr>
      </w:pPr>
      <w:r w:rsidRPr="00DD1DD2">
        <w:rPr>
          <w:color w:val="8064A2" w:themeColor="accent4"/>
        </w:rPr>
        <w:br w:type="page"/>
      </w:r>
    </w:p>
    <w:p w14:paraId="5BE5F294" w14:textId="77777777" w:rsidR="00425767" w:rsidRPr="00DD1DD2" w:rsidRDefault="00425767" w:rsidP="00C523B7">
      <w:pPr>
        <w:pStyle w:val="Heading3"/>
      </w:pPr>
      <w:r w:rsidRPr="00DD1DD2">
        <w:lastRenderedPageBreak/>
        <w:t>Wellington Zoo Trust</w:t>
      </w:r>
    </w:p>
    <w:p w14:paraId="5BE5F295" w14:textId="77777777" w:rsidR="00425767" w:rsidRPr="00DD1DD2" w:rsidRDefault="00425767" w:rsidP="00425767">
      <w:pPr>
        <w:rPr>
          <w:rFonts w:ascii="Calibri" w:hAnsi="Calibri" w:cs="Helvetica"/>
          <w:color w:val="333333"/>
        </w:rPr>
      </w:pPr>
    </w:p>
    <w:p w14:paraId="3139E43D" w14:textId="77777777" w:rsidR="00C523B7" w:rsidRDefault="00046B5E" w:rsidP="00115850">
      <w:pPr>
        <w:pStyle w:val="Body"/>
      </w:pPr>
      <w:r w:rsidRPr="00DD1DD2">
        <w:t xml:space="preserve">The Wellington Zoo Trust </w:t>
      </w:r>
      <w:r w:rsidRPr="00C523B7">
        <w:t>manages Wellington’s Zoo, home to native and exotic animals, and is recognised for expertise in animal welfare, conservation, visito</w:t>
      </w:r>
      <w:r w:rsidR="00EC2FAB" w:rsidRPr="00C523B7">
        <w:t>r experience and sustainability</w:t>
      </w:r>
      <w:r w:rsidRPr="00C523B7">
        <w:t xml:space="preserve">. </w:t>
      </w:r>
    </w:p>
    <w:p w14:paraId="5BE5F297" w14:textId="5923106C" w:rsidR="00425767" w:rsidRDefault="00425767" w:rsidP="00115850">
      <w:pPr>
        <w:pStyle w:val="Body"/>
        <w:rPr>
          <w:rFonts w:ascii="Calibri" w:hAnsi="Calibri" w:cs="Helvetica"/>
          <w:color w:val="333333"/>
        </w:rPr>
      </w:pPr>
      <w:r w:rsidRPr="00C523B7">
        <w:t>All trustees are appointed by the Council.</w:t>
      </w:r>
    </w:p>
    <w:tbl>
      <w:tblPr>
        <w:tblStyle w:val="WCCLTP2"/>
        <w:tblW w:w="9923" w:type="dxa"/>
        <w:tblLook w:val="04A0" w:firstRow="1" w:lastRow="0" w:firstColumn="1" w:lastColumn="0" w:noHBand="0" w:noVBand="1"/>
      </w:tblPr>
      <w:tblGrid>
        <w:gridCol w:w="3402"/>
        <w:gridCol w:w="3544"/>
        <w:gridCol w:w="2977"/>
      </w:tblGrid>
      <w:tr w:rsidR="00425767" w:rsidRPr="00DD1DD2" w14:paraId="5BE5F29B" w14:textId="77777777" w:rsidTr="00C523B7">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402" w:type="dxa"/>
          </w:tcPr>
          <w:p w14:paraId="5BE5F298" w14:textId="77777777" w:rsidR="00425767" w:rsidRPr="00DD1DD2" w:rsidRDefault="00425767" w:rsidP="00BF7652">
            <w:pPr>
              <w:rPr>
                <w:rFonts w:ascii="Calibri" w:hAnsi="Calibri"/>
                <w:sz w:val="22"/>
              </w:rPr>
            </w:pPr>
            <w:r w:rsidRPr="00DD1DD2">
              <w:rPr>
                <w:rFonts w:ascii="Calibri" w:hAnsi="Calibri"/>
                <w:sz w:val="22"/>
              </w:rPr>
              <w:t>Objectives</w:t>
            </w:r>
          </w:p>
        </w:tc>
        <w:tc>
          <w:tcPr>
            <w:tcW w:w="3544" w:type="dxa"/>
          </w:tcPr>
          <w:p w14:paraId="5BE5F299" w14:textId="77777777" w:rsidR="00425767" w:rsidRPr="00DD1DD2" w:rsidRDefault="00425767" w:rsidP="00BF7652">
            <w:pPr>
              <w:cnfStyle w:val="100000000000" w:firstRow="1" w:lastRow="0" w:firstColumn="0" w:lastColumn="0" w:oddVBand="0" w:evenVBand="0" w:oddHBand="0" w:evenHBand="0" w:firstRowFirstColumn="0" w:firstRowLastColumn="0" w:lastRowFirstColumn="0" w:lastRowLastColumn="0"/>
              <w:rPr>
                <w:rFonts w:ascii="Calibri" w:hAnsi="Calibri"/>
                <w:sz w:val="22"/>
              </w:rPr>
            </w:pPr>
            <w:r w:rsidRPr="00DD1DD2">
              <w:rPr>
                <w:rFonts w:ascii="Calibri" w:hAnsi="Calibri"/>
                <w:sz w:val="22"/>
              </w:rPr>
              <w:t>Activities</w:t>
            </w:r>
          </w:p>
        </w:tc>
        <w:tc>
          <w:tcPr>
            <w:tcW w:w="2977" w:type="dxa"/>
          </w:tcPr>
          <w:p w14:paraId="5BE5F29A" w14:textId="3C789729" w:rsidR="00425767" w:rsidRPr="00DD1DD2" w:rsidRDefault="00425767" w:rsidP="00BF7652">
            <w:pPr>
              <w:cnfStyle w:val="100000000000" w:firstRow="1" w:lastRow="0" w:firstColumn="0" w:lastColumn="0" w:oddVBand="0" w:evenVBand="0" w:oddHBand="0" w:evenHBand="0" w:firstRowFirstColumn="0" w:firstRowLastColumn="0" w:lastRowFirstColumn="0" w:lastRowLastColumn="0"/>
              <w:rPr>
                <w:rFonts w:ascii="Calibri" w:hAnsi="Calibri"/>
                <w:sz w:val="22"/>
              </w:rPr>
            </w:pPr>
            <w:r w:rsidRPr="00DD1DD2">
              <w:rPr>
                <w:rFonts w:ascii="Calibri" w:hAnsi="Calibri"/>
                <w:sz w:val="22"/>
              </w:rPr>
              <w:t>Performance measure</w:t>
            </w:r>
            <w:r w:rsidRPr="307577DD">
              <w:rPr>
                <w:rFonts w:ascii="Calibri" w:hAnsi="Calibri"/>
                <w:sz w:val="22"/>
              </w:rPr>
              <w:t>d against</w:t>
            </w:r>
          </w:p>
        </w:tc>
      </w:tr>
      <w:tr w:rsidR="00046B5E" w:rsidRPr="003E7461" w14:paraId="5BE5F2AA" w14:textId="77777777" w:rsidTr="00416278">
        <w:trPr>
          <w:trHeight w:val="3088"/>
        </w:trPr>
        <w:tc>
          <w:tcPr>
            <w:cnfStyle w:val="001000000000" w:firstRow="0" w:lastRow="0" w:firstColumn="1" w:lastColumn="0" w:oddVBand="0" w:evenVBand="0" w:oddHBand="0" w:evenHBand="0" w:firstRowFirstColumn="0" w:firstRowLastColumn="0" w:lastRowFirstColumn="0" w:lastRowLastColumn="0"/>
            <w:tcW w:w="3402" w:type="dxa"/>
            <w:vAlign w:val="top"/>
          </w:tcPr>
          <w:p w14:paraId="5BE5F29C" w14:textId="77777777" w:rsidR="00046B5E" w:rsidRPr="00835B84" w:rsidRDefault="00046B5E" w:rsidP="00416278">
            <w:pPr>
              <w:pStyle w:val="TableBody"/>
              <w:rPr>
                <w:rFonts w:cstheme="minorHAnsi"/>
                <w:sz w:val="20"/>
                <w:szCs w:val="20"/>
              </w:rPr>
            </w:pPr>
            <w:r w:rsidRPr="00835B84">
              <w:rPr>
                <w:rFonts w:cstheme="minorHAnsi"/>
                <w:sz w:val="20"/>
                <w:szCs w:val="20"/>
              </w:rPr>
              <w:t>The Trust manages the assets and operations of Wellington Zoo for the benefit of the residents of Wellington and visitors to the city. It promotes species conservation, educates the community by building an awareness of plant and animal species, and supports the conservation and educational activities of other organisations.</w:t>
            </w:r>
          </w:p>
        </w:tc>
        <w:tc>
          <w:tcPr>
            <w:tcW w:w="3544" w:type="dxa"/>
            <w:vAlign w:val="top"/>
          </w:tcPr>
          <w:p w14:paraId="5BE5F29D" w14:textId="77777777" w:rsidR="00046B5E" w:rsidRPr="00835B84" w:rsidRDefault="00046B5E" w:rsidP="00416278">
            <w:pPr>
              <w:spacing w:after="15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 xml:space="preserve">Deliver learning sessions to children to grow their understanding of animals and the natural world. </w:t>
            </w:r>
          </w:p>
          <w:p w14:paraId="5BE5F29E" w14:textId="77777777" w:rsidR="00046B5E" w:rsidRPr="00835B84" w:rsidRDefault="00046B5E" w:rsidP="00416278">
            <w:pPr>
              <w:spacing w:after="15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 xml:space="preserve">Partner with conservation organisations for at-risk species from New Zealand and around the world and to advocate for animals and save wildlife and wild places. </w:t>
            </w:r>
          </w:p>
          <w:p w14:paraId="5BE5F29F" w14:textId="77777777" w:rsidR="00046B5E" w:rsidRPr="00835B84" w:rsidRDefault="00046B5E"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Treat native animals at The Nest Te Kōhanga the Zoo’s animal hospital and centre for wildlife health services.</w:t>
            </w:r>
          </w:p>
          <w:p w14:paraId="5BE5F2A0" w14:textId="77777777" w:rsidR="00046B5E" w:rsidRPr="00835B84" w:rsidRDefault="00046B5E"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Care for resident animals and provide a high-quality visitor experiences.</w:t>
            </w:r>
          </w:p>
          <w:p w14:paraId="5BE5F2A1" w14:textId="77777777" w:rsidR="00046B5E" w:rsidRPr="00835B84" w:rsidRDefault="00046B5E"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Participate in captive management breeding and breed-for-release programmes.</w:t>
            </w:r>
          </w:p>
          <w:p w14:paraId="5BE5F2A2" w14:textId="77777777" w:rsidR="00046B5E" w:rsidRPr="00835B84" w:rsidRDefault="00046B5E"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Develop and maintain high-quality animal exhibits.</w:t>
            </w:r>
          </w:p>
          <w:p w14:paraId="5BE5F2A3" w14:textId="77777777" w:rsidR="00046B5E" w:rsidRPr="00835B84" w:rsidRDefault="00046B5E"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Contribute to zoological, conservation and facilities management research projects.</w:t>
            </w:r>
          </w:p>
        </w:tc>
        <w:tc>
          <w:tcPr>
            <w:tcW w:w="2977" w:type="dxa"/>
            <w:vAlign w:val="top"/>
          </w:tcPr>
          <w:p w14:paraId="1CD74A19" w14:textId="45A25931" w:rsidR="0080010E" w:rsidRPr="00835B84" w:rsidRDefault="00046B5E"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Visitation</w:t>
            </w:r>
            <w:r w:rsidR="0080010E" w:rsidRPr="00835B84">
              <w:rPr>
                <w:rFonts w:cstheme="minorHAnsi"/>
                <w:sz w:val="20"/>
                <w:szCs w:val="20"/>
              </w:rPr>
              <w:t xml:space="preserve"> </w:t>
            </w:r>
          </w:p>
          <w:p w14:paraId="5BE5F2A5" w14:textId="77777777" w:rsidR="00046B5E" w:rsidRPr="00835B84" w:rsidRDefault="00046B5E"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Council support</w:t>
            </w:r>
          </w:p>
          <w:p w14:paraId="5BE5F2A6" w14:textId="77777777" w:rsidR="00046B5E" w:rsidRPr="00835B84" w:rsidRDefault="00046B5E"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 xml:space="preserve">Non-council revenue </w:t>
            </w:r>
          </w:p>
          <w:p w14:paraId="5BE5F2A7" w14:textId="77777777" w:rsidR="00046B5E" w:rsidRPr="00835B84" w:rsidRDefault="00046B5E"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Financial health</w:t>
            </w:r>
          </w:p>
          <w:p w14:paraId="5BE5F2A8" w14:textId="77777777" w:rsidR="00046B5E" w:rsidRPr="00835B84" w:rsidRDefault="00046B5E"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 xml:space="preserve">Conservation, research and animal care </w:t>
            </w:r>
          </w:p>
          <w:p w14:paraId="5BE5F2A9" w14:textId="77777777" w:rsidR="00046B5E" w:rsidRPr="00835B84" w:rsidRDefault="00AB785A"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Satisfaction</w:t>
            </w:r>
          </w:p>
        </w:tc>
      </w:tr>
    </w:tbl>
    <w:p w14:paraId="3074751E" w14:textId="264E6D33" w:rsidR="00425767" w:rsidRPr="00835B84" w:rsidRDefault="188E1ACC" w:rsidP="00115850">
      <w:pPr>
        <w:pStyle w:val="Caption"/>
      </w:pPr>
      <w:r w:rsidRPr="00835B84">
        <w:rPr>
          <w:rFonts w:eastAsia="Segoe UI"/>
        </w:rPr>
        <w:t xml:space="preserve"> Please refer to Wellington Zoo</w:t>
      </w:r>
      <w:r w:rsidR="00206A46" w:rsidRPr="00835B84">
        <w:rPr>
          <w:rFonts w:eastAsia="Segoe UI"/>
        </w:rPr>
        <w:t xml:space="preserve"> Trust</w:t>
      </w:r>
      <w:r w:rsidRPr="00835B84">
        <w:rPr>
          <w:rFonts w:eastAsia="Segoe UI"/>
        </w:rPr>
        <w:t>’s SOI for KPIs and targets.</w:t>
      </w:r>
    </w:p>
    <w:p w14:paraId="5BE5F2AC" w14:textId="77777777" w:rsidR="006F22CF" w:rsidRPr="00DD1DD2" w:rsidRDefault="006F22CF">
      <w:pPr>
        <w:spacing w:after="200" w:line="276" w:lineRule="auto"/>
        <w:rPr>
          <w:rFonts w:ascii="Calibri" w:eastAsia="MS Gothic" w:hAnsi="Calibri"/>
          <w:b/>
          <w:bCs/>
          <w:color w:val="808080" w:themeColor="background1" w:themeShade="80"/>
          <w:sz w:val="32"/>
          <w:szCs w:val="32"/>
        </w:rPr>
      </w:pPr>
      <w:r w:rsidRPr="00DD1DD2">
        <w:rPr>
          <w:color w:val="808080" w:themeColor="background1" w:themeShade="80"/>
          <w:sz w:val="32"/>
          <w:szCs w:val="32"/>
        </w:rPr>
        <w:br w:type="page"/>
      </w:r>
    </w:p>
    <w:p w14:paraId="5BE5F2AD" w14:textId="77777777" w:rsidR="00425767" w:rsidRPr="00DD1DD2" w:rsidRDefault="00425767" w:rsidP="00C523B7">
      <w:pPr>
        <w:pStyle w:val="Heading3"/>
      </w:pPr>
      <w:r w:rsidRPr="00C523B7">
        <w:lastRenderedPageBreak/>
        <w:t>Basin</w:t>
      </w:r>
      <w:r w:rsidRPr="00DD1DD2">
        <w:t xml:space="preserve"> Reserve Trust</w:t>
      </w:r>
    </w:p>
    <w:p w14:paraId="5BE5F2AE" w14:textId="77777777" w:rsidR="00425767" w:rsidRPr="00DD1DD2" w:rsidRDefault="00425767" w:rsidP="00425767">
      <w:pPr>
        <w:rPr>
          <w:rFonts w:ascii="Calibri" w:hAnsi="Calibri" w:cs="Helvetica"/>
          <w:color w:val="333333"/>
        </w:rPr>
      </w:pPr>
    </w:p>
    <w:p w14:paraId="5BE5F2AF" w14:textId="77777777" w:rsidR="00046B5E" w:rsidRPr="00C523B7" w:rsidRDefault="00046B5E" w:rsidP="00115850">
      <w:pPr>
        <w:pStyle w:val="Body"/>
      </w:pPr>
      <w:r w:rsidRPr="00DD1DD2">
        <w:t xml:space="preserve">The </w:t>
      </w:r>
      <w:r w:rsidRPr="00C523B7">
        <w:t xml:space="preserve">Basin Reserve Trust is responsible for the operation and management of Wellington’s Basin Reserve. </w:t>
      </w:r>
    </w:p>
    <w:p w14:paraId="1A7C4CB6" w14:textId="514D05C0" w:rsidR="1082D616" w:rsidRPr="00C523B7" w:rsidRDefault="1082D616" w:rsidP="00115850">
      <w:pPr>
        <w:pStyle w:val="Body"/>
      </w:pPr>
      <w:r w:rsidRPr="00C523B7">
        <w:t xml:space="preserve">The day-to-day operational activities are carried out by Cricket Wellington under a </w:t>
      </w:r>
      <w:r w:rsidR="112B1655" w:rsidRPr="00C523B7">
        <w:t>management</w:t>
      </w:r>
      <w:r w:rsidRPr="00C523B7">
        <w:t xml:space="preserve"> agreement with the Trust. </w:t>
      </w:r>
      <w:r w:rsidR="3182305C" w:rsidRPr="00C523B7">
        <w:t>The Trust</w:t>
      </w:r>
      <w:r w:rsidR="112B1655" w:rsidRPr="00C523B7">
        <w:t xml:space="preserve"> is comprised of four members, two elected by </w:t>
      </w:r>
      <w:r w:rsidR="3182305C" w:rsidRPr="00C523B7">
        <w:t>Wellington</w:t>
      </w:r>
      <w:r w:rsidR="112B1655" w:rsidRPr="00C523B7">
        <w:t xml:space="preserve"> City Council including </w:t>
      </w:r>
      <w:r w:rsidR="3182305C" w:rsidRPr="00C523B7">
        <w:t>the</w:t>
      </w:r>
      <w:r w:rsidR="112B1655" w:rsidRPr="00C523B7">
        <w:t xml:space="preserve"> chairperson, and two members </w:t>
      </w:r>
      <w:r w:rsidR="3182305C" w:rsidRPr="00C523B7">
        <w:t>elected by Cricket Wellington</w:t>
      </w:r>
    </w:p>
    <w:p w14:paraId="5BE5F2B0" w14:textId="77777777" w:rsidR="00046B5E" w:rsidRPr="00DD1DD2" w:rsidRDefault="00046B5E" w:rsidP="00A0054A"/>
    <w:tbl>
      <w:tblPr>
        <w:tblStyle w:val="WCCLTP2"/>
        <w:tblW w:w="9923" w:type="dxa"/>
        <w:tblLook w:val="04A0" w:firstRow="1" w:lastRow="0" w:firstColumn="1" w:lastColumn="0" w:noHBand="0" w:noVBand="1"/>
      </w:tblPr>
      <w:tblGrid>
        <w:gridCol w:w="3491"/>
        <w:gridCol w:w="3493"/>
        <w:gridCol w:w="2939"/>
      </w:tblGrid>
      <w:tr w:rsidR="00425767" w:rsidRPr="00DD1DD2" w14:paraId="5BE5F2B5" w14:textId="77777777" w:rsidTr="00C523B7">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3544" w:type="dxa"/>
          </w:tcPr>
          <w:p w14:paraId="30358955" w14:textId="77777777" w:rsidR="00425767" w:rsidRPr="00DD1DD2" w:rsidRDefault="00425767" w:rsidP="00BF7652">
            <w:pPr>
              <w:rPr>
                <w:rFonts w:ascii="Calibri" w:hAnsi="Calibri"/>
                <w:sz w:val="22"/>
              </w:rPr>
            </w:pPr>
            <w:r w:rsidRPr="00DD1DD2">
              <w:rPr>
                <w:rFonts w:ascii="Calibri" w:hAnsi="Calibri"/>
                <w:sz w:val="22"/>
              </w:rPr>
              <w:t>Objectives</w:t>
            </w:r>
          </w:p>
        </w:tc>
        <w:tc>
          <w:tcPr>
            <w:tcW w:w="3544" w:type="dxa"/>
          </w:tcPr>
          <w:p w14:paraId="5BE5F2B3" w14:textId="77777777" w:rsidR="00425767" w:rsidRPr="00DD1DD2" w:rsidRDefault="00425767" w:rsidP="00BF7652">
            <w:pPr>
              <w:cnfStyle w:val="100000000000" w:firstRow="1" w:lastRow="0" w:firstColumn="0" w:lastColumn="0" w:oddVBand="0" w:evenVBand="0" w:oddHBand="0" w:evenHBand="0" w:firstRowFirstColumn="0" w:firstRowLastColumn="0" w:lastRowFirstColumn="0" w:lastRowLastColumn="0"/>
              <w:rPr>
                <w:rFonts w:ascii="Calibri" w:hAnsi="Calibri"/>
                <w:sz w:val="22"/>
              </w:rPr>
            </w:pPr>
            <w:r w:rsidRPr="00DD1DD2">
              <w:rPr>
                <w:rFonts w:ascii="Calibri" w:hAnsi="Calibri"/>
                <w:sz w:val="22"/>
              </w:rPr>
              <w:t>Activities</w:t>
            </w:r>
          </w:p>
        </w:tc>
        <w:tc>
          <w:tcPr>
            <w:tcW w:w="2977" w:type="dxa"/>
          </w:tcPr>
          <w:p w14:paraId="5BE5F2B4" w14:textId="516A0F8D" w:rsidR="00425767" w:rsidRPr="00DD1DD2" w:rsidRDefault="00425767" w:rsidP="00BF7652">
            <w:pPr>
              <w:cnfStyle w:val="100000000000" w:firstRow="1" w:lastRow="0" w:firstColumn="0" w:lastColumn="0" w:oddVBand="0" w:evenVBand="0" w:oddHBand="0" w:evenHBand="0" w:firstRowFirstColumn="0" w:firstRowLastColumn="0" w:lastRowFirstColumn="0" w:lastRowLastColumn="0"/>
              <w:rPr>
                <w:rFonts w:ascii="Calibri" w:hAnsi="Calibri"/>
                <w:sz w:val="22"/>
              </w:rPr>
            </w:pPr>
            <w:r w:rsidRPr="00DD1DD2">
              <w:rPr>
                <w:rFonts w:ascii="Calibri" w:hAnsi="Calibri"/>
                <w:sz w:val="22"/>
              </w:rPr>
              <w:t>Performance measure</w:t>
            </w:r>
            <w:r w:rsidRPr="2C620D95">
              <w:rPr>
                <w:rFonts w:ascii="Calibri" w:hAnsi="Calibri"/>
                <w:sz w:val="22"/>
              </w:rPr>
              <w:t>d against</w:t>
            </w:r>
          </w:p>
        </w:tc>
      </w:tr>
      <w:tr w:rsidR="00046B5E" w:rsidRPr="003E7461" w14:paraId="5BE5F2C2" w14:textId="77777777" w:rsidTr="00416278">
        <w:trPr>
          <w:trHeight w:val="3038"/>
        </w:trPr>
        <w:tc>
          <w:tcPr>
            <w:cnfStyle w:val="001000000000" w:firstRow="0" w:lastRow="0" w:firstColumn="1" w:lastColumn="0" w:oddVBand="0" w:evenVBand="0" w:oddHBand="0" w:evenHBand="0" w:firstRowFirstColumn="0" w:firstRowLastColumn="0" w:lastRowFirstColumn="0" w:lastRowLastColumn="0"/>
            <w:tcW w:w="3402" w:type="dxa"/>
            <w:vAlign w:val="top"/>
          </w:tcPr>
          <w:p w14:paraId="5BE5F2B6" w14:textId="3B91804A" w:rsidR="00046B5E" w:rsidRPr="00835B84" w:rsidRDefault="00046B5E" w:rsidP="00416278">
            <w:pPr>
              <w:rPr>
                <w:rFonts w:cstheme="minorHAnsi"/>
                <w:sz w:val="20"/>
                <w:szCs w:val="20"/>
              </w:rPr>
            </w:pPr>
            <w:r w:rsidRPr="00835B84">
              <w:rPr>
                <w:rFonts w:cstheme="minorHAnsi"/>
                <w:sz w:val="20"/>
                <w:szCs w:val="20"/>
              </w:rPr>
              <w:t>The Basin Reserve Trust manages and operates the Basin Reserve to continue to attract national and international sporting events to Wellington.</w:t>
            </w:r>
          </w:p>
          <w:p w14:paraId="5BE5F2B7" w14:textId="3B91804A" w:rsidR="00046B5E" w:rsidRPr="00835B84" w:rsidRDefault="00046B5E" w:rsidP="00416278">
            <w:pPr>
              <w:rPr>
                <w:rFonts w:cstheme="minorHAnsi"/>
                <w:sz w:val="20"/>
                <w:szCs w:val="20"/>
              </w:rPr>
            </w:pPr>
            <w:r w:rsidRPr="00835B84">
              <w:rPr>
                <w:rFonts w:cstheme="minorHAnsi"/>
                <w:sz w:val="20"/>
                <w:szCs w:val="20"/>
              </w:rPr>
              <w:t>The overall vision is that the ground remains highly valued locally as a public reserve of unique character and is recognized as the premier International Cricket venue in New Zealand.</w:t>
            </w:r>
          </w:p>
          <w:p w14:paraId="5BE5F2B8" w14:textId="6CD6E3E9" w:rsidR="00046B5E" w:rsidRPr="00835B84" w:rsidRDefault="00046B5E" w:rsidP="00416278">
            <w:pPr>
              <w:pStyle w:val="TableBody"/>
              <w:rPr>
                <w:rFonts w:cstheme="minorHAnsi"/>
                <w:sz w:val="20"/>
                <w:szCs w:val="20"/>
              </w:rPr>
            </w:pPr>
          </w:p>
        </w:tc>
        <w:tc>
          <w:tcPr>
            <w:tcW w:w="3544" w:type="dxa"/>
            <w:vAlign w:val="top"/>
          </w:tcPr>
          <w:p w14:paraId="569123C1" w14:textId="77777777" w:rsidR="004B74C9" w:rsidRPr="00835B84" w:rsidRDefault="004B74C9"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 xml:space="preserve">The day-to-day operational activities are carried out by Cricket Wellington under a management agreement with the Trust. </w:t>
            </w:r>
          </w:p>
          <w:p w14:paraId="6B0DCFCA" w14:textId="77777777" w:rsidR="004B74C9" w:rsidRPr="00835B84" w:rsidRDefault="004B74C9"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 xml:space="preserve">Manage the Basin Reserve for recreational activities and the playing of cricket. </w:t>
            </w:r>
          </w:p>
          <w:p w14:paraId="14AD3C4C" w14:textId="77777777" w:rsidR="004B74C9" w:rsidRPr="00835B84" w:rsidRDefault="004B74C9"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 xml:space="preserve">Contribute to the events programme for Wellington. </w:t>
            </w:r>
          </w:p>
          <w:p w14:paraId="6C67EAB4" w14:textId="77777777" w:rsidR="004B74C9" w:rsidRPr="00835B84" w:rsidRDefault="004B74C9"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 xml:space="preserve">Preserve and enhance the heritage value of the Basin Reserve. </w:t>
            </w:r>
          </w:p>
          <w:p w14:paraId="5156FACB" w14:textId="77777777" w:rsidR="004B74C9" w:rsidRPr="00835B84" w:rsidRDefault="004B74C9"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 xml:space="preserve">Provide the home for the New Zealand Cricket Museum. </w:t>
            </w:r>
          </w:p>
          <w:p w14:paraId="5BE5F2BD" w14:textId="69A3F0BA" w:rsidR="00046B5E" w:rsidRPr="00835B84" w:rsidRDefault="00046B5E"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Promote and coordinate fund raising to support the Trust’s activities.</w:t>
            </w:r>
          </w:p>
        </w:tc>
        <w:tc>
          <w:tcPr>
            <w:tcW w:w="2977" w:type="dxa"/>
            <w:vAlign w:val="top"/>
          </w:tcPr>
          <w:p w14:paraId="5BE5F2BE" w14:textId="3B91804A" w:rsidR="00046B5E" w:rsidRPr="00835B84" w:rsidRDefault="00046B5E"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 xml:space="preserve">Utilisation </w:t>
            </w:r>
          </w:p>
          <w:p w14:paraId="5BE5F2BF" w14:textId="3B91804A" w:rsidR="00046B5E" w:rsidRPr="00835B84" w:rsidRDefault="00046B5E"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Attendance</w:t>
            </w:r>
          </w:p>
          <w:p w14:paraId="5BE5F2C0" w14:textId="3B91804A" w:rsidR="00046B5E" w:rsidRPr="00835B84" w:rsidRDefault="00046B5E"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Council support</w:t>
            </w:r>
          </w:p>
          <w:p w14:paraId="5BE5F2C1" w14:textId="3B91804A" w:rsidR="00046B5E" w:rsidRPr="00835B84" w:rsidRDefault="00046B5E" w:rsidP="00416278">
            <w:pPr>
              <w:pStyle w:val="Body"/>
              <w:jc w:val="left"/>
              <w:cnfStyle w:val="000000000000" w:firstRow="0" w:lastRow="0" w:firstColumn="0" w:lastColumn="0" w:oddVBand="0" w:evenVBand="0" w:oddHBand="0" w:evenHBand="0" w:firstRowFirstColumn="0" w:firstRowLastColumn="0" w:lastRowFirstColumn="0" w:lastRowLastColumn="0"/>
            </w:pPr>
            <w:r w:rsidRPr="00835B84">
              <w:t xml:space="preserve">Non-council revenue </w:t>
            </w:r>
          </w:p>
        </w:tc>
      </w:tr>
    </w:tbl>
    <w:p w14:paraId="6E2C6965" w14:textId="6B725AC8" w:rsidR="00425767" w:rsidRPr="00835B84" w:rsidRDefault="2C620D95" w:rsidP="00115850">
      <w:pPr>
        <w:pStyle w:val="Caption"/>
      </w:pPr>
      <w:r w:rsidRPr="00835B84">
        <w:rPr>
          <w:rFonts w:eastAsia="Segoe UI"/>
        </w:rPr>
        <w:t>Please refer to the Basin Reserve Trust’s SOI for KPIs and targets.</w:t>
      </w:r>
    </w:p>
    <w:p w14:paraId="2E9EA231" w14:textId="673AC262" w:rsidR="2C620D95" w:rsidRDefault="2C620D95" w:rsidP="00115850">
      <w:pPr>
        <w:pStyle w:val="Body"/>
      </w:pPr>
    </w:p>
    <w:p w14:paraId="5BE5F2C4" w14:textId="77777777" w:rsidR="00425767" w:rsidRPr="00DD1DD2" w:rsidRDefault="00425767" w:rsidP="00115850">
      <w:pPr>
        <w:pStyle w:val="Body"/>
        <w:rPr>
          <w:rStyle w:val="Heading3Char"/>
          <w:rFonts w:asciiTheme="minorHAnsi" w:hAnsiTheme="minorHAnsi"/>
          <w:color w:val="8064A2" w:themeColor="accent4"/>
        </w:rPr>
      </w:pPr>
    </w:p>
    <w:p w14:paraId="5BE5F2C5" w14:textId="77777777" w:rsidR="00425767" w:rsidRPr="00DD1DD2" w:rsidRDefault="00425767" w:rsidP="00115850">
      <w:pPr>
        <w:pStyle w:val="Body"/>
        <w:rPr>
          <w:rStyle w:val="Heading3Char"/>
          <w:color w:val="8064A2" w:themeColor="accent4"/>
          <w:sz w:val="32"/>
          <w:szCs w:val="32"/>
        </w:rPr>
      </w:pPr>
    </w:p>
    <w:p w14:paraId="5BE5F2C6" w14:textId="77777777" w:rsidR="006F22CF" w:rsidRPr="00DD1DD2" w:rsidRDefault="006F22CF">
      <w:pPr>
        <w:spacing w:after="200" w:line="276" w:lineRule="auto"/>
        <w:rPr>
          <w:rStyle w:val="Heading3Char"/>
          <w:color w:val="808080" w:themeColor="background1" w:themeShade="80"/>
          <w:sz w:val="32"/>
          <w:szCs w:val="32"/>
        </w:rPr>
      </w:pPr>
      <w:r w:rsidRPr="00DD1DD2">
        <w:rPr>
          <w:rStyle w:val="Heading3Char"/>
          <w:color w:val="808080" w:themeColor="background1" w:themeShade="80"/>
          <w:sz w:val="32"/>
          <w:szCs w:val="32"/>
        </w:rPr>
        <w:br w:type="page"/>
      </w:r>
    </w:p>
    <w:p w14:paraId="5BE5F2C7" w14:textId="77777777" w:rsidR="00425767" w:rsidRPr="00115850" w:rsidRDefault="00425767" w:rsidP="00115850">
      <w:pPr>
        <w:pStyle w:val="Heading3"/>
        <w:rPr>
          <w:rStyle w:val="Heading3Char"/>
          <w:b/>
          <w:bCs/>
        </w:rPr>
      </w:pPr>
      <w:r w:rsidRPr="00115850">
        <w:rPr>
          <w:rStyle w:val="Heading3Char"/>
          <w:b/>
          <w:bCs/>
        </w:rPr>
        <w:lastRenderedPageBreak/>
        <w:t>Karori Sanctuary Trust</w:t>
      </w:r>
    </w:p>
    <w:p w14:paraId="5BE5F2C8" w14:textId="77777777" w:rsidR="00425767" w:rsidRPr="00DD1DD2" w:rsidRDefault="00425767" w:rsidP="00425767">
      <w:pPr>
        <w:rPr>
          <w:rFonts w:ascii="Calibri" w:hAnsi="Calibri" w:cs="Helvetica"/>
          <w:color w:val="333333"/>
        </w:rPr>
      </w:pPr>
    </w:p>
    <w:p w14:paraId="5BE5F2C9" w14:textId="54C12C6E" w:rsidR="00046B5E" w:rsidRPr="00DD1DD2" w:rsidRDefault="00046B5E" w:rsidP="00046B5E">
      <w:r w:rsidRPr="00DD1DD2">
        <w:t xml:space="preserve">The Karori Sanctuary Trust </w:t>
      </w:r>
      <w:r>
        <w:t xml:space="preserve">(trading as ZEALANDIA </w:t>
      </w:r>
      <w:r w:rsidR="00026A29">
        <w:t xml:space="preserve">- </w:t>
      </w:r>
      <w:r>
        <w:t>T</w:t>
      </w:r>
      <w:r w:rsidR="00026A29">
        <w:t>E</w:t>
      </w:r>
      <w:r>
        <w:t xml:space="preserve"> MĀRA A TĀNE) </w:t>
      </w:r>
      <w:r w:rsidRPr="00DD1DD2">
        <w:t xml:space="preserve">manages ongoing conservation and restoration work at </w:t>
      </w:r>
      <w:r>
        <w:t>the sanctuary,</w:t>
      </w:r>
      <w:r w:rsidRPr="00DD1DD2">
        <w:t xml:space="preserve"> works with local organisations and community groups to support local biodiversity, provides educational experiences, and connects people to New Zealand's unique natural heritage.</w:t>
      </w:r>
    </w:p>
    <w:p w14:paraId="35504756" w14:textId="77777777" w:rsidR="00ED3B94" w:rsidRPr="00DD1DD2" w:rsidRDefault="00ED3B94" w:rsidP="00046B5E"/>
    <w:tbl>
      <w:tblPr>
        <w:tblStyle w:val="WCCLTP2"/>
        <w:tblW w:w="9923" w:type="dxa"/>
        <w:tblLook w:val="04A0" w:firstRow="1" w:lastRow="0" w:firstColumn="1" w:lastColumn="0" w:noHBand="0" w:noVBand="1"/>
      </w:tblPr>
      <w:tblGrid>
        <w:gridCol w:w="3402"/>
        <w:gridCol w:w="3544"/>
        <w:gridCol w:w="2977"/>
      </w:tblGrid>
      <w:tr w:rsidR="00425767" w:rsidRPr="00DD1DD2" w14:paraId="5BE5F2CD" w14:textId="77777777" w:rsidTr="00115850">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3402" w:type="dxa"/>
          </w:tcPr>
          <w:p w14:paraId="5BE5F2CA" w14:textId="77777777" w:rsidR="00425767" w:rsidRPr="00DD1DD2" w:rsidRDefault="00425767" w:rsidP="00BF7652">
            <w:pPr>
              <w:rPr>
                <w:rFonts w:ascii="Calibri" w:hAnsi="Calibri"/>
                <w:sz w:val="22"/>
              </w:rPr>
            </w:pPr>
            <w:r w:rsidRPr="00DD1DD2">
              <w:rPr>
                <w:rFonts w:ascii="Calibri" w:hAnsi="Calibri"/>
                <w:sz w:val="22"/>
              </w:rPr>
              <w:t>Objectives</w:t>
            </w:r>
          </w:p>
        </w:tc>
        <w:tc>
          <w:tcPr>
            <w:tcW w:w="3544" w:type="dxa"/>
          </w:tcPr>
          <w:p w14:paraId="5BE5F2CB" w14:textId="77777777" w:rsidR="00425767" w:rsidRPr="00DD1DD2" w:rsidRDefault="00425767" w:rsidP="00BF7652">
            <w:pPr>
              <w:cnfStyle w:val="100000000000" w:firstRow="1" w:lastRow="0" w:firstColumn="0" w:lastColumn="0" w:oddVBand="0" w:evenVBand="0" w:oddHBand="0" w:evenHBand="0" w:firstRowFirstColumn="0" w:firstRowLastColumn="0" w:lastRowFirstColumn="0" w:lastRowLastColumn="0"/>
              <w:rPr>
                <w:rFonts w:ascii="Calibri" w:hAnsi="Calibri"/>
                <w:sz w:val="22"/>
              </w:rPr>
            </w:pPr>
            <w:r w:rsidRPr="00DD1DD2">
              <w:rPr>
                <w:rFonts w:ascii="Calibri" w:hAnsi="Calibri"/>
                <w:sz w:val="22"/>
              </w:rPr>
              <w:t>Activities</w:t>
            </w:r>
          </w:p>
        </w:tc>
        <w:tc>
          <w:tcPr>
            <w:tcW w:w="2977" w:type="dxa"/>
          </w:tcPr>
          <w:p w14:paraId="5BE5F2CC" w14:textId="11D26DD4" w:rsidR="00425767" w:rsidRPr="00DD1DD2" w:rsidRDefault="00425767" w:rsidP="00BF7652">
            <w:pPr>
              <w:cnfStyle w:val="100000000000" w:firstRow="1" w:lastRow="0" w:firstColumn="0" w:lastColumn="0" w:oddVBand="0" w:evenVBand="0" w:oddHBand="0" w:evenHBand="0" w:firstRowFirstColumn="0" w:firstRowLastColumn="0" w:lastRowFirstColumn="0" w:lastRowLastColumn="0"/>
              <w:rPr>
                <w:rFonts w:ascii="Calibri" w:hAnsi="Calibri"/>
                <w:sz w:val="22"/>
              </w:rPr>
            </w:pPr>
            <w:r w:rsidRPr="00DD1DD2">
              <w:rPr>
                <w:rFonts w:ascii="Calibri" w:hAnsi="Calibri"/>
                <w:sz w:val="22"/>
              </w:rPr>
              <w:t>Performance measure</w:t>
            </w:r>
            <w:r w:rsidRPr="2AB8C103">
              <w:rPr>
                <w:rFonts w:ascii="Calibri" w:hAnsi="Calibri"/>
                <w:sz w:val="22"/>
              </w:rPr>
              <w:t>d against</w:t>
            </w:r>
          </w:p>
        </w:tc>
      </w:tr>
      <w:tr w:rsidR="00046B5E" w:rsidRPr="003E7461" w14:paraId="5BE5F2DA" w14:textId="77777777" w:rsidTr="00416278">
        <w:trPr>
          <w:trHeight w:val="2074"/>
        </w:trPr>
        <w:tc>
          <w:tcPr>
            <w:cnfStyle w:val="001000000000" w:firstRow="0" w:lastRow="0" w:firstColumn="1" w:lastColumn="0" w:oddVBand="0" w:evenVBand="0" w:oddHBand="0" w:evenHBand="0" w:firstRowFirstColumn="0" w:firstRowLastColumn="0" w:lastRowFirstColumn="0" w:lastRowLastColumn="0"/>
            <w:tcW w:w="3402" w:type="dxa"/>
            <w:vAlign w:val="top"/>
          </w:tcPr>
          <w:p w14:paraId="5BE5F2CE" w14:textId="50CC06C7" w:rsidR="00046B5E" w:rsidRPr="00835B84" w:rsidRDefault="00046B5E" w:rsidP="00416278">
            <w:pPr>
              <w:pStyle w:val="TableBody"/>
              <w:rPr>
                <w:rFonts w:cstheme="minorHAnsi"/>
                <w:sz w:val="20"/>
                <w:szCs w:val="20"/>
              </w:rPr>
            </w:pPr>
            <w:r w:rsidRPr="00835B84">
              <w:rPr>
                <w:rFonts w:cstheme="minorHAnsi"/>
                <w:sz w:val="20"/>
                <w:szCs w:val="20"/>
              </w:rPr>
              <w:t>To connect people with New Zealand’s unique natural heritage and inspire actions that transform how people live with nature in our cities, towns and beyond.</w:t>
            </w:r>
          </w:p>
        </w:tc>
        <w:tc>
          <w:tcPr>
            <w:tcW w:w="3544" w:type="dxa"/>
            <w:vAlign w:val="top"/>
          </w:tcPr>
          <w:p w14:paraId="5BE5F2CF" w14:textId="77777777" w:rsidR="00046B5E" w:rsidRPr="00835B84" w:rsidRDefault="00046B5E" w:rsidP="00416278">
            <w:pPr>
              <w:spacing w:after="15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Manage a 225ha conservation estate, home to dozens of native species</w:t>
            </w:r>
          </w:p>
          <w:p w14:paraId="5BE5F2D0" w14:textId="77777777" w:rsidR="00046B5E" w:rsidRPr="00835B84" w:rsidRDefault="00046B5E" w:rsidP="00416278">
            <w:pPr>
              <w:spacing w:after="15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promote conservation and advocate for New Zealand’s native wildlife</w:t>
            </w:r>
          </w:p>
          <w:p w14:paraId="5BE5F2D1" w14:textId="77777777" w:rsidR="00046B5E" w:rsidRPr="00835B84" w:rsidRDefault="00046B5E" w:rsidP="00416278">
            <w:pPr>
              <w:spacing w:after="15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work with local groups to improve biodiversity across the Wellington region</w:t>
            </w:r>
          </w:p>
          <w:p w14:paraId="5BE5F2D2" w14:textId="77777777" w:rsidR="00046B5E" w:rsidRPr="00835B84" w:rsidRDefault="00046B5E" w:rsidP="00416278">
            <w:pPr>
              <w:spacing w:after="15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partner with leading educational institutions to facilitate world-class environmental research</w:t>
            </w:r>
          </w:p>
          <w:p w14:paraId="5BE5F2D3" w14:textId="77777777" w:rsidR="00046B5E" w:rsidRPr="00835B84" w:rsidRDefault="00046B5E"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facilitate educational programmes and resources to thousands of young people around the Wellington region.</w:t>
            </w:r>
          </w:p>
        </w:tc>
        <w:tc>
          <w:tcPr>
            <w:tcW w:w="2977" w:type="dxa"/>
            <w:vAlign w:val="top"/>
          </w:tcPr>
          <w:p w14:paraId="5BE5F2D4" w14:textId="77777777" w:rsidR="00046B5E" w:rsidRPr="00835B84" w:rsidRDefault="00046B5E"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Visitation.</w:t>
            </w:r>
          </w:p>
          <w:p w14:paraId="5BE5F2D5" w14:textId="77777777" w:rsidR="00046B5E" w:rsidRPr="00835B84" w:rsidRDefault="00046B5E"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Council support</w:t>
            </w:r>
          </w:p>
          <w:p w14:paraId="5BE5F2D6" w14:textId="77777777" w:rsidR="00046B5E" w:rsidRPr="00835B84" w:rsidRDefault="00046B5E"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Non-council revenue</w:t>
            </w:r>
          </w:p>
          <w:p w14:paraId="5BE5F2D7" w14:textId="77777777" w:rsidR="00046B5E" w:rsidRPr="00835B84" w:rsidRDefault="00046B5E"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 xml:space="preserve">Financial health </w:t>
            </w:r>
          </w:p>
          <w:p w14:paraId="5BE5F2D8" w14:textId="77777777" w:rsidR="00046B5E" w:rsidRPr="00835B84" w:rsidRDefault="00046B5E"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 xml:space="preserve">Conservation </w:t>
            </w:r>
          </w:p>
          <w:p w14:paraId="5BE5F2D9" w14:textId="77777777" w:rsidR="00046B5E" w:rsidRPr="00835B84" w:rsidRDefault="00046B5E" w:rsidP="00416278">
            <w:pPr>
              <w:pStyle w:val="Body"/>
              <w:jc w:val="left"/>
              <w:cnfStyle w:val="000000000000" w:firstRow="0" w:lastRow="0" w:firstColumn="0" w:lastColumn="0" w:oddVBand="0" w:evenVBand="0" w:oddHBand="0" w:evenHBand="0" w:firstRowFirstColumn="0" w:firstRowLastColumn="0" w:lastRowFirstColumn="0" w:lastRowLastColumn="0"/>
            </w:pPr>
            <w:r w:rsidRPr="00835B84">
              <w:t xml:space="preserve">Satisfaction.  </w:t>
            </w:r>
          </w:p>
        </w:tc>
      </w:tr>
    </w:tbl>
    <w:p w14:paraId="5422280C" w14:textId="3CDFFACD" w:rsidR="00425767" w:rsidRPr="00835B84" w:rsidRDefault="2C620D95" w:rsidP="00115850">
      <w:pPr>
        <w:pStyle w:val="Caption"/>
      </w:pPr>
      <w:r w:rsidRPr="00835B84">
        <w:rPr>
          <w:rFonts w:eastAsia="Segoe UI"/>
        </w:rPr>
        <w:t xml:space="preserve"> Please refer to the Karori Sanctuary Trust’s SOI for KPIs and targets.</w:t>
      </w:r>
    </w:p>
    <w:p w14:paraId="5F91705E" w14:textId="00D8DE9A" w:rsidR="68C3F23A" w:rsidRDefault="68C3F23A" w:rsidP="00115850">
      <w:pPr>
        <w:pStyle w:val="Body"/>
      </w:pPr>
    </w:p>
    <w:p w14:paraId="5BE5F2DC" w14:textId="77777777" w:rsidR="00425767" w:rsidRPr="00115850" w:rsidRDefault="00425767" w:rsidP="00115850">
      <w:pPr>
        <w:pStyle w:val="Heading3"/>
      </w:pPr>
      <w:r w:rsidRPr="00115850">
        <w:t>Wellington Cable Car Limited</w:t>
      </w:r>
    </w:p>
    <w:p w14:paraId="5BE5F2DE" w14:textId="77777777" w:rsidR="00046B5E" w:rsidRPr="00DD1DD2" w:rsidRDefault="00046B5E" w:rsidP="00425767">
      <w:pPr>
        <w:rPr>
          <w:rFonts w:ascii="Calibri" w:hAnsi="Calibri" w:cs="Helvetica"/>
          <w:color w:val="333333"/>
        </w:rPr>
      </w:pPr>
    </w:p>
    <w:p w14:paraId="5C5CA5EC" w14:textId="0DD54B26" w:rsidR="00046B5E" w:rsidRPr="00DD1DD2" w:rsidRDefault="00046B5E" w:rsidP="00115850">
      <w:pPr>
        <w:pStyle w:val="Body"/>
      </w:pPr>
      <w:r>
        <w:t xml:space="preserve">Wellington Cable Car Ltd </w:t>
      </w:r>
      <w:r w:rsidR="44479AA1">
        <w:t xml:space="preserve">(WCCL) </w:t>
      </w:r>
      <w:r>
        <w:t xml:space="preserve">owns and operates Wellington’s iconic cable car, a funicular railway </w:t>
      </w:r>
      <w:r w:rsidRPr="00960CFD">
        <w:t>situated at the end of the Cable Car Lane, off Lambton Quay in the heart of Wellington city</w:t>
      </w:r>
      <w:r>
        <w:t>.  The cable car</w:t>
      </w:r>
      <w:r w:rsidRPr="00960CFD">
        <w:t xml:space="preserve"> provides a unique form of public transport from the city to the suburb of Kelburn</w:t>
      </w:r>
      <w:r>
        <w:t xml:space="preserve">. </w:t>
      </w:r>
    </w:p>
    <w:p w14:paraId="5BE5F2E0" w14:textId="03C75A24" w:rsidR="00046B5E" w:rsidRPr="00DD1DD2" w:rsidRDefault="002E4598" w:rsidP="00115850">
      <w:pPr>
        <w:pStyle w:val="Body"/>
      </w:pPr>
      <w:r w:rsidRPr="00960CFD">
        <w:t>Wellington City Council is the sole shareholder in WCCL and appoints the board of directors.</w:t>
      </w:r>
    </w:p>
    <w:p w14:paraId="5B55688E" w14:textId="77777777" w:rsidR="00ED3B94" w:rsidRPr="00DD1DD2" w:rsidRDefault="00ED3B94" w:rsidP="00046B5E"/>
    <w:tbl>
      <w:tblPr>
        <w:tblStyle w:val="WCCLTP2"/>
        <w:tblW w:w="9923" w:type="dxa"/>
        <w:tblLook w:val="04A0" w:firstRow="1" w:lastRow="0" w:firstColumn="1" w:lastColumn="0" w:noHBand="0" w:noVBand="1"/>
      </w:tblPr>
      <w:tblGrid>
        <w:gridCol w:w="3490"/>
        <w:gridCol w:w="3492"/>
        <w:gridCol w:w="2941"/>
      </w:tblGrid>
      <w:tr w:rsidR="00425767" w:rsidRPr="00DD1DD2" w14:paraId="5BE5F2E5" w14:textId="77777777" w:rsidTr="00115850">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544" w:type="dxa"/>
          </w:tcPr>
          <w:p w14:paraId="10E242B2" w14:textId="77777777" w:rsidR="00425767" w:rsidRPr="00DD1DD2" w:rsidRDefault="00425767" w:rsidP="00BF7652">
            <w:pPr>
              <w:rPr>
                <w:rFonts w:ascii="Calibri" w:hAnsi="Calibri"/>
                <w:sz w:val="22"/>
              </w:rPr>
            </w:pPr>
            <w:r w:rsidRPr="00DD1DD2">
              <w:rPr>
                <w:rFonts w:ascii="Calibri" w:hAnsi="Calibri"/>
                <w:sz w:val="22"/>
              </w:rPr>
              <w:t>Objectives</w:t>
            </w:r>
          </w:p>
        </w:tc>
        <w:tc>
          <w:tcPr>
            <w:tcW w:w="3544" w:type="dxa"/>
          </w:tcPr>
          <w:p w14:paraId="5BE5F2E3" w14:textId="77777777" w:rsidR="00425767" w:rsidRPr="00DD1DD2" w:rsidRDefault="00425767" w:rsidP="00BF7652">
            <w:pPr>
              <w:cnfStyle w:val="100000000000" w:firstRow="1" w:lastRow="0" w:firstColumn="0" w:lastColumn="0" w:oddVBand="0" w:evenVBand="0" w:oddHBand="0" w:evenHBand="0" w:firstRowFirstColumn="0" w:firstRowLastColumn="0" w:lastRowFirstColumn="0" w:lastRowLastColumn="0"/>
              <w:rPr>
                <w:rFonts w:ascii="Calibri" w:hAnsi="Calibri"/>
                <w:sz w:val="22"/>
              </w:rPr>
            </w:pPr>
            <w:r w:rsidRPr="00DD1DD2">
              <w:rPr>
                <w:rFonts w:ascii="Calibri" w:hAnsi="Calibri"/>
                <w:sz w:val="22"/>
              </w:rPr>
              <w:t>Activities</w:t>
            </w:r>
          </w:p>
        </w:tc>
        <w:tc>
          <w:tcPr>
            <w:tcW w:w="2977" w:type="dxa"/>
          </w:tcPr>
          <w:p w14:paraId="5BE5F2E4" w14:textId="52FF0C72" w:rsidR="00425767" w:rsidRPr="00DD1DD2" w:rsidRDefault="00425767" w:rsidP="00BF7652">
            <w:pPr>
              <w:cnfStyle w:val="100000000000" w:firstRow="1" w:lastRow="0" w:firstColumn="0" w:lastColumn="0" w:oddVBand="0" w:evenVBand="0" w:oddHBand="0" w:evenHBand="0" w:firstRowFirstColumn="0" w:firstRowLastColumn="0" w:lastRowFirstColumn="0" w:lastRowLastColumn="0"/>
              <w:rPr>
                <w:rFonts w:ascii="Calibri" w:hAnsi="Calibri"/>
                <w:sz w:val="22"/>
              </w:rPr>
            </w:pPr>
            <w:r w:rsidRPr="00DD1DD2">
              <w:rPr>
                <w:rFonts w:ascii="Calibri" w:hAnsi="Calibri"/>
                <w:sz w:val="22"/>
              </w:rPr>
              <w:t>Performance measure</w:t>
            </w:r>
            <w:r w:rsidRPr="01FBCFCA">
              <w:rPr>
                <w:rFonts w:ascii="Calibri" w:hAnsi="Calibri"/>
                <w:sz w:val="22"/>
              </w:rPr>
              <w:t>d against</w:t>
            </w:r>
          </w:p>
        </w:tc>
      </w:tr>
      <w:tr w:rsidR="00046B5E" w:rsidRPr="003E7461" w14:paraId="5BE5F2ED" w14:textId="77777777" w:rsidTr="00416278">
        <w:trPr>
          <w:trHeight w:val="1824"/>
        </w:trPr>
        <w:tc>
          <w:tcPr>
            <w:cnfStyle w:val="001000000000" w:firstRow="0" w:lastRow="0" w:firstColumn="1" w:lastColumn="0" w:oddVBand="0" w:evenVBand="0" w:oddHBand="0" w:evenHBand="0" w:firstRowFirstColumn="0" w:firstRowLastColumn="0" w:lastRowFirstColumn="0" w:lastRowLastColumn="0"/>
            <w:tcW w:w="3402" w:type="dxa"/>
            <w:vAlign w:val="top"/>
          </w:tcPr>
          <w:p w14:paraId="5BE5F2E6" w14:textId="77777777" w:rsidR="00046B5E" w:rsidRPr="00835B84" w:rsidRDefault="00046B5E" w:rsidP="00416278">
            <w:pPr>
              <w:pStyle w:val="TableBody"/>
              <w:rPr>
                <w:rFonts w:cstheme="minorHAnsi"/>
                <w:sz w:val="20"/>
                <w:szCs w:val="20"/>
              </w:rPr>
            </w:pPr>
            <w:r w:rsidRPr="00835B84">
              <w:rPr>
                <w:rFonts w:cstheme="minorHAnsi"/>
                <w:sz w:val="20"/>
                <w:szCs w:val="20"/>
              </w:rPr>
              <w:t>Wellington Cable Car Limited owns and operates the Cable Car.</w:t>
            </w:r>
          </w:p>
        </w:tc>
        <w:tc>
          <w:tcPr>
            <w:tcW w:w="3544" w:type="dxa"/>
            <w:vAlign w:val="top"/>
          </w:tcPr>
          <w:p w14:paraId="5BE5F2E7" w14:textId="77777777" w:rsidR="00046B5E" w:rsidRPr="00835B84" w:rsidRDefault="00046B5E"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Maintain the cable cars and associated plant, the railway tracks, tunnels, bridges and buildings in accordance with best engineering practice, and to meet all legislative compliance.</w:t>
            </w:r>
          </w:p>
          <w:p w14:paraId="5BE5F2E8" w14:textId="77777777" w:rsidR="00046B5E" w:rsidRPr="00835B84" w:rsidRDefault="00046B5E"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Market and manage the cable car passenger service.</w:t>
            </w:r>
          </w:p>
        </w:tc>
        <w:tc>
          <w:tcPr>
            <w:tcW w:w="2977" w:type="dxa"/>
            <w:vAlign w:val="top"/>
          </w:tcPr>
          <w:p w14:paraId="5BE5F2E9" w14:textId="77777777" w:rsidR="00046B5E" w:rsidRPr="00835B84" w:rsidRDefault="00046B5E"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Utilisation</w:t>
            </w:r>
          </w:p>
          <w:p w14:paraId="5BE5F2EA" w14:textId="77777777" w:rsidR="00046B5E" w:rsidRPr="00835B84" w:rsidRDefault="00046B5E"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Revenue</w:t>
            </w:r>
            <w:r w:rsidR="00EC2FAB" w:rsidRPr="00835B84">
              <w:rPr>
                <w:rFonts w:cstheme="minorHAnsi"/>
                <w:sz w:val="20"/>
                <w:szCs w:val="20"/>
              </w:rPr>
              <w:t>s</w:t>
            </w:r>
          </w:p>
          <w:p w14:paraId="5BE5F2EB" w14:textId="77777777" w:rsidR="00046B5E" w:rsidRPr="00835B84" w:rsidRDefault="00AB785A"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Satisfaction</w:t>
            </w:r>
          </w:p>
          <w:p w14:paraId="5BE5F2EC" w14:textId="77777777" w:rsidR="00046B5E" w:rsidRPr="00835B84" w:rsidRDefault="00AB785A" w:rsidP="00416278">
            <w:pPr>
              <w:pStyle w:val="Body"/>
              <w:jc w:val="left"/>
              <w:cnfStyle w:val="000000000000" w:firstRow="0" w:lastRow="0" w:firstColumn="0" w:lastColumn="0" w:oddVBand="0" w:evenVBand="0" w:oddHBand="0" w:evenHBand="0" w:firstRowFirstColumn="0" w:firstRowLastColumn="0" w:lastRowFirstColumn="0" w:lastRowLastColumn="0"/>
            </w:pPr>
            <w:r w:rsidRPr="00835B84">
              <w:t>Reliability</w:t>
            </w:r>
          </w:p>
        </w:tc>
      </w:tr>
    </w:tbl>
    <w:p w14:paraId="05713315" w14:textId="2E7500BD" w:rsidR="00425767" w:rsidRDefault="2C620D95" w:rsidP="00115850">
      <w:pPr>
        <w:pStyle w:val="Caption"/>
        <w:rPr>
          <w:szCs w:val="18"/>
        </w:rPr>
      </w:pPr>
      <w:r w:rsidRPr="00835B84">
        <w:rPr>
          <w:rFonts w:eastAsia="Segoe UI"/>
        </w:rPr>
        <w:t xml:space="preserve"> Please refer to Wellington Cable Car Ltd’s SOI for KPIs and targets</w:t>
      </w:r>
      <w:r w:rsidRPr="01FBCFCA">
        <w:rPr>
          <w:rFonts w:ascii="Segoe UI" w:eastAsia="Segoe UI" w:hAnsi="Segoe UI" w:cs="Segoe UI"/>
          <w:szCs w:val="18"/>
        </w:rPr>
        <w:t>.</w:t>
      </w:r>
    </w:p>
    <w:p w14:paraId="11EB9594" w14:textId="1ECE9D8C" w:rsidR="01FBCFCA" w:rsidRDefault="01FBCFCA" w:rsidP="00115850">
      <w:pPr>
        <w:pStyle w:val="Body"/>
      </w:pPr>
    </w:p>
    <w:p w14:paraId="5BE5F2EF" w14:textId="77777777" w:rsidR="00425767" w:rsidRPr="00DD1DD2" w:rsidRDefault="00425767" w:rsidP="00425767">
      <w:pPr>
        <w:spacing w:after="200" w:line="276" w:lineRule="auto"/>
        <w:rPr>
          <w:rFonts w:eastAsia="MS Gothic"/>
          <w:b/>
          <w:bCs/>
          <w:color w:val="8064A2" w:themeColor="accent4"/>
          <w:kern w:val="32"/>
          <w:sz w:val="32"/>
          <w:szCs w:val="32"/>
        </w:rPr>
      </w:pPr>
      <w:r w:rsidRPr="00DD1DD2">
        <w:rPr>
          <w:color w:val="8064A2" w:themeColor="accent4"/>
        </w:rPr>
        <w:br w:type="page"/>
      </w:r>
    </w:p>
    <w:p w14:paraId="5BE5F2F0" w14:textId="28AC529F" w:rsidR="00425767" w:rsidRPr="00115850" w:rsidRDefault="00425767" w:rsidP="00115850">
      <w:pPr>
        <w:pStyle w:val="Heading3"/>
      </w:pPr>
      <w:r w:rsidRPr="00115850">
        <w:lastRenderedPageBreak/>
        <w:t>Wellington Water Limited</w:t>
      </w:r>
    </w:p>
    <w:p w14:paraId="5BE5F2F1" w14:textId="77777777" w:rsidR="00425767" w:rsidRPr="00DD1DD2" w:rsidRDefault="00425767" w:rsidP="00425767">
      <w:pPr>
        <w:rPr>
          <w:rFonts w:ascii="Calibri" w:hAnsi="Calibri" w:cs="Helvetica"/>
          <w:color w:val="333333"/>
        </w:rPr>
      </w:pPr>
    </w:p>
    <w:p w14:paraId="5BE5F2F2" w14:textId="1A5D19C6" w:rsidR="00046B5E" w:rsidRPr="00DD1DD2" w:rsidRDefault="00046B5E" w:rsidP="00115850">
      <w:pPr>
        <w:pStyle w:val="Body"/>
      </w:pPr>
      <w:r>
        <w:t>Wellington Water Ltd manages the regions’ three waters network - drinking water, wastewater and stormwater – services on behalf of its shareholder council owners which are: the Hutt, Porirua, Upper Hutt and Wellington city councils, South Wairarapa District Council and Greater Wellington Regional Council.  The councils are all equal shareholders.</w:t>
      </w:r>
    </w:p>
    <w:p w14:paraId="5BE5F2F7" w14:textId="67BEDB3D" w:rsidR="00046B5E" w:rsidRPr="00DD1DD2" w:rsidRDefault="00046B5E" w:rsidP="00115850">
      <w:pPr>
        <w:pStyle w:val="Body"/>
      </w:pPr>
      <w:r w:rsidRPr="00DD1DD2">
        <w:t xml:space="preserve">The Wellington Water Committee provides overall leadership and direction for </w:t>
      </w:r>
      <w:r w:rsidR="00205E25">
        <w:t>Wellington Water Limited</w:t>
      </w:r>
      <w:r w:rsidRPr="00DD1DD2">
        <w:t>.  A representative from each authority sits on the Committee.</w:t>
      </w:r>
    </w:p>
    <w:p w14:paraId="5BE5F2F8" w14:textId="77777777" w:rsidR="00425767" w:rsidRPr="00DD1DD2" w:rsidRDefault="00046B5E" w:rsidP="00115850">
      <w:pPr>
        <w:pStyle w:val="Body"/>
        <w:rPr>
          <w:rFonts w:ascii="Calibri" w:hAnsi="Calibri" w:cs="Helvetica"/>
          <w:color w:val="333333"/>
        </w:rPr>
      </w:pPr>
      <w:r w:rsidRPr="00DD1DD2">
        <w:t>Wellington Water Ltd is governed by a board of independent directors.</w:t>
      </w:r>
    </w:p>
    <w:tbl>
      <w:tblPr>
        <w:tblStyle w:val="WCCLTP2"/>
        <w:tblW w:w="9923" w:type="dxa"/>
        <w:tblLook w:val="04A0" w:firstRow="1" w:lastRow="0" w:firstColumn="1" w:lastColumn="0" w:noHBand="0" w:noVBand="1"/>
      </w:tblPr>
      <w:tblGrid>
        <w:gridCol w:w="3483"/>
        <w:gridCol w:w="3505"/>
        <w:gridCol w:w="2935"/>
      </w:tblGrid>
      <w:tr w:rsidR="00425767" w:rsidRPr="00DD1DD2" w14:paraId="5BE5F2FC" w14:textId="77777777" w:rsidTr="00115850">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402" w:type="dxa"/>
          </w:tcPr>
          <w:p w14:paraId="5BE5F2F9" w14:textId="77777777" w:rsidR="00425767" w:rsidRPr="00DD1DD2" w:rsidRDefault="00425767" w:rsidP="00BF7652">
            <w:pPr>
              <w:rPr>
                <w:rFonts w:ascii="Calibri" w:hAnsi="Calibri"/>
                <w:sz w:val="22"/>
              </w:rPr>
            </w:pPr>
            <w:r w:rsidRPr="00DD1DD2">
              <w:rPr>
                <w:rFonts w:ascii="Calibri" w:hAnsi="Calibri"/>
                <w:sz w:val="22"/>
              </w:rPr>
              <w:t>Objectives</w:t>
            </w:r>
          </w:p>
        </w:tc>
        <w:tc>
          <w:tcPr>
            <w:tcW w:w="3544" w:type="dxa"/>
          </w:tcPr>
          <w:p w14:paraId="5BE5F2FA" w14:textId="77777777" w:rsidR="00425767" w:rsidRPr="00DD1DD2" w:rsidRDefault="00425767" w:rsidP="00BF7652">
            <w:pPr>
              <w:cnfStyle w:val="100000000000" w:firstRow="1" w:lastRow="0" w:firstColumn="0" w:lastColumn="0" w:oddVBand="0" w:evenVBand="0" w:oddHBand="0" w:evenHBand="0" w:firstRowFirstColumn="0" w:firstRowLastColumn="0" w:lastRowFirstColumn="0" w:lastRowLastColumn="0"/>
              <w:rPr>
                <w:rFonts w:ascii="Calibri" w:hAnsi="Calibri"/>
                <w:sz w:val="22"/>
              </w:rPr>
            </w:pPr>
            <w:r w:rsidRPr="00DD1DD2">
              <w:rPr>
                <w:rFonts w:ascii="Calibri" w:hAnsi="Calibri"/>
                <w:sz w:val="22"/>
              </w:rPr>
              <w:t>Activities</w:t>
            </w:r>
          </w:p>
        </w:tc>
        <w:tc>
          <w:tcPr>
            <w:tcW w:w="2977" w:type="dxa"/>
          </w:tcPr>
          <w:p w14:paraId="5BE5F2FB" w14:textId="5E92A6AE" w:rsidR="00425767" w:rsidRPr="00DD1DD2" w:rsidRDefault="00425767" w:rsidP="7899A709">
            <w:pPr>
              <w:cnfStyle w:val="100000000000" w:firstRow="1" w:lastRow="0" w:firstColumn="0" w:lastColumn="0" w:oddVBand="0" w:evenVBand="0" w:oddHBand="0" w:evenHBand="0" w:firstRowFirstColumn="0" w:firstRowLastColumn="0" w:lastRowFirstColumn="0" w:lastRowLastColumn="0"/>
              <w:rPr>
                <w:rFonts w:ascii="Calibri" w:hAnsi="Calibri"/>
                <w:sz w:val="22"/>
              </w:rPr>
            </w:pPr>
            <w:r w:rsidRPr="7899A709">
              <w:rPr>
                <w:rFonts w:ascii="Calibri" w:hAnsi="Calibri"/>
                <w:sz w:val="22"/>
              </w:rPr>
              <w:t>Performance measured against</w:t>
            </w:r>
          </w:p>
        </w:tc>
      </w:tr>
      <w:tr w:rsidR="00046B5E" w:rsidRPr="00830C00" w14:paraId="5BE5F305" w14:textId="77777777" w:rsidTr="00416278">
        <w:trPr>
          <w:trHeight w:val="2591"/>
        </w:trPr>
        <w:tc>
          <w:tcPr>
            <w:cnfStyle w:val="001000000000" w:firstRow="0" w:lastRow="0" w:firstColumn="1" w:lastColumn="0" w:oddVBand="0" w:evenVBand="0" w:oddHBand="0" w:evenHBand="0" w:firstRowFirstColumn="0" w:firstRowLastColumn="0" w:lastRowFirstColumn="0" w:lastRowLastColumn="0"/>
            <w:tcW w:w="3544" w:type="dxa"/>
            <w:vAlign w:val="top"/>
          </w:tcPr>
          <w:p w14:paraId="47D3C1D4" w14:textId="77777777" w:rsidR="00046B5E" w:rsidRPr="00830C00" w:rsidRDefault="00046B5E" w:rsidP="00416278">
            <w:pPr>
              <w:pStyle w:val="TableBody"/>
              <w:rPr>
                <w:rFonts w:cstheme="minorHAnsi"/>
                <w:sz w:val="20"/>
                <w:szCs w:val="20"/>
              </w:rPr>
            </w:pPr>
            <w:r w:rsidRPr="00830C00" w:rsidDel="00046B5E">
              <w:rPr>
                <w:rFonts w:cstheme="minorHAnsi"/>
                <w:sz w:val="20"/>
                <w:szCs w:val="20"/>
              </w:rPr>
              <w:t xml:space="preserve">The role of Wellington Water is </w:t>
            </w:r>
            <w:r w:rsidR="00755C43" w:rsidRPr="00830C00">
              <w:rPr>
                <w:rFonts w:cstheme="minorHAnsi"/>
                <w:sz w:val="20"/>
                <w:szCs w:val="20"/>
              </w:rPr>
              <w:t>to</w:t>
            </w:r>
            <w:r w:rsidRPr="00830C00">
              <w:rPr>
                <w:rFonts w:cstheme="minorHAnsi"/>
                <w:sz w:val="20"/>
                <w:szCs w:val="20"/>
              </w:rPr>
              <w:t xml:space="preserve"> manage the drinking water, wastewater and stormwater services of its shareholder council owners. </w:t>
            </w:r>
          </w:p>
          <w:p w14:paraId="6D582278" w14:textId="1FED970B" w:rsidR="00046B5E" w:rsidRPr="00830C00" w:rsidRDefault="00046B5E" w:rsidP="00416278">
            <w:pPr>
              <w:pStyle w:val="TableBody"/>
              <w:rPr>
                <w:rFonts w:cstheme="minorHAnsi"/>
                <w:sz w:val="20"/>
                <w:szCs w:val="20"/>
              </w:rPr>
            </w:pPr>
          </w:p>
        </w:tc>
        <w:tc>
          <w:tcPr>
            <w:tcW w:w="3544" w:type="dxa"/>
            <w:vAlign w:val="top"/>
          </w:tcPr>
          <w:p w14:paraId="71A0D2A4" w14:textId="77777777" w:rsidR="001B3773" w:rsidRPr="00830C00" w:rsidRDefault="00046B5E"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0C00">
              <w:rPr>
                <w:rFonts w:cstheme="minorHAnsi"/>
                <w:sz w:val="20"/>
                <w:szCs w:val="20"/>
              </w:rPr>
              <w:t>Provide high-quality, safe and environmentally sustainable services to shareholding councils and other customers with a focus on</w:t>
            </w:r>
            <w:r w:rsidR="001B3773" w:rsidRPr="00830C00">
              <w:rPr>
                <w:rFonts w:cstheme="minorHAnsi"/>
                <w:sz w:val="20"/>
                <w:szCs w:val="20"/>
              </w:rPr>
              <w:t>:</w:t>
            </w:r>
          </w:p>
          <w:p w14:paraId="1643F5B8" w14:textId="0CB5A82A" w:rsidR="001B3773" w:rsidRPr="00830C00" w:rsidRDefault="00046B5E" w:rsidP="00416278">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0C00">
              <w:rPr>
                <w:rFonts w:cstheme="minorHAnsi"/>
                <w:sz w:val="20"/>
                <w:szCs w:val="20"/>
              </w:rPr>
              <w:t>contracted service delivery for the operation,</w:t>
            </w:r>
          </w:p>
          <w:p w14:paraId="662CBD05" w14:textId="30010F6D" w:rsidR="001B3773" w:rsidRPr="00830C00" w:rsidRDefault="00046B5E" w:rsidP="00416278">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0C00">
              <w:rPr>
                <w:rFonts w:cstheme="minorHAnsi"/>
                <w:sz w:val="20"/>
                <w:szCs w:val="20"/>
              </w:rPr>
              <w:t xml:space="preserve">maintenance and ongoing development of drinking water, stormwater and wastewater assets and services, and </w:t>
            </w:r>
          </w:p>
          <w:p w14:paraId="5BE5F300" w14:textId="48364CCA" w:rsidR="00046B5E" w:rsidRPr="00830C00" w:rsidRDefault="00046B5E" w:rsidP="00416278">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0C00">
              <w:rPr>
                <w:rFonts w:cstheme="minorHAnsi"/>
                <w:sz w:val="20"/>
                <w:szCs w:val="20"/>
              </w:rPr>
              <w:t>asset management planning.</w:t>
            </w:r>
          </w:p>
        </w:tc>
        <w:tc>
          <w:tcPr>
            <w:tcW w:w="2977" w:type="dxa"/>
            <w:vAlign w:val="top"/>
          </w:tcPr>
          <w:p w14:paraId="5BE5F301" w14:textId="72C79DCC" w:rsidR="00046B5E" w:rsidRPr="00830C00" w:rsidRDefault="00046B5E"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0C00" w:rsidDel="00046B5E">
              <w:rPr>
                <w:rFonts w:cstheme="minorHAnsi"/>
                <w:sz w:val="20"/>
                <w:szCs w:val="20"/>
              </w:rPr>
              <w:t>Provide</w:t>
            </w:r>
            <w:r w:rsidRPr="00830C00">
              <w:rPr>
                <w:rFonts w:cstheme="minorHAnsi"/>
                <w:sz w:val="20"/>
                <w:szCs w:val="20"/>
              </w:rPr>
              <w:t xml:space="preserve"> a reliable water supply, wastewater and stormwater management service.</w:t>
            </w:r>
          </w:p>
          <w:p w14:paraId="5BE5F302" w14:textId="7CEAF7D8" w:rsidR="00046B5E" w:rsidRPr="00830C00" w:rsidRDefault="00046B5E"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0C00">
              <w:rPr>
                <w:rFonts w:cstheme="minorHAnsi"/>
                <w:sz w:val="20"/>
                <w:szCs w:val="20"/>
              </w:rPr>
              <w:t>Deliver budgeted capital expenditure projects for its shareholding councils.</w:t>
            </w:r>
          </w:p>
          <w:p w14:paraId="5BE5F303" w14:textId="7DC471E2" w:rsidR="00046B5E" w:rsidRPr="00830C00" w:rsidRDefault="00046B5E"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0C00">
              <w:rPr>
                <w:rFonts w:cstheme="minorHAnsi"/>
                <w:sz w:val="20"/>
                <w:szCs w:val="20"/>
              </w:rPr>
              <w:t>Deliver budgeted operating and maintenance activities for its shareholding councils.</w:t>
            </w:r>
          </w:p>
          <w:p w14:paraId="5BE5F304" w14:textId="467B6264" w:rsidR="00046B5E" w:rsidRPr="00830C00" w:rsidRDefault="00046B5E"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0C00">
              <w:rPr>
                <w:rFonts w:cstheme="minorHAnsi"/>
                <w:sz w:val="20"/>
                <w:szCs w:val="20"/>
              </w:rPr>
              <w:t>Compl</w:t>
            </w:r>
            <w:r w:rsidRPr="00830C00" w:rsidDel="00046B5E">
              <w:rPr>
                <w:rFonts w:cstheme="minorHAnsi"/>
                <w:sz w:val="20"/>
                <w:szCs w:val="20"/>
              </w:rPr>
              <w:t>y</w:t>
            </w:r>
            <w:r w:rsidRPr="00830C00">
              <w:rPr>
                <w:rFonts w:cstheme="minorHAnsi"/>
                <w:sz w:val="20"/>
                <w:szCs w:val="20"/>
              </w:rPr>
              <w:t xml:space="preserve"> with relevant standards, legislation and resource consents.</w:t>
            </w:r>
          </w:p>
        </w:tc>
      </w:tr>
    </w:tbl>
    <w:p w14:paraId="60E8EC55" w14:textId="3023D630" w:rsidR="00755C43" w:rsidRPr="00830C00" w:rsidRDefault="00425767" w:rsidP="00115850">
      <w:pPr>
        <w:pStyle w:val="Caption"/>
        <w:rPr>
          <w:rFonts w:eastAsia="Segoe UI"/>
        </w:rPr>
      </w:pPr>
      <w:r w:rsidRPr="00830C00">
        <w:rPr>
          <w:rFonts w:eastAsia="Segoe UI"/>
        </w:rPr>
        <w:t xml:space="preserve">For performance measures and targets, go to the Environment section </w:t>
      </w:r>
      <w:r w:rsidR="000E528E">
        <w:rPr>
          <w:rFonts w:eastAsia="Segoe UI"/>
        </w:rPr>
        <w:t xml:space="preserve">on pages </w:t>
      </w:r>
      <w:r w:rsidR="001A00FD">
        <w:rPr>
          <w:rFonts w:eastAsia="Segoe UI"/>
        </w:rPr>
        <w:t>32-35</w:t>
      </w:r>
      <w:r w:rsidRPr="00830C00">
        <w:rPr>
          <w:rFonts w:eastAsia="Segoe UI"/>
        </w:rPr>
        <w:t xml:space="preserve">. </w:t>
      </w:r>
    </w:p>
    <w:p w14:paraId="5BE5F308" w14:textId="224A8F7F" w:rsidR="003069D1" w:rsidRPr="00115850" w:rsidRDefault="00755C43" w:rsidP="00115850">
      <w:pPr>
        <w:pStyle w:val="Heading3"/>
      </w:pPr>
      <w:r>
        <w:br w:type="page"/>
      </w:r>
      <w:r w:rsidR="003069D1" w:rsidRPr="00115850">
        <w:lastRenderedPageBreak/>
        <w:t>Wellington Regional Stadium Trust</w:t>
      </w:r>
    </w:p>
    <w:p w14:paraId="5BE5F309" w14:textId="77777777" w:rsidR="003069D1" w:rsidRPr="00DD1DD2" w:rsidRDefault="003069D1" w:rsidP="003069D1">
      <w:pPr>
        <w:rPr>
          <w:rFonts w:ascii="Calibri" w:hAnsi="Calibri" w:cs="Helvetica"/>
          <w:color w:val="333333"/>
        </w:rPr>
      </w:pPr>
    </w:p>
    <w:p w14:paraId="5BE5F30A" w14:textId="636A09AD" w:rsidR="003069D1" w:rsidRPr="00DD1DD2" w:rsidRDefault="003069D1" w:rsidP="00115850">
      <w:pPr>
        <w:pStyle w:val="Body"/>
      </w:pPr>
      <w:r>
        <w:t>The Trust owns, operates and manages Sky stadium which provides high-quality facilities for a range of sports, musical and cultural sponsored events, as well as a variety of trade shows and community events.</w:t>
      </w:r>
    </w:p>
    <w:p w14:paraId="5BE5F30C" w14:textId="760216B3" w:rsidR="003069D1" w:rsidRPr="00DD1DD2" w:rsidRDefault="003069D1" w:rsidP="00115850">
      <w:pPr>
        <w:pStyle w:val="Body"/>
      </w:pPr>
      <w:r>
        <w:t xml:space="preserve">The Trust’s board of trustees is jointly appointed by Greater Wellington Regional Council and Wellington City Council.  </w:t>
      </w:r>
    </w:p>
    <w:p w14:paraId="5BE5F30D" w14:textId="557AC264" w:rsidR="003069D1" w:rsidRPr="00DD1DD2" w:rsidRDefault="008B297F" w:rsidP="00115850">
      <w:pPr>
        <w:pStyle w:val="Body"/>
      </w:pPr>
      <w:r>
        <w:t>The Trust is not a Council Controlled Organisation, for the purposes of the Local Government Act 2002. However, the interest that ratepayers have in the Trust and its activities is understood and accordingly the Trustees have agreed to be subject to the reporting requirements and monitoring procedures of both Councils</w:t>
      </w:r>
      <w:r w:rsidR="00526D41">
        <w:t xml:space="preserve"> to acknowledge the value of each Council’s investment in the stadium.</w:t>
      </w:r>
    </w:p>
    <w:p w14:paraId="5BE5F30E" w14:textId="37CD528C" w:rsidR="003069D1" w:rsidRPr="00DD1DD2" w:rsidRDefault="003069D1" w:rsidP="003069D1"/>
    <w:tbl>
      <w:tblPr>
        <w:tblStyle w:val="WCCLTP2"/>
        <w:tblW w:w="9923" w:type="dxa"/>
        <w:tblLook w:val="04A0" w:firstRow="1" w:lastRow="0" w:firstColumn="1" w:lastColumn="0" w:noHBand="0" w:noVBand="1"/>
      </w:tblPr>
      <w:tblGrid>
        <w:gridCol w:w="3402"/>
        <w:gridCol w:w="3544"/>
        <w:gridCol w:w="2977"/>
      </w:tblGrid>
      <w:tr w:rsidR="003069D1" w:rsidRPr="00DD1DD2" w14:paraId="5BE5F312" w14:textId="77777777" w:rsidTr="00115850">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402" w:type="dxa"/>
          </w:tcPr>
          <w:p w14:paraId="5BE5F30F" w14:textId="77777777" w:rsidR="003069D1" w:rsidRPr="00DD1DD2" w:rsidRDefault="003069D1" w:rsidP="00066A71">
            <w:pPr>
              <w:rPr>
                <w:rFonts w:ascii="Calibri" w:hAnsi="Calibri"/>
                <w:sz w:val="22"/>
              </w:rPr>
            </w:pPr>
            <w:r w:rsidRPr="00DD1DD2">
              <w:rPr>
                <w:rFonts w:ascii="Calibri" w:hAnsi="Calibri"/>
                <w:sz w:val="22"/>
              </w:rPr>
              <w:t>Objectives</w:t>
            </w:r>
          </w:p>
        </w:tc>
        <w:tc>
          <w:tcPr>
            <w:tcW w:w="3544" w:type="dxa"/>
          </w:tcPr>
          <w:p w14:paraId="5BE5F310" w14:textId="77777777" w:rsidR="003069D1" w:rsidRPr="00DD1DD2" w:rsidRDefault="003069D1" w:rsidP="00066A71">
            <w:pPr>
              <w:cnfStyle w:val="100000000000" w:firstRow="1" w:lastRow="0" w:firstColumn="0" w:lastColumn="0" w:oddVBand="0" w:evenVBand="0" w:oddHBand="0" w:evenHBand="0" w:firstRowFirstColumn="0" w:firstRowLastColumn="0" w:lastRowFirstColumn="0" w:lastRowLastColumn="0"/>
              <w:rPr>
                <w:rFonts w:ascii="Calibri" w:hAnsi="Calibri"/>
                <w:sz w:val="22"/>
              </w:rPr>
            </w:pPr>
            <w:r w:rsidRPr="00DD1DD2">
              <w:rPr>
                <w:rFonts w:ascii="Calibri" w:hAnsi="Calibri"/>
                <w:sz w:val="22"/>
              </w:rPr>
              <w:t>Activities</w:t>
            </w:r>
          </w:p>
        </w:tc>
        <w:tc>
          <w:tcPr>
            <w:tcW w:w="2977" w:type="dxa"/>
          </w:tcPr>
          <w:p w14:paraId="5BE5F311" w14:textId="5AE4A06C" w:rsidR="003069D1" w:rsidRPr="00DD1DD2" w:rsidRDefault="003069D1" w:rsidP="7899A709">
            <w:pPr>
              <w:cnfStyle w:val="100000000000" w:firstRow="1" w:lastRow="0" w:firstColumn="0" w:lastColumn="0" w:oddVBand="0" w:evenVBand="0" w:oddHBand="0" w:evenHBand="0" w:firstRowFirstColumn="0" w:firstRowLastColumn="0" w:lastRowFirstColumn="0" w:lastRowLastColumn="0"/>
              <w:rPr>
                <w:rFonts w:ascii="Calibri" w:hAnsi="Calibri"/>
                <w:sz w:val="22"/>
              </w:rPr>
            </w:pPr>
            <w:r w:rsidRPr="7899A709">
              <w:rPr>
                <w:rFonts w:ascii="Calibri" w:hAnsi="Calibri"/>
                <w:sz w:val="22"/>
              </w:rPr>
              <w:t>Performance measured against</w:t>
            </w:r>
          </w:p>
        </w:tc>
      </w:tr>
      <w:tr w:rsidR="003069D1" w:rsidRPr="0065618F" w14:paraId="5BE5F320" w14:textId="77777777" w:rsidTr="00416278">
        <w:trPr>
          <w:trHeight w:val="2268"/>
        </w:trPr>
        <w:tc>
          <w:tcPr>
            <w:cnfStyle w:val="001000000000" w:firstRow="0" w:lastRow="0" w:firstColumn="1" w:lastColumn="0" w:oddVBand="0" w:evenVBand="0" w:oddHBand="0" w:evenHBand="0" w:firstRowFirstColumn="0" w:firstRowLastColumn="0" w:lastRowFirstColumn="0" w:lastRowLastColumn="0"/>
            <w:tcW w:w="3402" w:type="dxa"/>
            <w:vAlign w:val="top"/>
          </w:tcPr>
          <w:p w14:paraId="5BE5F313" w14:textId="77777777" w:rsidR="003069D1" w:rsidRPr="00835B84" w:rsidRDefault="003069D1" w:rsidP="00416278">
            <w:pPr>
              <w:rPr>
                <w:rFonts w:cstheme="minorHAnsi"/>
                <w:sz w:val="20"/>
                <w:szCs w:val="20"/>
              </w:rPr>
            </w:pPr>
            <w:r w:rsidRPr="00835B84">
              <w:rPr>
                <w:rFonts w:cstheme="minorHAnsi"/>
                <w:sz w:val="20"/>
                <w:szCs w:val="20"/>
              </w:rPr>
              <w:t>The objectives as set out in the founding Trust Deed are:</w:t>
            </w:r>
          </w:p>
          <w:p w14:paraId="5BE5F314" w14:textId="4B5FD1E7" w:rsidR="003069D1" w:rsidRPr="00835B84" w:rsidRDefault="003069D1" w:rsidP="00416278">
            <w:pPr>
              <w:pStyle w:val="ListParagraph"/>
              <w:numPr>
                <w:ilvl w:val="0"/>
                <w:numId w:val="26"/>
              </w:numPr>
              <w:spacing w:after="150"/>
              <w:rPr>
                <w:rFonts w:cstheme="minorHAnsi"/>
                <w:sz w:val="20"/>
                <w:szCs w:val="20"/>
              </w:rPr>
            </w:pPr>
            <w:r w:rsidRPr="00835B84">
              <w:rPr>
                <w:rFonts w:cstheme="minorHAnsi"/>
                <w:sz w:val="20"/>
                <w:szCs w:val="20"/>
              </w:rPr>
              <w:t>To own, operate and maintain the Stadium as a high</w:t>
            </w:r>
            <w:r w:rsidR="32ED61F2" w:rsidRPr="00835B84">
              <w:rPr>
                <w:rFonts w:cstheme="minorHAnsi"/>
                <w:sz w:val="20"/>
                <w:szCs w:val="20"/>
              </w:rPr>
              <w:t>-</w:t>
            </w:r>
            <w:r w:rsidRPr="00835B84">
              <w:rPr>
                <w:rFonts w:cstheme="minorHAnsi"/>
                <w:sz w:val="20"/>
                <w:szCs w:val="20"/>
              </w:rPr>
              <w:t>quality multi-purpose sporting and cultural venue;</w:t>
            </w:r>
          </w:p>
          <w:p w14:paraId="5BE5F315" w14:textId="360461C3" w:rsidR="003069D1" w:rsidRPr="00835B84" w:rsidRDefault="003069D1" w:rsidP="00416278">
            <w:pPr>
              <w:pStyle w:val="ListParagraph"/>
              <w:numPr>
                <w:ilvl w:val="0"/>
                <w:numId w:val="26"/>
              </w:numPr>
              <w:spacing w:after="0"/>
              <w:rPr>
                <w:rFonts w:cstheme="minorHAnsi"/>
                <w:sz w:val="20"/>
                <w:szCs w:val="20"/>
              </w:rPr>
            </w:pPr>
            <w:r w:rsidRPr="00835B84">
              <w:rPr>
                <w:rFonts w:cstheme="minorHAnsi"/>
                <w:sz w:val="20"/>
                <w:szCs w:val="20"/>
              </w:rPr>
              <w:t>To provide high quality facilities to be used by rugby, cricket and other sports codes, musical, cultural and other users including sponsors, event and fixture organisers and promoters so as to attract to the Stadium high quality and popular events for the benefit of the public of the region; and</w:t>
            </w:r>
          </w:p>
          <w:p w14:paraId="5BE5F316" w14:textId="61273D52" w:rsidR="003069D1" w:rsidRPr="00835B84" w:rsidRDefault="003069D1" w:rsidP="00416278">
            <w:pPr>
              <w:pStyle w:val="TableBody"/>
              <w:numPr>
                <w:ilvl w:val="0"/>
                <w:numId w:val="26"/>
              </w:numPr>
              <w:rPr>
                <w:rFonts w:cstheme="minorHAnsi"/>
                <w:sz w:val="20"/>
                <w:szCs w:val="20"/>
              </w:rPr>
            </w:pPr>
            <w:r w:rsidRPr="00835B84">
              <w:rPr>
                <w:rFonts w:cstheme="minorHAnsi"/>
                <w:sz w:val="20"/>
                <w:szCs w:val="20"/>
              </w:rPr>
              <w:t>To administer the Trust’s assets on a prudent commercial basis so that the Stadium is a successful, financially autonomous community asset.</w:t>
            </w:r>
          </w:p>
        </w:tc>
        <w:tc>
          <w:tcPr>
            <w:tcW w:w="3544" w:type="dxa"/>
            <w:vAlign w:val="top"/>
          </w:tcPr>
          <w:p w14:paraId="5BE5F317" w14:textId="0DDF067A" w:rsidR="003069D1" w:rsidRPr="00835B84" w:rsidRDefault="003069D1"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Own and operate the Stadium.</w:t>
            </w:r>
          </w:p>
          <w:p w14:paraId="5BE5F318" w14:textId="40083496" w:rsidR="003069D1" w:rsidRPr="00835B84" w:rsidRDefault="003069D1"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Manage the event programme and seek opportunities to provide a full and balanced event calendar.</w:t>
            </w:r>
          </w:p>
          <w:p w14:paraId="5BE5F319" w14:textId="15D63629" w:rsidR="003069D1" w:rsidRPr="00835B84" w:rsidRDefault="003069D1"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Ensure the Stadium is provided to the community for appropriate usage.</w:t>
            </w:r>
          </w:p>
          <w:p w14:paraId="5BE5F31A" w14:textId="55E88A4D" w:rsidR="003069D1" w:rsidRPr="00835B84" w:rsidRDefault="003069D1" w:rsidP="00416278">
            <w:pPr>
              <w:pStyle w:val="TableBod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Operate the Stadium on a prudent commercial basis.</w:t>
            </w:r>
          </w:p>
        </w:tc>
        <w:tc>
          <w:tcPr>
            <w:tcW w:w="2977" w:type="dxa"/>
            <w:vAlign w:val="top"/>
          </w:tcPr>
          <w:p w14:paraId="5BE5F31B" w14:textId="39685791" w:rsidR="003069D1" w:rsidRPr="00835B84" w:rsidRDefault="003069D1"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Total revenue</w:t>
            </w:r>
          </w:p>
          <w:p w14:paraId="5BE5F31C" w14:textId="72F43B47" w:rsidR="003069D1" w:rsidRPr="00835B84" w:rsidRDefault="003069D1"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Event revenue</w:t>
            </w:r>
          </w:p>
          <w:p w14:paraId="5BE5F31D" w14:textId="1E92F853" w:rsidR="003069D1" w:rsidRPr="00835B84" w:rsidRDefault="003069D1"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Net surplus</w:t>
            </w:r>
          </w:p>
          <w:p w14:paraId="5BE5F31E" w14:textId="77777777" w:rsidR="003069D1" w:rsidRPr="00835B84" w:rsidRDefault="003069D1" w:rsidP="004162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35B84">
              <w:rPr>
                <w:rFonts w:cstheme="minorHAnsi"/>
                <w:sz w:val="20"/>
                <w:szCs w:val="20"/>
              </w:rPr>
              <w:t>Bank borrowing to total assets</w:t>
            </w:r>
          </w:p>
          <w:p w14:paraId="5BE5F31F" w14:textId="074D406D" w:rsidR="003069D1" w:rsidRPr="00835B84" w:rsidRDefault="003069D1" w:rsidP="00416278">
            <w:pPr>
              <w:pStyle w:val="Body"/>
              <w:jc w:val="left"/>
              <w:cnfStyle w:val="000000000000" w:firstRow="0" w:lastRow="0" w:firstColumn="0" w:lastColumn="0" w:oddVBand="0" w:evenVBand="0" w:oddHBand="0" w:evenHBand="0" w:firstRowFirstColumn="0" w:firstRowLastColumn="0" w:lastRowFirstColumn="0" w:lastRowLastColumn="0"/>
            </w:pPr>
            <w:r w:rsidRPr="00835B84">
              <w:t>Capital expenditure</w:t>
            </w:r>
          </w:p>
        </w:tc>
      </w:tr>
    </w:tbl>
    <w:p w14:paraId="14BA23CE" w14:textId="560C3AB8" w:rsidR="003069D1" w:rsidRPr="00835B84" w:rsidRDefault="2C620D95" w:rsidP="00115850">
      <w:pPr>
        <w:pStyle w:val="Caption"/>
      </w:pPr>
      <w:r w:rsidRPr="00835B84">
        <w:rPr>
          <w:rFonts w:eastAsia="Segoe UI"/>
        </w:rPr>
        <w:t xml:space="preserve"> Please refer to Wellington Regional Stadium Trust’s SOI for KPIs and targets.</w:t>
      </w:r>
    </w:p>
    <w:p w14:paraId="4282AC90" w14:textId="5C518401" w:rsidR="7899A709" w:rsidRDefault="7899A709" w:rsidP="00115850">
      <w:pPr>
        <w:pStyle w:val="Body"/>
      </w:pPr>
    </w:p>
    <w:p w14:paraId="692F3AAB" w14:textId="77777777" w:rsidR="00425767" w:rsidRPr="00DD1DD2" w:rsidRDefault="00425767" w:rsidP="00425767">
      <w:pPr>
        <w:rPr>
          <w:rFonts w:ascii="Calibri" w:eastAsia="MS Gothic" w:hAnsi="Calibri"/>
          <w:b/>
          <w:bCs/>
          <w:color w:val="0070C0"/>
          <w:kern w:val="32"/>
          <w:sz w:val="48"/>
          <w:szCs w:val="32"/>
        </w:rPr>
      </w:pPr>
      <w:r w:rsidRPr="00DD1DD2">
        <w:br w:type="page"/>
      </w:r>
    </w:p>
    <w:p w14:paraId="5BE5F324" w14:textId="77777777" w:rsidR="00425767" w:rsidRPr="00DD1DD2" w:rsidRDefault="00425767" w:rsidP="00425767">
      <w:pPr>
        <w:pStyle w:val="Heading1"/>
      </w:pPr>
      <w:bookmarkStart w:id="28" w:name="_Toc103072693"/>
      <w:r w:rsidRPr="00DD1DD2">
        <w:lastRenderedPageBreak/>
        <w:t>Part C: Financial information</w:t>
      </w:r>
      <w:bookmarkEnd w:id="28"/>
    </w:p>
    <w:p w14:paraId="5BE5F325" w14:textId="011F8FBE" w:rsidR="00425767" w:rsidRPr="00DD1DD2" w:rsidRDefault="00425767" w:rsidP="00425767">
      <w:pPr>
        <w:pStyle w:val="Heading2"/>
      </w:pPr>
      <w:bookmarkStart w:id="29" w:name="_Toc103072694"/>
      <w:r w:rsidRPr="00DD1DD2">
        <w:t>Annual plan disclosure statement for year ending 30 June 20</w:t>
      </w:r>
      <w:r w:rsidR="00660A0F" w:rsidRPr="00DD1DD2">
        <w:t>2</w:t>
      </w:r>
      <w:r w:rsidR="00CC281A">
        <w:t>2</w:t>
      </w:r>
      <w:bookmarkEnd w:id="29"/>
    </w:p>
    <w:p w14:paraId="5BE5F326" w14:textId="77777777" w:rsidR="00FC1757" w:rsidRPr="00115850" w:rsidRDefault="00FC1757" w:rsidP="00115850">
      <w:pPr>
        <w:pStyle w:val="Heading3"/>
      </w:pPr>
      <w:bookmarkStart w:id="30" w:name="_Toc446582630"/>
      <w:r w:rsidRPr="00115850">
        <w:t>What is the purpose of this statement?</w:t>
      </w:r>
      <w:bookmarkEnd w:id="30"/>
    </w:p>
    <w:p w14:paraId="5BE5F327" w14:textId="77777777" w:rsidR="00FC1757" w:rsidRPr="00DD1DD2" w:rsidRDefault="00FC1757" w:rsidP="00115850">
      <w:pPr>
        <w:pStyle w:val="Body"/>
        <w:rPr>
          <w:lang w:eastAsia="en-NZ"/>
        </w:rPr>
      </w:pPr>
      <w:r w:rsidRPr="00DD1DD2">
        <w:rPr>
          <w:lang w:eastAsia="en-NZ"/>
        </w:rPr>
        <w:t>The purpose of this statement is to disclose the council’s planned financial performance in relation to various benchmarks to enable the assessment of whether the council is prudently managing its revenues, expenses, assets, liabilities, and general financial dealings.</w:t>
      </w:r>
    </w:p>
    <w:p w14:paraId="5BE5F328" w14:textId="601A55E6" w:rsidR="00FC1757" w:rsidRPr="00DD1DD2" w:rsidRDefault="00FC1757" w:rsidP="00115850">
      <w:pPr>
        <w:pStyle w:val="Body"/>
        <w:rPr>
          <w:lang w:eastAsia="en-NZ"/>
        </w:rPr>
      </w:pPr>
      <w:r w:rsidRPr="00DD1DD2">
        <w:rPr>
          <w:lang w:eastAsia="en-NZ"/>
        </w:rPr>
        <w:t xml:space="preserve">The council is required to include this statement in its annual plan in accordance with the </w:t>
      </w:r>
      <w:hyperlink r:id="rId28" w:anchor="DLM5730400" w:history="1">
        <w:r w:rsidRPr="00DD1DD2">
          <w:rPr>
            <w:lang w:eastAsia="en-NZ"/>
          </w:rPr>
          <w:t>Local Government (Financial Reporting and Prudence) Regulations 2014</w:t>
        </w:r>
      </w:hyperlink>
      <w:r w:rsidRPr="00DD1DD2">
        <w:rPr>
          <w:lang w:eastAsia="en-NZ"/>
        </w:rPr>
        <w:t xml:space="preserve"> (the </w:t>
      </w:r>
      <w:r w:rsidRPr="00DD1DD2">
        <w:rPr>
          <w:b/>
          <w:bCs/>
          <w:lang w:eastAsia="en-NZ"/>
        </w:rPr>
        <w:t>regulations</w:t>
      </w:r>
      <w:r w:rsidRPr="00DD1DD2">
        <w:rPr>
          <w:lang w:eastAsia="en-NZ"/>
        </w:rPr>
        <w:t>). Refer to the regulations for more information, including definitions of some of the terms used in this statement.</w:t>
      </w:r>
    </w:p>
    <w:p w14:paraId="5BE5F329" w14:textId="77777777" w:rsidR="00FC1757" w:rsidRPr="00DD1DD2" w:rsidRDefault="00FC1757" w:rsidP="00115850">
      <w:pPr>
        <w:pStyle w:val="Body"/>
      </w:pPr>
    </w:p>
    <w:tbl>
      <w:tblPr>
        <w:tblStyle w:val="WCCLTP2"/>
        <w:tblW w:w="0" w:type="auto"/>
        <w:tblLook w:val="04A0" w:firstRow="1" w:lastRow="0" w:firstColumn="1" w:lastColumn="0" w:noHBand="0" w:noVBand="1"/>
      </w:tblPr>
      <w:tblGrid>
        <w:gridCol w:w="2298"/>
        <w:gridCol w:w="2218"/>
        <w:gridCol w:w="2228"/>
        <w:gridCol w:w="2169"/>
      </w:tblGrid>
      <w:tr w:rsidR="00FC1757" w:rsidRPr="00DD1DD2" w14:paraId="5BE5F32E" w14:textId="77777777" w:rsidTr="001158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0" w:type="dxa"/>
            <w:gridSpan w:val="2"/>
          </w:tcPr>
          <w:p w14:paraId="5BE5F32B" w14:textId="382B2491" w:rsidR="00FC1757" w:rsidRPr="00DD1DD2" w:rsidRDefault="007B6BDA" w:rsidP="00115850">
            <w:pPr>
              <w:pStyle w:val="TableHeading"/>
              <w:rPr>
                <w:lang w:eastAsia="en-NZ"/>
              </w:rPr>
            </w:pPr>
            <w:r w:rsidRPr="00DD1DD2">
              <w:rPr>
                <w:lang w:eastAsia="en-NZ"/>
              </w:rPr>
              <w:t>Benchmark</w:t>
            </w:r>
          </w:p>
        </w:tc>
        <w:tc>
          <w:tcPr>
            <w:tcW w:w="2290" w:type="dxa"/>
          </w:tcPr>
          <w:p w14:paraId="5BE5F32C" w14:textId="77777777" w:rsidR="00FC1757" w:rsidRPr="00DD1DD2" w:rsidRDefault="00FC1757" w:rsidP="00115850">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DD1DD2">
              <w:rPr>
                <w:lang w:eastAsia="en-NZ"/>
              </w:rPr>
              <w:t>Planned</w:t>
            </w:r>
          </w:p>
        </w:tc>
        <w:tc>
          <w:tcPr>
            <w:tcW w:w="2249" w:type="dxa"/>
          </w:tcPr>
          <w:p w14:paraId="5BE5F32D" w14:textId="77777777" w:rsidR="00FC1757" w:rsidRPr="00DD1DD2" w:rsidRDefault="00FC1757" w:rsidP="00115850">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DD1DD2">
              <w:rPr>
                <w:lang w:eastAsia="en-NZ"/>
              </w:rPr>
              <w:t>Met</w:t>
            </w:r>
          </w:p>
        </w:tc>
      </w:tr>
      <w:tr w:rsidR="00FC1757" w:rsidRPr="00DD1DD2" w14:paraId="5BE5F330" w14:textId="77777777" w:rsidTr="00115850">
        <w:tc>
          <w:tcPr>
            <w:cnfStyle w:val="001000000000" w:firstRow="0" w:lastRow="0" w:firstColumn="1" w:lastColumn="0" w:oddVBand="0" w:evenVBand="0" w:oddHBand="0" w:evenHBand="0" w:firstRowFirstColumn="0" w:firstRowLastColumn="0" w:lastRowFirstColumn="0" w:lastRowLastColumn="0"/>
            <w:tcW w:w="9139" w:type="dxa"/>
            <w:gridSpan w:val="4"/>
          </w:tcPr>
          <w:p w14:paraId="5BE5F32F" w14:textId="77777777" w:rsidR="00FC1757" w:rsidRPr="00115850" w:rsidRDefault="00FC1757" w:rsidP="007B6BDA">
            <w:pPr>
              <w:pStyle w:val="ListParagraph"/>
              <w:numPr>
                <w:ilvl w:val="0"/>
                <w:numId w:val="31"/>
              </w:numPr>
              <w:spacing w:after="0"/>
              <w:ind w:left="312" w:hanging="284"/>
              <w:rPr>
                <w:b/>
                <w:sz w:val="20"/>
                <w:szCs w:val="20"/>
              </w:rPr>
            </w:pPr>
            <w:r w:rsidRPr="00115850">
              <w:rPr>
                <w:b/>
                <w:sz w:val="20"/>
                <w:szCs w:val="20"/>
              </w:rPr>
              <w:t>Rates affordability benchmark</w:t>
            </w:r>
          </w:p>
        </w:tc>
      </w:tr>
      <w:tr w:rsidR="00FC1757" w:rsidRPr="00DD1DD2" w14:paraId="5BE5F337" w14:textId="77777777" w:rsidTr="00115850">
        <w:tc>
          <w:tcPr>
            <w:cnfStyle w:val="001000000000" w:firstRow="0" w:lastRow="0" w:firstColumn="1" w:lastColumn="0" w:oddVBand="0" w:evenVBand="0" w:oddHBand="0" w:evenHBand="0" w:firstRowFirstColumn="0" w:firstRowLastColumn="0" w:lastRowFirstColumn="0" w:lastRowLastColumn="0"/>
            <w:tcW w:w="2323" w:type="dxa"/>
          </w:tcPr>
          <w:p w14:paraId="5BE5F331" w14:textId="3895A392" w:rsidR="00FC1757" w:rsidRPr="00115850" w:rsidRDefault="00FC1757" w:rsidP="007B6BDA">
            <w:pPr>
              <w:pStyle w:val="TableBody"/>
              <w:numPr>
                <w:ilvl w:val="0"/>
                <w:numId w:val="96"/>
              </w:numPr>
              <w:spacing w:before="0"/>
              <w:rPr>
                <w:sz w:val="20"/>
                <w:szCs w:val="20"/>
              </w:rPr>
            </w:pPr>
            <w:r w:rsidRPr="00115850">
              <w:rPr>
                <w:sz w:val="20"/>
                <w:szCs w:val="20"/>
              </w:rPr>
              <w:t>income</w:t>
            </w:r>
          </w:p>
        </w:tc>
        <w:tc>
          <w:tcPr>
            <w:tcW w:w="2277" w:type="dxa"/>
          </w:tcPr>
          <w:p w14:paraId="5BE5F333" w14:textId="732C3B9F" w:rsidR="00FC1757" w:rsidRPr="007B6BDA" w:rsidRDefault="00FC1757" w:rsidP="00115850">
            <w:pPr>
              <w:pStyle w:val="TableBody"/>
              <w:jc w:val="center"/>
              <w:cnfStyle w:val="000000000000" w:firstRow="0" w:lastRow="0" w:firstColumn="0" w:lastColumn="0" w:oddVBand="0" w:evenVBand="0" w:oddHBand="0" w:evenHBand="0" w:firstRowFirstColumn="0" w:firstRowLastColumn="0" w:lastRowFirstColumn="0" w:lastRowLastColumn="0"/>
              <w:rPr>
                <w:i/>
              </w:rPr>
            </w:pPr>
            <w:r w:rsidRPr="007B6BDA">
              <w:t>Quantified limit $</w:t>
            </w:r>
            <w:r w:rsidR="6D7023DD" w:rsidRPr="29F4C860">
              <w:t>4</w:t>
            </w:r>
            <w:r w:rsidR="009074B6">
              <w:t>7</w:t>
            </w:r>
            <w:r w:rsidR="6D7023DD" w:rsidRPr="29F4C860">
              <w:t>5</w:t>
            </w:r>
            <w:r w:rsidR="06B6405C" w:rsidRPr="29F4C860">
              <w:t>m</w:t>
            </w:r>
          </w:p>
        </w:tc>
        <w:tc>
          <w:tcPr>
            <w:tcW w:w="2290" w:type="dxa"/>
          </w:tcPr>
          <w:p w14:paraId="5BE5F335" w14:textId="10A3F862" w:rsidR="00FC1757" w:rsidRPr="007B6BDA" w:rsidRDefault="00FC1757" w:rsidP="00115850">
            <w:pPr>
              <w:pStyle w:val="TableBody"/>
              <w:jc w:val="center"/>
              <w:cnfStyle w:val="000000000000" w:firstRow="0" w:lastRow="0" w:firstColumn="0" w:lastColumn="0" w:oddVBand="0" w:evenVBand="0" w:oddHBand="0" w:evenHBand="0" w:firstRowFirstColumn="0" w:firstRowLastColumn="0" w:lastRowFirstColumn="0" w:lastRowLastColumn="0"/>
            </w:pPr>
            <w:r w:rsidRPr="29F4C860">
              <w:t>$</w:t>
            </w:r>
            <w:r w:rsidR="00624705">
              <w:t>425.1</w:t>
            </w:r>
            <w:r w:rsidR="005161CB" w:rsidRPr="5B6C5638">
              <w:t>m</w:t>
            </w:r>
          </w:p>
        </w:tc>
        <w:tc>
          <w:tcPr>
            <w:tcW w:w="2249" w:type="dxa"/>
          </w:tcPr>
          <w:p w14:paraId="5BE5F336" w14:textId="77777777" w:rsidR="00FC1757" w:rsidRPr="007B6BDA" w:rsidRDefault="00FC1757" w:rsidP="00115850">
            <w:pPr>
              <w:pStyle w:val="TableBody"/>
              <w:jc w:val="center"/>
              <w:cnfStyle w:val="000000000000" w:firstRow="0" w:lastRow="0" w:firstColumn="0" w:lastColumn="0" w:oddVBand="0" w:evenVBand="0" w:oddHBand="0" w:evenHBand="0" w:firstRowFirstColumn="0" w:firstRowLastColumn="0" w:lastRowFirstColumn="0" w:lastRowLastColumn="0"/>
            </w:pPr>
            <w:r w:rsidRPr="007B6BDA">
              <w:t>Yes</w:t>
            </w:r>
          </w:p>
        </w:tc>
      </w:tr>
      <w:tr w:rsidR="00FC1757" w:rsidRPr="00DD1DD2" w14:paraId="5BE5F33C" w14:textId="77777777" w:rsidTr="00115850">
        <w:tc>
          <w:tcPr>
            <w:cnfStyle w:val="001000000000" w:firstRow="0" w:lastRow="0" w:firstColumn="1" w:lastColumn="0" w:oddVBand="0" w:evenVBand="0" w:oddHBand="0" w:evenHBand="0" w:firstRowFirstColumn="0" w:firstRowLastColumn="0" w:lastRowFirstColumn="0" w:lastRowLastColumn="0"/>
            <w:tcW w:w="2323" w:type="dxa"/>
          </w:tcPr>
          <w:p w14:paraId="5BE5F338" w14:textId="541B6DEB" w:rsidR="00FC1757" w:rsidRPr="00115850" w:rsidRDefault="00FC1757" w:rsidP="007B6BDA">
            <w:pPr>
              <w:pStyle w:val="TableBody"/>
              <w:numPr>
                <w:ilvl w:val="0"/>
                <w:numId w:val="96"/>
              </w:numPr>
              <w:spacing w:before="0"/>
              <w:rPr>
                <w:sz w:val="20"/>
                <w:szCs w:val="20"/>
              </w:rPr>
            </w:pPr>
            <w:r w:rsidRPr="00115850">
              <w:rPr>
                <w:sz w:val="20"/>
                <w:szCs w:val="20"/>
              </w:rPr>
              <w:t>increases</w:t>
            </w:r>
          </w:p>
        </w:tc>
        <w:tc>
          <w:tcPr>
            <w:tcW w:w="2277" w:type="dxa"/>
          </w:tcPr>
          <w:p w14:paraId="5BE5F339" w14:textId="27FFBE3B" w:rsidR="00FC1757" w:rsidRPr="007B6BDA" w:rsidRDefault="00FC1757" w:rsidP="00115850">
            <w:pPr>
              <w:pStyle w:val="TableBody"/>
              <w:jc w:val="center"/>
              <w:cnfStyle w:val="000000000000" w:firstRow="0" w:lastRow="0" w:firstColumn="0" w:lastColumn="0" w:oddVBand="0" w:evenVBand="0" w:oddHBand="0" w:evenHBand="0" w:firstRowFirstColumn="0" w:firstRowLastColumn="0" w:lastRowFirstColumn="0" w:lastRowLastColumn="0"/>
            </w:pPr>
            <w:r w:rsidRPr="007B6BDA">
              <w:t xml:space="preserve">Quantified increase limit </w:t>
            </w:r>
            <w:r w:rsidR="00EF3A99">
              <w:t>15.8%</w:t>
            </w:r>
          </w:p>
        </w:tc>
        <w:tc>
          <w:tcPr>
            <w:tcW w:w="2290" w:type="dxa"/>
          </w:tcPr>
          <w:p w14:paraId="5BE5F33A" w14:textId="07722088" w:rsidR="00FC1757" w:rsidRPr="007B6BDA" w:rsidRDefault="00162F64" w:rsidP="00115850">
            <w:pPr>
              <w:pStyle w:val="TableBody"/>
              <w:jc w:val="center"/>
              <w:cnfStyle w:val="000000000000" w:firstRow="0" w:lastRow="0" w:firstColumn="0" w:lastColumn="0" w:oddVBand="0" w:evenVBand="0" w:oddHBand="0" w:evenHBand="0" w:firstRowFirstColumn="0" w:firstRowLastColumn="0" w:lastRowFirstColumn="0" w:lastRowLastColumn="0"/>
            </w:pPr>
            <w:r>
              <w:t>8.6%</w:t>
            </w:r>
            <w:r w:rsidR="00FC1757" w:rsidRPr="007B6BDA">
              <w:t xml:space="preserve"> increase</w:t>
            </w:r>
          </w:p>
        </w:tc>
        <w:tc>
          <w:tcPr>
            <w:tcW w:w="2249" w:type="dxa"/>
          </w:tcPr>
          <w:p w14:paraId="5BE5F33B" w14:textId="45A5F376" w:rsidR="00FC1757" w:rsidRPr="007B6BDA" w:rsidRDefault="00FC1757" w:rsidP="00115850">
            <w:pPr>
              <w:pStyle w:val="TableBody"/>
              <w:jc w:val="center"/>
              <w:cnfStyle w:val="000000000000" w:firstRow="0" w:lastRow="0" w:firstColumn="0" w:lastColumn="0" w:oddVBand="0" w:evenVBand="0" w:oddHBand="0" w:evenHBand="0" w:firstRowFirstColumn="0" w:firstRowLastColumn="0" w:lastRowFirstColumn="0" w:lastRowLastColumn="0"/>
            </w:pPr>
            <w:r w:rsidRPr="007B6BDA">
              <w:t>Yes</w:t>
            </w:r>
          </w:p>
        </w:tc>
      </w:tr>
      <w:tr w:rsidR="00FC1757" w:rsidRPr="00DD1DD2" w14:paraId="5BE5F341" w14:textId="77777777" w:rsidTr="00115850">
        <w:tc>
          <w:tcPr>
            <w:cnfStyle w:val="001000000000" w:firstRow="0" w:lastRow="0" w:firstColumn="1" w:lastColumn="0" w:oddVBand="0" w:evenVBand="0" w:oddHBand="0" w:evenHBand="0" w:firstRowFirstColumn="0" w:firstRowLastColumn="0" w:lastRowFirstColumn="0" w:lastRowLastColumn="0"/>
            <w:tcW w:w="2323" w:type="dxa"/>
          </w:tcPr>
          <w:p w14:paraId="5BE5F33D" w14:textId="77777777" w:rsidR="00FC1757" w:rsidRPr="00115850" w:rsidRDefault="00FC1757" w:rsidP="007B6BDA">
            <w:pPr>
              <w:pStyle w:val="TableBody"/>
              <w:numPr>
                <w:ilvl w:val="0"/>
                <w:numId w:val="31"/>
              </w:numPr>
              <w:spacing w:before="0"/>
              <w:ind w:left="313" w:hanging="284"/>
              <w:rPr>
                <w:b/>
                <w:sz w:val="20"/>
                <w:szCs w:val="20"/>
              </w:rPr>
            </w:pPr>
            <w:r w:rsidRPr="00115850">
              <w:rPr>
                <w:b/>
                <w:sz w:val="20"/>
                <w:szCs w:val="20"/>
              </w:rPr>
              <w:t>Debt affordability benchmark</w:t>
            </w:r>
          </w:p>
        </w:tc>
        <w:tc>
          <w:tcPr>
            <w:tcW w:w="2277" w:type="dxa"/>
          </w:tcPr>
          <w:p w14:paraId="5BE5F33E" w14:textId="6CCE1DB8" w:rsidR="00FC1757" w:rsidRPr="007B6BDA" w:rsidRDefault="00FC1757" w:rsidP="00115850">
            <w:pPr>
              <w:pStyle w:val="TableBody"/>
              <w:jc w:val="center"/>
              <w:cnfStyle w:val="000000000000" w:firstRow="0" w:lastRow="0" w:firstColumn="0" w:lastColumn="0" w:oddVBand="0" w:evenVBand="0" w:oddHBand="0" w:evenHBand="0" w:firstRowFirstColumn="0" w:firstRowLastColumn="0" w:lastRowFirstColumn="0" w:lastRowLastColumn="0"/>
            </w:pPr>
            <w:r w:rsidRPr="007B6BDA">
              <w:t xml:space="preserve">Net closing debt over operating income </w:t>
            </w:r>
            <w:r w:rsidRPr="5B6C5638">
              <w:t>225</w:t>
            </w:r>
            <w:r w:rsidRPr="007B6BDA">
              <w:t>%</w:t>
            </w:r>
          </w:p>
        </w:tc>
        <w:tc>
          <w:tcPr>
            <w:tcW w:w="2290" w:type="dxa"/>
          </w:tcPr>
          <w:p w14:paraId="5BE5F33F" w14:textId="594F14CF" w:rsidR="00FC1757" w:rsidRPr="007B6BDA" w:rsidRDefault="00564762" w:rsidP="00115850">
            <w:pPr>
              <w:pStyle w:val="TableBody"/>
              <w:jc w:val="center"/>
              <w:cnfStyle w:val="000000000000" w:firstRow="0" w:lastRow="0" w:firstColumn="0" w:lastColumn="0" w:oddVBand="0" w:evenVBand="0" w:oddHBand="0" w:evenHBand="0" w:firstRowFirstColumn="0" w:firstRowLastColumn="0" w:lastRowFirstColumn="0" w:lastRowLastColumn="0"/>
            </w:pPr>
            <w:r>
              <w:t>204</w:t>
            </w:r>
            <w:r w:rsidR="00FC1757" w:rsidRPr="5B6C5638">
              <w:t>%</w:t>
            </w:r>
          </w:p>
        </w:tc>
        <w:tc>
          <w:tcPr>
            <w:tcW w:w="2249" w:type="dxa"/>
          </w:tcPr>
          <w:p w14:paraId="5BE5F340" w14:textId="77777777" w:rsidR="00FC1757" w:rsidRPr="007B6BDA" w:rsidRDefault="00FC1757" w:rsidP="00115850">
            <w:pPr>
              <w:pStyle w:val="TableBody"/>
              <w:jc w:val="center"/>
              <w:cnfStyle w:val="000000000000" w:firstRow="0" w:lastRow="0" w:firstColumn="0" w:lastColumn="0" w:oddVBand="0" w:evenVBand="0" w:oddHBand="0" w:evenHBand="0" w:firstRowFirstColumn="0" w:firstRowLastColumn="0" w:lastRowFirstColumn="0" w:lastRowLastColumn="0"/>
            </w:pPr>
            <w:r w:rsidRPr="007B6BDA">
              <w:t>Yes</w:t>
            </w:r>
          </w:p>
        </w:tc>
      </w:tr>
      <w:tr w:rsidR="00FC1757" w:rsidRPr="00DD1DD2" w14:paraId="5BE5F346" w14:textId="77777777" w:rsidTr="00115850">
        <w:tc>
          <w:tcPr>
            <w:cnfStyle w:val="001000000000" w:firstRow="0" w:lastRow="0" w:firstColumn="1" w:lastColumn="0" w:oddVBand="0" w:evenVBand="0" w:oddHBand="0" w:evenHBand="0" w:firstRowFirstColumn="0" w:firstRowLastColumn="0" w:lastRowFirstColumn="0" w:lastRowLastColumn="0"/>
            <w:tcW w:w="2323" w:type="dxa"/>
          </w:tcPr>
          <w:p w14:paraId="5BE5F342" w14:textId="77777777" w:rsidR="00FC1757" w:rsidRPr="00115850" w:rsidRDefault="00FC1757" w:rsidP="007B6BDA">
            <w:pPr>
              <w:pStyle w:val="TableBody"/>
              <w:numPr>
                <w:ilvl w:val="0"/>
                <w:numId w:val="31"/>
              </w:numPr>
              <w:spacing w:before="0"/>
              <w:ind w:left="313" w:hanging="284"/>
              <w:rPr>
                <w:b/>
                <w:sz w:val="20"/>
                <w:szCs w:val="20"/>
              </w:rPr>
            </w:pPr>
            <w:r w:rsidRPr="00115850">
              <w:rPr>
                <w:b/>
                <w:sz w:val="20"/>
                <w:szCs w:val="20"/>
              </w:rPr>
              <w:t>Balanced budget benchmark</w:t>
            </w:r>
          </w:p>
        </w:tc>
        <w:tc>
          <w:tcPr>
            <w:tcW w:w="2277" w:type="dxa"/>
          </w:tcPr>
          <w:p w14:paraId="5BE5F343" w14:textId="77777777" w:rsidR="00FC1757" w:rsidRPr="007B6BDA" w:rsidRDefault="00FC1757" w:rsidP="00115850">
            <w:pPr>
              <w:pStyle w:val="TableBody"/>
              <w:jc w:val="center"/>
              <w:cnfStyle w:val="000000000000" w:firstRow="0" w:lastRow="0" w:firstColumn="0" w:lastColumn="0" w:oddVBand="0" w:evenVBand="0" w:oddHBand="0" w:evenHBand="0" w:firstRowFirstColumn="0" w:firstRowLastColumn="0" w:lastRowFirstColumn="0" w:lastRowLastColumn="0"/>
            </w:pPr>
            <w:r w:rsidRPr="007B6BDA">
              <w:t>100%</w:t>
            </w:r>
          </w:p>
        </w:tc>
        <w:tc>
          <w:tcPr>
            <w:tcW w:w="2290" w:type="dxa"/>
          </w:tcPr>
          <w:p w14:paraId="5BE5F344" w14:textId="49DE1D32" w:rsidR="00FC1757" w:rsidRPr="007B6BDA" w:rsidRDefault="00564762" w:rsidP="00115850">
            <w:pPr>
              <w:pStyle w:val="TableBody"/>
              <w:jc w:val="center"/>
              <w:cnfStyle w:val="000000000000" w:firstRow="0" w:lastRow="0" w:firstColumn="0" w:lastColumn="0" w:oddVBand="0" w:evenVBand="0" w:oddHBand="0" w:evenHBand="0" w:firstRowFirstColumn="0" w:firstRowLastColumn="0" w:lastRowFirstColumn="0" w:lastRowLastColumn="0"/>
            </w:pPr>
            <w:r w:rsidRPr="007B6BDA">
              <w:t>9</w:t>
            </w:r>
            <w:r>
              <w:t>0</w:t>
            </w:r>
            <w:r w:rsidR="00FC1757" w:rsidRPr="007B6BDA">
              <w:t>%</w:t>
            </w:r>
          </w:p>
        </w:tc>
        <w:tc>
          <w:tcPr>
            <w:tcW w:w="2249" w:type="dxa"/>
          </w:tcPr>
          <w:p w14:paraId="5BE5F345" w14:textId="77777777" w:rsidR="00FC1757" w:rsidRPr="007B6BDA" w:rsidRDefault="00FC1757" w:rsidP="00115850">
            <w:pPr>
              <w:pStyle w:val="TableBody"/>
              <w:jc w:val="center"/>
              <w:cnfStyle w:val="000000000000" w:firstRow="0" w:lastRow="0" w:firstColumn="0" w:lastColumn="0" w:oddVBand="0" w:evenVBand="0" w:oddHBand="0" w:evenHBand="0" w:firstRowFirstColumn="0" w:firstRowLastColumn="0" w:lastRowFirstColumn="0" w:lastRowLastColumn="0"/>
            </w:pPr>
            <w:r w:rsidRPr="007B6BDA">
              <w:t>No</w:t>
            </w:r>
          </w:p>
        </w:tc>
      </w:tr>
      <w:tr w:rsidR="00FC1757" w:rsidRPr="00DD1DD2" w14:paraId="5BE5F34B" w14:textId="77777777" w:rsidTr="00115850">
        <w:tc>
          <w:tcPr>
            <w:cnfStyle w:val="001000000000" w:firstRow="0" w:lastRow="0" w:firstColumn="1" w:lastColumn="0" w:oddVBand="0" w:evenVBand="0" w:oddHBand="0" w:evenHBand="0" w:firstRowFirstColumn="0" w:firstRowLastColumn="0" w:lastRowFirstColumn="0" w:lastRowLastColumn="0"/>
            <w:tcW w:w="2323" w:type="dxa"/>
          </w:tcPr>
          <w:p w14:paraId="5BE5F347" w14:textId="77777777" w:rsidR="00FC1757" w:rsidRPr="00115850" w:rsidRDefault="00FC1757" w:rsidP="00DF6F78">
            <w:pPr>
              <w:pStyle w:val="ListParagraph"/>
              <w:numPr>
                <w:ilvl w:val="0"/>
                <w:numId w:val="31"/>
              </w:numPr>
              <w:ind w:left="313" w:hanging="284"/>
              <w:rPr>
                <w:b/>
                <w:sz w:val="20"/>
                <w:szCs w:val="20"/>
              </w:rPr>
            </w:pPr>
            <w:r w:rsidRPr="00115850">
              <w:rPr>
                <w:b/>
                <w:sz w:val="20"/>
                <w:szCs w:val="20"/>
              </w:rPr>
              <w:t>Essential services benchmark</w:t>
            </w:r>
          </w:p>
        </w:tc>
        <w:tc>
          <w:tcPr>
            <w:tcW w:w="2277" w:type="dxa"/>
          </w:tcPr>
          <w:p w14:paraId="5BE5F348" w14:textId="77777777" w:rsidR="00FC1757" w:rsidRPr="007B6BDA" w:rsidRDefault="00FC1757" w:rsidP="00115850">
            <w:pPr>
              <w:pStyle w:val="TableBody"/>
              <w:jc w:val="center"/>
              <w:cnfStyle w:val="000000000000" w:firstRow="0" w:lastRow="0" w:firstColumn="0" w:lastColumn="0" w:oddVBand="0" w:evenVBand="0" w:oddHBand="0" w:evenHBand="0" w:firstRowFirstColumn="0" w:firstRowLastColumn="0" w:lastRowFirstColumn="0" w:lastRowLastColumn="0"/>
            </w:pPr>
            <w:r w:rsidRPr="007B6BDA">
              <w:t>100%</w:t>
            </w:r>
          </w:p>
        </w:tc>
        <w:tc>
          <w:tcPr>
            <w:tcW w:w="2290" w:type="dxa"/>
          </w:tcPr>
          <w:p w14:paraId="5BE5F349" w14:textId="6912D264" w:rsidR="00FC1757" w:rsidRPr="007B6BDA" w:rsidRDefault="00564762" w:rsidP="00115850">
            <w:pPr>
              <w:pStyle w:val="TableBody"/>
              <w:jc w:val="center"/>
              <w:cnfStyle w:val="000000000000" w:firstRow="0" w:lastRow="0" w:firstColumn="0" w:lastColumn="0" w:oddVBand="0" w:evenVBand="0" w:oddHBand="0" w:evenHBand="0" w:firstRowFirstColumn="0" w:firstRowLastColumn="0" w:lastRowFirstColumn="0" w:lastRowLastColumn="0"/>
            </w:pPr>
            <w:r>
              <w:t>156</w:t>
            </w:r>
            <w:r w:rsidR="00FC1757" w:rsidRPr="007B6BDA">
              <w:t>%</w:t>
            </w:r>
          </w:p>
        </w:tc>
        <w:tc>
          <w:tcPr>
            <w:tcW w:w="2249" w:type="dxa"/>
          </w:tcPr>
          <w:p w14:paraId="5BE5F34A" w14:textId="14F55200" w:rsidR="00FC1757" w:rsidRPr="007B6BDA" w:rsidRDefault="43642622" w:rsidP="00115850">
            <w:pPr>
              <w:pStyle w:val="TableBody"/>
              <w:jc w:val="center"/>
              <w:cnfStyle w:val="000000000000" w:firstRow="0" w:lastRow="0" w:firstColumn="0" w:lastColumn="0" w:oddVBand="0" w:evenVBand="0" w:oddHBand="0" w:evenHBand="0" w:firstRowFirstColumn="0" w:firstRowLastColumn="0" w:lastRowFirstColumn="0" w:lastRowLastColumn="0"/>
            </w:pPr>
            <w:r w:rsidRPr="06B452E3">
              <w:t>Yes</w:t>
            </w:r>
          </w:p>
        </w:tc>
      </w:tr>
      <w:tr w:rsidR="00FC1757" w:rsidRPr="00DD1DD2" w14:paraId="5BE5F350" w14:textId="77777777" w:rsidTr="00115850">
        <w:tc>
          <w:tcPr>
            <w:cnfStyle w:val="001000000000" w:firstRow="0" w:lastRow="0" w:firstColumn="1" w:lastColumn="0" w:oddVBand="0" w:evenVBand="0" w:oddHBand="0" w:evenHBand="0" w:firstRowFirstColumn="0" w:firstRowLastColumn="0" w:lastRowFirstColumn="0" w:lastRowLastColumn="0"/>
            <w:tcW w:w="2323" w:type="dxa"/>
          </w:tcPr>
          <w:p w14:paraId="5BE5F34C" w14:textId="77777777" w:rsidR="00FC1757" w:rsidRPr="00115850" w:rsidRDefault="00FC1757" w:rsidP="00DF6F78">
            <w:pPr>
              <w:pStyle w:val="ListParagraph"/>
              <w:numPr>
                <w:ilvl w:val="0"/>
                <w:numId w:val="31"/>
              </w:numPr>
              <w:ind w:left="313" w:hanging="284"/>
              <w:rPr>
                <w:b/>
                <w:sz w:val="20"/>
                <w:szCs w:val="20"/>
              </w:rPr>
            </w:pPr>
            <w:r w:rsidRPr="00115850">
              <w:rPr>
                <w:b/>
                <w:sz w:val="20"/>
                <w:szCs w:val="20"/>
              </w:rPr>
              <w:t>Debt servicing</w:t>
            </w:r>
          </w:p>
        </w:tc>
        <w:tc>
          <w:tcPr>
            <w:tcW w:w="2277" w:type="dxa"/>
          </w:tcPr>
          <w:p w14:paraId="5BE5F34D" w14:textId="77777777" w:rsidR="00FC1757" w:rsidRPr="007B6BDA" w:rsidRDefault="00FC1757" w:rsidP="00115850">
            <w:pPr>
              <w:pStyle w:val="TableBody"/>
              <w:jc w:val="center"/>
              <w:cnfStyle w:val="000000000000" w:firstRow="0" w:lastRow="0" w:firstColumn="0" w:lastColumn="0" w:oddVBand="0" w:evenVBand="0" w:oddHBand="0" w:evenHBand="0" w:firstRowFirstColumn="0" w:firstRowLastColumn="0" w:lastRowFirstColumn="0" w:lastRowLastColumn="0"/>
              <w:rPr>
                <w:rFonts w:eastAsiaTheme="minorHAnsi" w:cstheme="minorBidi"/>
              </w:rPr>
            </w:pPr>
            <w:r w:rsidRPr="007B6BDA">
              <w:rPr>
                <w:rFonts w:eastAsiaTheme="minorHAnsi" w:cstheme="minorBidi"/>
              </w:rPr>
              <w:t>10%</w:t>
            </w:r>
          </w:p>
        </w:tc>
        <w:tc>
          <w:tcPr>
            <w:tcW w:w="2290" w:type="dxa"/>
          </w:tcPr>
          <w:p w14:paraId="5BE5F34E" w14:textId="2AE14AFB" w:rsidR="00FC1757" w:rsidRPr="007B6BDA" w:rsidRDefault="008A4DE2" w:rsidP="00115850">
            <w:pPr>
              <w:pStyle w:val="TableBody"/>
              <w:jc w:val="center"/>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6.4</w:t>
            </w:r>
            <w:r w:rsidR="00FC1757" w:rsidRPr="5B6C5638">
              <w:rPr>
                <w:rFonts w:eastAsiaTheme="minorEastAsia" w:cstheme="minorBidi"/>
              </w:rPr>
              <w:t>%</w:t>
            </w:r>
          </w:p>
        </w:tc>
        <w:tc>
          <w:tcPr>
            <w:tcW w:w="2249" w:type="dxa"/>
          </w:tcPr>
          <w:p w14:paraId="5BE5F34F" w14:textId="77777777" w:rsidR="00FC1757" w:rsidRPr="007B6BDA" w:rsidRDefault="00FC1757" w:rsidP="00115850">
            <w:pPr>
              <w:pStyle w:val="TableBody"/>
              <w:jc w:val="center"/>
              <w:cnfStyle w:val="000000000000" w:firstRow="0" w:lastRow="0" w:firstColumn="0" w:lastColumn="0" w:oddVBand="0" w:evenVBand="0" w:oddHBand="0" w:evenHBand="0" w:firstRowFirstColumn="0" w:firstRowLastColumn="0" w:lastRowFirstColumn="0" w:lastRowLastColumn="0"/>
              <w:rPr>
                <w:rFonts w:eastAsiaTheme="minorHAnsi" w:cstheme="minorBidi"/>
              </w:rPr>
            </w:pPr>
            <w:r w:rsidRPr="007B6BDA">
              <w:rPr>
                <w:rFonts w:eastAsiaTheme="minorHAnsi" w:cstheme="minorBidi"/>
              </w:rPr>
              <w:t>Yes</w:t>
            </w:r>
          </w:p>
        </w:tc>
      </w:tr>
    </w:tbl>
    <w:p w14:paraId="5BE5F351" w14:textId="77777777" w:rsidR="00FC1757" w:rsidRPr="00DD1DD2" w:rsidRDefault="00FC1757" w:rsidP="00115850">
      <w:pPr>
        <w:pStyle w:val="Body"/>
        <w:rPr>
          <w:lang w:eastAsia="en-NZ"/>
        </w:rPr>
      </w:pPr>
    </w:p>
    <w:p w14:paraId="5BE5F352" w14:textId="77777777" w:rsidR="00FC1757" w:rsidRPr="00DD1DD2" w:rsidRDefault="00FC1757" w:rsidP="00115850">
      <w:pPr>
        <w:pStyle w:val="Body"/>
        <w:rPr>
          <w:lang w:eastAsia="en-NZ"/>
        </w:rPr>
      </w:pPr>
      <w:r w:rsidRPr="00DD1DD2">
        <w:rPr>
          <w:lang w:eastAsia="en-NZ"/>
        </w:rPr>
        <w:t>Notes:</w:t>
      </w:r>
    </w:p>
    <w:p w14:paraId="5BE5F353" w14:textId="16E66B84" w:rsidR="00FC1757" w:rsidRPr="00115850" w:rsidRDefault="00FC1757" w:rsidP="00115850">
      <w:pPr>
        <w:pStyle w:val="Heading3"/>
      </w:pPr>
      <w:bookmarkStart w:id="31" w:name="_Toc446582632"/>
      <w:r w:rsidRPr="00115850">
        <w:t>1 Rates affordability benchmark</w:t>
      </w:r>
      <w:bookmarkEnd w:id="31"/>
    </w:p>
    <w:p w14:paraId="5BE5F354" w14:textId="77777777" w:rsidR="00FC1757" w:rsidRPr="00DD1DD2" w:rsidRDefault="00FC1757" w:rsidP="00115850">
      <w:pPr>
        <w:pStyle w:val="Body"/>
        <w:rPr>
          <w:lang w:eastAsia="en-NZ"/>
        </w:rPr>
      </w:pPr>
      <w:r w:rsidRPr="00DD1DD2">
        <w:rPr>
          <w:lang w:eastAsia="en-NZ"/>
        </w:rPr>
        <w:t>(1) For this benchmark:</w:t>
      </w:r>
    </w:p>
    <w:p w14:paraId="5BE5F355" w14:textId="4842C8A3" w:rsidR="00FC1757" w:rsidRPr="00DD1DD2" w:rsidRDefault="00FC1757" w:rsidP="00115850">
      <w:pPr>
        <w:pStyle w:val="Body"/>
        <w:rPr>
          <w:sz w:val="20"/>
          <w:szCs w:val="20"/>
          <w:lang w:eastAsia="en-NZ"/>
        </w:rPr>
      </w:pPr>
      <w:r w:rsidRPr="00DD1DD2">
        <w:rPr>
          <w:sz w:val="20"/>
          <w:szCs w:val="20"/>
          <w:lang w:eastAsia="en-NZ"/>
        </w:rPr>
        <w:t xml:space="preserve">(a) </w:t>
      </w:r>
      <w:r w:rsidRPr="00DD1DD2">
        <w:rPr>
          <w:lang w:eastAsia="en-NZ"/>
        </w:rPr>
        <w:t xml:space="preserve">the council’s planned rates income for the year is compared with </w:t>
      </w:r>
      <w:r w:rsidRPr="00DD1DD2">
        <w:rPr>
          <w:iCs/>
          <w:lang w:eastAsia="en-NZ"/>
        </w:rPr>
        <w:t>a quantified limit</w:t>
      </w:r>
      <w:r w:rsidRPr="00DD1DD2">
        <w:rPr>
          <w:lang w:eastAsia="en-NZ"/>
        </w:rPr>
        <w:t xml:space="preserve"> on rates contained in the financial strategy included in the council’s </w:t>
      </w:r>
      <w:r w:rsidR="008F7A2C">
        <w:rPr>
          <w:lang w:eastAsia="en-NZ"/>
        </w:rPr>
        <w:t>LTP</w:t>
      </w:r>
      <w:r w:rsidRPr="00DD1DD2">
        <w:rPr>
          <w:lang w:eastAsia="en-NZ"/>
        </w:rPr>
        <w:t>; and</w:t>
      </w:r>
    </w:p>
    <w:p w14:paraId="5BE5F356" w14:textId="401E5612" w:rsidR="00FC1757" w:rsidRPr="00DD1DD2" w:rsidRDefault="00FC1757" w:rsidP="00115850">
      <w:pPr>
        <w:pStyle w:val="Body"/>
        <w:rPr>
          <w:sz w:val="20"/>
          <w:szCs w:val="20"/>
          <w:lang w:eastAsia="en-NZ"/>
        </w:rPr>
      </w:pPr>
      <w:r w:rsidRPr="00DD1DD2">
        <w:rPr>
          <w:sz w:val="20"/>
          <w:szCs w:val="20"/>
          <w:lang w:eastAsia="en-NZ"/>
        </w:rPr>
        <w:t xml:space="preserve">(b) </w:t>
      </w:r>
      <w:r w:rsidRPr="00DD1DD2">
        <w:rPr>
          <w:lang w:eastAsia="en-NZ"/>
        </w:rPr>
        <w:t xml:space="preserve">the council’s planned rates increases for the year are compared with </w:t>
      </w:r>
      <w:r w:rsidRPr="00DD1DD2">
        <w:rPr>
          <w:iCs/>
          <w:lang w:eastAsia="en-NZ"/>
        </w:rPr>
        <w:t>a quantified limit</w:t>
      </w:r>
      <w:r w:rsidRPr="00DD1DD2">
        <w:rPr>
          <w:i/>
          <w:iCs/>
          <w:lang w:eastAsia="en-NZ"/>
        </w:rPr>
        <w:t xml:space="preserve"> </w:t>
      </w:r>
      <w:r w:rsidRPr="00DD1DD2">
        <w:rPr>
          <w:lang w:eastAsia="en-NZ"/>
        </w:rPr>
        <w:t>on rates increases for the year contained in the financial strategy included in the council’s</w:t>
      </w:r>
      <w:r w:rsidRPr="008F7A2C" w:rsidDel="008F7A2C">
        <w:rPr>
          <w:rStyle w:val="normaltextrun"/>
        </w:rPr>
        <w:t xml:space="preserve"> </w:t>
      </w:r>
      <w:r w:rsidDel="008F7A2C">
        <w:rPr>
          <w:rStyle w:val="normaltextrun"/>
        </w:rPr>
        <w:t>l</w:t>
      </w:r>
      <w:r w:rsidRPr="00066A71" w:rsidDel="008F7A2C">
        <w:rPr>
          <w:rStyle w:val="normaltextrun"/>
        </w:rPr>
        <w:t xml:space="preserve">ong-term </w:t>
      </w:r>
      <w:r w:rsidR="008F7A2C" w:rsidRPr="00066A71">
        <w:rPr>
          <w:rStyle w:val="normaltextrun"/>
        </w:rPr>
        <w:t>Plan</w:t>
      </w:r>
      <w:r w:rsidRPr="00DD1DD2">
        <w:rPr>
          <w:lang w:eastAsia="en-NZ"/>
        </w:rPr>
        <w:t>.</w:t>
      </w:r>
    </w:p>
    <w:p w14:paraId="5BE5F357" w14:textId="77777777" w:rsidR="00FC1757" w:rsidRPr="00DD1DD2" w:rsidRDefault="00FC1757" w:rsidP="00115850">
      <w:pPr>
        <w:pStyle w:val="Body"/>
        <w:rPr>
          <w:lang w:eastAsia="en-NZ"/>
        </w:rPr>
      </w:pPr>
      <w:r w:rsidRPr="00DD1DD2">
        <w:rPr>
          <w:lang w:eastAsia="en-NZ"/>
        </w:rPr>
        <w:t>(2) The council meets the rates affordability benchmark if:</w:t>
      </w:r>
    </w:p>
    <w:p w14:paraId="5BE5F358" w14:textId="77777777" w:rsidR="00FC1757" w:rsidRPr="00DD1DD2" w:rsidRDefault="00FC1757" w:rsidP="00115850">
      <w:pPr>
        <w:pStyle w:val="Body"/>
        <w:rPr>
          <w:sz w:val="20"/>
          <w:szCs w:val="20"/>
          <w:lang w:eastAsia="en-NZ"/>
        </w:rPr>
      </w:pPr>
      <w:r w:rsidRPr="00DD1DD2">
        <w:rPr>
          <w:sz w:val="20"/>
          <w:szCs w:val="20"/>
          <w:lang w:eastAsia="en-NZ"/>
        </w:rPr>
        <w:t xml:space="preserve">(a) </w:t>
      </w:r>
      <w:r w:rsidRPr="00DD1DD2">
        <w:rPr>
          <w:lang w:eastAsia="en-NZ"/>
        </w:rPr>
        <w:t>its planned rates income for the year equals or is less than each quantified limit on rates; and</w:t>
      </w:r>
    </w:p>
    <w:p w14:paraId="5BE5F359" w14:textId="77777777" w:rsidR="00FC1757" w:rsidRPr="00DD1DD2" w:rsidRDefault="00FC1757" w:rsidP="00115850">
      <w:pPr>
        <w:pStyle w:val="Body"/>
        <w:rPr>
          <w:sz w:val="20"/>
          <w:szCs w:val="20"/>
          <w:lang w:eastAsia="en-NZ"/>
        </w:rPr>
      </w:pPr>
      <w:r w:rsidRPr="00DD1DD2">
        <w:rPr>
          <w:sz w:val="20"/>
          <w:szCs w:val="20"/>
          <w:lang w:eastAsia="en-NZ"/>
        </w:rPr>
        <w:t xml:space="preserve">(b) </w:t>
      </w:r>
      <w:r w:rsidRPr="00DD1DD2">
        <w:rPr>
          <w:lang w:eastAsia="en-NZ"/>
        </w:rPr>
        <w:t>its planned rates increases for the year equal or are less than each quantified limit on rates increases.</w:t>
      </w:r>
    </w:p>
    <w:p w14:paraId="5BE5F35A" w14:textId="727657AD" w:rsidR="00FC1757" w:rsidRPr="00115850" w:rsidRDefault="00FC1757" w:rsidP="00115850">
      <w:pPr>
        <w:pStyle w:val="Heading3"/>
      </w:pPr>
      <w:bookmarkStart w:id="32" w:name="_Toc446582633"/>
      <w:r w:rsidRPr="00115850">
        <w:t>2 Debt affordability benchmark</w:t>
      </w:r>
      <w:bookmarkEnd w:id="32"/>
    </w:p>
    <w:p w14:paraId="5BE5F35B" w14:textId="77777777" w:rsidR="00FC1757" w:rsidRPr="00DD1DD2" w:rsidRDefault="00FC1757" w:rsidP="00115850">
      <w:pPr>
        <w:pStyle w:val="Body"/>
        <w:rPr>
          <w:lang w:eastAsia="en-NZ"/>
        </w:rPr>
      </w:pPr>
      <w:r w:rsidRPr="00DD1DD2">
        <w:rPr>
          <w:lang w:eastAsia="en-NZ"/>
        </w:rPr>
        <w:t xml:space="preserve">(1) For this benchmark, the council’s planned borrowing is compared with </w:t>
      </w:r>
      <w:r w:rsidRPr="00DD1DD2">
        <w:rPr>
          <w:iCs/>
          <w:lang w:eastAsia="en-NZ"/>
        </w:rPr>
        <w:t>a quantified limit</w:t>
      </w:r>
      <w:r w:rsidRPr="00DD1DD2">
        <w:rPr>
          <w:lang w:eastAsia="en-NZ"/>
        </w:rPr>
        <w:t xml:space="preserve"> on borrowing contained in the financial strategy included in the council’s long-term plan.</w:t>
      </w:r>
    </w:p>
    <w:p w14:paraId="5BE5F35C" w14:textId="77777777" w:rsidR="00FC1757" w:rsidRPr="00DD1DD2" w:rsidRDefault="00FC1757" w:rsidP="00115850">
      <w:pPr>
        <w:pStyle w:val="Body"/>
        <w:rPr>
          <w:lang w:eastAsia="en-NZ"/>
        </w:rPr>
      </w:pPr>
      <w:r w:rsidRPr="00DD1DD2">
        <w:rPr>
          <w:lang w:eastAsia="en-NZ"/>
        </w:rPr>
        <w:lastRenderedPageBreak/>
        <w:t>(2) The council meets the debt affordability benchmark if its planned borrowing is within each quantified limit on borrowing.</w:t>
      </w:r>
    </w:p>
    <w:p w14:paraId="5BE5F35D" w14:textId="0DB72ACF" w:rsidR="00FC1757" w:rsidRPr="00DD1DD2" w:rsidRDefault="00FC1757" w:rsidP="00115850">
      <w:pPr>
        <w:pStyle w:val="Heading3"/>
        <w:rPr>
          <w:lang w:eastAsia="en-NZ"/>
        </w:rPr>
      </w:pPr>
      <w:bookmarkStart w:id="33" w:name="_Toc446582634"/>
      <w:r w:rsidRPr="00DD1DD2">
        <w:rPr>
          <w:lang w:eastAsia="en-NZ"/>
        </w:rPr>
        <w:t xml:space="preserve">3 Balanced </w:t>
      </w:r>
      <w:r w:rsidRPr="00115850">
        <w:t>budget</w:t>
      </w:r>
      <w:r w:rsidRPr="00DD1DD2">
        <w:rPr>
          <w:lang w:eastAsia="en-NZ"/>
        </w:rPr>
        <w:t xml:space="preserve"> benchmark</w:t>
      </w:r>
      <w:bookmarkEnd w:id="33"/>
    </w:p>
    <w:p w14:paraId="5BE5F35E" w14:textId="77777777" w:rsidR="00FC1757" w:rsidRPr="00DD1DD2" w:rsidRDefault="00FC1757" w:rsidP="00115850">
      <w:pPr>
        <w:pStyle w:val="Body"/>
        <w:rPr>
          <w:lang w:eastAsia="en-NZ"/>
        </w:rPr>
      </w:pPr>
      <w:r w:rsidRPr="00DD1DD2">
        <w:rPr>
          <w:lang w:eastAsia="en-NZ"/>
        </w:rPr>
        <w:t>(1) For this benchmark, the council’s planned revenue (excluding development contributions, vested assets, financial contributions, gains on derivative financial instruments, and revaluations of property, plant, or equipment) is presented as a proportion of its planned operating expenses (excluding losses on derivative financial instruments and revaluations of property, plant, or equipment).</w:t>
      </w:r>
    </w:p>
    <w:p w14:paraId="5BE5F35F" w14:textId="77777777" w:rsidR="00FC1757" w:rsidRPr="00DD1DD2" w:rsidRDefault="00FC1757" w:rsidP="00115850">
      <w:pPr>
        <w:pStyle w:val="Body"/>
        <w:rPr>
          <w:lang w:eastAsia="en-NZ"/>
        </w:rPr>
      </w:pPr>
      <w:r w:rsidRPr="00DD1DD2">
        <w:rPr>
          <w:lang w:eastAsia="en-NZ"/>
        </w:rPr>
        <w:t>(2) The council meets the balanced budget benchmark if its revenue equals or is greater than its operating expenses.</w:t>
      </w:r>
    </w:p>
    <w:p w14:paraId="5BE5F360" w14:textId="0ADC082E" w:rsidR="00697851" w:rsidRPr="00DD1DD2" w:rsidRDefault="00697851" w:rsidP="00115850">
      <w:pPr>
        <w:pStyle w:val="Body"/>
        <w:rPr>
          <w:color w:val="000000"/>
        </w:rPr>
      </w:pPr>
      <w:bookmarkStart w:id="34" w:name="_Toc446582635"/>
      <w:r w:rsidRPr="00683BE2">
        <w:rPr>
          <w:lang w:eastAsia="en-NZ"/>
        </w:rPr>
        <w:t xml:space="preserve">In </w:t>
      </w:r>
      <w:r w:rsidR="008A4DE2" w:rsidRPr="00683BE2">
        <w:rPr>
          <w:lang w:eastAsia="en-NZ"/>
        </w:rPr>
        <w:t>2021</w:t>
      </w:r>
      <w:r w:rsidRPr="00683BE2">
        <w:rPr>
          <w:lang w:eastAsia="en-NZ"/>
        </w:rPr>
        <w:t>/</w:t>
      </w:r>
      <w:r w:rsidR="008A4DE2" w:rsidRPr="00683BE2">
        <w:rPr>
          <w:lang w:eastAsia="en-NZ"/>
        </w:rPr>
        <w:t xml:space="preserve">22 </w:t>
      </w:r>
      <w:r w:rsidRPr="00683BE2">
        <w:rPr>
          <w:lang w:eastAsia="en-NZ"/>
        </w:rPr>
        <w:t xml:space="preserve">the </w:t>
      </w:r>
      <w:r w:rsidRPr="00683BE2">
        <w:rPr>
          <w:rFonts w:eastAsiaTheme="minorEastAsia" w:cstheme="minorBidi"/>
        </w:rPr>
        <w:t xml:space="preserve">planned operating revenue is budgeted at </w:t>
      </w:r>
      <w:r w:rsidR="008A4DE2" w:rsidRPr="00683BE2">
        <w:rPr>
          <w:rFonts w:eastAsiaTheme="minorEastAsia" w:cstheme="minorBidi"/>
        </w:rPr>
        <w:t>90</w:t>
      </w:r>
      <w:r w:rsidRPr="00683BE2">
        <w:rPr>
          <w:rFonts w:eastAsiaTheme="minorEastAsia" w:cstheme="minorBidi"/>
        </w:rPr>
        <w:t xml:space="preserve">% of the planned operating expenditure. </w:t>
      </w:r>
      <w:r w:rsidRPr="00683BE2">
        <w:t>This is due to some of the planned operating expenditure being initially debt funded for 3 reasons; 1) to fund the loss of fees and user charge revenue due to the COVID-19 pandemic, 2) to fund the provision for forecast losses of CCOs due to reduced income from COVID-19, and 3) to fund operating expenditure that has a multi-year benefit, so that it can be repaid over the years of the benefit.</w:t>
      </w:r>
    </w:p>
    <w:p w14:paraId="5BE5F361" w14:textId="77777777" w:rsidR="00FC1757" w:rsidRPr="00DD1DD2" w:rsidRDefault="00FC1757" w:rsidP="00115850">
      <w:pPr>
        <w:pStyle w:val="Body"/>
        <w:rPr>
          <w:color w:val="1F497D"/>
          <w:sz w:val="24"/>
          <w:szCs w:val="24"/>
        </w:rPr>
      </w:pPr>
      <w:r w:rsidRPr="00DD1DD2">
        <w:t>This benchmark does not take balance sheet funding into account, however we do have a balanced budget for operational funding as shown in the Explanation of Surplus/Deficit.</w:t>
      </w:r>
    </w:p>
    <w:p w14:paraId="5BE5F362" w14:textId="5E89CEDA" w:rsidR="00FC1757" w:rsidRPr="00DD1DD2" w:rsidRDefault="00FC1757" w:rsidP="00FC1757">
      <w:pPr>
        <w:pStyle w:val="Heading3"/>
        <w:rPr>
          <w:lang w:eastAsia="en-NZ"/>
        </w:rPr>
      </w:pPr>
      <w:r w:rsidRPr="00DD1DD2">
        <w:rPr>
          <w:lang w:eastAsia="en-NZ"/>
        </w:rPr>
        <w:t>4 Essential services benchmark</w:t>
      </w:r>
      <w:bookmarkEnd w:id="34"/>
    </w:p>
    <w:p w14:paraId="5BE5F363" w14:textId="77777777" w:rsidR="00FC1757" w:rsidRPr="00DD1DD2" w:rsidRDefault="00FC1757" w:rsidP="00115850">
      <w:pPr>
        <w:pStyle w:val="Body"/>
        <w:rPr>
          <w:lang w:eastAsia="en-NZ"/>
        </w:rPr>
      </w:pPr>
      <w:r w:rsidRPr="00DD1DD2">
        <w:rPr>
          <w:lang w:eastAsia="en-NZ"/>
        </w:rPr>
        <w:t>(1) For this benchmark, the council’s planned capital expenditure on network services is presented as a proportion of expected depreciation on network services.</w:t>
      </w:r>
    </w:p>
    <w:p w14:paraId="5BE5F364" w14:textId="77777777" w:rsidR="00FC1757" w:rsidRPr="00DD1DD2" w:rsidRDefault="00FC1757" w:rsidP="00115850">
      <w:pPr>
        <w:pStyle w:val="Body"/>
        <w:rPr>
          <w:lang w:eastAsia="en-NZ"/>
        </w:rPr>
      </w:pPr>
      <w:r w:rsidRPr="00DD1DD2">
        <w:rPr>
          <w:lang w:eastAsia="en-NZ"/>
        </w:rPr>
        <w:t>(2) The council meets the essential services benchmark if its planned capital expenditure on network services equals or is greater than expected depreciation on network services.</w:t>
      </w:r>
    </w:p>
    <w:p w14:paraId="5BE5F365" w14:textId="71A9F4BA" w:rsidR="00FC1757" w:rsidRPr="00115850" w:rsidRDefault="00FC1757" w:rsidP="00115850">
      <w:pPr>
        <w:pStyle w:val="Heading3"/>
      </w:pPr>
      <w:bookmarkStart w:id="35" w:name="_Toc446582636"/>
      <w:r w:rsidRPr="00115850">
        <w:t>5 Debt servicing benchmark</w:t>
      </w:r>
      <w:bookmarkEnd w:id="35"/>
    </w:p>
    <w:p w14:paraId="5BE5F366" w14:textId="77777777" w:rsidR="00FC1757" w:rsidRPr="00DD1DD2" w:rsidRDefault="00FC1757" w:rsidP="00115850">
      <w:pPr>
        <w:pStyle w:val="Body"/>
        <w:rPr>
          <w:lang w:eastAsia="en-NZ"/>
        </w:rPr>
      </w:pPr>
      <w:r w:rsidRPr="00DD1DD2">
        <w:rPr>
          <w:lang w:eastAsia="en-NZ"/>
        </w:rPr>
        <w:t>(1) For this benchmark, the council’s planned borrowing costs are presented as a proportion of planned revenue (excluding development contributions, financial contributions, vested assets, gains on derivative financial instruments, and revaluations of property, plant, or equipment).</w:t>
      </w:r>
    </w:p>
    <w:p w14:paraId="5BE5F367" w14:textId="77777777" w:rsidR="00FC1757" w:rsidRPr="00DD1DD2" w:rsidRDefault="00FC1757" w:rsidP="00115850">
      <w:pPr>
        <w:pStyle w:val="Body"/>
        <w:rPr>
          <w:lang w:eastAsia="en-NZ"/>
        </w:rPr>
      </w:pPr>
      <w:r w:rsidRPr="00DD1DD2">
        <w:rPr>
          <w:lang w:eastAsia="en-NZ"/>
        </w:rPr>
        <w:t xml:space="preserve">(2) Because Statistics New Zealand projects that the council’s population will grow </w:t>
      </w:r>
      <w:r w:rsidRPr="00DD1DD2">
        <w:rPr>
          <w:iCs/>
          <w:lang w:eastAsia="en-NZ"/>
        </w:rPr>
        <w:t>slower than</w:t>
      </w:r>
      <w:r w:rsidRPr="00DD1DD2">
        <w:rPr>
          <w:lang w:eastAsia="en-NZ"/>
        </w:rPr>
        <w:t xml:space="preserve"> the national population growth rate, it meets the debt servicing benchmark if its planned borrowing costs equal or are less than </w:t>
      </w:r>
      <w:r w:rsidRPr="00DD1DD2">
        <w:rPr>
          <w:iCs/>
          <w:lang w:eastAsia="en-NZ"/>
        </w:rPr>
        <w:t>10%</w:t>
      </w:r>
      <w:r w:rsidRPr="00DD1DD2">
        <w:rPr>
          <w:lang w:eastAsia="en-NZ"/>
        </w:rPr>
        <w:t xml:space="preserve"> of its planned revenue.</w:t>
      </w:r>
    </w:p>
    <w:p w14:paraId="5BE5F368" w14:textId="77777777" w:rsidR="00FC1757" w:rsidRPr="00DD1DD2" w:rsidRDefault="00FC1757" w:rsidP="00FC1757">
      <w:pPr>
        <w:rPr>
          <w:rFonts w:ascii="Georgia" w:eastAsia="MS Gothic" w:hAnsi="Georgia"/>
          <w:b/>
          <w:bCs/>
          <w:kern w:val="32"/>
          <w:sz w:val="26"/>
          <w:szCs w:val="26"/>
        </w:rPr>
      </w:pPr>
    </w:p>
    <w:p w14:paraId="5BE5F369" w14:textId="77777777" w:rsidR="00425767" w:rsidRPr="00DD1DD2" w:rsidRDefault="00425767" w:rsidP="00425767">
      <w:pPr>
        <w:rPr>
          <w:rFonts w:ascii="Calibri" w:eastAsia="MS Gothic" w:hAnsi="Calibri"/>
          <w:b/>
          <w:bCs/>
          <w:iCs/>
          <w:color w:val="0070C0"/>
          <w:sz w:val="36"/>
          <w:szCs w:val="28"/>
        </w:rPr>
      </w:pPr>
      <w:r w:rsidRPr="00DD1DD2">
        <w:br w:type="page"/>
      </w:r>
    </w:p>
    <w:p w14:paraId="5BE5F36A" w14:textId="77777777" w:rsidR="00425767" w:rsidRPr="00DD1DD2" w:rsidRDefault="00425767" w:rsidP="00425767">
      <w:pPr>
        <w:pStyle w:val="Heading2"/>
      </w:pPr>
      <w:bookmarkStart w:id="36" w:name="_Toc103072695"/>
      <w:r w:rsidRPr="00DD1DD2">
        <w:lastRenderedPageBreak/>
        <w:t>Fees and user charges</w:t>
      </w:r>
      <w:bookmarkEnd w:id="36"/>
    </w:p>
    <w:p w14:paraId="5BE5F36B" w14:textId="6F2821DB" w:rsidR="00660A0F" w:rsidRDefault="1DFA611C" w:rsidP="009F3EB4">
      <w:pPr>
        <w:pStyle w:val="Body"/>
      </w:pPr>
      <w:r w:rsidRPr="06B452E3">
        <w:t xml:space="preserve">Our Revenue and Financing Policy guides our decisions on how to fund Council services. Under the policy, we take into account who benefits from a service (individuals, parts of the community, or the community as a whole) because this helps us determine how the service should be funded. The policy sets targets for each Council activity, determining what proportion should be funded from the user charges, general rates, targeted rates and other sources of income. </w:t>
      </w:r>
    </w:p>
    <w:p w14:paraId="5EA2F3B2" w14:textId="6F2821DB" w:rsidR="006840D5" w:rsidRDefault="006840D5" w:rsidP="009F3EB4">
      <w:pPr>
        <w:pStyle w:val="Body"/>
        <w:rPr>
          <w:rFonts w:cs="Arial"/>
        </w:rPr>
      </w:pPr>
    </w:p>
    <w:p w14:paraId="789A2B08" w14:textId="6F2821DB" w:rsidR="00046171" w:rsidRPr="00BE4E22" w:rsidRDefault="00046171" w:rsidP="009F3EB4">
      <w:pPr>
        <w:pStyle w:val="Body"/>
        <w:rPr>
          <w:rFonts w:cs="Arial"/>
        </w:rPr>
      </w:pPr>
      <w:r w:rsidRPr="06B452E3">
        <w:rPr>
          <w:rFonts w:cs="Arial"/>
        </w:rPr>
        <w:t xml:space="preserve">The tables below </w:t>
      </w:r>
      <w:r w:rsidR="006840D5" w:rsidRPr="06B452E3">
        <w:rPr>
          <w:rFonts w:cs="Arial"/>
        </w:rPr>
        <w:t>show</w:t>
      </w:r>
      <w:r w:rsidRPr="06B452E3">
        <w:rPr>
          <w:rFonts w:cs="Arial"/>
        </w:rPr>
        <w:t xml:space="preserve"> the fee and user charge changes </w:t>
      </w:r>
      <w:r w:rsidR="006840D5" w:rsidRPr="06B452E3">
        <w:rPr>
          <w:rFonts w:cs="Arial"/>
        </w:rPr>
        <w:t>included within the 2022/23 Annual Plan.</w:t>
      </w:r>
    </w:p>
    <w:p w14:paraId="52F6D033" w14:textId="3474D87C" w:rsidR="009B1187" w:rsidRPr="007423F5" w:rsidRDefault="009F3EB4" w:rsidP="00C82027">
      <w:pPr>
        <w:pStyle w:val="Heading4"/>
        <w:rPr>
          <w:lang w:eastAsia="en-NZ"/>
        </w:rPr>
      </w:pPr>
      <w:r w:rsidRPr="007423F5">
        <w:rPr>
          <w:lang w:eastAsia="en-NZ"/>
        </w:rPr>
        <w:t>Activity 2.1.9 Building consents</w:t>
      </w:r>
    </w:p>
    <w:tbl>
      <w:tblPr>
        <w:tblStyle w:val="WCCLTP1"/>
        <w:tblW w:w="5126" w:type="pct"/>
        <w:tblLayout w:type="fixed"/>
        <w:tblLook w:val="04A0" w:firstRow="1" w:lastRow="0" w:firstColumn="1" w:lastColumn="0" w:noHBand="0" w:noVBand="1"/>
      </w:tblPr>
      <w:tblGrid>
        <w:gridCol w:w="5373"/>
        <w:gridCol w:w="1939"/>
        <w:gridCol w:w="1941"/>
      </w:tblGrid>
      <w:tr w:rsidR="002717E1" w:rsidRPr="00B1526F" w14:paraId="5E66A16E" w14:textId="77777777" w:rsidTr="009F3EB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03" w:type="pct"/>
            <w:hideMark/>
          </w:tcPr>
          <w:p w14:paraId="583E094B" w14:textId="77777777" w:rsidR="009B1187" w:rsidRPr="009F3EB4" w:rsidRDefault="009B1187" w:rsidP="009F3EB4">
            <w:pPr>
              <w:pStyle w:val="TableHeading"/>
              <w:rPr>
                <w:lang w:eastAsia="en-NZ"/>
              </w:rPr>
            </w:pPr>
            <w:r w:rsidRPr="009F3EB4">
              <w:rPr>
                <w:lang w:eastAsia="en-NZ"/>
              </w:rPr>
              <w:t>Fee / Charge Name</w:t>
            </w:r>
          </w:p>
        </w:tc>
        <w:tc>
          <w:tcPr>
            <w:tcW w:w="1048" w:type="pct"/>
            <w:noWrap/>
            <w:hideMark/>
          </w:tcPr>
          <w:p w14:paraId="5EF7636D" w14:textId="1D71CBE1" w:rsidR="009B1187" w:rsidRPr="009F3EB4" w:rsidRDefault="009B1187" w:rsidP="009F3EB4">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9F3EB4">
              <w:rPr>
                <w:lang w:eastAsia="en-NZ"/>
              </w:rPr>
              <w:t xml:space="preserve"> Current Fee</w:t>
            </w:r>
          </w:p>
        </w:tc>
        <w:tc>
          <w:tcPr>
            <w:tcW w:w="1049" w:type="pct"/>
            <w:noWrap/>
            <w:hideMark/>
          </w:tcPr>
          <w:p w14:paraId="53AE3CFD" w14:textId="4B73DEA4" w:rsidR="009B1187" w:rsidRPr="009F3EB4" w:rsidRDefault="009B1187" w:rsidP="009F3EB4">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9F3EB4">
              <w:rPr>
                <w:lang w:eastAsia="en-NZ"/>
              </w:rPr>
              <w:t xml:space="preserve"> Proposed Fe</w:t>
            </w:r>
            <w:r w:rsidR="00F05549" w:rsidRPr="009F3EB4">
              <w:rPr>
                <w:bCs/>
                <w:lang w:eastAsia="en-NZ"/>
              </w:rPr>
              <w:t>e</w:t>
            </w:r>
          </w:p>
        </w:tc>
      </w:tr>
      <w:tr w:rsidR="002717E1" w:rsidRPr="00B1526F" w14:paraId="6A2C7587" w14:textId="77777777" w:rsidTr="009F3EB4">
        <w:trPr>
          <w:trHeight w:val="810"/>
        </w:trPr>
        <w:tc>
          <w:tcPr>
            <w:cnfStyle w:val="001000000000" w:firstRow="0" w:lastRow="0" w:firstColumn="1" w:lastColumn="0" w:oddVBand="0" w:evenVBand="0" w:oddHBand="0" w:evenHBand="0" w:firstRowFirstColumn="0" w:firstRowLastColumn="0" w:lastRowFirstColumn="0" w:lastRowLastColumn="0"/>
            <w:tcW w:w="2903" w:type="pct"/>
            <w:hideMark/>
          </w:tcPr>
          <w:p w14:paraId="224BEBE7" w14:textId="77777777" w:rsidR="009B1187" w:rsidRPr="007423F5" w:rsidRDefault="009B1187" w:rsidP="009F3EB4">
            <w:pPr>
              <w:pStyle w:val="TableBody"/>
              <w:rPr>
                <w:lang w:eastAsia="en-NZ"/>
              </w:rPr>
            </w:pPr>
            <w:r w:rsidRPr="007423F5">
              <w:rPr>
                <w:lang w:eastAsia="en-NZ"/>
              </w:rPr>
              <w:t>Residential (per request)</w:t>
            </w:r>
          </w:p>
        </w:tc>
        <w:tc>
          <w:tcPr>
            <w:tcW w:w="1048" w:type="pct"/>
            <w:hideMark/>
          </w:tcPr>
          <w:p w14:paraId="55A5C8D2" w14:textId="0480FB11"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25-125 dependent o</w:t>
            </w:r>
            <w:r w:rsidR="002717E1">
              <w:rPr>
                <w:color w:val="000000"/>
                <w:lang w:eastAsia="en-NZ"/>
              </w:rPr>
              <w:t xml:space="preserve">n </w:t>
            </w:r>
            <w:r w:rsidRPr="007423F5">
              <w:rPr>
                <w:color w:val="000000"/>
                <w:lang w:eastAsia="en-NZ"/>
              </w:rPr>
              <w:t>number of</w:t>
            </w:r>
            <w:r w:rsidR="002717E1">
              <w:rPr>
                <w:color w:val="000000"/>
                <w:lang w:eastAsia="en-NZ"/>
              </w:rPr>
              <w:t xml:space="preserve"> </w:t>
            </w:r>
            <w:r w:rsidRPr="007423F5">
              <w:rPr>
                <w:color w:val="000000"/>
                <w:lang w:eastAsia="en-NZ"/>
              </w:rPr>
              <w:t xml:space="preserve">requests </w:t>
            </w:r>
          </w:p>
        </w:tc>
        <w:tc>
          <w:tcPr>
            <w:tcW w:w="1049" w:type="pct"/>
            <w:noWrap/>
            <w:hideMark/>
          </w:tcPr>
          <w:p w14:paraId="5415FA34" w14:textId="493B5B15"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25.00 </w:t>
            </w:r>
          </w:p>
        </w:tc>
      </w:tr>
      <w:tr w:rsidR="00837ED4" w:rsidRPr="00B1526F" w14:paraId="05390477" w14:textId="77777777" w:rsidTr="009F3EB4">
        <w:trPr>
          <w:trHeight w:val="267"/>
        </w:trPr>
        <w:tc>
          <w:tcPr>
            <w:cnfStyle w:val="001000000000" w:firstRow="0" w:lastRow="0" w:firstColumn="1" w:lastColumn="0" w:oddVBand="0" w:evenVBand="0" w:oddHBand="0" w:evenHBand="0" w:firstRowFirstColumn="0" w:firstRowLastColumn="0" w:lastRowFirstColumn="0" w:lastRowLastColumn="0"/>
            <w:tcW w:w="2903" w:type="pct"/>
            <w:hideMark/>
          </w:tcPr>
          <w:p w14:paraId="46A5B7AD" w14:textId="77777777" w:rsidR="009B1187" w:rsidRPr="007423F5" w:rsidRDefault="009B1187" w:rsidP="009F3EB4">
            <w:pPr>
              <w:pStyle w:val="TableBody"/>
              <w:rPr>
                <w:lang w:eastAsia="en-NZ"/>
              </w:rPr>
            </w:pPr>
            <w:r w:rsidRPr="007423F5">
              <w:rPr>
                <w:lang w:eastAsia="en-NZ"/>
              </w:rPr>
              <w:t>Commercial Building permits and building consents</w:t>
            </w:r>
          </w:p>
        </w:tc>
        <w:tc>
          <w:tcPr>
            <w:tcW w:w="1048" w:type="pct"/>
            <w:noWrap/>
            <w:hideMark/>
          </w:tcPr>
          <w:p w14:paraId="5E843672" w14:textId="32CB4CA8"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55.00 </w:t>
            </w:r>
          </w:p>
        </w:tc>
        <w:tc>
          <w:tcPr>
            <w:tcW w:w="1049" w:type="pct"/>
            <w:noWrap/>
            <w:hideMark/>
          </w:tcPr>
          <w:p w14:paraId="1129A203" w14:textId="3C48A053"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65.00 </w:t>
            </w:r>
          </w:p>
        </w:tc>
      </w:tr>
    </w:tbl>
    <w:p w14:paraId="776D059F" w14:textId="462AF31A" w:rsidR="009B1187" w:rsidRPr="007423F5" w:rsidRDefault="009F3EB4" w:rsidP="00C82027">
      <w:pPr>
        <w:pStyle w:val="Heading4"/>
        <w:rPr>
          <w:rFonts w:eastAsia="Calibri"/>
        </w:rPr>
      </w:pPr>
      <w:r w:rsidRPr="007423F5">
        <w:rPr>
          <w:lang w:eastAsia="en-NZ"/>
        </w:rPr>
        <w:t>Activity 2.1.9 Botanical Gardens</w:t>
      </w:r>
    </w:p>
    <w:tbl>
      <w:tblPr>
        <w:tblStyle w:val="WCCLTP1"/>
        <w:tblW w:w="5126" w:type="pct"/>
        <w:tblLayout w:type="fixed"/>
        <w:tblLook w:val="04A0" w:firstRow="1" w:lastRow="0" w:firstColumn="1" w:lastColumn="0" w:noHBand="0" w:noVBand="1"/>
      </w:tblPr>
      <w:tblGrid>
        <w:gridCol w:w="5373"/>
        <w:gridCol w:w="1939"/>
        <w:gridCol w:w="1941"/>
      </w:tblGrid>
      <w:tr w:rsidR="008E11EE" w:rsidRPr="00B1526F" w14:paraId="12FEFC5B" w14:textId="77777777" w:rsidTr="009F3EB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03" w:type="pct"/>
            <w:hideMark/>
          </w:tcPr>
          <w:p w14:paraId="59B23EA4" w14:textId="77777777" w:rsidR="009B1187" w:rsidRPr="009F3EB4" w:rsidRDefault="009B1187" w:rsidP="009F3EB4">
            <w:pPr>
              <w:pStyle w:val="TableHeading"/>
              <w:rPr>
                <w:lang w:eastAsia="en-NZ"/>
              </w:rPr>
            </w:pPr>
            <w:r w:rsidRPr="009F3EB4">
              <w:rPr>
                <w:lang w:eastAsia="en-NZ"/>
              </w:rPr>
              <w:t>Fee / Charge Name</w:t>
            </w:r>
          </w:p>
        </w:tc>
        <w:tc>
          <w:tcPr>
            <w:tcW w:w="1048" w:type="pct"/>
            <w:noWrap/>
            <w:hideMark/>
          </w:tcPr>
          <w:p w14:paraId="2619EFAC" w14:textId="76A45EBE" w:rsidR="009B1187" w:rsidRPr="009F3EB4" w:rsidRDefault="009B1187" w:rsidP="009F3EB4">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9F3EB4">
              <w:rPr>
                <w:lang w:eastAsia="en-NZ"/>
              </w:rPr>
              <w:t xml:space="preserve"> Current Fee</w:t>
            </w:r>
          </w:p>
        </w:tc>
        <w:tc>
          <w:tcPr>
            <w:tcW w:w="1049" w:type="pct"/>
            <w:noWrap/>
            <w:hideMark/>
          </w:tcPr>
          <w:p w14:paraId="4C0C6802" w14:textId="717CDE12" w:rsidR="009B1187" w:rsidRPr="009F3EB4" w:rsidRDefault="009B1187" w:rsidP="009F3EB4">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9F3EB4">
              <w:rPr>
                <w:lang w:eastAsia="en-NZ"/>
              </w:rPr>
              <w:t xml:space="preserve"> Proposed Fee</w:t>
            </w:r>
          </w:p>
        </w:tc>
      </w:tr>
      <w:tr w:rsidR="002717E1" w:rsidRPr="00B1526F" w14:paraId="2AAC35F9"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5B23EA8D" w14:textId="77777777" w:rsidR="009B1187" w:rsidRPr="009F3EB4" w:rsidRDefault="009B1187" w:rsidP="009F3EB4">
            <w:pPr>
              <w:pStyle w:val="TableBody"/>
            </w:pPr>
            <w:r w:rsidRPr="009F3EB4">
              <w:t>Discovery Garden child (pre-school)</w:t>
            </w:r>
          </w:p>
        </w:tc>
        <w:tc>
          <w:tcPr>
            <w:tcW w:w="1048" w:type="pct"/>
            <w:noWrap/>
            <w:hideMark/>
          </w:tcPr>
          <w:p w14:paraId="0BEA059B" w14:textId="4F820785" w:rsidR="009B1187" w:rsidRPr="009F3EB4" w:rsidRDefault="009B1187" w:rsidP="009F3EB4">
            <w:pPr>
              <w:pStyle w:val="TableBody"/>
              <w:cnfStyle w:val="000000000000" w:firstRow="0" w:lastRow="0" w:firstColumn="0" w:lastColumn="0" w:oddVBand="0" w:evenVBand="0" w:oddHBand="0" w:evenHBand="0" w:firstRowFirstColumn="0" w:firstRowLastColumn="0" w:lastRowFirstColumn="0" w:lastRowLastColumn="0"/>
            </w:pPr>
            <w:r w:rsidRPr="009F3EB4">
              <w:t xml:space="preserve">                       4.00 </w:t>
            </w:r>
          </w:p>
        </w:tc>
        <w:tc>
          <w:tcPr>
            <w:tcW w:w="1049" w:type="pct"/>
            <w:noWrap/>
            <w:hideMark/>
          </w:tcPr>
          <w:p w14:paraId="2BE5D1BE" w14:textId="77777777" w:rsidR="009B1187" w:rsidRPr="009F3EB4" w:rsidRDefault="009B1187" w:rsidP="009F3EB4">
            <w:pPr>
              <w:pStyle w:val="TableBody"/>
              <w:cnfStyle w:val="000000000000" w:firstRow="0" w:lastRow="0" w:firstColumn="0" w:lastColumn="0" w:oddVBand="0" w:evenVBand="0" w:oddHBand="0" w:evenHBand="0" w:firstRowFirstColumn="0" w:firstRowLastColumn="0" w:lastRowFirstColumn="0" w:lastRowLastColumn="0"/>
            </w:pPr>
            <w:r w:rsidRPr="009F3EB4">
              <w:t xml:space="preserve">                       4.50 </w:t>
            </w:r>
          </w:p>
        </w:tc>
      </w:tr>
      <w:tr w:rsidR="002717E1" w:rsidRPr="00B1526F" w14:paraId="7BD7506A"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2B9F6408" w14:textId="77777777" w:rsidR="009B1187" w:rsidRPr="009F3EB4" w:rsidRDefault="009B1187" w:rsidP="009F3EB4">
            <w:pPr>
              <w:pStyle w:val="TableBody"/>
            </w:pPr>
            <w:r w:rsidRPr="009F3EB4">
              <w:t>Discovery Garden Child Early Childhood</w:t>
            </w:r>
          </w:p>
        </w:tc>
        <w:tc>
          <w:tcPr>
            <w:tcW w:w="1048" w:type="pct"/>
            <w:noWrap/>
            <w:hideMark/>
          </w:tcPr>
          <w:p w14:paraId="1CCD40D4" w14:textId="06B4AA40" w:rsidR="009B1187" w:rsidRPr="009F3EB4" w:rsidRDefault="009B1187" w:rsidP="009F3EB4">
            <w:pPr>
              <w:pStyle w:val="TableBody"/>
              <w:cnfStyle w:val="000000000000" w:firstRow="0" w:lastRow="0" w:firstColumn="0" w:lastColumn="0" w:oddVBand="0" w:evenVBand="0" w:oddHBand="0" w:evenHBand="0" w:firstRowFirstColumn="0" w:firstRowLastColumn="0" w:lastRowFirstColumn="0" w:lastRowLastColumn="0"/>
            </w:pPr>
            <w:r w:rsidRPr="009F3EB4">
              <w:t xml:space="preserve">                       4.00 </w:t>
            </w:r>
          </w:p>
        </w:tc>
        <w:tc>
          <w:tcPr>
            <w:tcW w:w="1049" w:type="pct"/>
            <w:noWrap/>
            <w:hideMark/>
          </w:tcPr>
          <w:p w14:paraId="093CC828" w14:textId="77777777" w:rsidR="009B1187" w:rsidRPr="009F3EB4" w:rsidRDefault="009B1187" w:rsidP="009F3EB4">
            <w:pPr>
              <w:pStyle w:val="TableBody"/>
              <w:cnfStyle w:val="000000000000" w:firstRow="0" w:lastRow="0" w:firstColumn="0" w:lastColumn="0" w:oddVBand="0" w:evenVBand="0" w:oddHBand="0" w:evenHBand="0" w:firstRowFirstColumn="0" w:firstRowLastColumn="0" w:lastRowFirstColumn="0" w:lastRowLastColumn="0"/>
            </w:pPr>
            <w:r w:rsidRPr="009F3EB4">
              <w:t xml:space="preserve">                       4.50 </w:t>
            </w:r>
          </w:p>
        </w:tc>
      </w:tr>
      <w:tr w:rsidR="002717E1" w:rsidRPr="00B1526F" w14:paraId="5DBCBCE1"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0E34E0F5" w14:textId="77777777" w:rsidR="009B1187" w:rsidRPr="009F3EB4" w:rsidRDefault="009B1187" w:rsidP="009F3EB4">
            <w:pPr>
              <w:pStyle w:val="TableBody"/>
            </w:pPr>
            <w:r w:rsidRPr="009F3EB4">
              <w:t>Discovery Garden Child Primary/Intermediate</w:t>
            </w:r>
          </w:p>
        </w:tc>
        <w:tc>
          <w:tcPr>
            <w:tcW w:w="1048" w:type="pct"/>
            <w:noWrap/>
            <w:hideMark/>
          </w:tcPr>
          <w:p w14:paraId="1DA6C097" w14:textId="5BF40AA0" w:rsidR="009B1187" w:rsidRPr="009F3EB4" w:rsidRDefault="009B1187" w:rsidP="009F3EB4">
            <w:pPr>
              <w:pStyle w:val="TableBody"/>
              <w:cnfStyle w:val="000000000000" w:firstRow="0" w:lastRow="0" w:firstColumn="0" w:lastColumn="0" w:oddVBand="0" w:evenVBand="0" w:oddHBand="0" w:evenHBand="0" w:firstRowFirstColumn="0" w:firstRowLastColumn="0" w:lastRowFirstColumn="0" w:lastRowLastColumn="0"/>
            </w:pPr>
            <w:r w:rsidRPr="009F3EB4">
              <w:t xml:space="preserve">                       5.00 </w:t>
            </w:r>
          </w:p>
        </w:tc>
        <w:tc>
          <w:tcPr>
            <w:tcW w:w="1049" w:type="pct"/>
            <w:noWrap/>
            <w:hideMark/>
          </w:tcPr>
          <w:p w14:paraId="2137336E" w14:textId="77777777" w:rsidR="009B1187" w:rsidRPr="009F3EB4" w:rsidRDefault="009B1187" w:rsidP="009F3EB4">
            <w:pPr>
              <w:pStyle w:val="TableBody"/>
              <w:cnfStyle w:val="000000000000" w:firstRow="0" w:lastRow="0" w:firstColumn="0" w:lastColumn="0" w:oddVBand="0" w:evenVBand="0" w:oddHBand="0" w:evenHBand="0" w:firstRowFirstColumn="0" w:firstRowLastColumn="0" w:lastRowFirstColumn="0" w:lastRowLastColumn="0"/>
            </w:pPr>
            <w:r w:rsidRPr="009F3EB4">
              <w:t xml:space="preserve">                       6.00 </w:t>
            </w:r>
          </w:p>
        </w:tc>
      </w:tr>
      <w:tr w:rsidR="002717E1" w:rsidRPr="00B1526F" w14:paraId="54D4A9DE"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2CA6ED3D" w14:textId="77777777" w:rsidR="009B1187" w:rsidRPr="009F3EB4" w:rsidRDefault="009B1187" w:rsidP="009F3EB4">
            <w:pPr>
              <w:pStyle w:val="TableBody"/>
            </w:pPr>
            <w:r w:rsidRPr="009F3EB4">
              <w:t>Learning Pavilion full day</w:t>
            </w:r>
          </w:p>
        </w:tc>
        <w:tc>
          <w:tcPr>
            <w:tcW w:w="1048" w:type="pct"/>
            <w:noWrap/>
            <w:hideMark/>
          </w:tcPr>
          <w:p w14:paraId="1AE80D69" w14:textId="77777777" w:rsidR="009B1187" w:rsidRPr="009F3EB4" w:rsidRDefault="009B1187" w:rsidP="009F3EB4">
            <w:pPr>
              <w:pStyle w:val="TableBody"/>
              <w:cnfStyle w:val="000000000000" w:firstRow="0" w:lastRow="0" w:firstColumn="0" w:lastColumn="0" w:oddVBand="0" w:evenVBand="0" w:oddHBand="0" w:evenHBand="0" w:firstRowFirstColumn="0" w:firstRowLastColumn="0" w:lastRowFirstColumn="0" w:lastRowLastColumn="0"/>
            </w:pPr>
            <w:r w:rsidRPr="009F3EB4">
              <w:t> </w:t>
            </w:r>
          </w:p>
        </w:tc>
        <w:tc>
          <w:tcPr>
            <w:tcW w:w="1049" w:type="pct"/>
            <w:noWrap/>
            <w:hideMark/>
          </w:tcPr>
          <w:p w14:paraId="53573D3A" w14:textId="707D6925" w:rsidR="009B1187" w:rsidRPr="009F3EB4" w:rsidRDefault="009B1187" w:rsidP="009F3EB4">
            <w:pPr>
              <w:pStyle w:val="TableBody"/>
              <w:cnfStyle w:val="000000000000" w:firstRow="0" w:lastRow="0" w:firstColumn="0" w:lastColumn="0" w:oddVBand="0" w:evenVBand="0" w:oddHBand="0" w:evenHBand="0" w:firstRowFirstColumn="0" w:firstRowLastColumn="0" w:lastRowFirstColumn="0" w:lastRowLastColumn="0"/>
            </w:pPr>
            <w:r w:rsidRPr="009F3EB4">
              <w:t xml:space="preserve">                500.00 </w:t>
            </w:r>
          </w:p>
        </w:tc>
      </w:tr>
      <w:tr w:rsidR="002717E1" w:rsidRPr="00B1526F" w14:paraId="47D01358"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7D8594A5" w14:textId="77777777" w:rsidR="009B1187" w:rsidRPr="009F3EB4" w:rsidRDefault="009B1187" w:rsidP="009F3EB4">
            <w:pPr>
              <w:pStyle w:val="TableBody"/>
            </w:pPr>
            <w:r w:rsidRPr="009F3EB4">
              <w:t>Learning Pavilion 1/2 day</w:t>
            </w:r>
          </w:p>
        </w:tc>
        <w:tc>
          <w:tcPr>
            <w:tcW w:w="1048" w:type="pct"/>
            <w:noWrap/>
            <w:hideMark/>
          </w:tcPr>
          <w:p w14:paraId="08A46678" w14:textId="77777777" w:rsidR="009B1187" w:rsidRPr="009F3EB4" w:rsidRDefault="009B1187" w:rsidP="009F3EB4">
            <w:pPr>
              <w:pStyle w:val="TableBody"/>
              <w:cnfStyle w:val="000000000000" w:firstRow="0" w:lastRow="0" w:firstColumn="0" w:lastColumn="0" w:oddVBand="0" w:evenVBand="0" w:oddHBand="0" w:evenHBand="0" w:firstRowFirstColumn="0" w:firstRowLastColumn="0" w:lastRowFirstColumn="0" w:lastRowLastColumn="0"/>
            </w:pPr>
            <w:r w:rsidRPr="009F3EB4">
              <w:t> </w:t>
            </w:r>
          </w:p>
        </w:tc>
        <w:tc>
          <w:tcPr>
            <w:tcW w:w="1049" w:type="pct"/>
            <w:noWrap/>
            <w:hideMark/>
          </w:tcPr>
          <w:p w14:paraId="25FBCC0F" w14:textId="6D3E2EDF" w:rsidR="009B1187" w:rsidRPr="009F3EB4" w:rsidRDefault="009B1187" w:rsidP="009F3EB4">
            <w:pPr>
              <w:pStyle w:val="TableBody"/>
              <w:cnfStyle w:val="000000000000" w:firstRow="0" w:lastRow="0" w:firstColumn="0" w:lastColumn="0" w:oddVBand="0" w:evenVBand="0" w:oddHBand="0" w:evenHBand="0" w:firstRowFirstColumn="0" w:firstRowLastColumn="0" w:lastRowFirstColumn="0" w:lastRowLastColumn="0"/>
            </w:pPr>
            <w:r w:rsidRPr="009F3EB4">
              <w:t xml:space="preserve">                300.00 </w:t>
            </w:r>
          </w:p>
        </w:tc>
      </w:tr>
      <w:tr w:rsidR="002717E1" w:rsidRPr="00B1526F" w14:paraId="0A637BF6" w14:textId="77777777" w:rsidTr="009F3EB4">
        <w:trPr>
          <w:trHeight w:val="277"/>
        </w:trPr>
        <w:tc>
          <w:tcPr>
            <w:cnfStyle w:val="001000000000" w:firstRow="0" w:lastRow="0" w:firstColumn="1" w:lastColumn="0" w:oddVBand="0" w:evenVBand="0" w:oddHBand="0" w:evenHBand="0" w:firstRowFirstColumn="0" w:firstRowLastColumn="0" w:lastRowFirstColumn="0" w:lastRowLastColumn="0"/>
            <w:tcW w:w="2903" w:type="pct"/>
            <w:hideMark/>
          </w:tcPr>
          <w:p w14:paraId="14830424" w14:textId="77777777" w:rsidR="009B1187" w:rsidRPr="009F3EB4" w:rsidRDefault="009B1187" w:rsidP="009F3EB4">
            <w:pPr>
              <w:pStyle w:val="TableBody"/>
            </w:pPr>
            <w:r w:rsidRPr="009F3EB4">
              <w:t>Lotions &amp; Potions space Discovery Garden $100/hr</w:t>
            </w:r>
          </w:p>
        </w:tc>
        <w:tc>
          <w:tcPr>
            <w:tcW w:w="1048" w:type="pct"/>
            <w:noWrap/>
            <w:hideMark/>
          </w:tcPr>
          <w:p w14:paraId="0142A582" w14:textId="77777777" w:rsidR="009B1187" w:rsidRPr="009F3EB4" w:rsidRDefault="009B1187" w:rsidP="009F3EB4">
            <w:pPr>
              <w:pStyle w:val="TableBody"/>
              <w:cnfStyle w:val="000000000000" w:firstRow="0" w:lastRow="0" w:firstColumn="0" w:lastColumn="0" w:oddVBand="0" w:evenVBand="0" w:oddHBand="0" w:evenHBand="0" w:firstRowFirstColumn="0" w:firstRowLastColumn="0" w:lastRowFirstColumn="0" w:lastRowLastColumn="0"/>
            </w:pPr>
            <w:r w:rsidRPr="009F3EB4">
              <w:t> </w:t>
            </w:r>
          </w:p>
        </w:tc>
        <w:tc>
          <w:tcPr>
            <w:tcW w:w="1049" w:type="pct"/>
            <w:noWrap/>
            <w:hideMark/>
          </w:tcPr>
          <w:p w14:paraId="74D42A30" w14:textId="2B44083F" w:rsidR="009B1187" w:rsidRPr="009F3EB4" w:rsidRDefault="009B1187" w:rsidP="009F3EB4">
            <w:pPr>
              <w:pStyle w:val="TableBody"/>
              <w:cnfStyle w:val="000000000000" w:firstRow="0" w:lastRow="0" w:firstColumn="0" w:lastColumn="0" w:oddVBand="0" w:evenVBand="0" w:oddHBand="0" w:evenHBand="0" w:firstRowFirstColumn="0" w:firstRowLastColumn="0" w:lastRowFirstColumn="0" w:lastRowLastColumn="0"/>
            </w:pPr>
            <w:r w:rsidRPr="009F3EB4">
              <w:t xml:space="preserve">             100.00 </w:t>
            </w:r>
          </w:p>
        </w:tc>
      </w:tr>
      <w:tr w:rsidR="002717E1" w:rsidRPr="00B1526F" w14:paraId="213254C6"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25974970" w14:textId="77777777" w:rsidR="009B1187" w:rsidRPr="009F3EB4" w:rsidRDefault="009B1187" w:rsidP="009F3EB4">
            <w:pPr>
              <w:pStyle w:val="TableBody"/>
            </w:pPr>
            <w:r w:rsidRPr="009F3EB4">
              <w:t>Begonia House workshop space/hr</w:t>
            </w:r>
          </w:p>
        </w:tc>
        <w:tc>
          <w:tcPr>
            <w:tcW w:w="1048" w:type="pct"/>
            <w:noWrap/>
            <w:hideMark/>
          </w:tcPr>
          <w:p w14:paraId="37E90296" w14:textId="77777777" w:rsidR="009B1187" w:rsidRPr="009F3EB4" w:rsidRDefault="009B1187" w:rsidP="009F3EB4">
            <w:pPr>
              <w:pStyle w:val="TableBody"/>
              <w:cnfStyle w:val="000000000000" w:firstRow="0" w:lastRow="0" w:firstColumn="0" w:lastColumn="0" w:oddVBand="0" w:evenVBand="0" w:oddHBand="0" w:evenHBand="0" w:firstRowFirstColumn="0" w:firstRowLastColumn="0" w:lastRowFirstColumn="0" w:lastRowLastColumn="0"/>
            </w:pPr>
            <w:r w:rsidRPr="009F3EB4">
              <w:t> </w:t>
            </w:r>
          </w:p>
        </w:tc>
        <w:tc>
          <w:tcPr>
            <w:tcW w:w="1049" w:type="pct"/>
            <w:noWrap/>
            <w:hideMark/>
          </w:tcPr>
          <w:p w14:paraId="0115177A" w14:textId="77777777" w:rsidR="009B1187" w:rsidRPr="009F3EB4" w:rsidRDefault="009B1187" w:rsidP="009F3EB4">
            <w:pPr>
              <w:pStyle w:val="TableBody"/>
              <w:cnfStyle w:val="000000000000" w:firstRow="0" w:lastRow="0" w:firstColumn="0" w:lastColumn="0" w:oddVBand="0" w:evenVBand="0" w:oddHBand="0" w:evenHBand="0" w:firstRowFirstColumn="0" w:firstRowLastColumn="0" w:lastRowFirstColumn="0" w:lastRowLastColumn="0"/>
            </w:pPr>
            <w:r w:rsidRPr="009F3EB4">
              <w:t xml:space="preserve">                     40.00 </w:t>
            </w:r>
          </w:p>
        </w:tc>
      </w:tr>
      <w:tr w:rsidR="002717E1" w:rsidRPr="00B1526F" w14:paraId="471B0680"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22EB0547" w14:textId="77777777" w:rsidR="009B1187" w:rsidRPr="009F3EB4" w:rsidRDefault="009B1187" w:rsidP="009F3EB4">
            <w:pPr>
              <w:pStyle w:val="TableBody"/>
            </w:pPr>
            <w:r w:rsidRPr="009F3EB4">
              <w:t>Treehouse Groups &gt; 12 Full days</w:t>
            </w:r>
          </w:p>
        </w:tc>
        <w:tc>
          <w:tcPr>
            <w:tcW w:w="1048" w:type="pct"/>
            <w:noWrap/>
            <w:hideMark/>
          </w:tcPr>
          <w:p w14:paraId="2D362F80" w14:textId="46EA47F9" w:rsidR="009B1187" w:rsidRPr="009F3EB4" w:rsidRDefault="009B1187" w:rsidP="009F3EB4">
            <w:pPr>
              <w:pStyle w:val="TableBody"/>
              <w:cnfStyle w:val="000000000000" w:firstRow="0" w:lastRow="0" w:firstColumn="0" w:lastColumn="0" w:oddVBand="0" w:evenVBand="0" w:oddHBand="0" w:evenHBand="0" w:firstRowFirstColumn="0" w:firstRowLastColumn="0" w:lastRowFirstColumn="0" w:lastRowLastColumn="0"/>
            </w:pPr>
            <w:r w:rsidRPr="009F3EB4">
              <w:t xml:space="preserve">                   500.00 </w:t>
            </w:r>
          </w:p>
        </w:tc>
        <w:tc>
          <w:tcPr>
            <w:tcW w:w="1049" w:type="pct"/>
            <w:noWrap/>
            <w:hideMark/>
          </w:tcPr>
          <w:p w14:paraId="12C91443" w14:textId="45FD6B5A" w:rsidR="009B1187" w:rsidRPr="009F3EB4" w:rsidRDefault="009B1187" w:rsidP="009F3EB4">
            <w:pPr>
              <w:pStyle w:val="TableBody"/>
              <w:cnfStyle w:val="000000000000" w:firstRow="0" w:lastRow="0" w:firstColumn="0" w:lastColumn="0" w:oddVBand="0" w:evenVBand="0" w:oddHBand="0" w:evenHBand="0" w:firstRowFirstColumn="0" w:firstRowLastColumn="0" w:lastRowFirstColumn="0" w:lastRowLastColumn="0"/>
            </w:pPr>
            <w:r w:rsidRPr="009F3EB4">
              <w:t xml:space="preserve">                600.00 </w:t>
            </w:r>
          </w:p>
        </w:tc>
      </w:tr>
      <w:tr w:rsidR="002717E1" w:rsidRPr="00B1526F" w14:paraId="1B23AAE9" w14:textId="77777777" w:rsidTr="009F3EB4">
        <w:trPr>
          <w:trHeight w:val="133"/>
        </w:trPr>
        <w:tc>
          <w:tcPr>
            <w:cnfStyle w:val="001000000000" w:firstRow="0" w:lastRow="0" w:firstColumn="1" w:lastColumn="0" w:oddVBand="0" w:evenVBand="0" w:oddHBand="0" w:evenHBand="0" w:firstRowFirstColumn="0" w:firstRowLastColumn="0" w:lastRowFirstColumn="0" w:lastRowLastColumn="0"/>
            <w:tcW w:w="2903" w:type="pct"/>
            <w:hideMark/>
          </w:tcPr>
          <w:p w14:paraId="72D52883" w14:textId="77777777" w:rsidR="009B1187" w:rsidRPr="009F3EB4" w:rsidRDefault="009B1187" w:rsidP="009F3EB4">
            <w:pPr>
              <w:pStyle w:val="TableBody"/>
            </w:pPr>
            <w:r w:rsidRPr="009F3EB4">
              <w:t>Treehouse Seminar Room Half Day Groups &gt; 12</w:t>
            </w:r>
          </w:p>
        </w:tc>
        <w:tc>
          <w:tcPr>
            <w:tcW w:w="1048" w:type="pct"/>
            <w:noWrap/>
            <w:hideMark/>
          </w:tcPr>
          <w:p w14:paraId="7680212C" w14:textId="77777777" w:rsidR="009B1187" w:rsidRPr="009F3EB4" w:rsidRDefault="009B1187" w:rsidP="009F3EB4">
            <w:pPr>
              <w:pStyle w:val="TableBody"/>
              <w:cnfStyle w:val="000000000000" w:firstRow="0" w:lastRow="0" w:firstColumn="0" w:lastColumn="0" w:oddVBand="0" w:evenVBand="0" w:oddHBand="0" w:evenHBand="0" w:firstRowFirstColumn="0" w:firstRowLastColumn="0" w:lastRowFirstColumn="0" w:lastRowLastColumn="0"/>
            </w:pPr>
            <w:r w:rsidRPr="009F3EB4">
              <w:t> </w:t>
            </w:r>
          </w:p>
        </w:tc>
        <w:tc>
          <w:tcPr>
            <w:tcW w:w="1049" w:type="pct"/>
            <w:noWrap/>
            <w:hideMark/>
          </w:tcPr>
          <w:p w14:paraId="2C85914B" w14:textId="616E3226" w:rsidR="009B1187" w:rsidRPr="009F3EB4" w:rsidRDefault="009B1187" w:rsidP="009F3EB4">
            <w:pPr>
              <w:pStyle w:val="TableBody"/>
              <w:cnfStyle w:val="000000000000" w:firstRow="0" w:lastRow="0" w:firstColumn="0" w:lastColumn="0" w:oddVBand="0" w:evenVBand="0" w:oddHBand="0" w:evenHBand="0" w:firstRowFirstColumn="0" w:firstRowLastColumn="0" w:lastRowFirstColumn="0" w:lastRowLastColumn="0"/>
            </w:pPr>
            <w:r w:rsidRPr="009F3EB4">
              <w:t xml:space="preserve">                400.00 </w:t>
            </w:r>
          </w:p>
        </w:tc>
      </w:tr>
      <w:tr w:rsidR="002717E1" w:rsidRPr="00B1526F" w14:paraId="171192AE"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42607D1E" w14:textId="77777777" w:rsidR="009B1187" w:rsidRPr="009F3EB4" w:rsidRDefault="009B1187" w:rsidP="009F3EB4">
            <w:pPr>
              <w:pStyle w:val="TableBody"/>
            </w:pPr>
            <w:r w:rsidRPr="009F3EB4">
              <w:t>Wellington Gardens Cleaning Fee &gt;50 people</w:t>
            </w:r>
          </w:p>
        </w:tc>
        <w:tc>
          <w:tcPr>
            <w:tcW w:w="1048" w:type="pct"/>
            <w:noWrap/>
            <w:hideMark/>
          </w:tcPr>
          <w:p w14:paraId="0AACC4E3" w14:textId="77777777" w:rsidR="009B1187" w:rsidRPr="009F3EB4" w:rsidRDefault="009B1187" w:rsidP="009F3EB4">
            <w:pPr>
              <w:pStyle w:val="TableBody"/>
              <w:cnfStyle w:val="000000000000" w:firstRow="0" w:lastRow="0" w:firstColumn="0" w:lastColumn="0" w:oddVBand="0" w:evenVBand="0" w:oddHBand="0" w:evenHBand="0" w:firstRowFirstColumn="0" w:firstRowLastColumn="0" w:lastRowFirstColumn="0" w:lastRowLastColumn="0"/>
            </w:pPr>
            <w:r w:rsidRPr="009F3EB4">
              <w:t xml:space="preserve">                               -   </w:t>
            </w:r>
          </w:p>
        </w:tc>
        <w:tc>
          <w:tcPr>
            <w:tcW w:w="1049" w:type="pct"/>
            <w:noWrap/>
            <w:hideMark/>
          </w:tcPr>
          <w:p w14:paraId="2109FBE7" w14:textId="0EB33C43" w:rsidR="009B1187" w:rsidRPr="009F3EB4" w:rsidRDefault="009B1187" w:rsidP="009F3EB4">
            <w:pPr>
              <w:pStyle w:val="TableBody"/>
              <w:cnfStyle w:val="000000000000" w:firstRow="0" w:lastRow="0" w:firstColumn="0" w:lastColumn="0" w:oddVBand="0" w:evenVBand="0" w:oddHBand="0" w:evenHBand="0" w:firstRowFirstColumn="0" w:firstRowLastColumn="0" w:lastRowFirstColumn="0" w:lastRowLastColumn="0"/>
            </w:pPr>
            <w:r w:rsidRPr="009F3EB4">
              <w:t xml:space="preserve">                100.00 </w:t>
            </w:r>
          </w:p>
        </w:tc>
      </w:tr>
      <w:tr w:rsidR="002717E1" w:rsidRPr="00B1526F" w14:paraId="08B40A32"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1834D4CF" w14:textId="77777777" w:rsidR="009B1187" w:rsidRPr="009F3EB4" w:rsidRDefault="009B1187" w:rsidP="009F3EB4">
            <w:pPr>
              <w:pStyle w:val="TableBody"/>
            </w:pPr>
            <w:r w:rsidRPr="009F3EB4">
              <w:t>Troupe Picnic lawn ink BBQ space holy rate</w:t>
            </w:r>
          </w:p>
        </w:tc>
        <w:tc>
          <w:tcPr>
            <w:tcW w:w="1048" w:type="pct"/>
            <w:noWrap/>
            <w:hideMark/>
          </w:tcPr>
          <w:p w14:paraId="3DD4DA7F" w14:textId="77777777" w:rsidR="009B1187" w:rsidRPr="009F3EB4" w:rsidRDefault="009B1187" w:rsidP="009F3EB4">
            <w:pPr>
              <w:pStyle w:val="TableBody"/>
              <w:cnfStyle w:val="000000000000" w:firstRow="0" w:lastRow="0" w:firstColumn="0" w:lastColumn="0" w:oddVBand="0" w:evenVBand="0" w:oddHBand="0" w:evenHBand="0" w:firstRowFirstColumn="0" w:firstRowLastColumn="0" w:lastRowFirstColumn="0" w:lastRowLastColumn="0"/>
            </w:pPr>
            <w:r w:rsidRPr="009F3EB4">
              <w:t> </w:t>
            </w:r>
          </w:p>
        </w:tc>
        <w:tc>
          <w:tcPr>
            <w:tcW w:w="1049" w:type="pct"/>
            <w:noWrap/>
            <w:hideMark/>
          </w:tcPr>
          <w:p w14:paraId="29CF170D" w14:textId="77777777" w:rsidR="009B1187" w:rsidRPr="009F3EB4" w:rsidRDefault="009B1187" w:rsidP="009F3EB4">
            <w:pPr>
              <w:pStyle w:val="TableBody"/>
              <w:cnfStyle w:val="000000000000" w:firstRow="0" w:lastRow="0" w:firstColumn="0" w:lastColumn="0" w:oddVBand="0" w:evenVBand="0" w:oddHBand="0" w:evenHBand="0" w:firstRowFirstColumn="0" w:firstRowLastColumn="0" w:lastRowFirstColumn="0" w:lastRowLastColumn="0"/>
            </w:pPr>
            <w:r w:rsidRPr="009F3EB4">
              <w:t xml:space="preserve">                  100.00 </w:t>
            </w:r>
          </w:p>
        </w:tc>
      </w:tr>
    </w:tbl>
    <w:p w14:paraId="7DF7C3AD" w14:textId="259BF86B" w:rsidR="009B1187" w:rsidRPr="007423F5" w:rsidRDefault="009F3EB4" w:rsidP="00C82027">
      <w:pPr>
        <w:pStyle w:val="Heading4"/>
        <w:rPr>
          <w:rFonts w:eastAsia="Calibri"/>
        </w:rPr>
      </w:pPr>
      <w:r w:rsidRPr="007423F5">
        <w:rPr>
          <w:lang w:eastAsia="en-NZ"/>
        </w:rPr>
        <w:t>Activity 2.1.9 Waterfront Public Spaces</w:t>
      </w:r>
    </w:p>
    <w:tbl>
      <w:tblPr>
        <w:tblStyle w:val="WCCLTP1"/>
        <w:tblW w:w="5126" w:type="pct"/>
        <w:tblLayout w:type="fixed"/>
        <w:tblLook w:val="04A0" w:firstRow="1" w:lastRow="0" w:firstColumn="1" w:lastColumn="0" w:noHBand="0" w:noVBand="1"/>
      </w:tblPr>
      <w:tblGrid>
        <w:gridCol w:w="5373"/>
        <w:gridCol w:w="1939"/>
        <w:gridCol w:w="1941"/>
      </w:tblGrid>
      <w:tr w:rsidR="00EA4EB1" w:rsidRPr="00B1526F" w14:paraId="6746CBC8" w14:textId="77777777" w:rsidTr="009F3EB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03" w:type="pct"/>
            <w:hideMark/>
          </w:tcPr>
          <w:p w14:paraId="3EE5F8F7" w14:textId="77777777" w:rsidR="009B1187" w:rsidRPr="009F3EB4" w:rsidRDefault="009B1187" w:rsidP="009F3EB4">
            <w:pPr>
              <w:pStyle w:val="TableHeading"/>
              <w:rPr>
                <w:lang w:eastAsia="en-NZ"/>
              </w:rPr>
            </w:pPr>
            <w:r w:rsidRPr="009F3EB4">
              <w:rPr>
                <w:lang w:eastAsia="en-NZ"/>
              </w:rPr>
              <w:t>Fee / Charge Name</w:t>
            </w:r>
          </w:p>
        </w:tc>
        <w:tc>
          <w:tcPr>
            <w:tcW w:w="1048" w:type="pct"/>
            <w:noWrap/>
            <w:hideMark/>
          </w:tcPr>
          <w:p w14:paraId="178CE9BC" w14:textId="77777777" w:rsidR="009B1187" w:rsidRPr="009F3EB4" w:rsidRDefault="009B1187" w:rsidP="009F3EB4">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9F3EB4">
              <w:rPr>
                <w:lang w:eastAsia="en-NZ"/>
              </w:rPr>
              <w:t xml:space="preserve"> Current Fee ($) </w:t>
            </w:r>
          </w:p>
        </w:tc>
        <w:tc>
          <w:tcPr>
            <w:tcW w:w="1049" w:type="pct"/>
            <w:noWrap/>
            <w:hideMark/>
          </w:tcPr>
          <w:p w14:paraId="13EF8826" w14:textId="77777777" w:rsidR="009B1187" w:rsidRPr="009F3EB4" w:rsidRDefault="009B1187" w:rsidP="009F3EB4">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9F3EB4">
              <w:rPr>
                <w:lang w:eastAsia="en-NZ"/>
              </w:rPr>
              <w:t xml:space="preserve"> Proposed Fee ($) </w:t>
            </w:r>
          </w:p>
        </w:tc>
      </w:tr>
      <w:tr w:rsidR="006674E1" w:rsidRPr="00B1526F" w14:paraId="76290B19" w14:textId="77777777" w:rsidTr="009F3EB4">
        <w:trPr>
          <w:trHeight w:val="243"/>
        </w:trPr>
        <w:tc>
          <w:tcPr>
            <w:cnfStyle w:val="001000000000" w:firstRow="0" w:lastRow="0" w:firstColumn="1" w:lastColumn="0" w:oddVBand="0" w:evenVBand="0" w:oddHBand="0" w:evenHBand="0" w:firstRowFirstColumn="0" w:firstRowLastColumn="0" w:lastRowFirstColumn="0" w:lastRowLastColumn="0"/>
            <w:tcW w:w="2903" w:type="pct"/>
            <w:hideMark/>
          </w:tcPr>
          <w:p w14:paraId="2204976B" w14:textId="77777777" w:rsidR="009B1187" w:rsidRPr="007423F5" w:rsidRDefault="009B1187" w:rsidP="009F3EB4">
            <w:pPr>
              <w:pStyle w:val="TableBody"/>
              <w:rPr>
                <w:lang w:eastAsia="en-NZ"/>
              </w:rPr>
            </w:pPr>
            <w:r w:rsidRPr="007423F5">
              <w:rPr>
                <w:lang w:eastAsia="en-NZ"/>
              </w:rPr>
              <w:t xml:space="preserve"> Harbourside Market Monthly Fee Small Unpowered</w:t>
            </w:r>
          </w:p>
        </w:tc>
        <w:tc>
          <w:tcPr>
            <w:tcW w:w="1048" w:type="pct"/>
            <w:noWrap/>
            <w:hideMark/>
          </w:tcPr>
          <w:p w14:paraId="25319C98" w14:textId="33AB4058"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175.0</w:t>
            </w:r>
            <w:r w:rsidR="007D09F2" w:rsidRPr="007423F5">
              <w:rPr>
                <w:lang w:eastAsia="en-NZ"/>
              </w:rPr>
              <w:t>0</w:t>
            </w:r>
          </w:p>
        </w:tc>
        <w:tc>
          <w:tcPr>
            <w:tcW w:w="1049" w:type="pct"/>
            <w:noWrap/>
            <w:hideMark/>
          </w:tcPr>
          <w:p w14:paraId="7B5139F3" w14:textId="15B9E42C"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180.00 </w:t>
            </w:r>
          </w:p>
        </w:tc>
      </w:tr>
      <w:tr w:rsidR="006674E1" w:rsidRPr="00B1526F" w14:paraId="3F1F64D8" w14:textId="77777777" w:rsidTr="009F3EB4">
        <w:trPr>
          <w:trHeight w:val="247"/>
        </w:trPr>
        <w:tc>
          <w:tcPr>
            <w:cnfStyle w:val="001000000000" w:firstRow="0" w:lastRow="0" w:firstColumn="1" w:lastColumn="0" w:oddVBand="0" w:evenVBand="0" w:oddHBand="0" w:evenHBand="0" w:firstRowFirstColumn="0" w:firstRowLastColumn="0" w:lastRowFirstColumn="0" w:lastRowLastColumn="0"/>
            <w:tcW w:w="2903" w:type="pct"/>
            <w:hideMark/>
          </w:tcPr>
          <w:p w14:paraId="1F9BA69C" w14:textId="77777777" w:rsidR="009B1187" w:rsidRPr="007423F5" w:rsidRDefault="009B1187" w:rsidP="009F3EB4">
            <w:pPr>
              <w:pStyle w:val="TableBody"/>
              <w:rPr>
                <w:lang w:eastAsia="en-NZ"/>
              </w:rPr>
            </w:pPr>
            <w:r w:rsidRPr="007423F5">
              <w:rPr>
                <w:lang w:eastAsia="en-NZ"/>
              </w:rPr>
              <w:t xml:space="preserve"> Harbourside Market Monthly Fee Medium Unpowered</w:t>
            </w:r>
          </w:p>
        </w:tc>
        <w:tc>
          <w:tcPr>
            <w:tcW w:w="1048" w:type="pct"/>
            <w:noWrap/>
            <w:hideMark/>
          </w:tcPr>
          <w:p w14:paraId="31537122" w14:textId="2CE103D2"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248.00</w:t>
            </w:r>
          </w:p>
        </w:tc>
        <w:tc>
          <w:tcPr>
            <w:tcW w:w="1049" w:type="pct"/>
            <w:noWrap/>
            <w:hideMark/>
          </w:tcPr>
          <w:p w14:paraId="6928039C" w14:textId="262BB4D2"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255.00 </w:t>
            </w:r>
          </w:p>
        </w:tc>
      </w:tr>
      <w:tr w:rsidR="006674E1" w:rsidRPr="00B1526F" w14:paraId="2AAA9CD9" w14:textId="77777777" w:rsidTr="009F3EB4">
        <w:trPr>
          <w:trHeight w:val="251"/>
        </w:trPr>
        <w:tc>
          <w:tcPr>
            <w:cnfStyle w:val="001000000000" w:firstRow="0" w:lastRow="0" w:firstColumn="1" w:lastColumn="0" w:oddVBand="0" w:evenVBand="0" w:oddHBand="0" w:evenHBand="0" w:firstRowFirstColumn="0" w:firstRowLastColumn="0" w:lastRowFirstColumn="0" w:lastRowLastColumn="0"/>
            <w:tcW w:w="2903" w:type="pct"/>
            <w:hideMark/>
          </w:tcPr>
          <w:p w14:paraId="326C7EE6" w14:textId="77777777" w:rsidR="009B1187" w:rsidRPr="007423F5" w:rsidRDefault="009B1187" w:rsidP="009F3EB4">
            <w:pPr>
              <w:pStyle w:val="TableBody"/>
              <w:rPr>
                <w:lang w:eastAsia="en-NZ"/>
              </w:rPr>
            </w:pPr>
            <w:r w:rsidRPr="007423F5">
              <w:rPr>
                <w:lang w:eastAsia="en-NZ"/>
              </w:rPr>
              <w:t xml:space="preserve"> Harbourside Market Monthly Fee Large Unpowered</w:t>
            </w:r>
          </w:p>
        </w:tc>
        <w:tc>
          <w:tcPr>
            <w:tcW w:w="1048" w:type="pct"/>
            <w:noWrap/>
            <w:hideMark/>
          </w:tcPr>
          <w:p w14:paraId="074CFB86" w14:textId="165761E2"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1,100.00 </w:t>
            </w:r>
          </w:p>
        </w:tc>
        <w:tc>
          <w:tcPr>
            <w:tcW w:w="1049" w:type="pct"/>
            <w:noWrap/>
            <w:hideMark/>
          </w:tcPr>
          <w:p w14:paraId="2F59FF79" w14:textId="114A9E30"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1,115.00 </w:t>
            </w:r>
          </w:p>
        </w:tc>
      </w:tr>
      <w:tr w:rsidR="00EA4EB1" w:rsidRPr="00B1526F" w14:paraId="4EB10785" w14:textId="77777777" w:rsidTr="009F3EB4">
        <w:trPr>
          <w:trHeight w:val="255"/>
        </w:trPr>
        <w:tc>
          <w:tcPr>
            <w:cnfStyle w:val="001000000000" w:firstRow="0" w:lastRow="0" w:firstColumn="1" w:lastColumn="0" w:oddVBand="0" w:evenVBand="0" w:oddHBand="0" w:evenHBand="0" w:firstRowFirstColumn="0" w:firstRowLastColumn="0" w:lastRowFirstColumn="0" w:lastRowLastColumn="0"/>
            <w:tcW w:w="2903" w:type="pct"/>
            <w:hideMark/>
          </w:tcPr>
          <w:p w14:paraId="6E500D24" w14:textId="77777777" w:rsidR="009B1187" w:rsidRPr="007423F5" w:rsidRDefault="009B1187" w:rsidP="009F3EB4">
            <w:pPr>
              <w:pStyle w:val="TableBody"/>
              <w:rPr>
                <w:lang w:eastAsia="en-NZ"/>
              </w:rPr>
            </w:pPr>
            <w:r w:rsidRPr="007423F5">
              <w:rPr>
                <w:lang w:eastAsia="en-NZ"/>
              </w:rPr>
              <w:t xml:space="preserve"> Harbourside Market Monthly Fee Small Powered  </w:t>
            </w:r>
          </w:p>
        </w:tc>
        <w:tc>
          <w:tcPr>
            <w:tcW w:w="1048" w:type="pct"/>
            <w:noWrap/>
            <w:hideMark/>
          </w:tcPr>
          <w:p w14:paraId="101515E4" w14:textId="530ABB92" w:rsidR="009B1187" w:rsidRPr="00F47F3F"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 xml:space="preserve">                  210.00 </w:t>
            </w:r>
          </w:p>
        </w:tc>
        <w:tc>
          <w:tcPr>
            <w:tcW w:w="1049" w:type="pct"/>
            <w:noWrap/>
            <w:hideMark/>
          </w:tcPr>
          <w:p w14:paraId="13F59064" w14:textId="45C98D0B"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215.00 </w:t>
            </w:r>
          </w:p>
        </w:tc>
      </w:tr>
      <w:tr w:rsidR="006674E1" w:rsidRPr="00B1526F" w14:paraId="7137AEE2" w14:textId="77777777" w:rsidTr="009F3EB4">
        <w:trPr>
          <w:trHeight w:val="131"/>
        </w:trPr>
        <w:tc>
          <w:tcPr>
            <w:cnfStyle w:val="001000000000" w:firstRow="0" w:lastRow="0" w:firstColumn="1" w:lastColumn="0" w:oddVBand="0" w:evenVBand="0" w:oddHBand="0" w:evenHBand="0" w:firstRowFirstColumn="0" w:firstRowLastColumn="0" w:lastRowFirstColumn="0" w:lastRowLastColumn="0"/>
            <w:tcW w:w="2903" w:type="pct"/>
            <w:hideMark/>
          </w:tcPr>
          <w:p w14:paraId="787A662F" w14:textId="77777777" w:rsidR="009B1187" w:rsidRPr="007423F5" w:rsidRDefault="009B1187" w:rsidP="009F3EB4">
            <w:pPr>
              <w:pStyle w:val="TableBody"/>
              <w:rPr>
                <w:lang w:eastAsia="en-NZ"/>
              </w:rPr>
            </w:pPr>
            <w:r w:rsidRPr="007423F5">
              <w:rPr>
                <w:lang w:eastAsia="en-NZ"/>
              </w:rPr>
              <w:t xml:space="preserve"> Harbourside Market Monthly Fee Medium Powered</w:t>
            </w:r>
          </w:p>
        </w:tc>
        <w:tc>
          <w:tcPr>
            <w:tcW w:w="1048" w:type="pct"/>
            <w:noWrap/>
            <w:hideMark/>
          </w:tcPr>
          <w:p w14:paraId="0AAF165C" w14:textId="6336294E"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300.00 </w:t>
            </w:r>
          </w:p>
        </w:tc>
        <w:tc>
          <w:tcPr>
            <w:tcW w:w="1049" w:type="pct"/>
            <w:noWrap/>
            <w:hideMark/>
          </w:tcPr>
          <w:p w14:paraId="79F96F81" w14:textId="41536D50" w:rsidR="009B1187" w:rsidRPr="007423F5" w:rsidRDefault="00837ED4"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3</w:t>
            </w:r>
            <w:r w:rsidR="009B1187" w:rsidRPr="007423F5">
              <w:rPr>
                <w:color w:val="000000"/>
                <w:lang w:eastAsia="en-NZ"/>
              </w:rPr>
              <w:t xml:space="preserve">05.00 </w:t>
            </w:r>
          </w:p>
        </w:tc>
      </w:tr>
      <w:tr w:rsidR="00EA4EB1" w:rsidRPr="00B1526F" w14:paraId="660F02D6"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003CFA3C" w14:textId="77777777" w:rsidR="009B1187" w:rsidRPr="007423F5" w:rsidRDefault="009B1187" w:rsidP="009F3EB4">
            <w:pPr>
              <w:pStyle w:val="TableBody"/>
              <w:rPr>
                <w:lang w:eastAsia="en-NZ"/>
              </w:rPr>
            </w:pPr>
            <w:r w:rsidRPr="007423F5">
              <w:rPr>
                <w:lang w:eastAsia="en-NZ"/>
              </w:rPr>
              <w:t xml:space="preserve"> Outdoor licence fees m2</w:t>
            </w:r>
          </w:p>
        </w:tc>
        <w:tc>
          <w:tcPr>
            <w:tcW w:w="1048" w:type="pct"/>
            <w:noWrap/>
            <w:hideMark/>
          </w:tcPr>
          <w:p w14:paraId="3E587317" w14:textId="72EE405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75.00 </w:t>
            </w:r>
          </w:p>
        </w:tc>
        <w:tc>
          <w:tcPr>
            <w:tcW w:w="1049" w:type="pct"/>
            <w:noWrap/>
            <w:hideMark/>
          </w:tcPr>
          <w:p w14:paraId="62440209"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85.00 </w:t>
            </w:r>
          </w:p>
        </w:tc>
      </w:tr>
    </w:tbl>
    <w:p w14:paraId="593C6ABC" w14:textId="7F7C0AE2" w:rsidR="002717E1" w:rsidRPr="007423F5" w:rsidRDefault="009F3EB4" w:rsidP="06B452E3">
      <w:pPr>
        <w:spacing w:after="160" w:line="259" w:lineRule="auto"/>
        <w:rPr>
          <w:rFonts w:eastAsia="Calibri" w:cstheme="minorBidi"/>
        </w:rPr>
      </w:pPr>
      <w:r w:rsidRPr="007423F5">
        <w:rPr>
          <w:rFonts w:cstheme="minorHAnsi"/>
          <w:b/>
          <w:color w:val="000000"/>
          <w:lang w:eastAsia="en-NZ"/>
        </w:rPr>
        <w:t>Activity 2.2.1 Waste Minimisation</w:t>
      </w:r>
    </w:p>
    <w:tbl>
      <w:tblPr>
        <w:tblStyle w:val="WCCLTP1"/>
        <w:tblW w:w="5126" w:type="pct"/>
        <w:tblLayout w:type="fixed"/>
        <w:tblLook w:val="04A0" w:firstRow="1" w:lastRow="0" w:firstColumn="1" w:lastColumn="0" w:noHBand="0" w:noVBand="1"/>
      </w:tblPr>
      <w:tblGrid>
        <w:gridCol w:w="5373"/>
        <w:gridCol w:w="1939"/>
        <w:gridCol w:w="1941"/>
      </w:tblGrid>
      <w:tr w:rsidR="002717E1" w:rsidRPr="00B1526F" w14:paraId="47033496" w14:textId="77777777" w:rsidTr="009F3EB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03" w:type="pct"/>
            <w:hideMark/>
          </w:tcPr>
          <w:p w14:paraId="30FF7CA5" w14:textId="77777777" w:rsidR="009B1187" w:rsidRPr="009F3EB4" w:rsidRDefault="009B1187" w:rsidP="009F3EB4">
            <w:pPr>
              <w:pStyle w:val="TableHeading"/>
              <w:rPr>
                <w:lang w:eastAsia="en-NZ"/>
              </w:rPr>
            </w:pPr>
            <w:r w:rsidRPr="009F3EB4">
              <w:rPr>
                <w:lang w:eastAsia="en-NZ"/>
              </w:rPr>
              <w:t>Fee / Charge Name</w:t>
            </w:r>
          </w:p>
        </w:tc>
        <w:tc>
          <w:tcPr>
            <w:tcW w:w="1048" w:type="pct"/>
            <w:noWrap/>
            <w:hideMark/>
          </w:tcPr>
          <w:p w14:paraId="545D924B" w14:textId="77777777" w:rsidR="009B1187" w:rsidRPr="009F3EB4" w:rsidRDefault="009B1187" w:rsidP="009F3EB4">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9F3EB4">
              <w:rPr>
                <w:lang w:eastAsia="en-NZ"/>
              </w:rPr>
              <w:t xml:space="preserve"> Current Fee ($) </w:t>
            </w:r>
          </w:p>
        </w:tc>
        <w:tc>
          <w:tcPr>
            <w:tcW w:w="1049" w:type="pct"/>
            <w:noWrap/>
            <w:hideMark/>
          </w:tcPr>
          <w:p w14:paraId="24C2249C" w14:textId="77777777" w:rsidR="009B1187" w:rsidRPr="009F3EB4" w:rsidRDefault="009B1187" w:rsidP="009F3EB4">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9F3EB4">
              <w:rPr>
                <w:lang w:eastAsia="en-NZ"/>
              </w:rPr>
              <w:t xml:space="preserve"> Proposed Fee ($) </w:t>
            </w:r>
          </w:p>
        </w:tc>
      </w:tr>
      <w:tr w:rsidR="002717E1" w:rsidRPr="00B1526F" w14:paraId="531B06F9"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tcPr>
          <w:p w14:paraId="61053602" w14:textId="77777777" w:rsidR="009B1187" w:rsidRPr="007423F5" w:rsidRDefault="009B1187" w:rsidP="009F3EB4">
            <w:pPr>
              <w:pStyle w:val="TableBody"/>
              <w:rPr>
                <w:lang w:eastAsia="en-NZ"/>
              </w:rPr>
            </w:pPr>
            <w:r w:rsidRPr="007423F5">
              <w:rPr>
                <w:lang w:eastAsia="en-NZ"/>
              </w:rPr>
              <w:t>Council rubbish bag (retail RRP)</w:t>
            </w:r>
          </w:p>
        </w:tc>
        <w:tc>
          <w:tcPr>
            <w:tcW w:w="1048" w:type="pct"/>
            <w:noWrap/>
          </w:tcPr>
          <w:p w14:paraId="1FF5CA90"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3.11</w:t>
            </w:r>
          </w:p>
        </w:tc>
        <w:tc>
          <w:tcPr>
            <w:tcW w:w="1049" w:type="pct"/>
            <w:noWrap/>
          </w:tcPr>
          <w:p w14:paraId="3368B601"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3.29</w:t>
            </w:r>
          </w:p>
        </w:tc>
      </w:tr>
      <w:tr w:rsidR="002717E1" w:rsidRPr="00B1526F" w14:paraId="1C5A16C4"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tcPr>
          <w:p w14:paraId="4EE76AA7" w14:textId="77777777" w:rsidR="009B1187" w:rsidRPr="007423F5" w:rsidRDefault="009B1187" w:rsidP="009F3EB4">
            <w:pPr>
              <w:pStyle w:val="TableBody"/>
              <w:rPr>
                <w:lang w:eastAsia="en-NZ"/>
              </w:rPr>
            </w:pPr>
            <w:r w:rsidRPr="007423F5">
              <w:rPr>
                <w:lang w:eastAsia="en-NZ"/>
              </w:rPr>
              <w:lastRenderedPageBreak/>
              <w:t xml:space="preserve"> Commercial General Rubbish</w:t>
            </w:r>
          </w:p>
        </w:tc>
        <w:tc>
          <w:tcPr>
            <w:tcW w:w="1048" w:type="pct"/>
            <w:noWrap/>
          </w:tcPr>
          <w:p w14:paraId="1EF36D99" w14:textId="2802F391"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175.38 </w:t>
            </w:r>
          </w:p>
        </w:tc>
        <w:tc>
          <w:tcPr>
            <w:tcW w:w="1049" w:type="pct"/>
            <w:noWrap/>
          </w:tcPr>
          <w:p w14:paraId="7BC053C1"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196.07 </w:t>
            </w:r>
          </w:p>
        </w:tc>
      </w:tr>
      <w:tr w:rsidR="002717E1" w:rsidRPr="00B1526F" w14:paraId="6276AE00"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47281639" w14:textId="77777777" w:rsidR="009B1187" w:rsidRPr="007423F5" w:rsidRDefault="009B1187" w:rsidP="009F3EB4">
            <w:pPr>
              <w:pStyle w:val="TableBody"/>
              <w:rPr>
                <w:lang w:eastAsia="en-NZ"/>
              </w:rPr>
            </w:pPr>
            <w:r w:rsidRPr="007423F5">
              <w:rPr>
                <w:lang w:eastAsia="en-NZ"/>
              </w:rPr>
              <w:t xml:space="preserve"> Domestic General Rubbish</w:t>
            </w:r>
          </w:p>
        </w:tc>
        <w:tc>
          <w:tcPr>
            <w:tcW w:w="1048" w:type="pct"/>
            <w:noWrap/>
            <w:hideMark/>
          </w:tcPr>
          <w:p w14:paraId="67E96B50" w14:textId="58D53191"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216.00 </w:t>
            </w:r>
          </w:p>
        </w:tc>
        <w:tc>
          <w:tcPr>
            <w:tcW w:w="1049" w:type="pct"/>
            <w:noWrap/>
            <w:hideMark/>
          </w:tcPr>
          <w:p w14:paraId="00C6B767"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245.50 </w:t>
            </w:r>
          </w:p>
        </w:tc>
      </w:tr>
      <w:tr w:rsidR="002717E1" w:rsidRPr="00B1526F" w14:paraId="5CFF6321"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7DFE300E" w14:textId="77777777" w:rsidR="009B1187" w:rsidRPr="007423F5" w:rsidRDefault="009B1187" w:rsidP="009F3EB4">
            <w:pPr>
              <w:pStyle w:val="TableBody"/>
              <w:rPr>
                <w:lang w:eastAsia="en-NZ"/>
              </w:rPr>
            </w:pPr>
            <w:r w:rsidRPr="007423F5">
              <w:rPr>
                <w:lang w:eastAsia="en-NZ"/>
              </w:rPr>
              <w:t xml:space="preserve"> Green Waste</w:t>
            </w:r>
          </w:p>
        </w:tc>
        <w:tc>
          <w:tcPr>
            <w:tcW w:w="1048" w:type="pct"/>
            <w:noWrap/>
            <w:hideMark/>
          </w:tcPr>
          <w:p w14:paraId="1B8690A2" w14:textId="72635E48"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69.00 </w:t>
            </w:r>
          </w:p>
        </w:tc>
        <w:tc>
          <w:tcPr>
            <w:tcW w:w="1049" w:type="pct"/>
            <w:noWrap/>
            <w:hideMark/>
          </w:tcPr>
          <w:p w14:paraId="146760F5"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80.50 </w:t>
            </w:r>
          </w:p>
        </w:tc>
      </w:tr>
      <w:tr w:rsidR="002717E1" w:rsidRPr="00B1526F" w14:paraId="5D4C6284"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4C8AD7CF" w14:textId="77777777" w:rsidR="009B1187" w:rsidRPr="007423F5" w:rsidRDefault="009B1187" w:rsidP="009F3EB4">
            <w:pPr>
              <w:pStyle w:val="TableBody"/>
              <w:rPr>
                <w:lang w:eastAsia="en-NZ"/>
              </w:rPr>
            </w:pPr>
            <w:r w:rsidRPr="007423F5">
              <w:rPr>
                <w:lang w:eastAsia="en-NZ"/>
              </w:rPr>
              <w:t xml:space="preserve"> Sewerage Sludge</w:t>
            </w:r>
          </w:p>
        </w:tc>
        <w:tc>
          <w:tcPr>
            <w:tcW w:w="1048" w:type="pct"/>
            <w:noWrap/>
            <w:hideMark/>
          </w:tcPr>
          <w:p w14:paraId="0585EC7B" w14:textId="0F75A7EF"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253.00 </w:t>
            </w:r>
          </w:p>
        </w:tc>
        <w:tc>
          <w:tcPr>
            <w:tcW w:w="1049" w:type="pct"/>
            <w:noWrap/>
            <w:hideMark/>
          </w:tcPr>
          <w:p w14:paraId="7DCDDAB6"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276.00 </w:t>
            </w:r>
          </w:p>
        </w:tc>
      </w:tr>
      <w:tr w:rsidR="002717E1" w:rsidRPr="00B1526F" w14:paraId="6A96B743"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566C3918" w14:textId="77777777" w:rsidR="009B1187" w:rsidRPr="007423F5" w:rsidRDefault="009B1187" w:rsidP="009F3EB4">
            <w:pPr>
              <w:pStyle w:val="TableBody"/>
              <w:rPr>
                <w:lang w:eastAsia="en-NZ"/>
              </w:rPr>
            </w:pPr>
            <w:r w:rsidRPr="007423F5">
              <w:rPr>
                <w:lang w:eastAsia="en-NZ"/>
              </w:rPr>
              <w:t xml:space="preserve"> Special Waste - Asbestos</w:t>
            </w:r>
          </w:p>
        </w:tc>
        <w:tc>
          <w:tcPr>
            <w:tcW w:w="1048" w:type="pct"/>
            <w:noWrap/>
            <w:hideMark/>
          </w:tcPr>
          <w:p w14:paraId="10D73114" w14:textId="109EC55A"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253.00 </w:t>
            </w:r>
          </w:p>
        </w:tc>
        <w:tc>
          <w:tcPr>
            <w:tcW w:w="1049" w:type="pct"/>
            <w:noWrap/>
            <w:hideMark/>
          </w:tcPr>
          <w:p w14:paraId="2A827A33"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273.70 </w:t>
            </w:r>
          </w:p>
        </w:tc>
      </w:tr>
      <w:tr w:rsidR="002717E1" w:rsidRPr="00B1526F" w14:paraId="319068D4"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33018325" w14:textId="77777777" w:rsidR="009B1187" w:rsidRPr="007423F5" w:rsidRDefault="009B1187" w:rsidP="009F3EB4">
            <w:pPr>
              <w:pStyle w:val="TableBody"/>
              <w:rPr>
                <w:lang w:eastAsia="en-NZ"/>
              </w:rPr>
            </w:pPr>
            <w:r w:rsidRPr="007423F5">
              <w:rPr>
                <w:lang w:eastAsia="en-NZ"/>
              </w:rPr>
              <w:t xml:space="preserve"> Special Waste - Other</w:t>
            </w:r>
          </w:p>
        </w:tc>
        <w:tc>
          <w:tcPr>
            <w:tcW w:w="1048" w:type="pct"/>
            <w:noWrap/>
            <w:hideMark/>
          </w:tcPr>
          <w:p w14:paraId="5C10FB4E" w14:textId="150320A9"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210.45 </w:t>
            </w:r>
          </w:p>
        </w:tc>
        <w:tc>
          <w:tcPr>
            <w:tcW w:w="1049" w:type="pct"/>
            <w:noWrap/>
            <w:hideMark/>
          </w:tcPr>
          <w:p w14:paraId="1285C983"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231.15 </w:t>
            </w:r>
          </w:p>
        </w:tc>
      </w:tr>
      <w:tr w:rsidR="002717E1" w:rsidRPr="00B1526F" w14:paraId="27D06945"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0C125660" w14:textId="77777777" w:rsidR="009B1187" w:rsidRPr="007423F5" w:rsidRDefault="009B1187" w:rsidP="009F3EB4">
            <w:pPr>
              <w:pStyle w:val="TableBody"/>
              <w:rPr>
                <w:lang w:eastAsia="en-NZ"/>
              </w:rPr>
            </w:pPr>
            <w:r w:rsidRPr="007423F5">
              <w:rPr>
                <w:lang w:eastAsia="en-NZ"/>
              </w:rPr>
              <w:t xml:space="preserve"> Contaminated Soil</w:t>
            </w:r>
          </w:p>
        </w:tc>
        <w:tc>
          <w:tcPr>
            <w:tcW w:w="1048" w:type="pct"/>
            <w:noWrap/>
            <w:hideMark/>
          </w:tcPr>
          <w:p w14:paraId="36884DAF" w14:textId="3A53CA6E"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92.00 </w:t>
            </w:r>
          </w:p>
        </w:tc>
        <w:tc>
          <w:tcPr>
            <w:tcW w:w="1049" w:type="pct"/>
            <w:noWrap/>
            <w:hideMark/>
          </w:tcPr>
          <w:p w14:paraId="2618FDE1" w14:textId="74EAD624"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128.80</w:t>
            </w:r>
          </w:p>
        </w:tc>
      </w:tr>
    </w:tbl>
    <w:p w14:paraId="01634F51" w14:textId="672277E2" w:rsidR="009B1187" w:rsidRPr="007423F5" w:rsidRDefault="009F3EB4" w:rsidP="00C82027">
      <w:pPr>
        <w:pStyle w:val="Heading4"/>
        <w:rPr>
          <w:rFonts w:eastAsia="Calibri"/>
        </w:rPr>
      </w:pPr>
      <w:r w:rsidRPr="007423F5">
        <w:rPr>
          <w:lang w:eastAsia="en-NZ"/>
        </w:rPr>
        <w:t>Activity 2.4.1 Sewage collection Trade waste</w:t>
      </w:r>
    </w:p>
    <w:tbl>
      <w:tblPr>
        <w:tblStyle w:val="WCCLTP1"/>
        <w:tblW w:w="9464" w:type="dxa"/>
        <w:tblLayout w:type="fixed"/>
        <w:tblLook w:val="04A0" w:firstRow="1" w:lastRow="0" w:firstColumn="1" w:lastColumn="0" w:noHBand="0" w:noVBand="1"/>
      </w:tblPr>
      <w:tblGrid>
        <w:gridCol w:w="5495"/>
        <w:gridCol w:w="1984"/>
        <w:gridCol w:w="1985"/>
      </w:tblGrid>
      <w:tr w:rsidR="00A27558" w:rsidRPr="00B1526F" w14:paraId="70793FD7" w14:textId="77777777" w:rsidTr="009F3EB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95" w:type="dxa"/>
            <w:hideMark/>
          </w:tcPr>
          <w:p w14:paraId="1D9B373A" w14:textId="77777777" w:rsidR="00A27558" w:rsidRPr="009F3EB4" w:rsidRDefault="00A27558" w:rsidP="009F3EB4">
            <w:pPr>
              <w:pStyle w:val="TableHeading"/>
              <w:rPr>
                <w:lang w:eastAsia="en-NZ"/>
              </w:rPr>
            </w:pPr>
            <w:r w:rsidRPr="009F3EB4">
              <w:rPr>
                <w:lang w:eastAsia="en-NZ"/>
              </w:rPr>
              <w:t>Fee / Charge Name</w:t>
            </w:r>
          </w:p>
        </w:tc>
        <w:tc>
          <w:tcPr>
            <w:tcW w:w="1984" w:type="dxa"/>
            <w:noWrap/>
            <w:hideMark/>
          </w:tcPr>
          <w:p w14:paraId="66A267DC" w14:textId="77777777" w:rsidR="00A27558" w:rsidRPr="009F3EB4" w:rsidRDefault="00A27558" w:rsidP="009F3EB4">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9F3EB4">
              <w:rPr>
                <w:lang w:eastAsia="en-NZ"/>
              </w:rPr>
              <w:t xml:space="preserve"> Current Fee ($) </w:t>
            </w:r>
          </w:p>
        </w:tc>
        <w:tc>
          <w:tcPr>
            <w:tcW w:w="1985" w:type="dxa"/>
            <w:noWrap/>
            <w:hideMark/>
          </w:tcPr>
          <w:p w14:paraId="7F77612C" w14:textId="77777777" w:rsidR="00A27558" w:rsidRPr="009F3EB4" w:rsidRDefault="00A27558" w:rsidP="009F3EB4">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9F3EB4">
              <w:rPr>
                <w:lang w:eastAsia="en-NZ"/>
              </w:rPr>
              <w:t xml:space="preserve"> Proposed Fee ($) </w:t>
            </w:r>
          </w:p>
        </w:tc>
      </w:tr>
      <w:tr w:rsidR="00A27558" w:rsidRPr="00B1526F" w14:paraId="2B99B4D4" w14:textId="77777777" w:rsidTr="009F3EB4">
        <w:trPr>
          <w:trHeight w:val="458"/>
        </w:trPr>
        <w:tc>
          <w:tcPr>
            <w:cnfStyle w:val="001000000000" w:firstRow="0" w:lastRow="0" w:firstColumn="1" w:lastColumn="0" w:oddVBand="0" w:evenVBand="0" w:oddHBand="0" w:evenHBand="0" w:firstRowFirstColumn="0" w:firstRowLastColumn="0" w:lastRowFirstColumn="0" w:lastRowLastColumn="0"/>
            <w:tcW w:w="5495" w:type="dxa"/>
            <w:hideMark/>
          </w:tcPr>
          <w:p w14:paraId="769305F3" w14:textId="77777777" w:rsidR="00A27558" w:rsidRPr="007423F5" w:rsidRDefault="00A27558" w:rsidP="009F3EB4">
            <w:pPr>
              <w:pStyle w:val="TableBody"/>
              <w:rPr>
                <w:lang w:eastAsia="en-NZ"/>
              </w:rPr>
            </w:pPr>
            <w:r w:rsidRPr="007423F5">
              <w:rPr>
                <w:lang w:eastAsia="en-NZ"/>
              </w:rPr>
              <w:t>Trade Waste Charges/Sewerage Collection and Disposal Network: Volume - Up to 100m3/day</w:t>
            </w:r>
          </w:p>
        </w:tc>
        <w:tc>
          <w:tcPr>
            <w:tcW w:w="1984" w:type="dxa"/>
            <w:noWrap/>
            <w:hideMark/>
          </w:tcPr>
          <w:p w14:paraId="01583C62" w14:textId="004E12BA" w:rsidR="00A27558" w:rsidRPr="007423F5" w:rsidRDefault="00A27558"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0.34 </w:t>
            </w:r>
          </w:p>
        </w:tc>
        <w:tc>
          <w:tcPr>
            <w:tcW w:w="1985" w:type="dxa"/>
            <w:noWrap/>
            <w:hideMark/>
          </w:tcPr>
          <w:p w14:paraId="31112DE1" w14:textId="2EA969CC" w:rsidR="00A27558" w:rsidRPr="007423F5" w:rsidRDefault="00A27558"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0.35 </w:t>
            </w:r>
          </w:p>
        </w:tc>
      </w:tr>
      <w:tr w:rsidR="00A27558" w:rsidRPr="00B1526F" w14:paraId="2E27C878" w14:textId="77777777" w:rsidTr="009F3EB4">
        <w:trPr>
          <w:trHeight w:val="481"/>
        </w:trPr>
        <w:tc>
          <w:tcPr>
            <w:cnfStyle w:val="001000000000" w:firstRow="0" w:lastRow="0" w:firstColumn="1" w:lastColumn="0" w:oddVBand="0" w:evenVBand="0" w:oddHBand="0" w:evenHBand="0" w:firstRowFirstColumn="0" w:firstRowLastColumn="0" w:lastRowFirstColumn="0" w:lastRowLastColumn="0"/>
            <w:tcW w:w="5495" w:type="dxa"/>
            <w:hideMark/>
          </w:tcPr>
          <w:p w14:paraId="42BB0002" w14:textId="77777777" w:rsidR="00A27558" w:rsidRPr="007423F5" w:rsidRDefault="00A27558" w:rsidP="009F3EB4">
            <w:pPr>
              <w:pStyle w:val="TableBody"/>
              <w:rPr>
                <w:lang w:eastAsia="en-NZ"/>
              </w:rPr>
            </w:pPr>
            <w:r w:rsidRPr="007423F5">
              <w:rPr>
                <w:lang w:eastAsia="en-NZ"/>
              </w:rPr>
              <w:t>Trade Waste Charges/Sewerage Collection and Disposal Network: Volume - Above 100m3/day but below 7,000m3</w:t>
            </w:r>
          </w:p>
        </w:tc>
        <w:tc>
          <w:tcPr>
            <w:tcW w:w="1984" w:type="dxa"/>
            <w:noWrap/>
            <w:hideMark/>
          </w:tcPr>
          <w:p w14:paraId="1AFC2226" w14:textId="41B97851" w:rsidR="00A27558" w:rsidRPr="007423F5" w:rsidRDefault="00A27558"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0.15 </w:t>
            </w:r>
          </w:p>
        </w:tc>
        <w:tc>
          <w:tcPr>
            <w:tcW w:w="1985" w:type="dxa"/>
            <w:noWrap/>
            <w:hideMark/>
          </w:tcPr>
          <w:p w14:paraId="55B6C1FA" w14:textId="77777777" w:rsidR="00A27558" w:rsidRPr="007423F5" w:rsidRDefault="00A27558"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0.16 </w:t>
            </w:r>
          </w:p>
        </w:tc>
      </w:tr>
      <w:tr w:rsidR="00A27558" w:rsidRPr="00B1526F" w14:paraId="0129678C" w14:textId="77777777" w:rsidTr="009F3EB4">
        <w:trPr>
          <w:trHeight w:val="219"/>
        </w:trPr>
        <w:tc>
          <w:tcPr>
            <w:cnfStyle w:val="001000000000" w:firstRow="0" w:lastRow="0" w:firstColumn="1" w:lastColumn="0" w:oddVBand="0" w:evenVBand="0" w:oddHBand="0" w:evenHBand="0" w:firstRowFirstColumn="0" w:firstRowLastColumn="0" w:lastRowFirstColumn="0" w:lastRowLastColumn="0"/>
            <w:tcW w:w="5495" w:type="dxa"/>
            <w:hideMark/>
          </w:tcPr>
          <w:p w14:paraId="47427F4E" w14:textId="77777777" w:rsidR="00A27558" w:rsidRPr="007423F5" w:rsidRDefault="00A27558" w:rsidP="009F3EB4">
            <w:pPr>
              <w:pStyle w:val="TableBody"/>
              <w:rPr>
                <w:lang w:eastAsia="en-NZ"/>
              </w:rPr>
            </w:pPr>
            <w:r w:rsidRPr="007423F5">
              <w:rPr>
                <w:lang w:eastAsia="en-NZ"/>
              </w:rPr>
              <w:t>Trade Waste Charges/Sewerage Collection and Disposal Network: Volume - Above 7,000 m3</w:t>
            </w:r>
          </w:p>
        </w:tc>
        <w:tc>
          <w:tcPr>
            <w:tcW w:w="1984" w:type="dxa"/>
            <w:noWrap/>
            <w:hideMark/>
          </w:tcPr>
          <w:p w14:paraId="5D1AB9C3" w14:textId="4EE657ED" w:rsidR="00A27558" w:rsidRPr="007423F5" w:rsidRDefault="00A27558"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0.98 </w:t>
            </w:r>
          </w:p>
        </w:tc>
        <w:tc>
          <w:tcPr>
            <w:tcW w:w="1985" w:type="dxa"/>
            <w:noWrap/>
            <w:hideMark/>
          </w:tcPr>
          <w:p w14:paraId="6555534A" w14:textId="77777777" w:rsidR="00A27558" w:rsidRPr="007423F5" w:rsidRDefault="00A27558"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1.01 </w:t>
            </w:r>
          </w:p>
        </w:tc>
      </w:tr>
      <w:tr w:rsidR="00A27558" w:rsidRPr="00B1526F" w14:paraId="41C561EA" w14:textId="77777777" w:rsidTr="009F3EB4">
        <w:trPr>
          <w:trHeight w:val="383"/>
        </w:trPr>
        <w:tc>
          <w:tcPr>
            <w:cnfStyle w:val="001000000000" w:firstRow="0" w:lastRow="0" w:firstColumn="1" w:lastColumn="0" w:oddVBand="0" w:evenVBand="0" w:oddHBand="0" w:evenHBand="0" w:firstRowFirstColumn="0" w:firstRowLastColumn="0" w:lastRowFirstColumn="0" w:lastRowLastColumn="0"/>
            <w:tcW w:w="5495" w:type="dxa"/>
            <w:hideMark/>
          </w:tcPr>
          <w:p w14:paraId="2C76216E" w14:textId="77777777" w:rsidR="00A27558" w:rsidRPr="007423F5" w:rsidRDefault="00A27558" w:rsidP="009F3EB4">
            <w:pPr>
              <w:pStyle w:val="TableBody"/>
              <w:rPr>
                <w:lang w:eastAsia="en-NZ"/>
              </w:rPr>
            </w:pPr>
            <w:r w:rsidRPr="007423F5">
              <w:rPr>
                <w:lang w:eastAsia="en-NZ"/>
              </w:rPr>
              <w:t>Trade Waste Charges/Sewerage Collection and Disposal Network: Biochemical Oxygen Demand - Up to 3,150kg/day</w:t>
            </w:r>
          </w:p>
        </w:tc>
        <w:tc>
          <w:tcPr>
            <w:tcW w:w="1984" w:type="dxa"/>
            <w:noWrap/>
            <w:hideMark/>
          </w:tcPr>
          <w:p w14:paraId="4AED3BF3" w14:textId="31237B55" w:rsidR="00A27558" w:rsidRPr="007423F5" w:rsidRDefault="00A27558"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0.34 </w:t>
            </w:r>
          </w:p>
        </w:tc>
        <w:tc>
          <w:tcPr>
            <w:tcW w:w="1985" w:type="dxa"/>
            <w:noWrap/>
            <w:hideMark/>
          </w:tcPr>
          <w:p w14:paraId="0A21A718" w14:textId="77777777" w:rsidR="00A27558" w:rsidRPr="007423F5" w:rsidRDefault="00A27558"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0.35 </w:t>
            </w:r>
          </w:p>
        </w:tc>
      </w:tr>
      <w:tr w:rsidR="00A27558" w:rsidRPr="00B1526F" w14:paraId="603096DC" w14:textId="77777777" w:rsidTr="009F3EB4">
        <w:trPr>
          <w:trHeight w:val="285"/>
        </w:trPr>
        <w:tc>
          <w:tcPr>
            <w:cnfStyle w:val="001000000000" w:firstRow="0" w:lastRow="0" w:firstColumn="1" w:lastColumn="0" w:oddVBand="0" w:evenVBand="0" w:oddHBand="0" w:evenHBand="0" w:firstRowFirstColumn="0" w:firstRowLastColumn="0" w:lastRowFirstColumn="0" w:lastRowLastColumn="0"/>
            <w:tcW w:w="5495" w:type="dxa"/>
            <w:hideMark/>
          </w:tcPr>
          <w:p w14:paraId="4C4A1796" w14:textId="77777777" w:rsidR="00A27558" w:rsidRPr="007423F5" w:rsidRDefault="00A27558" w:rsidP="009F3EB4">
            <w:pPr>
              <w:pStyle w:val="TableBody"/>
              <w:rPr>
                <w:lang w:eastAsia="en-NZ"/>
              </w:rPr>
            </w:pPr>
            <w:r w:rsidRPr="007423F5">
              <w:rPr>
                <w:lang w:eastAsia="en-NZ"/>
              </w:rPr>
              <w:t>Trade Waste Charges/Sewerage Collection and Disposal Network: Biochemical Oxygen Deman - Above 3,150kg/day</w:t>
            </w:r>
          </w:p>
        </w:tc>
        <w:tc>
          <w:tcPr>
            <w:tcW w:w="1984" w:type="dxa"/>
            <w:noWrap/>
            <w:hideMark/>
          </w:tcPr>
          <w:p w14:paraId="5177BD91" w14:textId="7E835B20" w:rsidR="00A27558" w:rsidRPr="007423F5" w:rsidRDefault="00A27558"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0.75 </w:t>
            </w:r>
          </w:p>
        </w:tc>
        <w:tc>
          <w:tcPr>
            <w:tcW w:w="1985" w:type="dxa"/>
            <w:noWrap/>
            <w:hideMark/>
          </w:tcPr>
          <w:p w14:paraId="79B048FA" w14:textId="77777777" w:rsidR="00A27558" w:rsidRPr="007423F5" w:rsidRDefault="00A27558"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0.77 </w:t>
            </w:r>
          </w:p>
        </w:tc>
      </w:tr>
      <w:tr w:rsidR="00A27558" w:rsidRPr="00B1526F" w14:paraId="49C668BE" w14:textId="77777777" w:rsidTr="009F3EB4">
        <w:trPr>
          <w:trHeight w:val="293"/>
        </w:trPr>
        <w:tc>
          <w:tcPr>
            <w:cnfStyle w:val="001000000000" w:firstRow="0" w:lastRow="0" w:firstColumn="1" w:lastColumn="0" w:oddVBand="0" w:evenVBand="0" w:oddHBand="0" w:evenHBand="0" w:firstRowFirstColumn="0" w:firstRowLastColumn="0" w:lastRowFirstColumn="0" w:lastRowLastColumn="0"/>
            <w:tcW w:w="5495" w:type="dxa"/>
            <w:hideMark/>
          </w:tcPr>
          <w:p w14:paraId="43185E26" w14:textId="77777777" w:rsidR="00A27558" w:rsidRPr="007423F5" w:rsidRDefault="00A27558" w:rsidP="009F3EB4">
            <w:pPr>
              <w:pStyle w:val="TableBody"/>
              <w:rPr>
                <w:lang w:eastAsia="en-NZ"/>
              </w:rPr>
            </w:pPr>
            <w:r w:rsidRPr="007423F5">
              <w:rPr>
                <w:lang w:eastAsia="en-NZ"/>
              </w:rPr>
              <w:t>Trade Waste Charges/Sewerage Collection and Disposal Network: Suspended Solids - up to 1,575kg/day</w:t>
            </w:r>
          </w:p>
        </w:tc>
        <w:tc>
          <w:tcPr>
            <w:tcW w:w="1984" w:type="dxa"/>
            <w:noWrap/>
            <w:hideMark/>
          </w:tcPr>
          <w:p w14:paraId="18E0A4AF" w14:textId="215D515C" w:rsidR="00A27558" w:rsidRPr="007423F5" w:rsidRDefault="00A27558"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0.33 </w:t>
            </w:r>
          </w:p>
        </w:tc>
        <w:tc>
          <w:tcPr>
            <w:tcW w:w="1985" w:type="dxa"/>
            <w:noWrap/>
            <w:hideMark/>
          </w:tcPr>
          <w:p w14:paraId="7D1A8EFC" w14:textId="77777777" w:rsidR="00A27558" w:rsidRPr="007423F5" w:rsidRDefault="00A27558"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0.34 </w:t>
            </w:r>
          </w:p>
        </w:tc>
      </w:tr>
      <w:tr w:rsidR="00A27558" w:rsidRPr="00B1526F" w14:paraId="76744189" w14:textId="77777777" w:rsidTr="009F3EB4">
        <w:trPr>
          <w:trHeight w:val="173"/>
        </w:trPr>
        <w:tc>
          <w:tcPr>
            <w:cnfStyle w:val="001000000000" w:firstRow="0" w:lastRow="0" w:firstColumn="1" w:lastColumn="0" w:oddVBand="0" w:evenVBand="0" w:oddHBand="0" w:evenHBand="0" w:firstRowFirstColumn="0" w:firstRowLastColumn="0" w:lastRowFirstColumn="0" w:lastRowLastColumn="0"/>
            <w:tcW w:w="5495" w:type="dxa"/>
            <w:hideMark/>
          </w:tcPr>
          <w:p w14:paraId="5BAD2EA4" w14:textId="77777777" w:rsidR="00A27558" w:rsidRPr="007423F5" w:rsidRDefault="00A27558" w:rsidP="009F3EB4">
            <w:pPr>
              <w:pStyle w:val="TableBody"/>
              <w:rPr>
                <w:lang w:eastAsia="en-NZ"/>
              </w:rPr>
            </w:pPr>
            <w:r w:rsidRPr="007423F5">
              <w:rPr>
                <w:lang w:eastAsia="en-NZ"/>
              </w:rPr>
              <w:t>Trade Waste Charges/Sewerage Collection and Disposal Network: Suspended Solids - above 1,575kg/day</w:t>
            </w:r>
          </w:p>
        </w:tc>
        <w:tc>
          <w:tcPr>
            <w:tcW w:w="1984" w:type="dxa"/>
            <w:noWrap/>
            <w:hideMark/>
          </w:tcPr>
          <w:p w14:paraId="1DE33FD1" w14:textId="5B25CFEF" w:rsidR="00A27558" w:rsidRPr="007423F5" w:rsidRDefault="00A27558"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0.66 </w:t>
            </w:r>
          </w:p>
        </w:tc>
        <w:tc>
          <w:tcPr>
            <w:tcW w:w="1985" w:type="dxa"/>
            <w:noWrap/>
            <w:hideMark/>
          </w:tcPr>
          <w:p w14:paraId="32140088" w14:textId="77777777" w:rsidR="00A27558" w:rsidRPr="007423F5" w:rsidRDefault="00A27558"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0.68 </w:t>
            </w:r>
          </w:p>
        </w:tc>
      </w:tr>
    </w:tbl>
    <w:p w14:paraId="65031EE7" w14:textId="552F4B9D" w:rsidR="009B1187" w:rsidRPr="007423F5" w:rsidRDefault="009F3EB4" w:rsidP="00C82027">
      <w:pPr>
        <w:pStyle w:val="Heading4"/>
        <w:rPr>
          <w:rFonts w:eastAsia="Calibri"/>
        </w:rPr>
      </w:pPr>
      <w:r w:rsidRPr="007423F5">
        <w:rPr>
          <w:lang w:eastAsia="en-NZ"/>
        </w:rPr>
        <w:t>Activity 5.1.1 Swimming Pools</w:t>
      </w:r>
    </w:p>
    <w:tbl>
      <w:tblPr>
        <w:tblStyle w:val="WCCLTP1"/>
        <w:tblW w:w="5126" w:type="pct"/>
        <w:tblLayout w:type="fixed"/>
        <w:tblLook w:val="04A0" w:firstRow="1" w:lastRow="0" w:firstColumn="1" w:lastColumn="0" w:noHBand="0" w:noVBand="1"/>
      </w:tblPr>
      <w:tblGrid>
        <w:gridCol w:w="5373"/>
        <w:gridCol w:w="1939"/>
        <w:gridCol w:w="1941"/>
      </w:tblGrid>
      <w:tr w:rsidR="009140C3" w:rsidRPr="00B1526F" w14:paraId="7E82C13E" w14:textId="77777777" w:rsidTr="009F3EB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03" w:type="pct"/>
            <w:hideMark/>
          </w:tcPr>
          <w:p w14:paraId="2F908ED7" w14:textId="77777777" w:rsidR="009B1187" w:rsidRPr="009F3EB4" w:rsidRDefault="009B1187" w:rsidP="009F3EB4">
            <w:pPr>
              <w:pStyle w:val="TableHeading"/>
              <w:rPr>
                <w:lang w:eastAsia="en-NZ"/>
              </w:rPr>
            </w:pPr>
            <w:r w:rsidRPr="009F3EB4">
              <w:rPr>
                <w:lang w:eastAsia="en-NZ"/>
              </w:rPr>
              <w:t>Fee / Charge Name</w:t>
            </w:r>
          </w:p>
        </w:tc>
        <w:tc>
          <w:tcPr>
            <w:tcW w:w="1048" w:type="pct"/>
            <w:noWrap/>
            <w:hideMark/>
          </w:tcPr>
          <w:p w14:paraId="57C4ADDD" w14:textId="77777777" w:rsidR="009B1187" w:rsidRPr="009F3EB4" w:rsidRDefault="009B1187" w:rsidP="009F3EB4">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9F3EB4">
              <w:rPr>
                <w:lang w:eastAsia="en-NZ"/>
              </w:rPr>
              <w:t xml:space="preserve"> Current Fee ($) </w:t>
            </w:r>
          </w:p>
        </w:tc>
        <w:tc>
          <w:tcPr>
            <w:tcW w:w="1049" w:type="pct"/>
            <w:noWrap/>
            <w:hideMark/>
          </w:tcPr>
          <w:p w14:paraId="2F4ED65F" w14:textId="77777777" w:rsidR="009B1187" w:rsidRPr="009F3EB4" w:rsidRDefault="009B1187" w:rsidP="009F3EB4">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9F3EB4">
              <w:rPr>
                <w:lang w:eastAsia="en-NZ"/>
              </w:rPr>
              <w:t xml:space="preserve"> Proposed Fee ($) </w:t>
            </w:r>
          </w:p>
        </w:tc>
      </w:tr>
      <w:tr w:rsidR="009140C3" w:rsidRPr="00B1526F" w14:paraId="08E6A4D8"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793C5358" w14:textId="77777777" w:rsidR="009B1187" w:rsidRPr="007423F5" w:rsidRDefault="009B1187" w:rsidP="009F3EB4">
            <w:pPr>
              <w:pStyle w:val="TableBody"/>
              <w:rPr>
                <w:lang w:eastAsia="en-NZ"/>
              </w:rPr>
            </w:pPr>
            <w:r w:rsidRPr="007423F5">
              <w:rPr>
                <w:lang w:eastAsia="en-NZ"/>
              </w:rPr>
              <w:t>Adult Spa (Karori Pool)</w:t>
            </w:r>
          </w:p>
        </w:tc>
        <w:tc>
          <w:tcPr>
            <w:tcW w:w="1048" w:type="pct"/>
            <w:noWrap/>
            <w:hideMark/>
          </w:tcPr>
          <w:p w14:paraId="1A563F7F" w14:textId="5B78B265"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5.40 </w:t>
            </w:r>
          </w:p>
        </w:tc>
        <w:tc>
          <w:tcPr>
            <w:tcW w:w="1049" w:type="pct"/>
            <w:noWrap/>
            <w:hideMark/>
          </w:tcPr>
          <w:p w14:paraId="79CEAD98"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5.50 </w:t>
            </w:r>
          </w:p>
        </w:tc>
      </w:tr>
      <w:tr w:rsidR="009140C3" w:rsidRPr="00B1526F" w14:paraId="2052FE0C"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134EB96E" w14:textId="77777777" w:rsidR="009B1187" w:rsidRPr="007423F5" w:rsidRDefault="009B1187" w:rsidP="009F3EB4">
            <w:pPr>
              <w:pStyle w:val="TableBody"/>
              <w:rPr>
                <w:lang w:eastAsia="en-NZ"/>
              </w:rPr>
            </w:pPr>
            <w:r w:rsidRPr="007423F5">
              <w:rPr>
                <w:lang w:eastAsia="en-NZ"/>
              </w:rPr>
              <w:t>Adult Spa Only (Covid)</w:t>
            </w:r>
          </w:p>
        </w:tc>
        <w:tc>
          <w:tcPr>
            <w:tcW w:w="1048" w:type="pct"/>
            <w:noWrap/>
            <w:hideMark/>
          </w:tcPr>
          <w:p w14:paraId="4E2C64F6" w14:textId="2A36902B"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5.40 </w:t>
            </w:r>
          </w:p>
        </w:tc>
        <w:tc>
          <w:tcPr>
            <w:tcW w:w="1049" w:type="pct"/>
            <w:noWrap/>
            <w:hideMark/>
          </w:tcPr>
          <w:p w14:paraId="182A0D75"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5.50 </w:t>
            </w:r>
          </w:p>
        </w:tc>
      </w:tr>
      <w:tr w:rsidR="009140C3" w:rsidRPr="00B1526F" w14:paraId="2B851844"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2AE8E335" w14:textId="77777777" w:rsidR="009B1187" w:rsidRPr="007423F5" w:rsidRDefault="009B1187" w:rsidP="009F3EB4">
            <w:pPr>
              <w:pStyle w:val="TableBody"/>
              <w:rPr>
                <w:lang w:eastAsia="en-NZ"/>
              </w:rPr>
            </w:pPr>
            <w:r w:rsidRPr="007423F5">
              <w:rPr>
                <w:lang w:eastAsia="en-NZ"/>
              </w:rPr>
              <w:t>Adult Swim</w:t>
            </w:r>
          </w:p>
        </w:tc>
        <w:tc>
          <w:tcPr>
            <w:tcW w:w="1048" w:type="pct"/>
            <w:noWrap/>
            <w:hideMark/>
          </w:tcPr>
          <w:p w14:paraId="436141B8" w14:textId="1BA512CB"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6.60 </w:t>
            </w:r>
          </w:p>
        </w:tc>
        <w:tc>
          <w:tcPr>
            <w:tcW w:w="1049" w:type="pct"/>
            <w:noWrap/>
            <w:hideMark/>
          </w:tcPr>
          <w:p w14:paraId="0523050B"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6.80 </w:t>
            </w:r>
          </w:p>
        </w:tc>
      </w:tr>
      <w:tr w:rsidR="009140C3" w:rsidRPr="00B1526F" w14:paraId="55163BD1"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2C00B50E" w14:textId="77777777" w:rsidR="009B1187" w:rsidRPr="007423F5" w:rsidRDefault="009B1187" w:rsidP="009F3EB4">
            <w:pPr>
              <w:pStyle w:val="TableBody"/>
              <w:rPr>
                <w:lang w:eastAsia="en-NZ"/>
              </w:rPr>
            </w:pPr>
            <w:r w:rsidRPr="007423F5">
              <w:rPr>
                <w:lang w:eastAsia="en-NZ"/>
              </w:rPr>
              <w:t>Adult Swim &amp; Spa (Karori Pool)</w:t>
            </w:r>
          </w:p>
        </w:tc>
        <w:tc>
          <w:tcPr>
            <w:tcW w:w="1048" w:type="pct"/>
            <w:noWrap/>
            <w:hideMark/>
          </w:tcPr>
          <w:p w14:paraId="322EB773" w14:textId="2882FF65"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9.00 </w:t>
            </w:r>
          </w:p>
        </w:tc>
        <w:tc>
          <w:tcPr>
            <w:tcW w:w="1049" w:type="pct"/>
            <w:noWrap/>
            <w:hideMark/>
          </w:tcPr>
          <w:p w14:paraId="454076B1"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9.20 </w:t>
            </w:r>
          </w:p>
        </w:tc>
      </w:tr>
      <w:tr w:rsidR="009140C3" w:rsidRPr="00B1526F" w14:paraId="738371A6"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5101A0C2" w14:textId="77777777" w:rsidR="009B1187" w:rsidRPr="007423F5" w:rsidRDefault="009B1187" w:rsidP="009F3EB4">
            <w:pPr>
              <w:pStyle w:val="TableBody"/>
              <w:rPr>
                <w:lang w:eastAsia="en-NZ"/>
              </w:rPr>
            </w:pPr>
            <w:r w:rsidRPr="007423F5">
              <w:rPr>
                <w:lang w:eastAsia="en-NZ"/>
              </w:rPr>
              <w:t>Adult Swim &amp; Spa (Tawa/Thorndon Pool)</w:t>
            </w:r>
          </w:p>
        </w:tc>
        <w:tc>
          <w:tcPr>
            <w:tcW w:w="1048" w:type="pct"/>
            <w:noWrap/>
            <w:hideMark/>
          </w:tcPr>
          <w:p w14:paraId="46811887" w14:textId="03157E6F"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8.50 </w:t>
            </w:r>
          </w:p>
        </w:tc>
        <w:tc>
          <w:tcPr>
            <w:tcW w:w="1049" w:type="pct"/>
            <w:noWrap/>
            <w:hideMark/>
          </w:tcPr>
          <w:p w14:paraId="6196DC04"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8.60 </w:t>
            </w:r>
          </w:p>
        </w:tc>
      </w:tr>
      <w:tr w:rsidR="009140C3" w:rsidRPr="00B1526F" w14:paraId="2700CF3A"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14ABD23C" w14:textId="77777777" w:rsidR="009B1187" w:rsidRPr="007423F5" w:rsidRDefault="009B1187" w:rsidP="009F3EB4">
            <w:pPr>
              <w:pStyle w:val="TableBody"/>
              <w:rPr>
                <w:lang w:eastAsia="en-NZ"/>
              </w:rPr>
            </w:pPr>
            <w:r w:rsidRPr="007423F5">
              <w:rPr>
                <w:lang w:eastAsia="en-NZ"/>
              </w:rPr>
              <w:t>Adult Swim Concession Pass (10 trip)</w:t>
            </w:r>
          </w:p>
        </w:tc>
        <w:tc>
          <w:tcPr>
            <w:tcW w:w="1048" w:type="pct"/>
            <w:noWrap/>
            <w:hideMark/>
          </w:tcPr>
          <w:p w14:paraId="1EAD150D" w14:textId="680C44F6"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59.40 </w:t>
            </w:r>
          </w:p>
        </w:tc>
        <w:tc>
          <w:tcPr>
            <w:tcW w:w="1049" w:type="pct"/>
            <w:noWrap/>
            <w:hideMark/>
          </w:tcPr>
          <w:p w14:paraId="710D519C"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61.20 </w:t>
            </w:r>
          </w:p>
        </w:tc>
      </w:tr>
      <w:tr w:rsidR="009140C3" w:rsidRPr="00B1526F" w14:paraId="716CF76A"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651A99CB" w14:textId="77777777" w:rsidR="009B1187" w:rsidRPr="007423F5" w:rsidRDefault="009B1187" w:rsidP="009F3EB4">
            <w:pPr>
              <w:pStyle w:val="TableBody"/>
              <w:rPr>
                <w:lang w:eastAsia="en-NZ"/>
              </w:rPr>
            </w:pPr>
            <w:r w:rsidRPr="007423F5">
              <w:rPr>
                <w:lang w:eastAsia="en-NZ"/>
              </w:rPr>
              <w:t>Child Concession Pass Old (10 trip)</w:t>
            </w:r>
          </w:p>
        </w:tc>
        <w:tc>
          <w:tcPr>
            <w:tcW w:w="1048" w:type="pct"/>
            <w:noWrap/>
            <w:hideMark/>
          </w:tcPr>
          <w:p w14:paraId="488AE3A7" w14:textId="4084061B"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35.10 </w:t>
            </w:r>
          </w:p>
        </w:tc>
        <w:tc>
          <w:tcPr>
            <w:tcW w:w="1049" w:type="pct"/>
            <w:noWrap/>
            <w:hideMark/>
          </w:tcPr>
          <w:p w14:paraId="134C4E85"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36.00 </w:t>
            </w:r>
          </w:p>
        </w:tc>
      </w:tr>
      <w:tr w:rsidR="009140C3" w:rsidRPr="00B1526F" w14:paraId="46025D58"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7C5C9910" w14:textId="77777777" w:rsidR="009B1187" w:rsidRPr="007423F5" w:rsidRDefault="009B1187" w:rsidP="009F3EB4">
            <w:pPr>
              <w:pStyle w:val="TableBody"/>
              <w:rPr>
                <w:lang w:eastAsia="en-NZ"/>
              </w:rPr>
            </w:pPr>
            <w:r w:rsidRPr="007423F5">
              <w:rPr>
                <w:lang w:eastAsia="en-NZ"/>
              </w:rPr>
              <w:t>Child Swim</w:t>
            </w:r>
          </w:p>
        </w:tc>
        <w:tc>
          <w:tcPr>
            <w:tcW w:w="1048" w:type="pct"/>
            <w:noWrap/>
            <w:hideMark/>
          </w:tcPr>
          <w:p w14:paraId="0768E8E3" w14:textId="6261B0E8"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3.90 </w:t>
            </w:r>
          </w:p>
        </w:tc>
        <w:tc>
          <w:tcPr>
            <w:tcW w:w="1049" w:type="pct"/>
            <w:noWrap/>
            <w:hideMark/>
          </w:tcPr>
          <w:p w14:paraId="5EBAF97F"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4.00 </w:t>
            </w:r>
          </w:p>
        </w:tc>
      </w:tr>
      <w:tr w:rsidR="009140C3" w:rsidRPr="00B1526F" w14:paraId="38E3693D"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63C3DB7F" w14:textId="77777777" w:rsidR="009B1187" w:rsidRPr="007423F5" w:rsidRDefault="009B1187" w:rsidP="009F3EB4">
            <w:pPr>
              <w:pStyle w:val="TableBody"/>
              <w:rPr>
                <w:lang w:eastAsia="en-NZ"/>
              </w:rPr>
            </w:pPr>
            <w:r w:rsidRPr="007423F5">
              <w:rPr>
                <w:lang w:eastAsia="en-NZ"/>
              </w:rPr>
              <w:t>Child Swim / Spa Combo</w:t>
            </w:r>
          </w:p>
        </w:tc>
        <w:tc>
          <w:tcPr>
            <w:tcW w:w="1048" w:type="pct"/>
            <w:noWrap/>
            <w:hideMark/>
          </w:tcPr>
          <w:p w14:paraId="6BC891DE" w14:textId="2CC852DA"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5.40 </w:t>
            </w:r>
          </w:p>
        </w:tc>
        <w:tc>
          <w:tcPr>
            <w:tcW w:w="1049" w:type="pct"/>
            <w:noWrap/>
            <w:hideMark/>
          </w:tcPr>
          <w:p w14:paraId="0890DFB9"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5.50 </w:t>
            </w:r>
          </w:p>
        </w:tc>
      </w:tr>
      <w:tr w:rsidR="009140C3" w:rsidRPr="00B1526F" w14:paraId="0F498BD7" w14:textId="77777777" w:rsidTr="009F3EB4">
        <w:trPr>
          <w:trHeight w:val="97"/>
        </w:trPr>
        <w:tc>
          <w:tcPr>
            <w:cnfStyle w:val="001000000000" w:firstRow="0" w:lastRow="0" w:firstColumn="1" w:lastColumn="0" w:oddVBand="0" w:evenVBand="0" w:oddHBand="0" w:evenHBand="0" w:firstRowFirstColumn="0" w:firstRowLastColumn="0" w:lastRowFirstColumn="0" w:lastRowLastColumn="0"/>
            <w:tcW w:w="2903" w:type="pct"/>
            <w:hideMark/>
          </w:tcPr>
          <w:p w14:paraId="0749295F" w14:textId="77777777" w:rsidR="009B1187" w:rsidRPr="007423F5" w:rsidRDefault="009B1187" w:rsidP="009F3EB4">
            <w:pPr>
              <w:pStyle w:val="TableBody"/>
              <w:rPr>
                <w:lang w:eastAsia="en-NZ"/>
              </w:rPr>
            </w:pPr>
            <w:r w:rsidRPr="007423F5">
              <w:rPr>
                <w:lang w:eastAsia="en-NZ"/>
              </w:rPr>
              <w:t>Child Swim / Spa Combo Concession Pass (10 Trip)</w:t>
            </w:r>
          </w:p>
        </w:tc>
        <w:tc>
          <w:tcPr>
            <w:tcW w:w="1048" w:type="pct"/>
            <w:noWrap/>
            <w:hideMark/>
          </w:tcPr>
          <w:p w14:paraId="1CC4DDAE" w14:textId="351AACF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48.60 </w:t>
            </w:r>
          </w:p>
        </w:tc>
        <w:tc>
          <w:tcPr>
            <w:tcW w:w="1049" w:type="pct"/>
            <w:noWrap/>
            <w:hideMark/>
          </w:tcPr>
          <w:p w14:paraId="47793094" w14:textId="5C1F924A"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49.50 </w:t>
            </w:r>
          </w:p>
        </w:tc>
      </w:tr>
      <w:tr w:rsidR="009140C3" w:rsidRPr="00B1526F" w14:paraId="70F176DE" w14:textId="77777777" w:rsidTr="009F3EB4">
        <w:trPr>
          <w:trHeight w:val="102"/>
        </w:trPr>
        <w:tc>
          <w:tcPr>
            <w:cnfStyle w:val="001000000000" w:firstRow="0" w:lastRow="0" w:firstColumn="1" w:lastColumn="0" w:oddVBand="0" w:evenVBand="0" w:oddHBand="0" w:evenHBand="0" w:firstRowFirstColumn="0" w:firstRowLastColumn="0" w:lastRowFirstColumn="0" w:lastRowLastColumn="0"/>
            <w:tcW w:w="2903" w:type="pct"/>
            <w:hideMark/>
          </w:tcPr>
          <w:p w14:paraId="13866411" w14:textId="77777777" w:rsidR="009B1187" w:rsidRPr="007423F5" w:rsidRDefault="009B1187" w:rsidP="009F3EB4">
            <w:pPr>
              <w:pStyle w:val="TableBody"/>
              <w:rPr>
                <w:lang w:eastAsia="en-NZ"/>
              </w:rPr>
            </w:pPr>
            <w:r w:rsidRPr="007423F5">
              <w:rPr>
                <w:lang w:eastAsia="en-NZ"/>
              </w:rPr>
              <w:t>Child Swim Concession Pass (10 trip)</w:t>
            </w:r>
          </w:p>
        </w:tc>
        <w:tc>
          <w:tcPr>
            <w:tcW w:w="1048" w:type="pct"/>
            <w:noWrap/>
            <w:hideMark/>
          </w:tcPr>
          <w:p w14:paraId="25B9930E" w14:textId="0F2ABB7E"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35.10 </w:t>
            </w:r>
          </w:p>
        </w:tc>
        <w:tc>
          <w:tcPr>
            <w:tcW w:w="1049" w:type="pct"/>
            <w:noWrap/>
            <w:hideMark/>
          </w:tcPr>
          <w:p w14:paraId="5B4B4060"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36.00 </w:t>
            </w:r>
          </w:p>
        </w:tc>
      </w:tr>
      <w:tr w:rsidR="009140C3" w:rsidRPr="00B1526F" w14:paraId="140A0231"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7A6A143D" w14:textId="77777777" w:rsidR="009B1187" w:rsidRPr="007423F5" w:rsidRDefault="009B1187" w:rsidP="009F3EB4">
            <w:pPr>
              <w:pStyle w:val="TableBody"/>
              <w:rPr>
                <w:lang w:eastAsia="en-NZ"/>
              </w:rPr>
            </w:pPr>
            <w:r w:rsidRPr="007423F5">
              <w:rPr>
                <w:lang w:eastAsia="en-NZ"/>
              </w:rPr>
              <w:t>Karori Pool - Hydro slide</w:t>
            </w:r>
          </w:p>
        </w:tc>
        <w:tc>
          <w:tcPr>
            <w:tcW w:w="1048" w:type="pct"/>
            <w:noWrap/>
            <w:hideMark/>
          </w:tcPr>
          <w:p w14:paraId="52975016" w14:textId="4D99502C"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1.00 </w:t>
            </w:r>
          </w:p>
        </w:tc>
        <w:tc>
          <w:tcPr>
            <w:tcW w:w="1049" w:type="pct"/>
            <w:noWrap/>
            <w:hideMark/>
          </w:tcPr>
          <w:p w14:paraId="11E83370"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1.20 </w:t>
            </w:r>
          </w:p>
        </w:tc>
      </w:tr>
      <w:tr w:rsidR="009140C3" w:rsidRPr="00B1526F" w14:paraId="17DBDA31" w14:textId="77777777" w:rsidTr="009F3EB4">
        <w:trPr>
          <w:trHeight w:val="105"/>
        </w:trPr>
        <w:tc>
          <w:tcPr>
            <w:cnfStyle w:val="001000000000" w:firstRow="0" w:lastRow="0" w:firstColumn="1" w:lastColumn="0" w:oddVBand="0" w:evenVBand="0" w:oddHBand="0" w:evenHBand="0" w:firstRowFirstColumn="0" w:firstRowLastColumn="0" w:lastRowFirstColumn="0" w:lastRowLastColumn="0"/>
            <w:tcW w:w="2903" w:type="pct"/>
            <w:hideMark/>
          </w:tcPr>
          <w:p w14:paraId="5F02D59C" w14:textId="77777777" w:rsidR="009B1187" w:rsidRPr="007423F5" w:rsidRDefault="009B1187" w:rsidP="009F3EB4">
            <w:pPr>
              <w:pStyle w:val="TableBody"/>
              <w:rPr>
                <w:lang w:eastAsia="en-NZ"/>
              </w:rPr>
            </w:pPr>
            <w:r w:rsidRPr="007423F5">
              <w:rPr>
                <w:lang w:eastAsia="en-NZ"/>
              </w:rPr>
              <w:t>Karori Pool - Spa &amp; Swim Concession Pass (10 Trip)</w:t>
            </w:r>
          </w:p>
        </w:tc>
        <w:tc>
          <w:tcPr>
            <w:tcW w:w="1048" w:type="pct"/>
            <w:noWrap/>
            <w:hideMark/>
          </w:tcPr>
          <w:p w14:paraId="0AC9AA46" w14:textId="7AB69BA8"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81.00 </w:t>
            </w:r>
          </w:p>
        </w:tc>
        <w:tc>
          <w:tcPr>
            <w:tcW w:w="1049" w:type="pct"/>
            <w:noWrap/>
            <w:hideMark/>
          </w:tcPr>
          <w:p w14:paraId="759608C8" w14:textId="3FA5ED5D"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82.80 </w:t>
            </w:r>
          </w:p>
        </w:tc>
      </w:tr>
      <w:tr w:rsidR="009140C3" w:rsidRPr="00B1526F" w14:paraId="747D26DF"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684E5540" w14:textId="77777777" w:rsidR="009B1187" w:rsidRPr="007423F5" w:rsidRDefault="009B1187" w:rsidP="009F3EB4">
            <w:pPr>
              <w:pStyle w:val="TableBody"/>
              <w:rPr>
                <w:lang w:eastAsia="en-NZ"/>
              </w:rPr>
            </w:pPr>
            <w:r w:rsidRPr="007423F5">
              <w:rPr>
                <w:lang w:eastAsia="en-NZ"/>
              </w:rPr>
              <w:t>Karori Pool - Spa Concession Pass (10 Trip)</w:t>
            </w:r>
          </w:p>
        </w:tc>
        <w:tc>
          <w:tcPr>
            <w:tcW w:w="1048" w:type="pct"/>
            <w:noWrap/>
            <w:hideMark/>
          </w:tcPr>
          <w:p w14:paraId="20297515" w14:textId="001D98E1" w:rsidR="009B1187" w:rsidRPr="007423F5" w:rsidRDefault="34BE2868" w:rsidP="009F3EB4">
            <w:pPr>
              <w:pStyle w:val="TableBody"/>
              <w:cnfStyle w:val="000000000000" w:firstRow="0" w:lastRow="0" w:firstColumn="0" w:lastColumn="0" w:oddVBand="0" w:evenVBand="0" w:oddHBand="0" w:evenHBand="0" w:firstRowFirstColumn="0" w:firstRowLastColumn="0" w:lastRowFirstColumn="0" w:lastRowLastColumn="0"/>
              <w:rPr>
                <w:rFonts w:cstheme="minorBidi"/>
                <w:lang w:eastAsia="en-NZ"/>
              </w:rPr>
            </w:pPr>
            <w:r w:rsidRPr="06B452E3">
              <w:rPr>
                <w:rFonts w:cstheme="minorBidi"/>
                <w:lang w:eastAsia="en-NZ"/>
              </w:rPr>
              <w:t>48.60</w:t>
            </w:r>
            <w:r w:rsidR="2BBFB944" w:rsidRPr="06B452E3">
              <w:rPr>
                <w:rFonts w:cstheme="minorBidi"/>
                <w:lang w:eastAsia="en-NZ"/>
              </w:rPr>
              <w:t xml:space="preserve">    </w:t>
            </w:r>
          </w:p>
        </w:tc>
        <w:tc>
          <w:tcPr>
            <w:tcW w:w="1049" w:type="pct"/>
            <w:noWrap/>
            <w:hideMark/>
          </w:tcPr>
          <w:p w14:paraId="717D71A1"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49.50 </w:t>
            </w:r>
          </w:p>
        </w:tc>
      </w:tr>
      <w:tr w:rsidR="009140C3" w:rsidRPr="00B1526F" w14:paraId="51A2BCE1"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00491CBF" w14:textId="77777777" w:rsidR="009B1187" w:rsidRPr="007423F5" w:rsidRDefault="009B1187" w:rsidP="009F3EB4">
            <w:pPr>
              <w:pStyle w:val="TableBody"/>
              <w:rPr>
                <w:lang w:eastAsia="en-NZ"/>
              </w:rPr>
            </w:pPr>
            <w:r w:rsidRPr="007423F5">
              <w:rPr>
                <w:lang w:eastAsia="en-NZ"/>
              </w:rPr>
              <w:t>Khandallah Adult</w:t>
            </w:r>
          </w:p>
        </w:tc>
        <w:tc>
          <w:tcPr>
            <w:tcW w:w="1048" w:type="pct"/>
            <w:noWrap/>
            <w:hideMark/>
          </w:tcPr>
          <w:p w14:paraId="0FE075E0" w14:textId="416AE25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3.20 </w:t>
            </w:r>
          </w:p>
        </w:tc>
        <w:tc>
          <w:tcPr>
            <w:tcW w:w="1049" w:type="pct"/>
            <w:noWrap/>
            <w:hideMark/>
          </w:tcPr>
          <w:p w14:paraId="3116C57B"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3.30 </w:t>
            </w:r>
          </w:p>
        </w:tc>
      </w:tr>
      <w:tr w:rsidR="009140C3" w:rsidRPr="00B1526F" w14:paraId="4AB64E59" w14:textId="77777777" w:rsidTr="009F3EB4">
        <w:trPr>
          <w:trHeight w:val="172"/>
        </w:trPr>
        <w:tc>
          <w:tcPr>
            <w:cnfStyle w:val="001000000000" w:firstRow="0" w:lastRow="0" w:firstColumn="1" w:lastColumn="0" w:oddVBand="0" w:evenVBand="0" w:oddHBand="0" w:evenHBand="0" w:firstRowFirstColumn="0" w:firstRowLastColumn="0" w:lastRowFirstColumn="0" w:lastRowLastColumn="0"/>
            <w:tcW w:w="2903" w:type="pct"/>
            <w:hideMark/>
          </w:tcPr>
          <w:p w14:paraId="6B34F4CE" w14:textId="77777777" w:rsidR="009B1187" w:rsidRPr="007423F5" w:rsidRDefault="009B1187" w:rsidP="009F3EB4">
            <w:pPr>
              <w:pStyle w:val="TableBody"/>
              <w:rPr>
                <w:lang w:eastAsia="en-NZ"/>
              </w:rPr>
            </w:pPr>
            <w:r w:rsidRPr="007423F5">
              <w:rPr>
                <w:lang w:eastAsia="en-NZ"/>
              </w:rPr>
              <w:lastRenderedPageBreak/>
              <w:t>Khandallah Child</w:t>
            </w:r>
          </w:p>
        </w:tc>
        <w:tc>
          <w:tcPr>
            <w:tcW w:w="1048" w:type="pct"/>
            <w:noWrap/>
            <w:hideMark/>
          </w:tcPr>
          <w:p w14:paraId="69A06058" w14:textId="3EB518CC"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1.60 </w:t>
            </w:r>
          </w:p>
        </w:tc>
        <w:tc>
          <w:tcPr>
            <w:tcW w:w="1049" w:type="pct"/>
            <w:noWrap/>
            <w:hideMark/>
          </w:tcPr>
          <w:p w14:paraId="489D042F"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1.80 </w:t>
            </w:r>
          </w:p>
        </w:tc>
      </w:tr>
      <w:tr w:rsidR="009140C3" w:rsidRPr="00B1526F" w14:paraId="58A26CB5" w14:textId="77777777" w:rsidTr="009F3EB4">
        <w:trPr>
          <w:trHeight w:val="162"/>
        </w:trPr>
        <w:tc>
          <w:tcPr>
            <w:cnfStyle w:val="001000000000" w:firstRow="0" w:lastRow="0" w:firstColumn="1" w:lastColumn="0" w:oddVBand="0" w:evenVBand="0" w:oddHBand="0" w:evenHBand="0" w:firstRowFirstColumn="0" w:firstRowLastColumn="0" w:lastRowFirstColumn="0" w:lastRowLastColumn="0"/>
            <w:tcW w:w="2903" w:type="pct"/>
            <w:hideMark/>
          </w:tcPr>
          <w:p w14:paraId="4EE88CEA" w14:textId="77777777" w:rsidR="009B1187" w:rsidRPr="007423F5" w:rsidRDefault="009B1187" w:rsidP="009F3EB4">
            <w:pPr>
              <w:pStyle w:val="TableBody"/>
              <w:rPr>
                <w:lang w:eastAsia="en-NZ"/>
              </w:rPr>
            </w:pPr>
            <w:r w:rsidRPr="007423F5">
              <w:rPr>
                <w:lang w:eastAsia="en-NZ"/>
              </w:rPr>
              <w:t>Khandallah Pool Adult Concession Pass (10 Trip)</w:t>
            </w:r>
          </w:p>
        </w:tc>
        <w:tc>
          <w:tcPr>
            <w:tcW w:w="1048" w:type="pct"/>
            <w:noWrap/>
            <w:hideMark/>
          </w:tcPr>
          <w:p w14:paraId="4A72CC04" w14:textId="380C9759"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28.80 </w:t>
            </w:r>
          </w:p>
        </w:tc>
        <w:tc>
          <w:tcPr>
            <w:tcW w:w="1049" w:type="pct"/>
            <w:noWrap/>
            <w:hideMark/>
          </w:tcPr>
          <w:p w14:paraId="31099B95" w14:textId="36DB911B"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29.70 </w:t>
            </w:r>
          </w:p>
        </w:tc>
      </w:tr>
      <w:tr w:rsidR="009140C3" w:rsidRPr="00B1526F" w14:paraId="19ED8E2C" w14:textId="77777777" w:rsidTr="009F3EB4">
        <w:trPr>
          <w:trHeight w:val="180"/>
        </w:trPr>
        <w:tc>
          <w:tcPr>
            <w:cnfStyle w:val="001000000000" w:firstRow="0" w:lastRow="0" w:firstColumn="1" w:lastColumn="0" w:oddVBand="0" w:evenVBand="0" w:oddHBand="0" w:evenHBand="0" w:firstRowFirstColumn="0" w:firstRowLastColumn="0" w:lastRowFirstColumn="0" w:lastRowLastColumn="0"/>
            <w:tcW w:w="2903" w:type="pct"/>
            <w:hideMark/>
          </w:tcPr>
          <w:p w14:paraId="6A3143D4" w14:textId="77777777" w:rsidR="009B1187" w:rsidRPr="007423F5" w:rsidRDefault="009B1187" w:rsidP="009F3EB4">
            <w:pPr>
              <w:pStyle w:val="TableBody"/>
              <w:rPr>
                <w:lang w:eastAsia="en-NZ"/>
              </w:rPr>
            </w:pPr>
            <w:r w:rsidRPr="007423F5">
              <w:rPr>
                <w:lang w:eastAsia="en-NZ"/>
              </w:rPr>
              <w:t>Khandallah Pool Child Concession Pass (10 Trip)</w:t>
            </w:r>
          </w:p>
        </w:tc>
        <w:tc>
          <w:tcPr>
            <w:tcW w:w="1048" w:type="pct"/>
            <w:noWrap/>
            <w:hideMark/>
          </w:tcPr>
          <w:p w14:paraId="7F040151" w14:textId="4D07460F"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14.40 </w:t>
            </w:r>
          </w:p>
        </w:tc>
        <w:tc>
          <w:tcPr>
            <w:tcW w:w="1049" w:type="pct"/>
            <w:noWrap/>
            <w:hideMark/>
          </w:tcPr>
          <w:p w14:paraId="57B37071" w14:textId="25516A10"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16.20 </w:t>
            </w:r>
          </w:p>
        </w:tc>
      </w:tr>
      <w:tr w:rsidR="009140C3" w:rsidRPr="00B1526F" w14:paraId="1FC6A9A3" w14:textId="77777777" w:rsidTr="009F3EB4">
        <w:trPr>
          <w:trHeight w:val="169"/>
        </w:trPr>
        <w:tc>
          <w:tcPr>
            <w:cnfStyle w:val="001000000000" w:firstRow="0" w:lastRow="0" w:firstColumn="1" w:lastColumn="0" w:oddVBand="0" w:evenVBand="0" w:oddHBand="0" w:evenHBand="0" w:firstRowFirstColumn="0" w:firstRowLastColumn="0" w:lastRowFirstColumn="0" w:lastRowLastColumn="0"/>
            <w:tcW w:w="2903" w:type="pct"/>
            <w:hideMark/>
          </w:tcPr>
          <w:p w14:paraId="4973EFC5" w14:textId="77777777" w:rsidR="009B1187" w:rsidRPr="007423F5" w:rsidRDefault="009B1187" w:rsidP="009F3EB4">
            <w:pPr>
              <w:pStyle w:val="TableBody"/>
              <w:rPr>
                <w:lang w:eastAsia="en-NZ"/>
              </w:rPr>
            </w:pPr>
            <w:r w:rsidRPr="007423F5">
              <w:rPr>
                <w:lang w:eastAsia="en-NZ"/>
              </w:rPr>
              <w:t>KSP - Adult Hot Spot</w:t>
            </w:r>
          </w:p>
        </w:tc>
        <w:tc>
          <w:tcPr>
            <w:tcW w:w="1048" w:type="pct"/>
            <w:noWrap/>
            <w:hideMark/>
          </w:tcPr>
          <w:p w14:paraId="7FC244D6" w14:textId="682EA7B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6.40 </w:t>
            </w:r>
          </w:p>
        </w:tc>
        <w:tc>
          <w:tcPr>
            <w:tcW w:w="1049" w:type="pct"/>
            <w:noWrap/>
            <w:hideMark/>
          </w:tcPr>
          <w:p w14:paraId="5AD7B1A3"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6.50 </w:t>
            </w:r>
          </w:p>
        </w:tc>
      </w:tr>
      <w:tr w:rsidR="009140C3" w:rsidRPr="00B1526F" w14:paraId="44B71A66"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23668984" w14:textId="77777777" w:rsidR="009B1187" w:rsidRPr="007423F5" w:rsidRDefault="009B1187" w:rsidP="009F3EB4">
            <w:pPr>
              <w:pStyle w:val="TableBody"/>
              <w:rPr>
                <w:lang w:eastAsia="en-NZ"/>
              </w:rPr>
            </w:pPr>
            <w:r w:rsidRPr="007423F5">
              <w:rPr>
                <w:lang w:eastAsia="en-NZ"/>
              </w:rPr>
              <w:t>Tawa - Adult Offpeak Swim</w:t>
            </w:r>
          </w:p>
        </w:tc>
        <w:tc>
          <w:tcPr>
            <w:tcW w:w="1048" w:type="pct"/>
            <w:noWrap/>
            <w:hideMark/>
          </w:tcPr>
          <w:p w14:paraId="2FB64261" w14:textId="7C197972"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3.30 </w:t>
            </w:r>
          </w:p>
        </w:tc>
        <w:tc>
          <w:tcPr>
            <w:tcW w:w="1049" w:type="pct"/>
            <w:noWrap/>
            <w:hideMark/>
          </w:tcPr>
          <w:p w14:paraId="7E1D4A44"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3.40 </w:t>
            </w:r>
          </w:p>
        </w:tc>
      </w:tr>
      <w:tr w:rsidR="009140C3" w:rsidRPr="00B1526F" w14:paraId="0D868736"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3F7C9319" w14:textId="77777777" w:rsidR="009B1187" w:rsidRPr="007423F5" w:rsidRDefault="009B1187" w:rsidP="009F3EB4">
            <w:pPr>
              <w:pStyle w:val="TableBody"/>
              <w:rPr>
                <w:lang w:eastAsia="en-NZ"/>
              </w:rPr>
            </w:pPr>
            <w:r w:rsidRPr="007423F5">
              <w:rPr>
                <w:lang w:eastAsia="en-NZ"/>
              </w:rPr>
              <w:t>Tawa Offpeak Adult Concession Pass (10 trip)</w:t>
            </w:r>
          </w:p>
        </w:tc>
        <w:tc>
          <w:tcPr>
            <w:tcW w:w="1048" w:type="pct"/>
            <w:noWrap/>
            <w:hideMark/>
          </w:tcPr>
          <w:p w14:paraId="2923E9F8" w14:textId="1E517A0A"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33.00 </w:t>
            </w:r>
          </w:p>
        </w:tc>
        <w:tc>
          <w:tcPr>
            <w:tcW w:w="1049" w:type="pct"/>
            <w:noWrap/>
            <w:hideMark/>
          </w:tcPr>
          <w:p w14:paraId="61D3984C"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34.00 </w:t>
            </w:r>
          </w:p>
        </w:tc>
      </w:tr>
      <w:tr w:rsidR="009140C3" w:rsidRPr="00B1526F" w14:paraId="172898C8" w14:textId="77777777" w:rsidTr="009F3EB4">
        <w:trPr>
          <w:trHeight w:val="540"/>
        </w:trPr>
        <w:tc>
          <w:tcPr>
            <w:cnfStyle w:val="001000000000" w:firstRow="0" w:lastRow="0" w:firstColumn="1" w:lastColumn="0" w:oddVBand="0" w:evenVBand="0" w:oddHBand="0" w:evenHBand="0" w:firstRowFirstColumn="0" w:firstRowLastColumn="0" w:lastRowFirstColumn="0" w:lastRowLastColumn="0"/>
            <w:tcW w:w="2903" w:type="pct"/>
            <w:hideMark/>
          </w:tcPr>
          <w:p w14:paraId="7CFDCFCC" w14:textId="77777777" w:rsidR="009B1187" w:rsidRPr="007423F5" w:rsidRDefault="009B1187" w:rsidP="009F3EB4">
            <w:pPr>
              <w:pStyle w:val="TableBody"/>
              <w:rPr>
                <w:lang w:eastAsia="en-NZ"/>
              </w:rPr>
            </w:pPr>
            <w:r w:rsidRPr="007423F5">
              <w:rPr>
                <w:lang w:eastAsia="en-NZ"/>
              </w:rPr>
              <w:t>Thorndon &amp; Tawa - Spa &amp; Swim Combo Concession Pass (10 Trip)</w:t>
            </w:r>
          </w:p>
        </w:tc>
        <w:tc>
          <w:tcPr>
            <w:tcW w:w="1048" w:type="pct"/>
            <w:noWrap/>
            <w:hideMark/>
          </w:tcPr>
          <w:p w14:paraId="3019B341" w14:textId="1708553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76.50 </w:t>
            </w:r>
          </w:p>
        </w:tc>
        <w:tc>
          <w:tcPr>
            <w:tcW w:w="1049" w:type="pct"/>
            <w:noWrap/>
            <w:hideMark/>
          </w:tcPr>
          <w:p w14:paraId="64FE9F0D" w14:textId="03D897A9"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77.40 </w:t>
            </w:r>
          </w:p>
        </w:tc>
      </w:tr>
      <w:tr w:rsidR="009140C3" w:rsidRPr="00B1526F" w14:paraId="437BEDA6"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0B79E915" w14:textId="77777777" w:rsidR="009B1187" w:rsidRPr="007423F5" w:rsidRDefault="009B1187" w:rsidP="009F3EB4">
            <w:pPr>
              <w:pStyle w:val="TableBody"/>
              <w:rPr>
                <w:lang w:eastAsia="en-NZ"/>
              </w:rPr>
            </w:pPr>
            <w:r w:rsidRPr="007423F5">
              <w:rPr>
                <w:lang w:eastAsia="en-NZ"/>
              </w:rPr>
              <w:t>WRAC - Event Adult Swim</w:t>
            </w:r>
          </w:p>
        </w:tc>
        <w:tc>
          <w:tcPr>
            <w:tcW w:w="1048" w:type="pct"/>
            <w:noWrap/>
            <w:hideMark/>
          </w:tcPr>
          <w:p w14:paraId="5EEF757D" w14:textId="71C8B361"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6.60 </w:t>
            </w:r>
          </w:p>
        </w:tc>
        <w:tc>
          <w:tcPr>
            <w:tcW w:w="1049" w:type="pct"/>
            <w:noWrap/>
            <w:hideMark/>
          </w:tcPr>
          <w:p w14:paraId="237B125B"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6.80 </w:t>
            </w:r>
          </w:p>
        </w:tc>
      </w:tr>
      <w:tr w:rsidR="009140C3" w:rsidRPr="00B1526F" w14:paraId="4560F71F" w14:textId="77777777" w:rsidTr="009F3EB4">
        <w:trPr>
          <w:trHeight w:val="540"/>
        </w:trPr>
        <w:tc>
          <w:tcPr>
            <w:cnfStyle w:val="001000000000" w:firstRow="0" w:lastRow="0" w:firstColumn="1" w:lastColumn="0" w:oddVBand="0" w:evenVBand="0" w:oddHBand="0" w:evenHBand="0" w:firstRowFirstColumn="0" w:firstRowLastColumn="0" w:lastRowFirstColumn="0" w:lastRowLastColumn="0"/>
            <w:tcW w:w="2903" w:type="pct"/>
            <w:hideMark/>
          </w:tcPr>
          <w:p w14:paraId="0458C2D0" w14:textId="77777777" w:rsidR="009B1187" w:rsidRPr="007423F5" w:rsidRDefault="009B1187" w:rsidP="009F3EB4">
            <w:pPr>
              <w:pStyle w:val="TableBody"/>
              <w:rPr>
                <w:lang w:eastAsia="en-NZ"/>
              </w:rPr>
            </w:pPr>
            <w:r w:rsidRPr="007423F5">
              <w:rPr>
                <w:lang w:eastAsia="en-NZ"/>
              </w:rPr>
              <w:t>WRAC/KSP/Freyberg - Adult Swim / Hot Spot Combo Concession Pass (10 trip)</w:t>
            </w:r>
          </w:p>
        </w:tc>
        <w:tc>
          <w:tcPr>
            <w:tcW w:w="1048" w:type="pct"/>
            <w:noWrap/>
            <w:hideMark/>
          </w:tcPr>
          <w:p w14:paraId="5C36604E" w14:textId="07CF1551"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90.00 </w:t>
            </w:r>
          </w:p>
        </w:tc>
        <w:tc>
          <w:tcPr>
            <w:tcW w:w="1049" w:type="pct"/>
            <w:noWrap/>
            <w:hideMark/>
          </w:tcPr>
          <w:p w14:paraId="2D1979C3"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91.80 </w:t>
            </w:r>
          </w:p>
        </w:tc>
      </w:tr>
      <w:tr w:rsidR="009140C3" w:rsidRPr="00B1526F" w14:paraId="3288A935" w14:textId="77777777" w:rsidTr="009F3EB4">
        <w:trPr>
          <w:trHeight w:val="87"/>
        </w:trPr>
        <w:tc>
          <w:tcPr>
            <w:cnfStyle w:val="001000000000" w:firstRow="0" w:lastRow="0" w:firstColumn="1" w:lastColumn="0" w:oddVBand="0" w:evenVBand="0" w:oddHBand="0" w:evenHBand="0" w:firstRowFirstColumn="0" w:firstRowLastColumn="0" w:lastRowFirstColumn="0" w:lastRowLastColumn="0"/>
            <w:tcW w:w="2903" w:type="pct"/>
            <w:hideMark/>
          </w:tcPr>
          <w:p w14:paraId="33F52C77" w14:textId="77777777" w:rsidR="009B1187" w:rsidRPr="007423F5" w:rsidRDefault="009B1187" w:rsidP="009F3EB4">
            <w:pPr>
              <w:pStyle w:val="TableBody"/>
              <w:rPr>
                <w:lang w:eastAsia="en-NZ"/>
              </w:rPr>
            </w:pPr>
            <w:r w:rsidRPr="007423F5">
              <w:rPr>
                <w:lang w:eastAsia="en-NZ"/>
              </w:rPr>
              <w:t>WRAC/KSP/Freyberg - Adult Swim/Hot Spot Combo</w:t>
            </w:r>
          </w:p>
        </w:tc>
        <w:tc>
          <w:tcPr>
            <w:tcW w:w="1048" w:type="pct"/>
            <w:noWrap/>
            <w:hideMark/>
          </w:tcPr>
          <w:p w14:paraId="5FB7A0A7" w14:textId="3826D475"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10.00 </w:t>
            </w:r>
          </w:p>
        </w:tc>
        <w:tc>
          <w:tcPr>
            <w:tcW w:w="1049" w:type="pct"/>
            <w:noWrap/>
            <w:hideMark/>
          </w:tcPr>
          <w:p w14:paraId="229B1530" w14:textId="5BE24F3E"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10.20 </w:t>
            </w:r>
          </w:p>
        </w:tc>
      </w:tr>
      <w:tr w:rsidR="009140C3" w:rsidRPr="00B1526F" w14:paraId="23D70789" w14:textId="77777777" w:rsidTr="009F3EB4">
        <w:trPr>
          <w:trHeight w:val="105"/>
        </w:trPr>
        <w:tc>
          <w:tcPr>
            <w:cnfStyle w:val="001000000000" w:firstRow="0" w:lastRow="0" w:firstColumn="1" w:lastColumn="0" w:oddVBand="0" w:evenVBand="0" w:oddHBand="0" w:evenHBand="0" w:firstRowFirstColumn="0" w:firstRowLastColumn="0" w:lastRowFirstColumn="0" w:lastRowLastColumn="0"/>
            <w:tcW w:w="2903" w:type="pct"/>
            <w:hideMark/>
          </w:tcPr>
          <w:p w14:paraId="3FD016C4" w14:textId="77777777" w:rsidR="009B1187" w:rsidRPr="007423F5" w:rsidRDefault="009B1187" w:rsidP="009F3EB4">
            <w:pPr>
              <w:pStyle w:val="TableBody"/>
              <w:rPr>
                <w:lang w:eastAsia="en-NZ"/>
              </w:rPr>
            </w:pPr>
            <w:r w:rsidRPr="007423F5">
              <w:rPr>
                <w:lang w:eastAsia="en-NZ"/>
              </w:rPr>
              <w:t>WRAC/KSP/Freyberg - Hot Spot Adult</w:t>
            </w:r>
          </w:p>
        </w:tc>
        <w:tc>
          <w:tcPr>
            <w:tcW w:w="1048" w:type="pct"/>
            <w:noWrap/>
            <w:hideMark/>
          </w:tcPr>
          <w:p w14:paraId="2D06461B" w14:textId="2D7A18E9"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6.40 </w:t>
            </w:r>
          </w:p>
        </w:tc>
        <w:tc>
          <w:tcPr>
            <w:tcW w:w="1049" w:type="pct"/>
            <w:noWrap/>
            <w:hideMark/>
          </w:tcPr>
          <w:p w14:paraId="64BC38AC"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6.50 </w:t>
            </w:r>
          </w:p>
        </w:tc>
      </w:tr>
      <w:tr w:rsidR="009140C3" w:rsidRPr="00B1526F" w14:paraId="1E29375E" w14:textId="77777777" w:rsidTr="009F3EB4">
        <w:trPr>
          <w:trHeight w:val="540"/>
        </w:trPr>
        <w:tc>
          <w:tcPr>
            <w:cnfStyle w:val="001000000000" w:firstRow="0" w:lastRow="0" w:firstColumn="1" w:lastColumn="0" w:oddVBand="0" w:evenVBand="0" w:oddHBand="0" w:evenHBand="0" w:firstRowFirstColumn="0" w:firstRowLastColumn="0" w:lastRowFirstColumn="0" w:lastRowLastColumn="0"/>
            <w:tcW w:w="2903" w:type="pct"/>
            <w:hideMark/>
          </w:tcPr>
          <w:p w14:paraId="0B48DF93" w14:textId="73DB02D9" w:rsidR="009B1187" w:rsidRPr="007423F5" w:rsidRDefault="009B1187" w:rsidP="009F3EB4">
            <w:pPr>
              <w:pStyle w:val="TableBody"/>
              <w:rPr>
                <w:lang w:eastAsia="en-NZ"/>
              </w:rPr>
            </w:pPr>
            <w:r w:rsidRPr="007423F5">
              <w:rPr>
                <w:lang w:eastAsia="en-NZ"/>
              </w:rPr>
              <w:t xml:space="preserve">WRAC/KSP/Freyberg - Hot Spot Adult Concession Pass </w:t>
            </w:r>
            <w:r w:rsidR="008575C3">
              <w:rPr>
                <w:lang w:eastAsia="en-NZ"/>
              </w:rPr>
              <w:br/>
            </w:r>
            <w:r w:rsidRPr="007423F5">
              <w:rPr>
                <w:lang w:eastAsia="en-NZ"/>
              </w:rPr>
              <w:t>(10 Trip)</w:t>
            </w:r>
          </w:p>
        </w:tc>
        <w:tc>
          <w:tcPr>
            <w:tcW w:w="1048" w:type="pct"/>
            <w:noWrap/>
            <w:hideMark/>
          </w:tcPr>
          <w:p w14:paraId="05B5C4DA" w14:textId="300D2E3C"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57.60 </w:t>
            </w:r>
          </w:p>
        </w:tc>
        <w:tc>
          <w:tcPr>
            <w:tcW w:w="1049" w:type="pct"/>
            <w:noWrap/>
            <w:hideMark/>
          </w:tcPr>
          <w:p w14:paraId="294D8662"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58.50 </w:t>
            </w:r>
          </w:p>
        </w:tc>
      </w:tr>
      <w:tr w:rsidR="009140C3" w:rsidRPr="00B1526F" w14:paraId="0D483196"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2E3DDBDA" w14:textId="77777777" w:rsidR="009B1187" w:rsidRPr="007423F5" w:rsidRDefault="009B1187" w:rsidP="009F3EB4">
            <w:pPr>
              <w:pStyle w:val="TableBody"/>
              <w:rPr>
                <w:lang w:eastAsia="en-NZ"/>
              </w:rPr>
            </w:pPr>
            <w:r w:rsidRPr="007423F5">
              <w:rPr>
                <w:lang w:eastAsia="en-NZ"/>
              </w:rPr>
              <w:t>Khandallah Pool - School Swim</w:t>
            </w:r>
          </w:p>
        </w:tc>
        <w:tc>
          <w:tcPr>
            <w:tcW w:w="1048" w:type="pct"/>
            <w:noWrap/>
            <w:hideMark/>
          </w:tcPr>
          <w:p w14:paraId="162817B5" w14:textId="0377376E"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1.60 </w:t>
            </w:r>
          </w:p>
        </w:tc>
        <w:tc>
          <w:tcPr>
            <w:tcW w:w="1049" w:type="pct"/>
            <w:noWrap/>
            <w:hideMark/>
          </w:tcPr>
          <w:p w14:paraId="1B22489B"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1.70 </w:t>
            </w:r>
          </w:p>
        </w:tc>
      </w:tr>
      <w:tr w:rsidR="009140C3" w:rsidRPr="00B1526F" w14:paraId="09AA14C5" w14:textId="77777777" w:rsidTr="009F3EB4">
        <w:trPr>
          <w:trHeight w:val="121"/>
        </w:trPr>
        <w:tc>
          <w:tcPr>
            <w:cnfStyle w:val="001000000000" w:firstRow="0" w:lastRow="0" w:firstColumn="1" w:lastColumn="0" w:oddVBand="0" w:evenVBand="0" w:oddHBand="0" w:evenHBand="0" w:firstRowFirstColumn="0" w:firstRowLastColumn="0" w:lastRowFirstColumn="0" w:lastRowLastColumn="0"/>
            <w:tcW w:w="2903" w:type="pct"/>
            <w:hideMark/>
          </w:tcPr>
          <w:p w14:paraId="25A301B7" w14:textId="77777777" w:rsidR="009B1187" w:rsidRPr="007423F5" w:rsidRDefault="009B1187" w:rsidP="009F3EB4">
            <w:pPr>
              <w:pStyle w:val="TableBody"/>
              <w:rPr>
                <w:lang w:eastAsia="en-NZ"/>
              </w:rPr>
            </w:pPr>
            <w:r w:rsidRPr="007423F5">
              <w:rPr>
                <w:lang w:eastAsia="en-NZ"/>
              </w:rPr>
              <w:t>Swim Membership Adult - Direct Debit (Fortnightly)</w:t>
            </w:r>
          </w:p>
        </w:tc>
        <w:tc>
          <w:tcPr>
            <w:tcW w:w="1048" w:type="pct"/>
            <w:noWrap/>
            <w:hideMark/>
          </w:tcPr>
          <w:p w14:paraId="79858220" w14:textId="7FB2E1EA"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29.98 </w:t>
            </w:r>
          </w:p>
        </w:tc>
        <w:tc>
          <w:tcPr>
            <w:tcW w:w="1049" w:type="pct"/>
            <w:noWrap/>
            <w:hideMark/>
          </w:tcPr>
          <w:p w14:paraId="11DDEBC1" w14:textId="7D762A45"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30.70 </w:t>
            </w:r>
          </w:p>
        </w:tc>
      </w:tr>
      <w:tr w:rsidR="009140C3" w:rsidRPr="00B1526F" w14:paraId="59E4EE32" w14:textId="77777777" w:rsidTr="009F3EB4">
        <w:trPr>
          <w:trHeight w:val="64"/>
        </w:trPr>
        <w:tc>
          <w:tcPr>
            <w:cnfStyle w:val="001000000000" w:firstRow="0" w:lastRow="0" w:firstColumn="1" w:lastColumn="0" w:oddVBand="0" w:evenVBand="0" w:oddHBand="0" w:evenHBand="0" w:firstRowFirstColumn="0" w:firstRowLastColumn="0" w:lastRowFirstColumn="0" w:lastRowLastColumn="0"/>
            <w:tcW w:w="2903" w:type="pct"/>
            <w:hideMark/>
          </w:tcPr>
          <w:p w14:paraId="5CEB923F" w14:textId="77777777" w:rsidR="009B1187" w:rsidRPr="007423F5" w:rsidRDefault="009B1187" w:rsidP="009F3EB4">
            <w:pPr>
              <w:pStyle w:val="TableBody"/>
              <w:rPr>
                <w:lang w:eastAsia="en-NZ"/>
              </w:rPr>
            </w:pPr>
            <w:r w:rsidRPr="007423F5">
              <w:rPr>
                <w:lang w:eastAsia="en-NZ"/>
              </w:rPr>
              <w:t>Swim Membership Adult - Direct Debit (Monthly)</w:t>
            </w:r>
          </w:p>
        </w:tc>
        <w:tc>
          <w:tcPr>
            <w:tcW w:w="1048" w:type="pct"/>
            <w:noWrap/>
            <w:hideMark/>
          </w:tcPr>
          <w:p w14:paraId="54565C11" w14:textId="4367AEBB"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64.96 </w:t>
            </w:r>
          </w:p>
        </w:tc>
        <w:tc>
          <w:tcPr>
            <w:tcW w:w="1049" w:type="pct"/>
            <w:noWrap/>
            <w:hideMark/>
          </w:tcPr>
          <w:p w14:paraId="1016E892"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66.50 </w:t>
            </w:r>
          </w:p>
        </w:tc>
      </w:tr>
      <w:tr w:rsidR="009140C3" w:rsidRPr="00B1526F" w14:paraId="67ABFD8B" w14:textId="77777777" w:rsidTr="009F3EB4">
        <w:trPr>
          <w:trHeight w:val="129"/>
        </w:trPr>
        <w:tc>
          <w:tcPr>
            <w:cnfStyle w:val="001000000000" w:firstRow="0" w:lastRow="0" w:firstColumn="1" w:lastColumn="0" w:oddVBand="0" w:evenVBand="0" w:oddHBand="0" w:evenHBand="0" w:firstRowFirstColumn="0" w:firstRowLastColumn="0" w:lastRowFirstColumn="0" w:lastRowLastColumn="0"/>
            <w:tcW w:w="2903" w:type="pct"/>
            <w:hideMark/>
          </w:tcPr>
          <w:p w14:paraId="3E92E71B" w14:textId="77777777" w:rsidR="009B1187" w:rsidRPr="007423F5" w:rsidRDefault="009B1187" w:rsidP="009F3EB4">
            <w:pPr>
              <w:pStyle w:val="TableBody"/>
              <w:rPr>
                <w:lang w:eastAsia="en-NZ"/>
              </w:rPr>
            </w:pPr>
            <w:r w:rsidRPr="007423F5">
              <w:rPr>
                <w:lang w:eastAsia="en-NZ"/>
              </w:rPr>
              <w:t>Swim Membership Adult - Upfront (Yearly)</w:t>
            </w:r>
          </w:p>
        </w:tc>
        <w:tc>
          <w:tcPr>
            <w:tcW w:w="1048" w:type="pct"/>
            <w:noWrap/>
            <w:hideMark/>
          </w:tcPr>
          <w:p w14:paraId="24B8C2B7" w14:textId="635F1A3E"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775.00 </w:t>
            </w:r>
          </w:p>
        </w:tc>
        <w:tc>
          <w:tcPr>
            <w:tcW w:w="1049" w:type="pct"/>
            <w:noWrap/>
            <w:hideMark/>
          </w:tcPr>
          <w:p w14:paraId="5F129A08" w14:textId="2A26B4DA"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798.00 </w:t>
            </w:r>
          </w:p>
        </w:tc>
      </w:tr>
      <w:tr w:rsidR="009140C3" w:rsidRPr="00B1526F" w14:paraId="2C90ABBB" w14:textId="77777777" w:rsidTr="009F3EB4">
        <w:trPr>
          <w:trHeight w:val="540"/>
        </w:trPr>
        <w:tc>
          <w:tcPr>
            <w:cnfStyle w:val="001000000000" w:firstRow="0" w:lastRow="0" w:firstColumn="1" w:lastColumn="0" w:oddVBand="0" w:evenVBand="0" w:oddHBand="0" w:evenHBand="0" w:firstRowFirstColumn="0" w:firstRowLastColumn="0" w:lastRowFirstColumn="0" w:lastRowLastColumn="0"/>
            <w:tcW w:w="2903" w:type="pct"/>
            <w:hideMark/>
          </w:tcPr>
          <w:p w14:paraId="4C2AB921" w14:textId="77777777" w:rsidR="009B1187" w:rsidRPr="007423F5" w:rsidRDefault="009B1187" w:rsidP="009F3EB4">
            <w:pPr>
              <w:pStyle w:val="TableBody"/>
              <w:rPr>
                <w:lang w:eastAsia="en-NZ"/>
              </w:rPr>
            </w:pPr>
            <w:r w:rsidRPr="007423F5">
              <w:rPr>
                <w:lang w:eastAsia="en-NZ"/>
              </w:rPr>
              <w:t>Swim Membership Aquatic Club Member Adult - Direct Debit (Fortnightly)</w:t>
            </w:r>
          </w:p>
        </w:tc>
        <w:tc>
          <w:tcPr>
            <w:tcW w:w="1048" w:type="pct"/>
            <w:noWrap/>
            <w:hideMark/>
          </w:tcPr>
          <w:p w14:paraId="1E0CF597" w14:textId="40E691FD"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25.48 </w:t>
            </w:r>
          </w:p>
        </w:tc>
        <w:tc>
          <w:tcPr>
            <w:tcW w:w="1049" w:type="pct"/>
            <w:noWrap/>
            <w:hideMark/>
          </w:tcPr>
          <w:p w14:paraId="72366A15" w14:textId="6303F863"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26.10 </w:t>
            </w:r>
          </w:p>
        </w:tc>
      </w:tr>
      <w:tr w:rsidR="009140C3" w:rsidRPr="00B1526F" w14:paraId="6F0C15FB" w14:textId="77777777" w:rsidTr="009F3EB4">
        <w:trPr>
          <w:trHeight w:val="540"/>
        </w:trPr>
        <w:tc>
          <w:tcPr>
            <w:cnfStyle w:val="001000000000" w:firstRow="0" w:lastRow="0" w:firstColumn="1" w:lastColumn="0" w:oddVBand="0" w:evenVBand="0" w:oddHBand="0" w:evenHBand="0" w:firstRowFirstColumn="0" w:firstRowLastColumn="0" w:lastRowFirstColumn="0" w:lastRowLastColumn="0"/>
            <w:tcW w:w="2903" w:type="pct"/>
            <w:hideMark/>
          </w:tcPr>
          <w:p w14:paraId="4518E167" w14:textId="77777777" w:rsidR="009B1187" w:rsidRPr="007423F5" w:rsidRDefault="009B1187" w:rsidP="009F3EB4">
            <w:pPr>
              <w:pStyle w:val="TableBody"/>
              <w:rPr>
                <w:lang w:eastAsia="en-NZ"/>
              </w:rPr>
            </w:pPr>
            <w:r w:rsidRPr="007423F5">
              <w:rPr>
                <w:lang w:eastAsia="en-NZ"/>
              </w:rPr>
              <w:t>Swim Membership Aquatic Club Member Adult - Direct Debit (Monthly)</w:t>
            </w:r>
          </w:p>
        </w:tc>
        <w:tc>
          <w:tcPr>
            <w:tcW w:w="1048" w:type="pct"/>
            <w:noWrap/>
            <w:hideMark/>
          </w:tcPr>
          <w:p w14:paraId="668BF64C" w14:textId="5C94364D"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55.21 </w:t>
            </w:r>
          </w:p>
        </w:tc>
        <w:tc>
          <w:tcPr>
            <w:tcW w:w="1049" w:type="pct"/>
            <w:noWrap/>
            <w:hideMark/>
          </w:tcPr>
          <w:p w14:paraId="22749F32"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56.53 </w:t>
            </w:r>
          </w:p>
        </w:tc>
      </w:tr>
      <w:tr w:rsidR="009140C3" w:rsidRPr="00B1526F" w14:paraId="52E1CDAE" w14:textId="77777777" w:rsidTr="009F3EB4">
        <w:trPr>
          <w:trHeight w:val="540"/>
        </w:trPr>
        <w:tc>
          <w:tcPr>
            <w:cnfStyle w:val="001000000000" w:firstRow="0" w:lastRow="0" w:firstColumn="1" w:lastColumn="0" w:oddVBand="0" w:evenVBand="0" w:oddHBand="0" w:evenHBand="0" w:firstRowFirstColumn="0" w:firstRowLastColumn="0" w:lastRowFirstColumn="0" w:lastRowLastColumn="0"/>
            <w:tcW w:w="2903" w:type="pct"/>
            <w:hideMark/>
          </w:tcPr>
          <w:p w14:paraId="3DB42FB3" w14:textId="77777777" w:rsidR="009B1187" w:rsidRPr="007423F5" w:rsidRDefault="009B1187" w:rsidP="009F3EB4">
            <w:pPr>
              <w:pStyle w:val="TableBody"/>
              <w:rPr>
                <w:lang w:eastAsia="en-NZ"/>
              </w:rPr>
            </w:pPr>
            <w:r w:rsidRPr="007423F5">
              <w:rPr>
                <w:lang w:eastAsia="en-NZ"/>
              </w:rPr>
              <w:t>Swim Membership Aquatic Club Member Adult - Upfront (Yearly)</w:t>
            </w:r>
          </w:p>
        </w:tc>
        <w:tc>
          <w:tcPr>
            <w:tcW w:w="1048" w:type="pct"/>
            <w:noWrap/>
            <w:hideMark/>
          </w:tcPr>
          <w:p w14:paraId="4496C70F" w14:textId="0E8788D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658.00 </w:t>
            </w:r>
          </w:p>
        </w:tc>
        <w:tc>
          <w:tcPr>
            <w:tcW w:w="1049" w:type="pct"/>
            <w:noWrap/>
            <w:hideMark/>
          </w:tcPr>
          <w:p w14:paraId="675F6CE7" w14:textId="29030990"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678.30 </w:t>
            </w:r>
          </w:p>
        </w:tc>
      </w:tr>
      <w:tr w:rsidR="009140C3" w:rsidRPr="00B1526F" w14:paraId="188E33E8" w14:textId="77777777" w:rsidTr="009F3EB4">
        <w:trPr>
          <w:trHeight w:val="540"/>
        </w:trPr>
        <w:tc>
          <w:tcPr>
            <w:cnfStyle w:val="001000000000" w:firstRow="0" w:lastRow="0" w:firstColumn="1" w:lastColumn="0" w:oddVBand="0" w:evenVBand="0" w:oddHBand="0" w:evenHBand="0" w:firstRowFirstColumn="0" w:firstRowLastColumn="0" w:lastRowFirstColumn="0" w:lastRowLastColumn="0"/>
            <w:tcW w:w="2903" w:type="pct"/>
            <w:hideMark/>
          </w:tcPr>
          <w:p w14:paraId="3B9C7E67" w14:textId="77777777" w:rsidR="009B1187" w:rsidRPr="007423F5" w:rsidRDefault="009B1187" w:rsidP="009F3EB4">
            <w:pPr>
              <w:pStyle w:val="TableBody"/>
              <w:rPr>
                <w:lang w:eastAsia="en-NZ"/>
              </w:rPr>
            </w:pPr>
            <w:r w:rsidRPr="007423F5">
              <w:rPr>
                <w:lang w:eastAsia="en-NZ"/>
              </w:rPr>
              <w:t>Swim Membership Aquatic Club Member Child - Direct Debit (Fortnightly)</w:t>
            </w:r>
          </w:p>
        </w:tc>
        <w:tc>
          <w:tcPr>
            <w:tcW w:w="1048" w:type="pct"/>
            <w:noWrap/>
            <w:hideMark/>
          </w:tcPr>
          <w:p w14:paraId="7DAA085C" w14:textId="082F14B0"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14.88 </w:t>
            </w:r>
          </w:p>
        </w:tc>
        <w:tc>
          <w:tcPr>
            <w:tcW w:w="1049" w:type="pct"/>
            <w:noWrap/>
            <w:hideMark/>
          </w:tcPr>
          <w:p w14:paraId="7F0FB48B"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15.27 </w:t>
            </w:r>
          </w:p>
        </w:tc>
      </w:tr>
      <w:tr w:rsidR="009140C3" w:rsidRPr="00B1526F" w14:paraId="7837166B" w14:textId="77777777" w:rsidTr="009F3EB4">
        <w:trPr>
          <w:trHeight w:val="540"/>
        </w:trPr>
        <w:tc>
          <w:tcPr>
            <w:cnfStyle w:val="001000000000" w:firstRow="0" w:lastRow="0" w:firstColumn="1" w:lastColumn="0" w:oddVBand="0" w:evenVBand="0" w:oddHBand="0" w:evenHBand="0" w:firstRowFirstColumn="0" w:firstRowLastColumn="0" w:lastRowFirstColumn="0" w:lastRowLastColumn="0"/>
            <w:tcW w:w="2903" w:type="pct"/>
            <w:hideMark/>
          </w:tcPr>
          <w:p w14:paraId="226A050E" w14:textId="77777777" w:rsidR="009B1187" w:rsidRPr="007423F5" w:rsidRDefault="009B1187" w:rsidP="009F3EB4">
            <w:pPr>
              <w:pStyle w:val="TableBody"/>
              <w:rPr>
                <w:lang w:eastAsia="en-NZ"/>
              </w:rPr>
            </w:pPr>
            <w:r w:rsidRPr="007423F5">
              <w:rPr>
                <w:lang w:eastAsia="en-NZ"/>
              </w:rPr>
              <w:t>Swim Membership Aquatic Club Member Child - Direct Debit (Monthly)</w:t>
            </w:r>
          </w:p>
        </w:tc>
        <w:tc>
          <w:tcPr>
            <w:tcW w:w="1048" w:type="pct"/>
            <w:noWrap/>
            <w:hideMark/>
          </w:tcPr>
          <w:p w14:paraId="58509F49" w14:textId="39747E9D"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32.22 </w:t>
            </w:r>
          </w:p>
        </w:tc>
        <w:tc>
          <w:tcPr>
            <w:tcW w:w="1049" w:type="pct"/>
            <w:noWrap/>
            <w:hideMark/>
          </w:tcPr>
          <w:p w14:paraId="27FB8C03"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33.08 </w:t>
            </w:r>
          </w:p>
        </w:tc>
      </w:tr>
      <w:tr w:rsidR="009140C3" w:rsidRPr="00B1526F" w14:paraId="64ADF89F" w14:textId="77777777" w:rsidTr="009F3EB4">
        <w:trPr>
          <w:trHeight w:val="540"/>
        </w:trPr>
        <w:tc>
          <w:tcPr>
            <w:cnfStyle w:val="001000000000" w:firstRow="0" w:lastRow="0" w:firstColumn="1" w:lastColumn="0" w:oddVBand="0" w:evenVBand="0" w:oddHBand="0" w:evenHBand="0" w:firstRowFirstColumn="0" w:firstRowLastColumn="0" w:lastRowFirstColumn="0" w:lastRowLastColumn="0"/>
            <w:tcW w:w="2903" w:type="pct"/>
            <w:hideMark/>
          </w:tcPr>
          <w:p w14:paraId="74640413" w14:textId="77777777" w:rsidR="009B1187" w:rsidRPr="007423F5" w:rsidRDefault="009B1187" w:rsidP="009F3EB4">
            <w:pPr>
              <w:pStyle w:val="TableBody"/>
              <w:rPr>
                <w:lang w:eastAsia="en-NZ"/>
              </w:rPr>
            </w:pPr>
            <w:r w:rsidRPr="007423F5">
              <w:rPr>
                <w:lang w:eastAsia="en-NZ"/>
              </w:rPr>
              <w:t>Swim Membership Aquatic Club Member Child - Upfront (Yearly)</w:t>
            </w:r>
          </w:p>
        </w:tc>
        <w:tc>
          <w:tcPr>
            <w:tcW w:w="1048" w:type="pct"/>
            <w:noWrap/>
            <w:hideMark/>
          </w:tcPr>
          <w:p w14:paraId="3BFD3AD3" w14:textId="6A869646"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387.18 </w:t>
            </w:r>
          </w:p>
        </w:tc>
        <w:tc>
          <w:tcPr>
            <w:tcW w:w="1049" w:type="pct"/>
            <w:noWrap/>
            <w:hideMark/>
          </w:tcPr>
          <w:p w14:paraId="7CC6761C" w14:textId="6DDE64BB"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396.95 </w:t>
            </w:r>
          </w:p>
        </w:tc>
      </w:tr>
      <w:tr w:rsidR="009140C3" w:rsidRPr="00B1526F" w14:paraId="6874491E" w14:textId="77777777" w:rsidTr="009F3EB4">
        <w:trPr>
          <w:trHeight w:val="96"/>
        </w:trPr>
        <w:tc>
          <w:tcPr>
            <w:cnfStyle w:val="001000000000" w:firstRow="0" w:lastRow="0" w:firstColumn="1" w:lastColumn="0" w:oddVBand="0" w:evenVBand="0" w:oddHBand="0" w:evenHBand="0" w:firstRowFirstColumn="0" w:firstRowLastColumn="0" w:lastRowFirstColumn="0" w:lastRowLastColumn="0"/>
            <w:tcW w:w="2903" w:type="pct"/>
            <w:hideMark/>
          </w:tcPr>
          <w:p w14:paraId="0127CDB2" w14:textId="77777777" w:rsidR="009B1187" w:rsidRPr="007423F5" w:rsidRDefault="009B1187" w:rsidP="009F3EB4">
            <w:pPr>
              <w:pStyle w:val="TableBody"/>
              <w:rPr>
                <w:lang w:eastAsia="en-NZ"/>
              </w:rPr>
            </w:pPr>
            <w:r w:rsidRPr="007423F5">
              <w:rPr>
                <w:lang w:eastAsia="en-NZ"/>
              </w:rPr>
              <w:t>Swim Membership Child - Direct Debit (Fortnightly)</w:t>
            </w:r>
          </w:p>
        </w:tc>
        <w:tc>
          <w:tcPr>
            <w:tcW w:w="1048" w:type="pct"/>
            <w:noWrap/>
            <w:hideMark/>
          </w:tcPr>
          <w:p w14:paraId="6F0AE8A6" w14:textId="06D50A18"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17.50 </w:t>
            </w:r>
          </w:p>
        </w:tc>
        <w:tc>
          <w:tcPr>
            <w:tcW w:w="1049" w:type="pct"/>
            <w:noWrap/>
            <w:hideMark/>
          </w:tcPr>
          <w:p w14:paraId="108C10FC"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17.96 </w:t>
            </w:r>
          </w:p>
        </w:tc>
      </w:tr>
      <w:tr w:rsidR="009140C3" w:rsidRPr="00B1526F" w14:paraId="5D2D42ED" w14:textId="77777777" w:rsidTr="009F3EB4">
        <w:trPr>
          <w:trHeight w:val="99"/>
        </w:trPr>
        <w:tc>
          <w:tcPr>
            <w:cnfStyle w:val="001000000000" w:firstRow="0" w:lastRow="0" w:firstColumn="1" w:lastColumn="0" w:oddVBand="0" w:evenVBand="0" w:oddHBand="0" w:evenHBand="0" w:firstRowFirstColumn="0" w:firstRowLastColumn="0" w:lastRowFirstColumn="0" w:lastRowLastColumn="0"/>
            <w:tcW w:w="2903" w:type="pct"/>
            <w:hideMark/>
          </w:tcPr>
          <w:p w14:paraId="5025FF3B" w14:textId="77777777" w:rsidR="009B1187" w:rsidRPr="007423F5" w:rsidRDefault="009B1187" w:rsidP="009F3EB4">
            <w:pPr>
              <w:pStyle w:val="TableBody"/>
              <w:rPr>
                <w:lang w:eastAsia="en-NZ"/>
              </w:rPr>
            </w:pPr>
            <w:r w:rsidRPr="007423F5">
              <w:rPr>
                <w:lang w:eastAsia="en-NZ"/>
              </w:rPr>
              <w:t>Swim Membership Child - Direct Debit (Monthly)</w:t>
            </w:r>
          </w:p>
        </w:tc>
        <w:tc>
          <w:tcPr>
            <w:tcW w:w="1048" w:type="pct"/>
            <w:noWrap/>
            <w:hideMark/>
          </w:tcPr>
          <w:p w14:paraId="5CBD5386" w14:textId="7D51A5AE"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37.90 </w:t>
            </w:r>
          </w:p>
        </w:tc>
        <w:tc>
          <w:tcPr>
            <w:tcW w:w="1049" w:type="pct"/>
            <w:noWrap/>
            <w:hideMark/>
          </w:tcPr>
          <w:p w14:paraId="663A1465"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38.92 </w:t>
            </w:r>
          </w:p>
        </w:tc>
      </w:tr>
      <w:tr w:rsidR="009140C3" w:rsidRPr="00B1526F" w14:paraId="5057A189"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2C6D6EF1" w14:textId="77777777" w:rsidR="009B1187" w:rsidRPr="007423F5" w:rsidRDefault="009B1187" w:rsidP="009F3EB4">
            <w:pPr>
              <w:pStyle w:val="TableBody"/>
              <w:rPr>
                <w:lang w:eastAsia="en-NZ"/>
              </w:rPr>
            </w:pPr>
            <w:r w:rsidRPr="007423F5">
              <w:rPr>
                <w:lang w:eastAsia="en-NZ"/>
              </w:rPr>
              <w:t>Swim Membership Child - Upfront (Yearly)</w:t>
            </w:r>
          </w:p>
        </w:tc>
        <w:tc>
          <w:tcPr>
            <w:tcW w:w="1048" w:type="pct"/>
            <w:noWrap/>
            <w:hideMark/>
          </w:tcPr>
          <w:p w14:paraId="7D45DC27" w14:textId="6277E3E4"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455.50 </w:t>
            </w:r>
          </w:p>
        </w:tc>
        <w:tc>
          <w:tcPr>
            <w:tcW w:w="1049" w:type="pct"/>
            <w:noWrap/>
            <w:hideMark/>
          </w:tcPr>
          <w:p w14:paraId="7C1BC4BE" w14:textId="77683C12"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467.00 </w:t>
            </w:r>
          </w:p>
        </w:tc>
      </w:tr>
      <w:tr w:rsidR="009140C3" w:rsidRPr="00B1526F" w14:paraId="2C2423B1" w14:textId="77777777" w:rsidTr="009F3EB4">
        <w:trPr>
          <w:trHeight w:val="107"/>
        </w:trPr>
        <w:tc>
          <w:tcPr>
            <w:cnfStyle w:val="001000000000" w:firstRow="0" w:lastRow="0" w:firstColumn="1" w:lastColumn="0" w:oddVBand="0" w:evenVBand="0" w:oddHBand="0" w:evenHBand="0" w:firstRowFirstColumn="0" w:firstRowLastColumn="0" w:lastRowFirstColumn="0" w:lastRowLastColumn="0"/>
            <w:tcW w:w="2903" w:type="pct"/>
            <w:hideMark/>
          </w:tcPr>
          <w:p w14:paraId="4CDCEFFE" w14:textId="77777777" w:rsidR="009B1187" w:rsidRPr="007423F5" w:rsidRDefault="009B1187" w:rsidP="009F3EB4">
            <w:pPr>
              <w:pStyle w:val="TableBody"/>
              <w:rPr>
                <w:lang w:eastAsia="en-NZ"/>
              </w:rPr>
            </w:pPr>
            <w:r w:rsidRPr="007423F5">
              <w:rPr>
                <w:lang w:eastAsia="en-NZ"/>
              </w:rPr>
              <w:t>Swim Membership CSC Adult - Direct Debit (Fortnightly)</w:t>
            </w:r>
          </w:p>
        </w:tc>
        <w:tc>
          <w:tcPr>
            <w:tcW w:w="1048" w:type="pct"/>
            <w:noWrap/>
            <w:hideMark/>
          </w:tcPr>
          <w:p w14:paraId="52EFBA57" w14:textId="3F8BAB14"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23.98 </w:t>
            </w:r>
          </w:p>
        </w:tc>
        <w:tc>
          <w:tcPr>
            <w:tcW w:w="1049" w:type="pct"/>
            <w:noWrap/>
            <w:hideMark/>
          </w:tcPr>
          <w:p w14:paraId="51CC77FE" w14:textId="460FB509"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24.56 </w:t>
            </w:r>
          </w:p>
        </w:tc>
      </w:tr>
      <w:tr w:rsidR="009140C3" w:rsidRPr="00B1526F" w14:paraId="20F555D4" w14:textId="77777777" w:rsidTr="009F3EB4">
        <w:trPr>
          <w:trHeight w:val="267"/>
        </w:trPr>
        <w:tc>
          <w:tcPr>
            <w:cnfStyle w:val="001000000000" w:firstRow="0" w:lastRow="0" w:firstColumn="1" w:lastColumn="0" w:oddVBand="0" w:evenVBand="0" w:oddHBand="0" w:evenHBand="0" w:firstRowFirstColumn="0" w:firstRowLastColumn="0" w:lastRowFirstColumn="0" w:lastRowLastColumn="0"/>
            <w:tcW w:w="2903" w:type="pct"/>
            <w:hideMark/>
          </w:tcPr>
          <w:p w14:paraId="0179FDAB" w14:textId="77777777" w:rsidR="009B1187" w:rsidRPr="007423F5" w:rsidRDefault="009B1187" w:rsidP="009F3EB4">
            <w:pPr>
              <w:pStyle w:val="TableBody"/>
              <w:rPr>
                <w:lang w:eastAsia="en-NZ"/>
              </w:rPr>
            </w:pPr>
            <w:r w:rsidRPr="007423F5">
              <w:rPr>
                <w:lang w:eastAsia="en-NZ"/>
              </w:rPr>
              <w:t>Swim Membership CSC Adult - Direct Debit (Monthly)</w:t>
            </w:r>
          </w:p>
        </w:tc>
        <w:tc>
          <w:tcPr>
            <w:tcW w:w="1048" w:type="pct"/>
            <w:noWrap/>
            <w:hideMark/>
          </w:tcPr>
          <w:p w14:paraId="40053DB9" w14:textId="46E9CDC5"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51.97 </w:t>
            </w:r>
          </w:p>
        </w:tc>
        <w:tc>
          <w:tcPr>
            <w:tcW w:w="1049" w:type="pct"/>
            <w:noWrap/>
            <w:hideMark/>
          </w:tcPr>
          <w:p w14:paraId="241DA951" w14:textId="002FBA83"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53.20 </w:t>
            </w:r>
          </w:p>
        </w:tc>
      </w:tr>
      <w:tr w:rsidR="009140C3" w:rsidRPr="00B1526F" w14:paraId="416A1CD5" w14:textId="77777777" w:rsidTr="009F3EB4">
        <w:trPr>
          <w:trHeight w:val="115"/>
        </w:trPr>
        <w:tc>
          <w:tcPr>
            <w:cnfStyle w:val="001000000000" w:firstRow="0" w:lastRow="0" w:firstColumn="1" w:lastColumn="0" w:oddVBand="0" w:evenVBand="0" w:oddHBand="0" w:evenHBand="0" w:firstRowFirstColumn="0" w:firstRowLastColumn="0" w:lastRowFirstColumn="0" w:lastRowLastColumn="0"/>
            <w:tcW w:w="2903" w:type="pct"/>
            <w:hideMark/>
          </w:tcPr>
          <w:p w14:paraId="7EEA71D7" w14:textId="77777777" w:rsidR="009B1187" w:rsidRPr="007423F5" w:rsidRDefault="009B1187" w:rsidP="009F3EB4">
            <w:pPr>
              <w:pStyle w:val="TableBody"/>
              <w:rPr>
                <w:lang w:eastAsia="en-NZ"/>
              </w:rPr>
            </w:pPr>
            <w:r w:rsidRPr="007423F5">
              <w:rPr>
                <w:lang w:eastAsia="en-NZ"/>
              </w:rPr>
              <w:t>Swim Membership CSC Adult - Upfront (Yearly)</w:t>
            </w:r>
          </w:p>
        </w:tc>
        <w:tc>
          <w:tcPr>
            <w:tcW w:w="1048" w:type="pct"/>
            <w:noWrap/>
            <w:hideMark/>
          </w:tcPr>
          <w:p w14:paraId="031E3E6B" w14:textId="397809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620.00 </w:t>
            </w:r>
          </w:p>
        </w:tc>
        <w:tc>
          <w:tcPr>
            <w:tcW w:w="1049" w:type="pct"/>
            <w:noWrap/>
            <w:hideMark/>
          </w:tcPr>
          <w:p w14:paraId="3A4D4558" w14:textId="70795091"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638.40 </w:t>
            </w:r>
          </w:p>
        </w:tc>
      </w:tr>
      <w:tr w:rsidR="009140C3" w:rsidRPr="00B1526F" w14:paraId="09985FE9" w14:textId="77777777" w:rsidTr="009F3EB4">
        <w:trPr>
          <w:trHeight w:val="133"/>
        </w:trPr>
        <w:tc>
          <w:tcPr>
            <w:cnfStyle w:val="001000000000" w:firstRow="0" w:lastRow="0" w:firstColumn="1" w:lastColumn="0" w:oddVBand="0" w:evenVBand="0" w:oddHBand="0" w:evenHBand="0" w:firstRowFirstColumn="0" w:firstRowLastColumn="0" w:lastRowFirstColumn="0" w:lastRowLastColumn="0"/>
            <w:tcW w:w="2903" w:type="pct"/>
            <w:hideMark/>
          </w:tcPr>
          <w:p w14:paraId="1EE0FC62" w14:textId="77777777" w:rsidR="009B1187" w:rsidRPr="007423F5" w:rsidRDefault="009B1187" w:rsidP="009F3EB4">
            <w:pPr>
              <w:pStyle w:val="TableBody"/>
              <w:rPr>
                <w:lang w:eastAsia="en-NZ"/>
              </w:rPr>
            </w:pPr>
            <w:r w:rsidRPr="007423F5">
              <w:rPr>
                <w:lang w:eastAsia="en-NZ"/>
              </w:rPr>
              <w:t>Swim Membership CSC Child - Direct Debit (Fortnightly)</w:t>
            </w:r>
          </w:p>
        </w:tc>
        <w:tc>
          <w:tcPr>
            <w:tcW w:w="1048" w:type="pct"/>
            <w:noWrap/>
            <w:hideMark/>
          </w:tcPr>
          <w:p w14:paraId="383F0FBF" w14:textId="7DE18875"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14.00 </w:t>
            </w:r>
          </w:p>
        </w:tc>
        <w:tc>
          <w:tcPr>
            <w:tcW w:w="1049" w:type="pct"/>
            <w:noWrap/>
            <w:hideMark/>
          </w:tcPr>
          <w:p w14:paraId="664BEB8D" w14:textId="61F2995C"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14.37 </w:t>
            </w:r>
          </w:p>
        </w:tc>
      </w:tr>
      <w:tr w:rsidR="009140C3" w:rsidRPr="00B1526F" w14:paraId="10F3E4B2" w14:textId="77777777" w:rsidTr="009F3EB4">
        <w:trPr>
          <w:trHeight w:val="123"/>
        </w:trPr>
        <w:tc>
          <w:tcPr>
            <w:cnfStyle w:val="001000000000" w:firstRow="0" w:lastRow="0" w:firstColumn="1" w:lastColumn="0" w:oddVBand="0" w:evenVBand="0" w:oddHBand="0" w:evenHBand="0" w:firstRowFirstColumn="0" w:firstRowLastColumn="0" w:lastRowFirstColumn="0" w:lastRowLastColumn="0"/>
            <w:tcW w:w="2903" w:type="pct"/>
            <w:hideMark/>
          </w:tcPr>
          <w:p w14:paraId="35A41F66" w14:textId="77777777" w:rsidR="009B1187" w:rsidRPr="007423F5" w:rsidRDefault="009B1187" w:rsidP="009F3EB4">
            <w:pPr>
              <w:pStyle w:val="TableBody"/>
              <w:rPr>
                <w:lang w:eastAsia="en-NZ"/>
              </w:rPr>
            </w:pPr>
            <w:r w:rsidRPr="007423F5">
              <w:rPr>
                <w:lang w:eastAsia="en-NZ"/>
              </w:rPr>
              <w:t>Swim Membership CSC Child - Direct Debit (Monthly)</w:t>
            </w:r>
          </w:p>
        </w:tc>
        <w:tc>
          <w:tcPr>
            <w:tcW w:w="1048" w:type="pct"/>
            <w:noWrap/>
            <w:hideMark/>
          </w:tcPr>
          <w:p w14:paraId="745556E8" w14:textId="2B77F3A5"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30.32 </w:t>
            </w:r>
          </w:p>
        </w:tc>
        <w:tc>
          <w:tcPr>
            <w:tcW w:w="1049" w:type="pct"/>
            <w:noWrap/>
            <w:hideMark/>
          </w:tcPr>
          <w:p w14:paraId="08F3EDBB" w14:textId="4E8CA77B"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31.14 </w:t>
            </w:r>
          </w:p>
        </w:tc>
      </w:tr>
      <w:tr w:rsidR="009140C3" w:rsidRPr="00B1526F" w14:paraId="3BFB7B54" w14:textId="77777777" w:rsidTr="009F3EB4">
        <w:trPr>
          <w:trHeight w:val="127"/>
        </w:trPr>
        <w:tc>
          <w:tcPr>
            <w:cnfStyle w:val="001000000000" w:firstRow="0" w:lastRow="0" w:firstColumn="1" w:lastColumn="0" w:oddVBand="0" w:evenVBand="0" w:oddHBand="0" w:evenHBand="0" w:firstRowFirstColumn="0" w:firstRowLastColumn="0" w:lastRowFirstColumn="0" w:lastRowLastColumn="0"/>
            <w:tcW w:w="2903" w:type="pct"/>
            <w:hideMark/>
          </w:tcPr>
          <w:p w14:paraId="77993842" w14:textId="77777777" w:rsidR="009B1187" w:rsidRPr="007423F5" w:rsidRDefault="009B1187" w:rsidP="009F3EB4">
            <w:pPr>
              <w:pStyle w:val="TableBody"/>
              <w:rPr>
                <w:lang w:eastAsia="en-NZ"/>
              </w:rPr>
            </w:pPr>
            <w:r w:rsidRPr="007423F5">
              <w:rPr>
                <w:lang w:eastAsia="en-NZ"/>
              </w:rPr>
              <w:t>Swim Membership CSC Child - Upfront (Yearly)</w:t>
            </w:r>
          </w:p>
        </w:tc>
        <w:tc>
          <w:tcPr>
            <w:tcW w:w="1048" w:type="pct"/>
            <w:noWrap/>
            <w:hideMark/>
          </w:tcPr>
          <w:p w14:paraId="4C1033A3" w14:textId="6C1DADA5"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364.40 </w:t>
            </w:r>
          </w:p>
        </w:tc>
        <w:tc>
          <w:tcPr>
            <w:tcW w:w="1049" w:type="pct"/>
            <w:noWrap/>
            <w:hideMark/>
          </w:tcPr>
          <w:p w14:paraId="2499D134" w14:textId="6E00E03C"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373.60 </w:t>
            </w:r>
          </w:p>
        </w:tc>
      </w:tr>
      <w:tr w:rsidR="009140C3" w:rsidRPr="00B1526F" w14:paraId="2F5CFA0A" w14:textId="77777777" w:rsidTr="009F3EB4">
        <w:trPr>
          <w:trHeight w:val="145"/>
        </w:trPr>
        <w:tc>
          <w:tcPr>
            <w:cnfStyle w:val="001000000000" w:firstRow="0" w:lastRow="0" w:firstColumn="1" w:lastColumn="0" w:oddVBand="0" w:evenVBand="0" w:oddHBand="0" w:evenHBand="0" w:firstRowFirstColumn="0" w:firstRowLastColumn="0" w:lastRowFirstColumn="0" w:lastRowLastColumn="0"/>
            <w:tcW w:w="2903" w:type="pct"/>
            <w:hideMark/>
          </w:tcPr>
          <w:p w14:paraId="39B70B46" w14:textId="77777777" w:rsidR="009B1187" w:rsidRPr="007423F5" w:rsidRDefault="009B1187" w:rsidP="009F3EB4">
            <w:pPr>
              <w:pStyle w:val="TableBody"/>
              <w:rPr>
                <w:lang w:eastAsia="en-NZ"/>
              </w:rPr>
            </w:pPr>
            <w:r w:rsidRPr="007423F5">
              <w:rPr>
                <w:lang w:eastAsia="en-NZ"/>
              </w:rPr>
              <w:t>Swim Membership Student - Direct Debit (Fortnightly)</w:t>
            </w:r>
          </w:p>
        </w:tc>
        <w:tc>
          <w:tcPr>
            <w:tcW w:w="1048" w:type="pct"/>
            <w:noWrap/>
            <w:hideMark/>
          </w:tcPr>
          <w:p w14:paraId="3E385A64" w14:textId="0C60C4C6"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23.98 </w:t>
            </w:r>
          </w:p>
        </w:tc>
        <w:tc>
          <w:tcPr>
            <w:tcW w:w="1049" w:type="pct"/>
            <w:noWrap/>
            <w:hideMark/>
          </w:tcPr>
          <w:p w14:paraId="12F07FA1"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24.56 </w:t>
            </w:r>
          </w:p>
        </w:tc>
      </w:tr>
      <w:tr w:rsidR="009140C3" w:rsidRPr="00B1526F" w14:paraId="44B9CD7B" w14:textId="77777777" w:rsidTr="009F3EB4">
        <w:trPr>
          <w:trHeight w:val="64"/>
        </w:trPr>
        <w:tc>
          <w:tcPr>
            <w:cnfStyle w:val="001000000000" w:firstRow="0" w:lastRow="0" w:firstColumn="1" w:lastColumn="0" w:oddVBand="0" w:evenVBand="0" w:oddHBand="0" w:evenHBand="0" w:firstRowFirstColumn="0" w:firstRowLastColumn="0" w:lastRowFirstColumn="0" w:lastRowLastColumn="0"/>
            <w:tcW w:w="2903" w:type="pct"/>
            <w:hideMark/>
          </w:tcPr>
          <w:p w14:paraId="1CF10E1A" w14:textId="77777777" w:rsidR="009B1187" w:rsidRPr="007423F5" w:rsidRDefault="009B1187" w:rsidP="009F3EB4">
            <w:pPr>
              <w:pStyle w:val="TableBody"/>
              <w:rPr>
                <w:lang w:eastAsia="en-NZ"/>
              </w:rPr>
            </w:pPr>
            <w:r w:rsidRPr="007423F5">
              <w:rPr>
                <w:lang w:eastAsia="en-NZ"/>
              </w:rPr>
              <w:t>Swim Membership Student - Direct Debit (Monthly)</w:t>
            </w:r>
          </w:p>
        </w:tc>
        <w:tc>
          <w:tcPr>
            <w:tcW w:w="1048" w:type="pct"/>
            <w:noWrap/>
            <w:hideMark/>
          </w:tcPr>
          <w:p w14:paraId="66B6C553" w14:textId="07ABF241"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51.97 </w:t>
            </w:r>
          </w:p>
        </w:tc>
        <w:tc>
          <w:tcPr>
            <w:tcW w:w="1049" w:type="pct"/>
            <w:noWrap/>
            <w:hideMark/>
          </w:tcPr>
          <w:p w14:paraId="0CBCDEBE" w14:textId="55FCE23F"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53.20 </w:t>
            </w:r>
          </w:p>
        </w:tc>
      </w:tr>
      <w:tr w:rsidR="009140C3" w:rsidRPr="00B1526F" w14:paraId="53A24B79" w14:textId="77777777" w:rsidTr="009F3EB4">
        <w:trPr>
          <w:trHeight w:val="153"/>
        </w:trPr>
        <w:tc>
          <w:tcPr>
            <w:cnfStyle w:val="001000000000" w:firstRow="0" w:lastRow="0" w:firstColumn="1" w:lastColumn="0" w:oddVBand="0" w:evenVBand="0" w:oddHBand="0" w:evenHBand="0" w:firstRowFirstColumn="0" w:firstRowLastColumn="0" w:lastRowFirstColumn="0" w:lastRowLastColumn="0"/>
            <w:tcW w:w="2903" w:type="pct"/>
            <w:hideMark/>
          </w:tcPr>
          <w:p w14:paraId="270CB2D7" w14:textId="77777777" w:rsidR="009B1187" w:rsidRPr="007423F5" w:rsidRDefault="009B1187" w:rsidP="009F3EB4">
            <w:pPr>
              <w:pStyle w:val="TableBody"/>
              <w:rPr>
                <w:lang w:eastAsia="en-NZ"/>
              </w:rPr>
            </w:pPr>
            <w:r w:rsidRPr="007423F5">
              <w:rPr>
                <w:lang w:eastAsia="en-NZ"/>
              </w:rPr>
              <w:t>Swim Membership Student - Upfront (Yearly)</w:t>
            </w:r>
          </w:p>
        </w:tc>
        <w:tc>
          <w:tcPr>
            <w:tcW w:w="1048" w:type="pct"/>
            <w:noWrap/>
            <w:hideMark/>
          </w:tcPr>
          <w:p w14:paraId="2D359CB3" w14:textId="55BC71DE"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620.00 </w:t>
            </w:r>
          </w:p>
        </w:tc>
        <w:tc>
          <w:tcPr>
            <w:tcW w:w="1049" w:type="pct"/>
            <w:noWrap/>
            <w:hideMark/>
          </w:tcPr>
          <w:p w14:paraId="7CC95A83" w14:textId="46742FAE"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638.40 </w:t>
            </w:r>
          </w:p>
        </w:tc>
      </w:tr>
      <w:tr w:rsidR="009140C3" w:rsidRPr="00B1526F" w14:paraId="3EB40279" w14:textId="77777777" w:rsidTr="009F3EB4">
        <w:trPr>
          <w:trHeight w:val="143"/>
        </w:trPr>
        <w:tc>
          <w:tcPr>
            <w:cnfStyle w:val="001000000000" w:firstRow="0" w:lastRow="0" w:firstColumn="1" w:lastColumn="0" w:oddVBand="0" w:evenVBand="0" w:oddHBand="0" w:evenHBand="0" w:firstRowFirstColumn="0" w:firstRowLastColumn="0" w:lastRowFirstColumn="0" w:lastRowLastColumn="0"/>
            <w:tcW w:w="2903" w:type="pct"/>
            <w:hideMark/>
          </w:tcPr>
          <w:p w14:paraId="143652C7" w14:textId="77777777" w:rsidR="009B1187" w:rsidRPr="007423F5" w:rsidRDefault="009B1187" w:rsidP="009F3EB4">
            <w:pPr>
              <w:pStyle w:val="TableBody"/>
              <w:rPr>
                <w:lang w:eastAsia="en-NZ"/>
              </w:rPr>
            </w:pPr>
            <w:r w:rsidRPr="007423F5">
              <w:rPr>
                <w:lang w:eastAsia="en-NZ"/>
              </w:rPr>
              <w:lastRenderedPageBreak/>
              <w:t>Swim Membership Super Gold - Direct Debit (Fortnightly)</w:t>
            </w:r>
          </w:p>
        </w:tc>
        <w:tc>
          <w:tcPr>
            <w:tcW w:w="1048" w:type="pct"/>
            <w:noWrap/>
            <w:hideMark/>
          </w:tcPr>
          <w:p w14:paraId="03124C67" w14:textId="2FE556A8"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23.98 </w:t>
            </w:r>
          </w:p>
        </w:tc>
        <w:tc>
          <w:tcPr>
            <w:tcW w:w="1049" w:type="pct"/>
            <w:noWrap/>
            <w:hideMark/>
          </w:tcPr>
          <w:p w14:paraId="7009B00E" w14:textId="7B5BFE8C"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24.55 </w:t>
            </w:r>
          </w:p>
        </w:tc>
      </w:tr>
      <w:tr w:rsidR="009140C3" w:rsidRPr="00B1526F" w14:paraId="1BF099FD" w14:textId="77777777" w:rsidTr="009F3EB4">
        <w:trPr>
          <w:trHeight w:val="161"/>
        </w:trPr>
        <w:tc>
          <w:tcPr>
            <w:cnfStyle w:val="001000000000" w:firstRow="0" w:lastRow="0" w:firstColumn="1" w:lastColumn="0" w:oddVBand="0" w:evenVBand="0" w:oddHBand="0" w:evenHBand="0" w:firstRowFirstColumn="0" w:firstRowLastColumn="0" w:lastRowFirstColumn="0" w:lastRowLastColumn="0"/>
            <w:tcW w:w="2903" w:type="pct"/>
            <w:hideMark/>
          </w:tcPr>
          <w:p w14:paraId="1ACFB067" w14:textId="77777777" w:rsidR="009B1187" w:rsidRPr="007423F5" w:rsidRDefault="009B1187" w:rsidP="009F3EB4">
            <w:pPr>
              <w:pStyle w:val="TableBody"/>
              <w:rPr>
                <w:lang w:eastAsia="en-NZ"/>
              </w:rPr>
            </w:pPr>
            <w:r w:rsidRPr="007423F5">
              <w:rPr>
                <w:lang w:eastAsia="en-NZ"/>
              </w:rPr>
              <w:t>Swim Membership Super Gold - Direct Debit (Monthly)</w:t>
            </w:r>
          </w:p>
        </w:tc>
        <w:tc>
          <w:tcPr>
            <w:tcW w:w="1048" w:type="pct"/>
            <w:noWrap/>
            <w:hideMark/>
          </w:tcPr>
          <w:p w14:paraId="2CAF2E18" w14:textId="5BBD336C"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51.97 </w:t>
            </w:r>
          </w:p>
        </w:tc>
        <w:tc>
          <w:tcPr>
            <w:tcW w:w="1049" w:type="pct"/>
            <w:noWrap/>
            <w:hideMark/>
          </w:tcPr>
          <w:p w14:paraId="57881DEB" w14:textId="524B5B83"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53.20 </w:t>
            </w:r>
          </w:p>
        </w:tc>
      </w:tr>
      <w:tr w:rsidR="009140C3" w:rsidRPr="00B1526F" w14:paraId="1BB1286C" w14:textId="77777777" w:rsidTr="009F3EB4">
        <w:trPr>
          <w:trHeight w:val="172"/>
        </w:trPr>
        <w:tc>
          <w:tcPr>
            <w:cnfStyle w:val="001000000000" w:firstRow="0" w:lastRow="0" w:firstColumn="1" w:lastColumn="0" w:oddVBand="0" w:evenVBand="0" w:oddHBand="0" w:evenHBand="0" w:firstRowFirstColumn="0" w:firstRowLastColumn="0" w:lastRowFirstColumn="0" w:lastRowLastColumn="0"/>
            <w:tcW w:w="2903" w:type="pct"/>
            <w:hideMark/>
          </w:tcPr>
          <w:p w14:paraId="78503BAD" w14:textId="77777777" w:rsidR="009B1187" w:rsidRPr="007423F5" w:rsidRDefault="009B1187" w:rsidP="009F3EB4">
            <w:pPr>
              <w:pStyle w:val="TableBody"/>
              <w:rPr>
                <w:lang w:eastAsia="en-NZ"/>
              </w:rPr>
            </w:pPr>
            <w:r w:rsidRPr="007423F5">
              <w:rPr>
                <w:lang w:eastAsia="en-NZ"/>
              </w:rPr>
              <w:t>Swim Membership Super Gold - Upfront (Yearly)</w:t>
            </w:r>
          </w:p>
        </w:tc>
        <w:tc>
          <w:tcPr>
            <w:tcW w:w="1048" w:type="pct"/>
            <w:noWrap/>
            <w:hideMark/>
          </w:tcPr>
          <w:p w14:paraId="390E419A" w14:textId="366DDA63"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620.00 </w:t>
            </w:r>
          </w:p>
        </w:tc>
        <w:tc>
          <w:tcPr>
            <w:tcW w:w="1049" w:type="pct"/>
            <w:noWrap/>
            <w:hideMark/>
          </w:tcPr>
          <w:p w14:paraId="72F77E32" w14:textId="6C3EC106"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638.40 </w:t>
            </w:r>
          </w:p>
        </w:tc>
      </w:tr>
      <w:tr w:rsidR="009140C3" w:rsidRPr="00B1526F" w14:paraId="779384F3" w14:textId="77777777" w:rsidTr="009F3EB4">
        <w:trPr>
          <w:trHeight w:val="172"/>
        </w:trPr>
        <w:tc>
          <w:tcPr>
            <w:cnfStyle w:val="001000000000" w:firstRow="0" w:lastRow="0" w:firstColumn="1" w:lastColumn="0" w:oddVBand="0" w:evenVBand="0" w:oddHBand="0" w:evenHBand="0" w:firstRowFirstColumn="0" w:firstRowLastColumn="0" w:lastRowFirstColumn="0" w:lastRowLastColumn="0"/>
            <w:tcW w:w="2903" w:type="pct"/>
            <w:hideMark/>
          </w:tcPr>
          <w:p w14:paraId="76686C35" w14:textId="77777777" w:rsidR="009B1187" w:rsidRPr="007423F5" w:rsidRDefault="009B1187" w:rsidP="009F3EB4">
            <w:pPr>
              <w:pStyle w:val="TableBody"/>
              <w:rPr>
                <w:lang w:eastAsia="en-NZ"/>
              </w:rPr>
            </w:pPr>
            <w:r w:rsidRPr="007423F5">
              <w:rPr>
                <w:lang w:eastAsia="en-NZ"/>
              </w:rPr>
              <w:t>School Swim</w:t>
            </w:r>
          </w:p>
        </w:tc>
        <w:tc>
          <w:tcPr>
            <w:tcW w:w="1048" w:type="pct"/>
            <w:noWrap/>
            <w:hideMark/>
          </w:tcPr>
          <w:p w14:paraId="1F0C1734" w14:textId="7633FE84"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1.60 </w:t>
            </w:r>
          </w:p>
        </w:tc>
        <w:tc>
          <w:tcPr>
            <w:tcW w:w="1049" w:type="pct"/>
            <w:noWrap/>
            <w:hideMark/>
          </w:tcPr>
          <w:p w14:paraId="2DE2F9BD"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1.70 </w:t>
            </w:r>
          </w:p>
        </w:tc>
      </w:tr>
      <w:tr w:rsidR="009140C3" w:rsidRPr="00B1526F" w14:paraId="26BE6A60"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71604E71" w14:textId="77777777" w:rsidR="009B1187" w:rsidRPr="007423F5" w:rsidRDefault="009B1187" w:rsidP="009F3EB4">
            <w:pPr>
              <w:pStyle w:val="TableBody"/>
              <w:rPr>
                <w:lang w:eastAsia="en-NZ"/>
              </w:rPr>
            </w:pPr>
            <w:r w:rsidRPr="007423F5">
              <w:rPr>
                <w:lang w:eastAsia="en-NZ"/>
              </w:rPr>
              <w:t>Karori - Inflatable</w:t>
            </w:r>
          </w:p>
        </w:tc>
        <w:tc>
          <w:tcPr>
            <w:tcW w:w="1048" w:type="pct"/>
            <w:noWrap/>
            <w:hideMark/>
          </w:tcPr>
          <w:p w14:paraId="16AE421C" w14:textId="3AF3C21C"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66.50 </w:t>
            </w:r>
          </w:p>
        </w:tc>
        <w:tc>
          <w:tcPr>
            <w:tcW w:w="1049" w:type="pct"/>
            <w:noWrap/>
            <w:hideMark/>
          </w:tcPr>
          <w:p w14:paraId="362AE5CB"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70.00 </w:t>
            </w:r>
          </w:p>
        </w:tc>
      </w:tr>
      <w:tr w:rsidR="009140C3" w:rsidRPr="00B1526F" w14:paraId="58E617C1"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72039F3E" w14:textId="77777777" w:rsidR="009B1187" w:rsidRPr="007423F5" w:rsidRDefault="009B1187" w:rsidP="009F3EB4">
            <w:pPr>
              <w:pStyle w:val="TableBody"/>
              <w:rPr>
                <w:lang w:eastAsia="en-NZ"/>
              </w:rPr>
            </w:pPr>
            <w:r w:rsidRPr="007423F5">
              <w:rPr>
                <w:lang w:eastAsia="en-NZ"/>
              </w:rPr>
              <w:t>Karori - Slide Staff</w:t>
            </w:r>
          </w:p>
        </w:tc>
        <w:tc>
          <w:tcPr>
            <w:tcW w:w="1048" w:type="pct"/>
            <w:noWrap/>
            <w:hideMark/>
          </w:tcPr>
          <w:p w14:paraId="1000FA79" w14:textId="3C8833A2"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30.00 </w:t>
            </w:r>
          </w:p>
        </w:tc>
        <w:tc>
          <w:tcPr>
            <w:tcW w:w="1049" w:type="pct"/>
            <w:noWrap/>
            <w:hideMark/>
          </w:tcPr>
          <w:p w14:paraId="1095ABA2"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40.00 </w:t>
            </w:r>
          </w:p>
        </w:tc>
      </w:tr>
      <w:tr w:rsidR="009140C3" w:rsidRPr="00B1526F" w14:paraId="71AE1D87"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0E2A1FE8" w14:textId="77777777" w:rsidR="009B1187" w:rsidRPr="007423F5" w:rsidRDefault="009B1187" w:rsidP="009F3EB4">
            <w:pPr>
              <w:pStyle w:val="TableBody"/>
              <w:rPr>
                <w:lang w:eastAsia="en-NZ"/>
              </w:rPr>
            </w:pPr>
            <w:r w:rsidRPr="007423F5">
              <w:rPr>
                <w:lang w:eastAsia="en-NZ"/>
              </w:rPr>
              <w:t>Pools - Lifeguard (per hour)</w:t>
            </w:r>
          </w:p>
        </w:tc>
        <w:tc>
          <w:tcPr>
            <w:tcW w:w="1048" w:type="pct"/>
            <w:noWrap/>
            <w:hideMark/>
          </w:tcPr>
          <w:p w14:paraId="0116C421" w14:textId="02FD3D64"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30.00 </w:t>
            </w:r>
          </w:p>
        </w:tc>
        <w:tc>
          <w:tcPr>
            <w:tcW w:w="1049" w:type="pct"/>
            <w:noWrap/>
            <w:hideMark/>
          </w:tcPr>
          <w:p w14:paraId="616EC5FB"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40.00 </w:t>
            </w:r>
          </w:p>
        </w:tc>
      </w:tr>
      <w:tr w:rsidR="009140C3" w:rsidRPr="00B1526F" w14:paraId="4BDD7B4D"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3FAFA633" w14:textId="77777777" w:rsidR="009B1187" w:rsidRPr="007423F5" w:rsidRDefault="009B1187" w:rsidP="009F3EB4">
            <w:pPr>
              <w:pStyle w:val="TableBody"/>
              <w:rPr>
                <w:lang w:eastAsia="en-NZ"/>
              </w:rPr>
            </w:pPr>
            <w:r w:rsidRPr="007423F5">
              <w:rPr>
                <w:lang w:eastAsia="en-NZ"/>
              </w:rPr>
              <w:t>Tawa - Inflatable</w:t>
            </w:r>
          </w:p>
        </w:tc>
        <w:tc>
          <w:tcPr>
            <w:tcW w:w="1048" w:type="pct"/>
            <w:noWrap/>
            <w:hideMark/>
          </w:tcPr>
          <w:p w14:paraId="5087CA91" w14:textId="6B2D374D"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61.50 </w:t>
            </w:r>
          </w:p>
        </w:tc>
        <w:tc>
          <w:tcPr>
            <w:tcW w:w="1049" w:type="pct"/>
            <w:noWrap/>
            <w:hideMark/>
          </w:tcPr>
          <w:p w14:paraId="047306EE"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65.00 </w:t>
            </w:r>
          </w:p>
        </w:tc>
      </w:tr>
      <w:tr w:rsidR="009140C3" w:rsidRPr="00B1526F" w14:paraId="6A0659DE"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0AD02493" w14:textId="77777777" w:rsidR="009B1187" w:rsidRPr="007423F5" w:rsidRDefault="009B1187" w:rsidP="009F3EB4">
            <w:pPr>
              <w:pStyle w:val="TableBody"/>
              <w:rPr>
                <w:lang w:eastAsia="en-NZ"/>
              </w:rPr>
            </w:pPr>
            <w:r w:rsidRPr="007423F5">
              <w:rPr>
                <w:lang w:eastAsia="en-NZ"/>
              </w:rPr>
              <w:t>Thorndon - 1 hour 0 - 25 people</w:t>
            </w:r>
          </w:p>
        </w:tc>
        <w:tc>
          <w:tcPr>
            <w:tcW w:w="1048" w:type="pct"/>
            <w:noWrap/>
            <w:hideMark/>
          </w:tcPr>
          <w:p w14:paraId="6E17C895" w14:textId="12D9C814"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160.00 </w:t>
            </w:r>
          </w:p>
        </w:tc>
        <w:tc>
          <w:tcPr>
            <w:tcW w:w="1049" w:type="pct"/>
            <w:noWrap/>
            <w:hideMark/>
          </w:tcPr>
          <w:p w14:paraId="2176EA47" w14:textId="5FF00BA5"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180.00 </w:t>
            </w:r>
          </w:p>
        </w:tc>
      </w:tr>
      <w:tr w:rsidR="009140C3" w:rsidRPr="00B1526F" w14:paraId="3594ADFC"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10B27CB5" w14:textId="77777777" w:rsidR="009B1187" w:rsidRPr="007423F5" w:rsidRDefault="009B1187" w:rsidP="009F3EB4">
            <w:pPr>
              <w:pStyle w:val="TableBody"/>
              <w:rPr>
                <w:lang w:eastAsia="en-NZ"/>
              </w:rPr>
            </w:pPr>
            <w:r w:rsidRPr="007423F5">
              <w:rPr>
                <w:lang w:eastAsia="en-NZ"/>
              </w:rPr>
              <w:t>Thorndon - 1 hour 26 - 50 people</w:t>
            </w:r>
          </w:p>
        </w:tc>
        <w:tc>
          <w:tcPr>
            <w:tcW w:w="1048" w:type="pct"/>
            <w:noWrap/>
            <w:hideMark/>
          </w:tcPr>
          <w:p w14:paraId="2A66E42D" w14:textId="54C8DB0A"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210.00 </w:t>
            </w:r>
          </w:p>
        </w:tc>
        <w:tc>
          <w:tcPr>
            <w:tcW w:w="1049" w:type="pct"/>
            <w:noWrap/>
            <w:hideMark/>
          </w:tcPr>
          <w:p w14:paraId="484C6392" w14:textId="61015609"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225.00 </w:t>
            </w:r>
          </w:p>
        </w:tc>
      </w:tr>
      <w:tr w:rsidR="009140C3" w:rsidRPr="00B1526F" w14:paraId="1E3F4F34"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23E35D23" w14:textId="77777777" w:rsidR="009B1187" w:rsidRPr="007423F5" w:rsidRDefault="009B1187" w:rsidP="009F3EB4">
            <w:pPr>
              <w:pStyle w:val="TableBody"/>
              <w:rPr>
                <w:lang w:eastAsia="en-NZ"/>
              </w:rPr>
            </w:pPr>
            <w:r w:rsidRPr="007423F5">
              <w:rPr>
                <w:lang w:eastAsia="en-NZ"/>
              </w:rPr>
              <w:t>Thorndon - 1 hour 50 - 100 people</w:t>
            </w:r>
          </w:p>
        </w:tc>
        <w:tc>
          <w:tcPr>
            <w:tcW w:w="1048" w:type="pct"/>
            <w:noWrap/>
            <w:hideMark/>
          </w:tcPr>
          <w:p w14:paraId="6478D138" w14:textId="36AC1CB5"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280.00 </w:t>
            </w:r>
          </w:p>
        </w:tc>
        <w:tc>
          <w:tcPr>
            <w:tcW w:w="1049" w:type="pct"/>
            <w:noWrap/>
            <w:hideMark/>
          </w:tcPr>
          <w:p w14:paraId="09FF3274" w14:textId="3C256FBC"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300.00 </w:t>
            </w:r>
          </w:p>
        </w:tc>
      </w:tr>
      <w:tr w:rsidR="009140C3" w:rsidRPr="00B1526F" w14:paraId="3A01AD63"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7DCE472B" w14:textId="77777777" w:rsidR="009B1187" w:rsidRPr="007423F5" w:rsidRDefault="009B1187" w:rsidP="009F3EB4">
            <w:pPr>
              <w:pStyle w:val="TableBody"/>
              <w:rPr>
                <w:lang w:eastAsia="en-NZ"/>
              </w:rPr>
            </w:pPr>
            <w:r w:rsidRPr="007423F5">
              <w:rPr>
                <w:lang w:eastAsia="en-NZ"/>
              </w:rPr>
              <w:t>Thorndon - 2 hours 0 - 25 people</w:t>
            </w:r>
          </w:p>
        </w:tc>
        <w:tc>
          <w:tcPr>
            <w:tcW w:w="1048" w:type="pct"/>
            <w:noWrap/>
            <w:hideMark/>
          </w:tcPr>
          <w:p w14:paraId="6D8D2F2F" w14:textId="39E43BDA"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220.00 </w:t>
            </w:r>
          </w:p>
        </w:tc>
        <w:tc>
          <w:tcPr>
            <w:tcW w:w="1049" w:type="pct"/>
            <w:noWrap/>
            <w:hideMark/>
          </w:tcPr>
          <w:p w14:paraId="5C5813EF" w14:textId="4BE3BAFE"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245.00 </w:t>
            </w:r>
          </w:p>
        </w:tc>
      </w:tr>
      <w:tr w:rsidR="009140C3" w:rsidRPr="00B1526F" w14:paraId="2BF1C6F6"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6D658894" w14:textId="77777777" w:rsidR="009B1187" w:rsidRPr="007423F5" w:rsidRDefault="009B1187" w:rsidP="009F3EB4">
            <w:pPr>
              <w:pStyle w:val="TableBody"/>
              <w:rPr>
                <w:lang w:eastAsia="en-NZ"/>
              </w:rPr>
            </w:pPr>
            <w:r w:rsidRPr="007423F5">
              <w:rPr>
                <w:lang w:eastAsia="en-NZ"/>
              </w:rPr>
              <w:t>Thorndon - 2 hours 26 - 50 people</w:t>
            </w:r>
          </w:p>
        </w:tc>
        <w:tc>
          <w:tcPr>
            <w:tcW w:w="1048" w:type="pct"/>
            <w:noWrap/>
            <w:hideMark/>
          </w:tcPr>
          <w:p w14:paraId="6B3578E5" w14:textId="6C0DCBF0"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280.00 </w:t>
            </w:r>
          </w:p>
        </w:tc>
        <w:tc>
          <w:tcPr>
            <w:tcW w:w="1049" w:type="pct"/>
            <w:noWrap/>
            <w:hideMark/>
          </w:tcPr>
          <w:p w14:paraId="7D6BCF04" w14:textId="1722E473"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300.00 </w:t>
            </w:r>
          </w:p>
        </w:tc>
      </w:tr>
      <w:tr w:rsidR="009140C3" w:rsidRPr="00B1526F" w14:paraId="7EA61BC0"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756AA49B" w14:textId="77777777" w:rsidR="009B1187" w:rsidRPr="007423F5" w:rsidRDefault="009B1187" w:rsidP="009F3EB4">
            <w:pPr>
              <w:pStyle w:val="TableBody"/>
              <w:rPr>
                <w:lang w:eastAsia="en-NZ"/>
              </w:rPr>
            </w:pPr>
            <w:r w:rsidRPr="007423F5">
              <w:rPr>
                <w:lang w:eastAsia="en-NZ"/>
              </w:rPr>
              <w:t>Thorndon - 2 hours 50 - 100 people</w:t>
            </w:r>
          </w:p>
        </w:tc>
        <w:tc>
          <w:tcPr>
            <w:tcW w:w="1048" w:type="pct"/>
            <w:noWrap/>
            <w:hideMark/>
          </w:tcPr>
          <w:p w14:paraId="1739B4F7" w14:textId="0AC1B748"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360.00 </w:t>
            </w:r>
          </w:p>
        </w:tc>
        <w:tc>
          <w:tcPr>
            <w:tcW w:w="1049" w:type="pct"/>
            <w:noWrap/>
            <w:hideMark/>
          </w:tcPr>
          <w:p w14:paraId="1BE01584" w14:textId="14E0A53A"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375.00 </w:t>
            </w:r>
          </w:p>
        </w:tc>
      </w:tr>
      <w:tr w:rsidR="009140C3" w:rsidRPr="00B1526F" w14:paraId="22C09E13"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45839ACC" w14:textId="77777777" w:rsidR="009B1187" w:rsidRPr="007423F5" w:rsidRDefault="009B1187" w:rsidP="009F3EB4">
            <w:pPr>
              <w:pStyle w:val="TableBody"/>
              <w:rPr>
                <w:lang w:eastAsia="en-NZ"/>
              </w:rPr>
            </w:pPr>
            <w:r w:rsidRPr="007423F5">
              <w:rPr>
                <w:lang w:eastAsia="en-NZ"/>
              </w:rPr>
              <w:t>WRAC - Inflatable</w:t>
            </w:r>
          </w:p>
        </w:tc>
        <w:tc>
          <w:tcPr>
            <w:tcW w:w="1048" w:type="pct"/>
            <w:noWrap/>
            <w:hideMark/>
          </w:tcPr>
          <w:p w14:paraId="64D65C4C" w14:textId="54D1AC09"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80.00 </w:t>
            </w:r>
          </w:p>
        </w:tc>
        <w:tc>
          <w:tcPr>
            <w:tcW w:w="1049" w:type="pct"/>
            <w:noWrap/>
            <w:hideMark/>
          </w:tcPr>
          <w:p w14:paraId="0E9FC7CC" w14:textId="45654963"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90.00 </w:t>
            </w:r>
          </w:p>
        </w:tc>
      </w:tr>
      <w:tr w:rsidR="009140C3" w:rsidRPr="00B1526F" w14:paraId="108E2195"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527D04E2" w14:textId="77777777" w:rsidR="009B1187" w:rsidRPr="007423F5" w:rsidRDefault="009B1187" w:rsidP="009F3EB4">
            <w:pPr>
              <w:pStyle w:val="TableBody"/>
              <w:rPr>
                <w:lang w:eastAsia="en-NZ"/>
              </w:rPr>
            </w:pPr>
            <w:r w:rsidRPr="007423F5">
              <w:rPr>
                <w:lang w:eastAsia="en-NZ"/>
              </w:rPr>
              <w:t>WRAC - Small Inflatable</w:t>
            </w:r>
          </w:p>
        </w:tc>
        <w:tc>
          <w:tcPr>
            <w:tcW w:w="1048" w:type="pct"/>
            <w:noWrap/>
            <w:hideMark/>
          </w:tcPr>
          <w:p w14:paraId="213144F8" w14:textId="2B145A75"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40.00 </w:t>
            </w:r>
          </w:p>
        </w:tc>
        <w:tc>
          <w:tcPr>
            <w:tcW w:w="1049" w:type="pct"/>
            <w:noWrap/>
            <w:hideMark/>
          </w:tcPr>
          <w:p w14:paraId="7A2FA306"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45.00 </w:t>
            </w:r>
          </w:p>
        </w:tc>
      </w:tr>
      <w:tr w:rsidR="009140C3" w:rsidRPr="00B1526F" w14:paraId="55E82692"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37AB031B" w14:textId="77777777" w:rsidR="009B1187" w:rsidRPr="007423F5" w:rsidRDefault="009B1187" w:rsidP="009F3EB4">
            <w:pPr>
              <w:pStyle w:val="TableBody"/>
              <w:rPr>
                <w:lang w:eastAsia="en-NZ"/>
              </w:rPr>
            </w:pPr>
            <w:r w:rsidRPr="007423F5">
              <w:rPr>
                <w:lang w:eastAsia="en-NZ"/>
              </w:rPr>
              <w:t>Group Fitness Land Based Casual Entry</w:t>
            </w:r>
          </w:p>
        </w:tc>
        <w:tc>
          <w:tcPr>
            <w:tcW w:w="1048" w:type="pct"/>
            <w:noWrap/>
            <w:hideMark/>
          </w:tcPr>
          <w:p w14:paraId="36A30291" w14:textId="40D29E16"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11.00 </w:t>
            </w:r>
          </w:p>
        </w:tc>
        <w:tc>
          <w:tcPr>
            <w:tcW w:w="1049" w:type="pct"/>
            <w:noWrap/>
            <w:hideMark/>
          </w:tcPr>
          <w:p w14:paraId="26A653C3" w14:textId="29EE2F13"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13.00 </w:t>
            </w:r>
          </w:p>
        </w:tc>
      </w:tr>
      <w:tr w:rsidR="009140C3" w:rsidRPr="00B1526F" w14:paraId="74A9E0A8" w14:textId="77777777" w:rsidTr="009F3EB4">
        <w:trPr>
          <w:trHeight w:val="67"/>
        </w:trPr>
        <w:tc>
          <w:tcPr>
            <w:cnfStyle w:val="001000000000" w:firstRow="0" w:lastRow="0" w:firstColumn="1" w:lastColumn="0" w:oddVBand="0" w:evenVBand="0" w:oddHBand="0" w:evenHBand="0" w:firstRowFirstColumn="0" w:firstRowLastColumn="0" w:lastRowFirstColumn="0" w:lastRowLastColumn="0"/>
            <w:tcW w:w="2903" w:type="pct"/>
            <w:hideMark/>
          </w:tcPr>
          <w:p w14:paraId="461C9ADC" w14:textId="77777777" w:rsidR="009B1187" w:rsidRPr="007423F5" w:rsidRDefault="009B1187" w:rsidP="009F3EB4">
            <w:pPr>
              <w:pStyle w:val="TableBody"/>
              <w:rPr>
                <w:lang w:eastAsia="en-NZ"/>
              </w:rPr>
            </w:pPr>
            <w:r w:rsidRPr="007423F5">
              <w:rPr>
                <w:lang w:eastAsia="en-NZ"/>
              </w:rPr>
              <w:t>Group Fitness Land Based Concession Pass (10 trip)</w:t>
            </w:r>
          </w:p>
        </w:tc>
        <w:tc>
          <w:tcPr>
            <w:tcW w:w="1048" w:type="pct"/>
            <w:noWrap/>
            <w:hideMark/>
          </w:tcPr>
          <w:p w14:paraId="526DD25F" w14:textId="1EE60565"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99.00 </w:t>
            </w:r>
          </w:p>
        </w:tc>
        <w:tc>
          <w:tcPr>
            <w:tcW w:w="1049" w:type="pct"/>
            <w:noWrap/>
            <w:hideMark/>
          </w:tcPr>
          <w:p w14:paraId="5A2C684B" w14:textId="3A8344E8"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117.00 </w:t>
            </w:r>
          </w:p>
        </w:tc>
      </w:tr>
      <w:tr w:rsidR="009140C3" w:rsidRPr="00B1526F" w14:paraId="2EFD5E4D"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341C7DF3" w14:textId="77777777" w:rsidR="009B1187" w:rsidRPr="007423F5" w:rsidRDefault="009B1187" w:rsidP="009F3EB4">
            <w:pPr>
              <w:pStyle w:val="TableBody"/>
              <w:rPr>
                <w:lang w:eastAsia="en-NZ"/>
              </w:rPr>
            </w:pPr>
            <w:r w:rsidRPr="007423F5">
              <w:rPr>
                <w:lang w:eastAsia="en-NZ"/>
              </w:rPr>
              <w:t>Spin - Casual</w:t>
            </w:r>
          </w:p>
        </w:tc>
        <w:tc>
          <w:tcPr>
            <w:tcW w:w="1048" w:type="pct"/>
            <w:noWrap/>
            <w:hideMark/>
          </w:tcPr>
          <w:p w14:paraId="4418A2ED" w14:textId="167AC734"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11.00 </w:t>
            </w:r>
          </w:p>
        </w:tc>
        <w:tc>
          <w:tcPr>
            <w:tcW w:w="1049" w:type="pct"/>
            <w:noWrap/>
            <w:hideMark/>
          </w:tcPr>
          <w:p w14:paraId="002F3B2A"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13.00 </w:t>
            </w:r>
          </w:p>
        </w:tc>
      </w:tr>
      <w:tr w:rsidR="009140C3" w:rsidRPr="00B1526F" w14:paraId="0943A62E" w14:textId="77777777" w:rsidTr="009F3EB4">
        <w:trPr>
          <w:trHeight w:val="75"/>
        </w:trPr>
        <w:tc>
          <w:tcPr>
            <w:cnfStyle w:val="001000000000" w:firstRow="0" w:lastRow="0" w:firstColumn="1" w:lastColumn="0" w:oddVBand="0" w:evenVBand="0" w:oddHBand="0" w:evenHBand="0" w:firstRowFirstColumn="0" w:firstRowLastColumn="0" w:lastRowFirstColumn="0" w:lastRowLastColumn="0"/>
            <w:tcW w:w="2903" w:type="pct"/>
            <w:hideMark/>
          </w:tcPr>
          <w:p w14:paraId="4917719C" w14:textId="77777777" w:rsidR="009B1187" w:rsidRPr="007423F5" w:rsidRDefault="009B1187" w:rsidP="009F3EB4">
            <w:pPr>
              <w:pStyle w:val="TableBody"/>
              <w:rPr>
                <w:lang w:eastAsia="en-NZ"/>
              </w:rPr>
            </w:pPr>
            <w:r w:rsidRPr="007423F5">
              <w:rPr>
                <w:lang w:eastAsia="en-NZ"/>
              </w:rPr>
              <w:t>Student - Group Fitness Land Based Casual Entry</w:t>
            </w:r>
          </w:p>
        </w:tc>
        <w:tc>
          <w:tcPr>
            <w:tcW w:w="1048" w:type="pct"/>
            <w:noWrap/>
            <w:hideMark/>
          </w:tcPr>
          <w:p w14:paraId="236E5A65" w14:textId="54EEEA80"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8.80 </w:t>
            </w:r>
          </w:p>
        </w:tc>
        <w:tc>
          <w:tcPr>
            <w:tcW w:w="1049" w:type="pct"/>
            <w:noWrap/>
            <w:hideMark/>
          </w:tcPr>
          <w:p w14:paraId="5B8E9DAC" w14:textId="29E63B0D"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10.40 </w:t>
            </w:r>
          </w:p>
        </w:tc>
      </w:tr>
      <w:tr w:rsidR="009140C3" w:rsidRPr="00B1526F" w14:paraId="6F2EB209" w14:textId="77777777" w:rsidTr="009F3EB4">
        <w:trPr>
          <w:trHeight w:val="540"/>
        </w:trPr>
        <w:tc>
          <w:tcPr>
            <w:cnfStyle w:val="001000000000" w:firstRow="0" w:lastRow="0" w:firstColumn="1" w:lastColumn="0" w:oddVBand="0" w:evenVBand="0" w:oddHBand="0" w:evenHBand="0" w:firstRowFirstColumn="0" w:firstRowLastColumn="0" w:lastRowFirstColumn="0" w:lastRowLastColumn="0"/>
            <w:tcW w:w="2903" w:type="pct"/>
            <w:hideMark/>
          </w:tcPr>
          <w:p w14:paraId="034AEC43" w14:textId="39A958C5" w:rsidR="009B1187" w:rsidRPr="007423F5" w:rsidRDefault="009B1187" w:rsidP="009F3EB4">
            <w:pPr>
              <w:pStyle w:val="TableBody"/>
              <w:rPr>
                <w:lang w:eastAsia="en-NZ"/>
              </w:rPr>
            </w:pPr>
            <w:r w:rsidRPr="007423F5">
              <w:rPr>
                <w:lang w:eastAsia="en-NZ"/>
              </w:rPr>
              <w:t xml:space="preserve">Student - Group Fitness Land Based Convenience Pass </w:t>
            </w:r>
            <w:r w:rsidR="00527416">
              <w:rPr>
                <w:lang w:eastAsia="en-NZ"/>
              </w:rPr>
              <w:br/>
            </w:r>
            <w:r w:rsidRPr="007423F5">
              <w:rPr>
                <w:lang w:eastAsia="en-NZ"/>
              </w:rPr>
              <w:t>(10 trip)</w:t>
            </w:r>
          </w:p>
        </w:tc>
        <w:tc>
          <w:tcPr>
            <w:tcW w:w="1048" w:type="pct"/>
            <w:noWrap/>
            <w:hideMark/>
          </w:tcPr>
          <w:p w14:paraId="6C5666A2" w14:textId="6931E19E"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88.00 </w:t>
            </w:r>
          </w:p>
        </w:tc>
        <w:tc>
          <w:tcPr>
            <w:tcW w:w="1049" w:type="pct"/>
            <w:noWrap/>
            <w:hideMark/>
          </w:tcPr>
          <w:p w14:paraId="49AC39B5" w14:textId="691689D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104.00 </w:t>
            </w:r>
          </w:p>
        </w:tc>
      </w:tr>
      <w:tr w:rsidR="009140C3" w:rsidRPr="00B1526F" w14:paraId="3D9993A3"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3" w:type="pct"/>
            <w:hideMark/>
          </w:tcPr>
          <w:p w14:paraId="6D7108F0" w14:textId="77777777" w:rsidR="009B1187" w:rsidRPr="007423F5" w:rsidRDefault="009B1187" w:rsidP="009F3EB4">
            <w:pPr>
              <w:pStyle w:val="TableBody"/>
              <w:rPr>
                <w:lang w:eastAsia="en-NZ"/>
              </w:rPr>
            </w:pPr>
            <w:r w:rsidRPr="007423F5">
              <w:rPr>
                <w:lang w:eastAsia="en-NZ"/>
              </w:rPr>
              <w:t>WRAC - Spin Concession Pass (10 Trip)</w:t>
            </w:r>
          </w:p>
        </w:tc>
        <w:tc>
          <w:tcPr>
            <w:tcW w:w="1048" w:type="pct"/>
            <w:noWrap/>
            <w:hideMark/>
          </w:tcPr>
          <w:p w14:paraId="2470E131" w14:textId="6593072F"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99.00 </w:t>
            </w:r>
          </w:p>
        </w:tc>
        <w:tc>
          <w:tcPr>
            <w:tcW w:w="1049" w:type="pct"/>
            <w:noWrap/>
            <w:hideMark/>
          </w:tcPr>
          <w:p w14:paraId="197BCDF9" w14:textId="6D64FD66"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117.00 </w:t>
            </w:r>
          </w:p>
        </w:tc>
      </w:tr>
    </w:tbl>
    <w:p w14:paraId="47C1A74F" w14:textId="19B99333" w:rsidR="009B1187" w:rsidRPr="007423F5" w:rsidRDefault="009F3EB4" w:rsidP="00C82027">
      <w:pPr>
        <w:pStyle w:val="Heading4"/>
        <w:rPr>
          <w:rFonts w:eastAsia="Calibri"/>
        </w:rPr>
      </w:pPr>
      <w:r w:rsidRPr="007423F5">
        <w:rPr>
          <w:lang w:eastAsia="en-NZ"/>
        </w:rPr>
        <w:t>Activity 5.1.2 Sports Fields</w:t>
      </w:r>
    </w:p>
    <w:tbl>
      <w:tblPr>
        <w:tblStyle w:val="WCCLTP1"/>
        <w:tblW w:w="9464" w:type="dxa"/>
        <w:tblLook w:val="04A0" w:firstRow="1" w:lastRow="0" w:firstColumn="1" w:lastColumn="0" w:noHBand="0" w:noVBand="1"/>
      </w:tblPr>
      <w:tblGrid>
        <w:gridCol w:w="5495"/>
        <w:gridCol w:w="1984"/>
        <w:gridCol w:w="1985"/>
      </w:tblGrid>
      <w:tr w:rsidR="00527416" w:rsidRPr="00B1526F" w14:paraId="4E65CD9A" w14:textId="77777777" w:rsidTr="009F3EB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495" w:type="dxa"/>
            <w:hideMark/>
          </w:tcPr>
          <w:p w14:paraId="5D534447" w14:textId="77777777" w:rsidR="009B1187" w:rsidRPr="007423F5" w:rsidRDefault="009B1187" w:rsidP="009F3EB4">
            <w:pPr>
              <w:pStyle w:val="TableHeading"/>
              <w:rPr>
                <w:lang w:eastAsia="en-NZ"/>
              </w:rPr>
            </w:pPr>
            <w:r w:rsidRPr="007423F5">
              <w:rPr>
                <w:lang w:eastAsia="en-NZ"/>
              </w:rPr>
              <w:t>Fee / Charge Name</w:t>
            </w:r>
          </w:p>
        </w:tc>
        <w:tc>
          <w:tcPr>
            <w:tcW w:w="1984" w:type="dxa"/>
            <w:noWrap/>
            <w:hideMark/>
          </w:tcPr>
          <w:p w14:paraId="5E6F3560" w14:textId="77777777" w:rsidR="009B1187" w:rsidRPr="007423F5" w:rsidRDefault="009B1187" w:rsidP="009F3EB4">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7423F5">
              <w:rPr>
                <w:lang w:eastAsia="en-NZ"/>
              </w:rPr>
              <w:t xml:space="preserve"> Current Fee ($) </w:t>
            </w:r>
          </w:p>
        </w:tc>
        <w:tc>
          <w:tcPr>
            <w:tcW w:w="1985" w:type="dxa"/>
            <w:noWrap/>
            <w:hideMark/>
          </w:tcPr>
          <w:p w14:paraId="6B5F9F0E" w14:textId="77777777" w:rsidR="009B1187" w:rsidRPr="007423F5" w:rsidRDefault="009B1187" w:rsidP="009F3EB4">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7423F5">
              <w:rPr>
                <w:lang w:eastAsia="en-NZ"/>
              </w:rPr>
              <w:t xml:space="preserve"> Proposed Fee ($) </w:t>
            </w:r>
          </w:p>
        </w:tc>
      </w:tr>
      <w:tr w:rsidR="00527416" w:rsidRPr="00B1526F" w14:paraId="2B865911" w14:textId="77777777" w:rsidTr="009F3EB4">
        <w:trPr>
          <w:trHeight w:val="95"/>
        </w:trPr>
        <w:tc>
          <w:tcPr>
            <w:cnfStyle w:val="001000000000" w:firstRow="0" w:lastRow="0" w:firstColumn="1" w:lastColumn="0" w:oddVBand="0" w:evenVBand="0" w:oddHBand="0" w:evenHBand="0" w:firstRowFirstColumn="0" w:firstRowLastColumn="0" w:lastRowFirstColumn="0" w:lastRowLastColumn="0"/>
            <w:tcW w:w="5495" w:type="dxa"/>
            <w:hideMark/>
          </w:tcPr>
          <w:p w14:paraId="328D6DFB" w14:textId="77777777" w:rsidR="009B1187" w:rsidRPr="007423F5" w:rsidRDefault="009B1187" w:rsidP="009F3EB4">
            <w:pPr>
              <w:pStyle w:val="TableBody"/>
              <w:rPr>
                <w:lang w:eastAsia="en-NZ"/>
              </w:rPr>
            </w:pPr>
            <w:r w:rsidRPr="007423F5">
              <w:rPr>
                <w:lang w:eastAsia="en-NZ"/>
              </w:rPr>
              <w:t>Athletics Casual</w:t>
            </w:r>
          </w:p>
        </w:tc>
        <w:tc>
          <w:tcPr>
            <w:tcW w:w="1984" w:type="dxa"/>
            <w:noWrap/>
            <w:hideMark/>
          </w:tcPr>
          <w:p w14:paraId="76C0F246" w14:textId="014FD1D4"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682.50 </w:t>
            </w:r>
          </w:p>
        </w:tc>
        <w:tc>
          <w:tcPr>
            <w:tcW w:w="1985" w:type="dxa"/>
            <w:noWrap/>
            <w:hideMark/>
          </w:tcPr>
          <w:p w14:paraId="631B5B31" w14:textId="6F4C5BEF"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699.56 </w:t>
            </w:r>
          </w:p>
        </w:tc>
      </w:tr>
      <w:tr w:rsidR="00527416" w:rsidRPr="00B1526F" w14:paraId="64435307"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5C13BB17" w14:textId="77777777" w:rsidR="009B1187" w:rsidRPr="007423F5" w:rsidRDefault="009B1187" w:rsidP="009F3EB4">
            <w:pPr>
              <w:pStyle w:val="TableBody"/>
              <w:rPr>
                <w:lang w:eastAsia="en-NZ"/>
              </w:rPr>
            </w:pPr>
            <w:r w:rsidRPr="007423F5">
              <w:rPr>
                <w:lang w:eastAsia="en-NZ"/>
              </w:rPr>
              <w:t>Athletics Seasonal</w:t>
            </w:r>
          </w:p>
        </w:tc>
        <w:tc>
          <w:tcPr>
            <w:tcW w:w="1984" w:type="dxa"/>
            <w:noWrap/>
            <w:hideMark/>
          </w:tcPr>
          <w:p w14:paraId="7BFD39FE" w14:textId="21A635A1"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500.00 </w:t>
            </w:r>
          </w:p>
        </w:tc>
        <w:tc>
          <w:tcPr>
            <w:tcW w:w="1985" w:type="dxa"/>
            <w:noWrap/>
            <w:hideMark/>
          </w:tcPr>
          <w:p w14:paraId="3CA6C0E8" w14:textId="0632D6D9"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512.50 </w:t>
            </w:r>
          </w:p>
        </w:tc>
      </w:tr>
      <w:tr w:rsidR="00527416" w:rsidRPr="00B1526F" w14:paraId="7C961C64"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05D53014" w14:textId="77777777" w:rsidR="009B1187" w:rsidRPr="007423F5" w:rsidRDefault="009B1187" w:rsidP="009F3EB4">
            <w:pPr>
              <w:pStyle w:val="TableBody"/>
              <w:rPr>
                <w:lang w:eastAsia="en-NZ"/>
              </w:rPr>
            </w:pPr>
            <w:r w:rsidRPr="007423F5">
              <w:rPr>
                <w:lang w:eastAsia="en-NZ"/>
              </w:rPr>
              <w:t>Athletics WRFU Speed Trials</w:t>
            </w:r>
          </w:p>
        </w:tc>
        <w:tc>
          <w:tcPr>
            <w:tcW w:w="1984" w:type="dxa"/>
            <w:noWrap/>
            <w:hideMark/>
          </w:tcPr>
          <w:p w14:paraId="5EA21E65" w14:textId="042E2AF3"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144.00 </w:t>
            </w:r>
          </w:p>
        </w:tc>
        <w:tc>
          <w:tcPr>
            <w:tcW w:w="1985" w:type="dxa"/>
            <w:noWrap/>
            <w:hideMark/>
          </w:tcPr>
          <w:p w14:paraId="0C74EC33" w14:textId="7721EDE5"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147.60 </w:t>
            </w:r>
          </w:p>
        </w:tc>
      </w:tr>
      <w:tr w:rsidR="00527416" w:rsidRPr="00B1526F" w14:paraId="147217A0"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25CC2D8D" w14:textId="77777777" w:rsidR="009B1187" w:rsidRPr="007423F5" w:rsidRDefault="009B1187" w:rsidP="009F3EB4">
            <w:pPr>
              <w:pStyle w:val="TableBody"/>
              <w:rPr>
                <w:lang w:eastAsia="en-NZ"/>
              </w:rPr>
            </w:pPr>
            <w:r w:rsidRPr="007423F5">
              <w:rPr>
                <w:lang w:eastAsia="en-NZ"/>
              </w:rPr>
              <w:t>Changing Room &amp; Field 1 night</w:t>
            </w:r>
          </w:p>
        </w:tc>
        <w:tc>
          <w:tcPr>
            <w:tcW w:w="1984" w:type="dxa"/>
            <w:noWrap/>
            <w:hideMark/>
          </w:tcPr>
          <w:p w14:paraId="24FC5291" w14:textId="53B65F9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210.00 </w:t>
            </w:r>
          </w:p>
        </w:tc>
        <w:tc>
          <w:tcPr>
            <w:tcW w:w="1985" w:type="dxa"/>
            <w:noWrap/>
            <w:hideMark/>
          </w:tcPr>
          <w:p w14:paraId="7EF83E11" w14:textId="3C8053EA"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215.25 </w:t>
            </w:r>
          </w:p>
        </w:tc>
      </w:tr>
      <w:tr w:rsidR="00527416" w:rsidRPr="00B1526F" w14:paraId="1EC18AED"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78011BEE" w14:textId="77777777" w:rsidR="009B1187" w:rsidRPr="007423F5" w:rsidRDefault="009B1187" w:rsidP="009F3EB4">
            <w:pPr>
              <w:pStyle w:val="TableBody"/>
              <w:rPr>
                <w:lang w:eastAsia="en-NZ"/>
              </w:rPr>
            </w:pPr>
            <w:r w:rsidRPr="007423F5">
              <w:rPr>
                <w:lang w:eastAsia="en-NZ"/>
              </w:rPr>
              <w:t>Changing Room &amp; Field 1 night (season)</w:t>
            </w:r>
          </w:p>
        </w:tc>
        <w:tc>
          <w:tcPr>
            <w:tcW w:w="1984" w:type="dxa"/>
            <w:noWrap/>
            <w:hideMark/>
          </w:tcPr>
          <w:p w14:paraId="5D996C40" w14:textId="764249B9"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880.00 </w:t>
            </w:r>
          </w:p>
        </w:tc>
        <w:tc>
          <w:tcPr>
            <w:tcW w:w="1985" w:type="dxa"/>
            <w:noWrap/>
            <w:hideMark/>
          </w:tcPr>
          <w:p w14:paraId="61DAB794" w14:textId="2EEE7908"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902.00 </w:t>
            </w:r>
          </w:p>
        </w:tc>
      </w:tr>
      <w:tr w:rsidR="00527416" w:rsidRPr="00B1526F" w14:paraId="2079C534"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01FB57A1" w14:textId="77777777" w:rsidR="009B1187" w:rsidRPr="007423F5" w:rsidRDefault="009B1187" w:rsidP="009F3EB4">
            <w:pPr>
              <w:pStyle w:val="TableBody"/>
              <w:rPr>
                <w:lang w:eastAsia="en-NZ"/>
              </w:rPr>
            </w:pPr>
            <w:r w:rsidRPr="007423F5">
              <w:rPr>
                <w:lang w:eastAsia="en-NZ"/>
              </w:rPr>
              <w:t>Changing Room &amp; Field 2 nights (season)</w:t>
            </w:r>
          </w:p>
        </w:tc>
        <w:tc>
          <w:tcPr>
            <w:tcW w:w="1984" w:type="dxa"/>
            <w:noWrap/>
            <w:hideMark/>
          </w:tcPr>
          <w:p w14:paraId="225D7170" w14:textId="73D17F6D"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1,700.00 </w:t>
            </w:r>
          </w:p>
        </w:tc>
        <w:tc>
          <w:tcPr>
            <w:tcW w:w="1985" w:type="dxa"/>
            <w:noWrap/>
            <w:hideMark/>
          </w:tcPr>
          <w:p w14:paraId="75D5A722" w14:textId="0804AA56"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1,742.50 </w:t>
            </w:r>
          </w:p>
        </w:tc>
      </w:tr>
      <w:tr w:rsidR="00527416" w:rsidRPr="00B1526F" w14:paraId="3F49E9F3"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7A8F2D7C" w14:textId="77777777" w:rsidR="009B1187" w:rsidRPr="007423F5" w:rsidRDefault="009B1187" w:rsidP="009F3EB4">
            <w:pPr>
              <w:pStyle w:val="TableBody"/>
              <w:rPr>
                <w:lang w:eastAsia="en-NZ"/>
              </w:rPr>
            </w:pPr>
            <w:r w:rsidRPr="007423F5">
              <w:rPr>
                <w:lang w:eastAsia="en-NZ"/>
              </w:rPr>
              <w:t>Changing Room &amp; Field 3 nights (season)</w:t>
            </w:r>
          </w:p>
        </w:tc>
        <w:tc>
          <w:tcPr>
            <w:tcW w:w="1984" w:type="dxa"/>
            <w:noWrap/>
            <w:hideMark/>
          </w:tcPr>
          <w:p w14:paraId="61D0E6D4" w14:textId="3BC29B60"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2,580.00 </w:t>
            </w:r>
          </w:p>
        </w:tc>
        <w:tc>
          <w:tcPr>
            <w:tcW w:w="1985" w:type="dxa"/>
            <w:noWrap/>
            <w:hideMark/>
          </w:tcPr>
          <w:p w14:paraId="26344BBA" w14:textId="10DEAE1A"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2,644.50 </w:t>
            </w:r>
          </w:p>
        </w:tc>
      </w:tr>
      <w:tr w:rsidR="00527416" w:rsidRPr="00B1526F" w14:paraId="2907FD35"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11A0DEC8" w14:textId="77777777" w:rsidR="009B1187" w:rsidRPr="007423F5" w:rsidRDefault="009B1187" w:rsidP="009F3EB4">
            <w:pPr>
              <w:pStyle w:val="TableBody"/>
              <w:rPr>
                <w:lang w:eastAsia="en-NZ"/>
              </w:rPr>
            </w:pPr>
            <w:r w:rsidRPr="007423F5">
              <w:rPr>
                <w:lang w:eastAsia="en-NZ"/>
              </w:rPr>
              <w:t>Changing Room &amp; Field 4 nights (season)</w:t>
            </w:r>
          </w:p>
        </w:tc>
        <w:tc>
          <w:tcPr>
            <w:tcW w:w="1984" w:type="dxa"/>
            <w:noWrap/>
            <w:hideMark/>
          </w:tcPr>
          <w:p w14:paraId="638F476A" w14:textId="707BE7CC"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3,425.00 </w:t>
            </w:r>
          </w:p>
        </w:tc>
        <w:tc>
          <w:tcPr>
            <w:tcW w:w="1985" w:type="dxa"/>
            <w:noWrap/>
            <w:hideMark/>
          </w:tcPr>
          <w:p w14:paraId="0AB3A685" w14:textId="6024837D"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3,510.63 </w:t>
            </w:r>
          </w:p>
        </w:tc>
      </w:tr>
      <w:tr w:rsidR="00527416" w:rsidRPr="00B1526F" w14:paraId="5AA0577A"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32899945" w14:textId="77777777" w:rsidR="009B1187" w:rsidRPr="007423F5" w:rsidRDefault="009B1187" w:rsidP="009F3EB4">
            <w:pPr>
              <w:pStyle w:val="TableBody"/>
              <w:rPr>
                <w:lang w:eastAsia="en-NZ"/>
              </w:rPr>
            </w:pPr>
            <w:r w:rsidRPr="007423F5">
              <w:rPr>
                <w:lang w:eastAsia="en-NZ"/>
              </w:rPr>
              <w:t>Changing Room &amp; Field 5 nights (season)</w:t>
            </w:r>
          </w:p>
        </w:tc>
        <w:tc>
          <w:tcPr>
            <w:tcW w:w="1984" w:type="dxa"/>
            <w:noWrap/>
            <w:hideMark/>
          </w:tcPr>
          <w:p w14:paraId="63C9BCB0" w14:textId="4722FCE0"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4,275.00 </w:t>
            </w:r>
          </w:p>
        </w:tc>
        <w:tc>
          <w:tcPr>
            <w:tcW w:w="1985" w:type="dxa"/>
            <w:noWrap/>
            <w:hideMark/>
          </w:tcPr>
          <w:p w14:paraId="4D5896DC" w14:textId="181FC19F"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4,381.88 </w:t>
            </w:r>
          </w:p>
        </w:tc>
      </w:tr>
      <w:tr w:rsidR="00527416" w:rsidRPr="00B1526F" w14:paraId="69E388E7"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5448D031" w14:textId="77777777" w:rsidR="009B1187" w:rsidRPr="007423F5" w:rsidRDefault="009B1187" w:rsidP="009F3EB4">
            <w:pPr>
              <w:pStyle w:val="TableBody"/>
              <w:rPr>
                <w:lang w:eastAsia="en-NZ"/>
              </w:rPr>
            </w:pPr>
            <w:r w:rsidRPr="007423F5">
              <w:rPr>
                <w:lang w:eastAsia="en-NZ"/>
              </w:rPr>
              <w:t>Cricket Casual Artificial (Concrete Base)</w:t>
            </w:r>
          </w:p>
        </w:tc>
        <w:tc>
          <w:tcPr>
            <w:tcW w:w="1984" w:type="dxa"/>
            <w:noWrap/>
            <w:hideMark/>
          </w:tcPr>
          <w:p w14:paraId="0867BEB9" w14:textId="466EDE90"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175.00 </w:t>
            </w:r>
          </w:p>
        </w:tc>
        <w:tc>
          <w:tcPr>
            <w:tcW w:w="1985" w:type="dxa"/>
            <w:noWrap/>
            <w:hideMark/>
          </w:tcPr>
          <w:p w14:paraId="0F0C674C" w14:textId="13B141F9"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179.38 </w:t>
            </w:r>
          </w:p>
        </w:tc>
      </w:tr>
      <w:tr w:rsidR="00527416" w:rsidRPr="00B1526F" w14:paraId="5554EB3D"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5907EBE5" w14:textId="77777777" w:rsidR="009B1187" w:rsidRPr="007423F5" w:rsidRDefault="009B1187" w:rsidP="009F3EB4">
            <w:pPr>
              <w:pStyle w:val="TableBody"/>
              <w:rPr>
                <w:lang w:eastAsia="en-NZ"/>
              </w:rPr>
            </w:pPr>
            <w:r w:rsidRPr="007423F5">
              <w:rPr>
                <w:lang w:eastAsia="en-NZ"/>
              </w:rPr>
              <w:t>Cricket Casual Artificial (Grass Base)</w:t>
            </w:r>
          </w:p>
        </w:tc>
        <w:tc>
          <w:tcPr>
            <w:tcW w:w="1984" w:type="dxa"/>
            <w:noWrap/>
            <w:hideMark/>
          </w:tcPr>
          <w:p w14:paraId="1FF19233" w14:textId="3D4471CC"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175.00 </w:t>
            </w:r>
          </w:p>
        </w:tc>
        <w:tc>
          <w:tcPr>
            <w:tcW w:w="1985" w:type="dxa"/>
            <w:noWrap/>
            <w:hideMark/>
          </w:tcPr>
          <w:p w14:paraId="1182787C" w14:textId="370D2EB5"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179.38 </w:t>
            </w:r>
          </w:p>
        </w:tc>
      </w:tr>
      <w:tr w:rsidR="00527416" w:rsidRPr="00B1526F" w14:paraId="088DD3DE"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35D153DC" w14:textId="77777777" w:rsidR="009B1187" w:rsidRPr="007423F5" w:rsidRDefault="009B1187" w:rsidP="009F3EB4">
            <w:pPr>
              <w:pStyle w:val="TableBody"/>
              <w:rPr>
                <w:lang w:eastAsia="en-NZ"/>
              </w:rPr>
            </w:pPr>
            <w:r w:rsidRPr="007423F5">
              <w:rPr>
                <w:lang w:eastAsia="en-NZ"/>
              </w:rPr>
              <w:t>Cricket Casual Level 1</w:t>
            </w:r>
          </w:p>
        </w:tc>
        <w:tc>
          <w:tcPr>
            <w:tcW w:w="1984" w:type="dxa"/>
            <w:noWrap/>
            <w:hideMark/>
          </w:tcPr>
          <w:p w14:paraId="3A8AEA73" w14:textId="00BC5D99"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400.00 </w:t>
            </w:r>
          </w:p>
        </w:tc>
        <w:tc>
          <w:tcPr>
            <w:tcW w:w="1985" w:type="dxa"/>
            <w:noWrap/>
            <w:hideMark/>
          </w:tcPr>
          <w:p w14:paraId="7E511B36" w14:textId="6FBE2DF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410.00 </w:t>
            </w:r>
          </w:p>
        </w:tc>
      </w:tr>
      <w:tr w:rsidR="00527416" w:rsidRPr="00B1526F" w14:paraId="20F00632"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440598D5" w14:textId="77777777" w:rsidR="009B1187" w:rsidRPr="007423F5" w:rsidRDefault="009B1187" w:rsidP="009F3EB4">
            <w:pPr>
              <w:pStyle w:val="TableBody"/>
              <w:rPr>
                <w:lang w:eastAsia="en-NZ"/>
              </w:rPr>
            </w:pPr>
            <w:r w:rsidRPr="007423F5">
              <w:rPr>
                <w:lang w:eastAsia="en-NZ"/>
              </w:rPr>
              <w:t>Cricket Casual Level 2</w:t>
            </w:r>
          </w:p>
        </w:tc>
        <w:tc>
          <w:tcPr>
            <w:tcW w:w="1984" w:type="dxa"/>
            <w:noWrap/>
            <w:hideMark/>
          </w:tcPr>
          <w:p w14:paraId="25C4EB2A" w14:textId="74B5BD30"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268.80 </w:t>
            </w:r>
          </w:p>
        </w:tc>
        <w:tc>
          <w:tcPr>
            <w:tcW w:w="1985" w:type="dxa"/>
            <w:noWrap/>
            <w:hideMark/>
          </w:tcPr>
          <w:p w14:paraId="0E7E5E30" w14:textId="532325C3"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275.52 </w:t>
            </w:r>
          </w:p>
        </w:tc>
      </w:tr>
      <w:tr w:rsidR="00527416" w:rsidRPr="00B1526F" w14:paraId="395C5D91"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332A6CD4" w14:textId="77777777" w:rsidR="009B1187" w:rsidRPr="007423F5" w:rsidRDefault="009B1187" w:rsidP="009F3EB4">
            <w:pPr>
              <w:pStyle w:val="TableBody"/>
              <w:rPr>
                <w:lang w:eastAsia="en-NZ"/>
              </w:rPr>
            </w:pPr>
            <w:r w:rsidRPr="007423F5">
              <w:rPr>
                <w:lang w:eastAsia="en-NZ"/>
              </w:rPr>
              <w:t>Cricket Seasonal Artificial (Concrete Base)</w:t>
            </w:r>
          </w:p>
        </w:tc>
        <w:tc>
          <w:tcPr>
            <w:tcW w:w="1984" w:type="dxa"/>
            <w:noWrap/>
            <w:hideMark/>
          </w:tcPr>
          <w:p w14:paraId="7D9DD17C" w14:textId="07A46C21"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45.45 </w:t>
            </w:r>
          </w:p>
        </w:tc>
        <w:tc>
          <w:tcPr>
            <w:tcW w:w="1985" w:type="dxa"/>
            <w:noWrap/>
            <w:hideMark/>
          </w:tcPr>
          <w:p w14:paraId="2A7A8566" w14:textId="09B2A90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46.59 </w:t>
            </w:r>
          </w:p>
        </w:tc>
      </w:tr>
      <w:tr w:rsidR="00527416" w:rsidRPr="00B1526F" w14:paraId="57555BB1"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277E5067" w14:textId="77777777" w:rsidR="009B1187" w:rsidRPr="007423F5" w:rsidRDefault="009B1187" w:rsidP="009F3EB4">
            <w:pPr>
              <w:pStyle w:val="TableBody"/>
              <w:rPr>
                <w:lang w:eastAsia="en-NZ"/>
              </w:rPr>
            </w:pPr>
            <w:r w:rsidRPr="007423F5">
              <w:rPr>
                <w:lang w:eastAsia="en-NZ"/>
              </w:rPr>
              <w:lastRenderedPageBreak/>
              <w:t>Cricket Seasonal Artificial (Grass Base)</w:t>
            </w:r>
          </w:p>
        </w:tc>
        <w:tc>
          <w:tcPr>
            <w:tcW w:w="1984" w:type="dxa"/>
            <w:noWrap/>
            <w:hideMark/>
          </w:tcPr>
          <w:p w14:paraId="33DF5942" w14:textId="02E63E9B"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35.90 </w:t>
            </w:r>
          </w:p>
        </w:tc>
        <w:tc>
          <w:tcPr>
            <w:tcW w:w="1985" w:type="dxa"/>
            <w:noWrap/>
            <w:hideMark/>
          </w:tcPr>
          <w:p w14:paraId="1A700AA7" w14:textId="15752683"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36.80 </w:t>
            </w:r>
          </w:p>
        </w:tc>
      </w:tr>
      <w:tr w:rsidR="00527416" w:rsidRPr="00B1526F" w14:paraId="2C726B28"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00AB89E5" w14:textId="77777777" w:rsidR="009B1187" w:rsidRPr="007423F5" w:rsidRDefault="009B1187" w:rsidP="009F3EB4">
            <w:pPr>
              <w:pStyle w:val="TableBody"/>
              <w:rPr>
                <w:lang w:eastAsia="en-NZ"/>
              </w:rPr>
            </w:pPr>
            <w:r w:rsidRPr="007423F5">
              <w:rPr>
                <w:lang w:eastAsia="en-NZ"/>
              </w:rPr>
              <w:t>Cricket Seasonal Level 1</w:t>
            </w:r>
          </w:p>
        </w:tc>
        <w:tc>
          <w:tcPr>
            <w:tcW w:w="1984" w:type="dxa"/>
            <w:noWrap/>
            <w:hideMark/>
          </w:tcPr>
          <w:p w14:paraId="4FD5BB94" w14:textId="4B232EDA"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143.18 </w:t>
            </w:r>
          </w:p>
        </w:tc>
        <w:tc>
          <w:tcPr>
            <w:tcW w:w="1985" w:type="dxa"/>
            <w:noWrap/>
            <w:hideMark/>
          </w:tcPr>
          <w:p w14:paraId="558A0F1B" w14:textId="48976216"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146.76 </w:t>
            </w:r>
          </w:p>
        </w:tc>
      </w:tr>
      <w:tr w:rsidR="00527416" w:rsidRPr="00B1526F" w14:paraId="48494470"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3C85AA09" w14:textId="77777777" w:rsidR="009B1187" w:rsidRPr="007423F5" w:rsidRDefault="009B1187" w:rsidP="009F3EB4">
            <w:pPr>
              <w:pStyle w:val="TableBody"/>
              <w:rPr>
                <w:lang w:eastAsia="en-NZ"/>
              </w:rPr>
            </w:pPr>
            <w:r w:rsidRPr="007423F5">
              <w:rPr>
                <w:lang w:eastAsia="en-NZ"/>
              </w:rPr>
              <w:t>Cricket Seasonal Level 2</w:t>
            </w:r>
          </w:p>
        </w:tc>
        <w:tc>
          <w:tcPr>
            <w:tcW w:w="1984" w:type="dxa"/>
            <w:noWrap/>
            <w:hideMark/>
          </w:tcPr>
          <w:p w14:paraId="6ED8E033" w14:textId="610A5962"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119.32 </w:t>
            </w:r>
          </w:p>
        </w:tc>
        <w:tc>
          <w:tcPr>
            <w:tcW w:w="1985" w:type="dxa"/>
            <w:noWrap/>
            <w:hideMark/>
          </w:tcPr>
          <w:p w14:paraId="111E08EE" w14:textId="144C7B0F"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122.30 </w:t>
            </w:r>
          </w:p>
        </w:tc>
      </w:tr>
      <w:tr w:rsidR="00527416" w:rsidRPr="00B1526F" w14:paraId="50B92441"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3DD35C72" w14:textId="77777777" w:rsidR="009B1187" w:rsidRPr="007423F5" w:rsidRDefault="009B1187" w:rsidP="009F3EB4">
            <w:pPr>
              <w:pStyle w:val="TableBody"/>
              <w:rPr>
                <w:lang w:eastAsia="en-NZ"/>
              </w:rPr>
            </w:pPr>
            <w:r w:rsidRPr="007423F5">
              <w:rPr>
                <w:lang w:eastAsia="en-NZ"/>
              </w:rPr>
              <w:t>Cricket Seasonal Level 3</w:t>
            </w:r>
          </w:p>
        </w:tc>
        <w:tc>
          <w:tcPr>
            <w:tcW w:w="1984" w:type="dxa"/>
            <w:noWrap/>
            <w:hideMark/>
          </w:tcPr>
          <w:p w14:paraId="708E607F" w14:textId="5BB71DB0"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66.48 </w:t>
            </w:r>
          </w:p>
        </w:tc>
        <w:tc>
          <w:tcPr>
            <w:tcW w:w="1985" w:type="dxa"/>
            <w:noWrap/>
            <w:hideMark/>
          </w:tcPr>
          <w:p w14:paraId="2118D53C" w14:textId="447006B6"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68.14 </w:t>
            </w:r>
          </w:p>
        </w:tc>
      </w:tr>
      <w:tr w:rsidR="00527416" w:rsidRPr="00B1526F" w14:paraId="30504C68"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69B0BA10" w14:textId="77777777" w:rsidR="009B1187" w:rsidRPr="007423F5" w:rsidRDefault="009B1187" w:rsidP="009F3EB4">
            <w:pPr>
              <w:pStyle w:val="TableBody"/>
              <w:rPr>
                <w:lang w:eastAsia="en-NZ"/>
              </w:rPr>
            </w:pPr>
            <w:r w:rsidRPr="007423F5">
              <w:rPr>
                <w:lang w:eastAsia="en-NZ"/>
              </w:rPr>
              <w:t>Croquet Casual</w:t>
            </w:r>
          </w:p>
        </w:tc>
        <w:tc>
          <w:tcPr>
            <w:tcW w:w="1984" w:type="dxa"/>
            <w:noWrap/>
            <w:hideMark/>
          </w:tcPr>
          <w:p w14:paraId="3BDED998" w14:textId="1EF30BE1"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178.00 </w:t>
            </w:r>
          </w:p>
        </w:tc>
        <w:tc>
          <w:tcPr>
            <w:tcW w:w="1985" w:type="dxa"/>
            <w:noWrap/>
            <w:hideMark/>
          </w:tcPr>
          <w:p w14:paraId="6F4E77A1" w14:textId="15AAAEF9"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182.45 </w:t>
            </w:r>
          </w:p>
        </w:tc>
      </w:tr>
      <w:tr w:rsidR="00527416" w:rsidRPr="00B1526F" w14:paraId="08941222"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1390016F" w14:textId="77777777" w:rsidR="009B1187" w:rsidRPr="007423F5" w:rsidRDefault="009B1187" w:rsidP="009F3EB4">
            <w:pPr>
              <w:pStyle w:val="TableBody"/>
              <w:rPr>
                <w:lang w:eastAsia="en-NZ"/>
              </w:rPr>
            </w:pPr>
            <w:r w:rsidRPr="007423F5">
              <w:rPr>
                <w:lang w:eastAsia="en-NZ"/>
              </w:rPr>
              <w:t>Croquet Seasonal</w:t>
            </w:r>
          </w:p>
        </w:tc>
        <w:tc>
          <w:tcPr>
            <w:tcW w:w="1984" w:type="dxa"/>
            <w:noWrap/>
            <w:hideMark/>
          </w:tcPr>
          <w:p w14:paraId="1693B606" w14:textId="246EDF8F"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40.57 </w:t>
            </w:r>
          </w:p>
        </w:tc>
        <w:tc>
          <w:tcPr>
            <w:tcW w:w="1985" w:type="dxa"/>
            <w:noWrap/>
            <w:hideMark/>
          </w:tcPr>
          <w:p w14:paraId="3BBACE96" w14:textId="4E05F276"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41.58 </w:t>
            </w:r>
          </w:p>
        </w:tc>
      </w:tr>
      <w:tr w:rsidR="00527416" w:rsidRPr="00B1526F" w14:paraId="4E8354E8"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33885A53" w14:textId="77777777" w:rsidR="009B1187" w:rsidRPr="007423F5" w:rsidRDefault="009B1187" w:rsidP="009F3EB4">
            <w:pPr>
              <w:pStyle w:val="TableBody"/>
              <w:rPr>
                <w:lang w:eastAsia="en-NZ"/>
              </w:rPr>
            </w:pPr>
            <w:r w:rsidRPr="007423F5">
              <w:rPr>
                <w:lang w:eastAsia="en-NZ"/>
              </w:rPr>
              <w:t>Cycling Casual</w:t>
            </w:r>
          </w:p>
        </w:tc>
        <w:tc>
          <w:tcPr>
            <w:tcW w:w="1984" w:type="dxa"/>
            <w:noWrap/>
            <w:hideMark/>
          </w:tcPr>
          <w:p w14:paraId="10FDEFEE" w14:textId="4808DB18"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185.00 </w:t>
            </w:r>
          </w:p>
        </w:tc>
        <w:tc>
          <w:tcPr>
            <w:tcW w:w="1985" w:type="dxa"/>
            <w:noWrap/>
            <w:hideMark/>
          </w:tcPr>
          <w:p w14:paraId="78EA45C3" w14:textId="7E525966"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189.63 </w:t>
            </w:r>
          </w:p>
        </w:tc>
      </w:tr>
      <w:tr w:rsidR="00527416" w:rsidRPr="00B1526F" w14:paraId="1C482B2F"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1F5D26EB" w14:textId="77777777" w:rsidR="009B1187" w:rsidRPr="007423F5" w:rsidRDefault="009B1187" w:rsidP="009F3EB4">
            <w:pPr>
              <w:pStyle w:val="TableBody"/>
              <w:rPr>
                <w:lang w:eastAsia="en-NZ"/>
              </w:rPr>
            </w:pPr>
            <w:r w:rsidRPr="007423F5">
              <w:rPr>
                <w:lang w:eastAsia="en-NZ"/>
              </w:rPr>
              <w:t>Cycling Seasonal</w:t>
            </w:r>
          </w:p>
        </w:tc>
        <w:tc>
          <w:tcPr>
            <w:tcW w:w="1984" w:type="dxa"/>
            <w:noWrap/>
            <w:hideMark/>
          </w:tcPr>
          <w:p w14:paraId="53AAC8A8" w14:textId="1368B46D"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84.09 </w:t>
            </w:r>
          </w:p>
        </w:tc>
        <w:tc>
          <w:tcPr>
            <w:tcW w:w="1985" w:type="dxa"/>
            <w:noWrap/>
            <w:hideMark/>
          </w:tcPr>
          <w:p w14:paraId="59E0B337" w14:textId="14C8ED1A"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86.19 </w:t>
            </w:r>
          </w:p>
        </w:tc>
      </w:tr>
      <w:tr w:rsidR="00527416" w:rsidRPr="00B1526F" w14:paraId="7486C619"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17AD7AA0" w14:textId="77777777" w:rsidR="009B1187" w:rsidRPr="007423F5" w:rsidRDefault="009B1187" w:rsidP="009F3EB4">
            <w:pPr>
              <w:pStyle w:val="TableBody"/>
              <w:rPr>
                <w:lang w:eastAsia="en-NZ"/>
              </w:rPr>
            </w:pPr>
            <w:r w:rsidRPr="007423F5">
              <w:rPr>
                <w:lang w:eastAsia="en-NZ"/>
              </w:rPr>
              <w:t>Groundsman - hourly rate (minimum 2 hours)</w:t>
            </w:r>
          </w:p>
        </w:tc>
        <w:tc>
          <w:tcPr>
            <w:tcW w:w="1984" w:type="dxa"/>
            <w:noWrap/>
            <w:hideMark/>
          </w:tcPr>
          <w:p w14:paraId="754609B7" w14:textId="4CFEE9D6"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50.00 </w:t>
            </w:r>
          </w:p>
        </w:tc>
        <w:tc>
          <w:tcPr>
            <w:tcW w:w="1985" w:type="dxa"/>
            <w:noWrap/>
            <w:hideMark/>
          </w:tcPr>
          <w:p w14:paraId="1AEF9729" w14:textId="2EA20891"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51.25 </w:t>
            </w:r>
          </w:p>
        </w:tc>
      </w:tr>
      <w:tr w:rsidR="00527416" w:rsidRPr="00B1526F" w14:paraId="70ED2A60"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716AB4D9" w14:textId="77777777" w:rsidR="009B1187" w:rsidRPr="007423F5" w:rsidRDefault="009B1187" w:rsidP="009F3EB4">
            <w:pPr>
              <w:pStyle w:val="TableBody"/>
              <w:rPr>
                <w:lang w:eastAsia="en-NZ"/>
              </w:rPr>
            </w:pPr>
            <w:r w:rsidRPr="007423F5">
              <w:rPr>
                <w:lang w:eastAsia="en-NZ"/>
              </w:rPr>
              <w:t>Marquee &gt; 100m2</w:t>
            </w:r>
          </w:p>
        </w:tc>
        <w:tc>
          <w:tcPr>
            <w:tcW w:w="1984" w:type="dxa"/>
            <w:noWrap/>
            <w:hideMark/>
          </w:tcPr>
          <w:p w14:paraId="25A8EE22" w14:textId="7F4313CD"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1,380.00 </w:t>
            </w:r>
          </w:p>
        </w:tc>
        <w:tc>
          <w:tcPr>
            <w:tcW w:w="1985" w:type="dxa"/>
            <w:noWrap/>
            <w:hideMark/>
          </w:tcPr>
          <w:p w14:paraId="5CC44739" w14:textId="60220EB1"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1,414.50 </w:t>
            </w:r>
          </w:p>
        </w:tc>
      </w:tr>
      <w:tr w:rsidR="00527416" w:rsidRPr="00B1526F" w14:paraId="3C85D16D"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557F8874" w14:textId="77777777" w:rsidR="009B1187" w:rsidRPr="007423F5" w:rsidRDefault="009B1187" w:rsidP="009F3EB4">
            <w:pPr>
              <w:pStyle w:val="TableBody"/>
              <w:rPr>
                <w:lang w:eastAsia="en-NZ"/>
              </w:rPr>
            </w:pPr>
            <w:r w:rsidRPr="007423F5">
              <w:rPr>
                <w:lang w:eastAsia="en-NZ"/>
              </w:rPr>
              <w:t>Marquee Booking Fee (non-refundable)</w:t>
            </w:r>
          </w:p>
        </w:tc>
        <w:tc>
          <w:tcPr>
            <w:tcW w:w="1984" w:type="dxa"/>
            <w:noWrap/>
            <w:hideMark/>
          </w:tcPr>
          <w:p w14:paraId="18A2B36B" w14:textId="5886840A"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86.00 </w:t>
            </w:r>
          </w:p>
        </w:tc>
        <w:tc>
          <w:tcPr>
            <w:tcW w:w="1985" w:type="dxa"/>
            <w:noWrap/>
            <w:hideMark/>
          </w:tcPr>
          <w:p w14:paraId="34C9CB37" w14:textId="0BAD408D"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88.15 </w:t>
            </w:r>
          </w:p>
        </w:tc>
      </w:tr>
      <w:tr w:rsidR="00527416" w:rsidRPr="00B1526F" w14:paraId="790D7B71"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74C01145" w14:textId="77777777" w:rsidR="009B1187" w:rsidRPr="007423F5" w:rsidRDefault="009B1187" w:rsidP="009F3EB4">
            <w:pPr>
              <w:pStyle w:val="TableBody"/>
              <w:rPr>
                <w:lang w:eastAsia="en-NZ"/>
              </w:rPr>
            </w:pPr>
            <w:r w:rsidRPr="007423F5">
              <w:rPr>
                <w:lang w:eastAsia="en-NZ"/>
              </w:rPr>
              <w:t>Marquee up to 100m2</w:t>
            </w:r>
          </w:p>
        </w:tc>
        <w:tc>
          <w:tcPr>
            <w:tcW w:w="1984" w:type="dxa"/>
            <w:noWrap/>
            <w:hideMark/>
          </w:tcPr>
          <w:p w14:paraId="076379A2" w14:textId="5C3977AB"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860.00 </w:t>
            </w:r>
          </w:p>
        </w:tc>
        <w:tc>
          <w:tcPr>
            <w:tcW w:w="1985" w:type="dxa"/>
            <w:noWrap/>
            <w:hideMark/>
          </w:tcPr>
          <w:p w14:paraId="0E3DEF2E" w14:textId="7296B57D"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881.50 </w:t>
            </w:r>
          </w:p>
        </w:tc>
      </w:tr>
      <w:tr w:rsidR="00527416" w:rsidRPr="00B1526F" w14:paraId="650619D9"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1545A60C" w14:textId="77777777" w:rsidR="009B1187" w:rsidRPr="007423F5" w:rsidRDefault="009B1187" w:rsidP="009F3EB4">
            <w:pPr>
              <w:pStyle w:val="TableBody"/>
              <w:rPr>
                <w:lang w:eastAsia="en-NZ"/>
              </w:rPr>
            </w:pPr>
            <w:r w:rsidRPr="007423F5">
              <w:rPr>
                <w:lang w:eastAsia="en-NZ"/>
              </w:rPr>
              <w:t>Marquee up to 50m2</w:t>
            </w:r>
          </w:p>
        </w:tc>
        <w:tc>
          <w:tcPr>
            <w:tcW w:w="1984" w:type="dxa"/>
            <w:noWrap/>
            <w:hideMark/>
          </w:tcPr>
          <w:p w14:paraId="2BFFE7E9" w14:textId="5F9C762C"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520.00 </w:t>
            </w:r>
          </w:p>
        </w:tc>
        <w:tc>
          <w:tcPr>
            <w:tcW w:w="1985" w:type="dxa"/>
            <w:noWrap/>
            <w:hideMark/>
          </w:tcPr>
          <w:p w14:paraId="1370AF69" w14:textId="2F93CB71"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533.00 </w:t>
            </w:r>
          </w:p>
        </w:tc>
      </w:tr>
      <w:tr w:rsidR="00527416" w:rsidRPr="00B1526F" w14:paraId="176F37E6"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361A7758" w14:textId="77777777" w:rsidR="009B1187" w:rsidRPr="007423F5" w:rsidRDefault="009B1187" w:rsidP="009F3EB4">
            <w:pPr>
              <w:pStyle w:val="TableBody"/>
              <w:rPr>
                <w:lang w:eastAsia="en-NZ"/>
              </w:rPr>
            </w:pPr>
            <w:r w:rsidRPr="007423F5">
              <w:rPr>
                <w:lang w:eastAsia="en-NZ"/>
              </w:rPr>
              <w:t>Netball Casual</w:t>
            </w:r>
          </w:p>
        </w:tc>
        <w:tc>
          <w:tcPr>
            <w:tcW w:w="1984" w:type="dxa"/>
            <w:noWrap/>
            <w:hideMark/>
          </w:tcPr>
          <w:p w14:paraId="306138D2" w14:textId="3FD60F5B"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47.25 </w:t>
            </w:r>
          </w:p>
        </w:tc>
        <w:tc>
          <w:tcPr>
            <w:tcW w:w="1985" w:type="dxa"/>
            <w:noWrap/>
            <w:hideMark/>
          </w:tcPr>
          <w:p w14:paraId="1CCD9F91" w14:textId="265AF9BB"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48.43 </w:t>
            </w:r>
          </w:p>
        </w:tc>
      </w:tr>
      <w:tr w:rsidR="00527416" w:rsidRPr="00B1526F" w14:paraId="33CDD7C0"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20C02B34" w14:textId="77777777" w:rsidR="009B1187" w:rsidRPr="007423F5" w:rsidRDefault="009B1187" w:rsidP="009F3EB4">
            <w:pPr>
              <w:pStyle w:val="TableBody"/>
              <w:rPr>
                <w:lang w:eastAsia="en-NZ"/>
              </w:rPr>
            </w:pPr>
            <w:r w:rsidRPr="007423F5">
              <w:rPr>
                <w:lang w:eastAsia="en-NZ"/>
              </w:rPr>
              <w:t>Netball Off-season or organised</w:t>
            </w:r>
          </w:p>
        </w:tc>
        <w:tc>
          <w:tcPr>
            <w:tcW w:w="1984" w:type="dxa"/>
            <w:noWrap/>
            <w:hideMark/>
          </w:tcPr>
          <w:p w14:paraId="074629A9" w14:textId="7A0161ED"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15.00 </w:t>
            </w:r>
          </w:p>
        </w:tc>
        <w:tc>
          <w:tcPr>
            <w:tcW w:w="1985" w:type="dxa"/>
            <w:noWrap/>
            <w:hideMark/>
          </w:tcPr>
          <w:p w14:paraId="29B8DB9D" w14:textId="6D1F1BD6"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15.38 </w:t>
            </w:r>
          </w:p>
        </w:tc>
      </w:tr>
      <w:tr w:rsidR="00527416" w:rsidRPr="00B1526F" w14:paraId="5CAC3FA0"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7ADA9FB0" w14:textId="77777777" w:rsidR="009B1187" w:rsidRPr="007423F5" w:rsidRDefault="009B1187" w:rsidP="009F3EB4">
            <w:pPr>
              <w:pStyle w:val="TableBody"/>
              <w:rPr>
                <w:lang w:eastAsia="en-NZ"/>
              </w:rPr>
            </w:pPr>
            <w:r w:rsidRPr="007423F5">
              <w:rPr>
                <w:lang w:eastAsia="en-NZ"/>
              </w:rPr>
              <w:t>Netball per season</w:t>
            </w:r>
          </w:p>
        </w:tc>
        <w:tc>
          <w:tcPr>
            <w:tcW w:w="1984" w:type="dxa"/>
            <w:noWrap/>
            <w:hideMark/>
          </w:tcPr>
          <w:p w14:paraId="302D12F5" w14:textId="37D501E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7.16 </w:t>
            </w:r>
          </w:p>
        </w:tc>
        <w:tc>
          <w:tcPr>
            <w:tcW w:w="1985" w:type="dxa"/>
            <w:noWrap/>
            <w:hideMark/>
          </w:tcPr>
          <w:p w14:paraId="4C3D09C2" w14:textId="593385FE"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7.34 </w:t>
            </w:r>
          </w:p>
        </w:tc>
      </w:tr>
      <w:tr w:rsidR="00527416" w:rsidRPr="00B1526F" w14:paraId="6D60D84D"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5711C965" w14:textId="77777777" w:rsidR="009B1187" w:rsidRPr="007423F5" w:rsidRDefault="009B1187" w:rsidP="009F3EB4">
            <w:pPr>
              <w:pStyle w:val="TableBody"/>
              <w:rPr>
                <w:lang w:eastAsia="en-NZ"/>
              </w:rPr>
            </w:pPr>
            <w:r w:rsidRPr="007423F5">
              <w:rPr>
                <w:lang w:eastAsia="en-NZ"/>
              </w:rPr>
              <w:t>Newtown Park</w:t>
            </w:r>
          </w:p>
        </w:tc>
        <w:tc>
          <w:tcPr>
            <w:tcW w:w="1984" w:type="dxa"/>
            <w:noWrap/>
            <w:hideMark/>
          </w:tcPr>
          <w:p w14:paraId="60681396" w14:textId="6AD7205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682.50 </w:t>
            </w:r>
          </w:p>
        </w:tc>
        <w:tc>
          <w:tcPr>
            <w:tcW w:w="1985" w:type="dxa"/>
            <w:noWrap/>
            <w:hideMark/>
          </w:tcPr>
          <w:p w14:paraId="13C450EA" w14:textId="7C66FF39"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699.56 </w:t>
            </w:r>
          </w:p>
        </w:tc>
      </w:tr>
      <w:tr w:rsidR="00527416" w:rsidRPr="00B1526F" w14:paraId="0FB0FDA5"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37570420" w14:textId="77777777" w:rsidR="009B1187" w:rsidRPr="007423F5" w:rsidRDefault="009B1187" w:rsidP="009F3EB4">
            <w:pPr>
              <w:pStyle w:val="TableBody"/>
              <w:rPr>
                <w:lang w:eastAsia="en-NZ"/>
              </w:rPr>
            </w:pPr>
            <w:r w:rsidRPr="007423F5">
              <w:rPr>
                <w:lang w:eastAsia="en-NZ"/>
              </w:rPr>
              <w:t>Newtown Park Function Room</w:t>
            </w:r>
          </w:p>
        </w:tc>
        <w:tc>
          <w:tcPr>
            <w:tcW w:w="1984" w:type="dxa"/>
            <w:noWrap/>
            <w:hideMark/>
          </w:tcPr>
          <w:p w14:paraId="204606BC" w14:textId="70FA4929"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30.00 </w:t>
            </w:r>
          </w:p>
        </w:tc>
        <w:tc>
          <w:tcPr>
            <w:tcW w:w="1985" w:type="dxa"/>
            <w:noWrap/>
            <w:hideMark/>
          </w:tcPr>
          <w:p w14:paraId="397D1C3C" w14:textId="6CD2846F"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32.50 </w:t>
            </w:r>
          </w:p>
        </w:tc>
      </w:tr>
      <w:tr w:rsidR="00527416" w:rsidRPr="00B1526F" w14:paraId="23EB8E41"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13FF603C" w14:textId="77777777" w:rsidR="009B1187" w:rsidRPr="007423F5" w:rsidRDefault="009B1187" w:rsidP="009F3EB4">
            <w:pPr>
              <w:pStyle w:val="TableBody"/>
              <w:rPr>
                <w:lang w:eastAsia="en-NZ"/>
              </w:rPr>
            </w:pPr>
            <w:r w:rsidRPr="007423F5">
              <w:rPr>
                <w:lang w:eastAsia="en-NZ"/>
              </w:rPr>
              <w:t>Rugby League Park</w:t>
            </w:r>
          </w:p>
        </w:tc>
        <w:tc>
          <w:tcPr>
            <w:tcW w:w="1984" w:type="dxa"/>
            <w:noWrap/>
            <w:hideMark/>
          </w:tcPr>
          <w:p w14:paraId="471BA79A" w14:textId="3D860439"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682.50 </w:t>
            </w:r>
          </w:p>
        </w:tc>
        <w:tc>
          <w:tcPr>
            <w:tcW w:w="1985" w:type="dxa"/>
            <w:noWrap/>
            <w:hideMark/>
          </w:tcPr>
          <w:p w14:paraId="0AF99591" w14:textId="3BA3487E"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699.56 </w:t>
            </w:r>
          </w:p>
        </w:tc>
      </w:tr>
      <w:tr w:rsidR="00527416" w:rsidRPr="00B1526F" w14:paraId="0B12C61D" w14:textId="77777777" w:rsidTr="009F3EB4">
        <w:trPr>
          <w:trHeight w:val="64"/>
        </w:trPr>
        <w:tc>
          <w:tcPr>
            <w:cnfStyle w:val="001000000000" w:firstRow="0" w:lastRow="0" w:firstColumn="1" w:lastColumn="0" w:oddVBand="0" w:evenVBand="0" w:oddHBand="0" w:evenHBand="0" w:firstRowFirstColumn="0" w:firstRowLastColumn="0" w:lastRowFirstColumn="0" w:lastRowLastColumn="0"/>
            <w:tcW w:w="5495" w:type="dxa"/>
            <w:hideMark/>
          </w:tcPr>
          <w:p w14:paraId="1EBD1E65" w14:textId="77777777" w:rsidR="009B1187" w:rsidRPr="007423F5" w:rsidRDefault="009B1187" w:rsidP="009F3EB4">
            <w:pPr>
              <w:pStyle w:val="TableBody"/>
              <w:rPr>
                <w:lang w:eastAsia="en-NZ"/>
              </w:rPr>
            </w:pPr>
            <w:r w:rsidRPr="007423F5">
              <w:rPr>
                <w:lang w:eastAsia="en-NZ"/>
              </w:rPr>
              <w:t>Rugby, League, Football, Aussie Rules Casual Level 1</w:t>
            </w:r>
          </w:p>
        </w:tc>
        <w:tc>
          <w:tcPr>
            <w:tcW w:w="1984" w:type="dxa"/>
            <w:noWrap/>
            <w:hideMark/>
          </w:tcPr>
          <w:p w14:paraId="5843C6CE" w14:textId="71AC1E95"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150.00 </w:t>
            </w:r>
          </w:p>
        </w:tc>
        <w:tc>
          <w:tcPr>
            <w:tcW w:w="1985" w:type="dxa"/>
            <w:noWrap/>
            <w:hideMark/>
          </w:tcPr>
          <w:p w14:paraId="3B2EBCEE" w14:textId="132709B2"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153.75 </w:t>
            </w:r>
          </w:p>
        </w:tc>
      </w:tr>
      <w:tr w:rsidR="00527416" w:rsidRPr="00B1526F" w14:paraId="1F2CEE61" w14:textId="77777777" w:rsidTr="009F3EB4">
        <w:trPr>
          <w:trHeight w:val="201"/>
        </w:trPr>
        <w:tc>
          <w:tcPr>
            <w:cnfStyle w:val="001000000000" w:firstRow="0" w:lastRow="0" w:firstColumn="1" w:lastColumn="0" w:oddVBand="0" w:evenVBand="0" w:oddHBand="0" w:evenHBand="0" w:firstRowFirstColumn="0" w:firstRowLastColumn="0" w:lastRowFirstColumn="0" w:lastRowLastColumn="0"/>
            <w:tcW w:w="5495" w:type="dxa"/>
            <w:hideMark/>
          </w:tcPr>
          <w:p w14:paraId="6A46FD3B" w14:textId="77777777" w:rsidR="009B1187" w:rsidRPr="007423F5" w:rsidRDefault="009B1187" w:rsidP="009F3EB4">
            <w:pPr>
              <w:pStyle w:val="TableBody"/>
              <w:rPr>
                <w:lang w:eastAsia="en-NZ"/>
              </w:rPr>
            </w:pPr>
            <w:r w:rsidRPr="007423F5">
              <w:rPr>
                <w:lang w:eastAsia="en-NZ"/>
              </w:rPr>
              <w:t>Rugby, League, Football, Aussie Rules Casual Level 2</w:t>
            </w:r>
          </w:p>
        </w:tc>
        <w:tc>
          <w:tcPr>
            <w:tcW w:w="1984" w:type="dxa"/>
            <w:noWrap/>
            <w:hideMark/>
          </w:tcPr>
          <w:p w14:paraId="406DB133" w14:textId="42872545"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115.50 </w:t>
            </w:r>
          </w:p>
        </w:tc>
        <w:tc>
          <w:tcPr>
            <w:tcW w:w="1985" w:type="dxa"/>
            <w:noWrap/>
            <w:hideMark/>
          </w:tcPr>
          <w:p w14:paraId="4B33D987" w14:textId="7E1FAFC6"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118.39 </w:t>
            </w:r>
          </w:p>
        </w:tc>
      </w:tr>
      <w:tr w:rsidR="00527416" w:rsidRPr="00B1526F" w14:paraId="110BA859" w14:textId="77777777" w:rsidTr="009F3EB4">
        <w:trPr>
          <w:trHeight w:val="77"/>
        </w:trPr>
        <w:tc>
          <w:tcPr>
            <w:cnfStyle w:val="001000000000" w:firstRow="0" w:lastRow="0" w:firstColumn="1" w:lastColumn="0" w:oddVBand="0" w:evenVBand="0" w:oddHBand="0" w:evenHBand="0" w:firstRowFirstColumn="0" w:firstRowLastColumn="0" w:lastRowFirstColumn="0" w:lastRowLastColumn="0"/>
            <w:tcW w:w="5495" w:type="dxa"/>
            <w:hideMark/>
          </w:tcPr>
          <w:p w14:paraId="19C1CD04" w14:textId="77777777" w:rsidR="009B1187" w:rsidRPr="007423F5" w:rsidRDefault="009B1187" w:rsidP="009F3EB4">
            <w:pPr>
              <w:pStyle w:val="TableBody"/>
              <w:rPr>
                <w:lang w:eastAsia="en-NZ"/>
              </w:rPr>
            </w:pPr>
            <w:r w:rsidRPr="007423F5">
              <w:rPr>
                <w:lang w:eastAsia="en-NZ"/>
              </w:rPr>
              <w:t>Rugby, League, Football, Aussie Rules Casual Level 3</w:t>
            </w:r>
          </w:p>
        </w:tc>
        <w:tc>
          <w:tcPr>
            <w:tcW w:w="1984" w:type="dxa"/>
            <w:noWrap/>
            <w:hideMark/>
          </w:tcPr>
          <w:p w14:paraId="3AE2DAC2" w14:textId="72D9EC72"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w:t>
            </w:r>
            <w:r w:rsidR="00AA60C0">
              <w:rPr>
                <w:lang w:eastAsia="en-NZ"/>
              </w:rPr>
              <w:t>8</w:t>
            </w:r>
            <w:r w:rsidRPr="007423F5">
              <w:rPr>
                <w:lang w:eastAsia="en-NZ"/>
              </w:rPr>
              <w:t xml:space="preserve">9.00 </w:t>
            </w:r>
          </w:p>
        </w:tc>
        <w:tc>
          <w:tcPr>
            <w:tcW w:w="1985" w:type="dxa"/>
            <w:noWrap/>
            <w:hideMark/>
          </w:tcPr>
          <w:p w14:paraId="2BEF292F" w14:textId="43F1D10A"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91.23 </w:t>
            </w:r>
          </w:p>
        </w:tc>
      </w:tr>
      <w:tr w:rsidR="00527416" w:rsidRPr="00B1526F" w14:paraId="51F8676D" w14:textId="77777777" w:rsidTr="009F3EB4">
        <w:trPr>
          <w:trHeight w:val="67"/>
        </w:trPr>
        <w:tc>
          <w:tcPr>
            <w:cnfStyle w:val="001000000000" w:firstRow="0" w:lastRow="0" w:firstColumn="1" w:lastColumn="0" w:oddVBand="0" w:evenVBand="0" w:oddHBand="0" w:evenHBand="0" w:firstRowFirstColumn="0" w:firstRowLastColumn="0" w:lastRowFirstColumn="0" w:lastRowLastColumn="0"/>
            <w:tcW w:w="5495" w:type="dxa"/>
            <w:hideMark/>
          </w:tcPr>
          <w:p w14:paraId="0746219F" w14:textId="77777777" w:rsidR="009B1187" w:rsidRPr="007423F5" w:rsidRDefault="009B1187" w:rsidP="009F3EB4">
            <w:pPr>
              <w:pStyle w:val="TableBody"/>
              <w:rPr>
                <w:lang w:eastAsia="en-NZ"/>
              </w:rPr>
            </w:pPr>
            <w:r w:rsidRPr="007423F5">
              <w:rPr>
                <w:lang w:eastAsia="en-NZ"/>
              </w:rPr>
              <w:t>Rugby, League, Football, Aussie Rules Seasonal Level 1</w:t>
            </w:r>
          </w:p>
        </w:tc>
        <w:tc>
          <w:tcPr>
            <w:tcW w:w="1984" w:type="dxa"/>
            <w:noWrap/>
            <w:hideMark/>
          </w:tcPr>
          <w:p w14:paraId="28848896" w14:textId="126F80AA"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115.74 </w:t>
            </w:r>
          </w:p>
        </w:tc>
        <w:tc>
          <w:tcPr>
            <w:tcW w:w="1985" w:type="dxa"/>
            <w:noWrap/>
            <w:hideMark/>
          </w:tcPr>
          <w:p w14:paraId="7F78A254" w14:textId="292ED47B"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118.63 </w:t>
            </w:r>
          </w:p>
        </w:tc>
      </w:tr>
      <w:tr w:rsidR="00527416" w:rsidRPr="00B1526F" w14:paraId="01E65B5E" w14:textId="77777777" w:rsidTr="009F3EB4">
        <w:trPr>
          <w:trHeight w:val="85"/>
        </w:trPr>
        <w:tc>
          <w:tcPr>
            <w:cnfStyle w:val="001000000000" w:firstRow="0" w:lastRow="0" w:firstColumn="1" w:lastColumn="0" w:oddVBand="0" w:evenVBand="0" w:oddHBand="0" w:evenHBand="0" w:firstRowFirstColumn="0" w:firstRowLastColumn="0" w:lastRowFirstColumn="0" w:lastRowLastColumn="0"/>
            <w:tcW w:w="5495" w:type="dxa"/>
            <w:hideMark/>
          </w:tcPr>
          <w:p w14:paraId="41A4A4A1" w14:textId="77777777" w:rsidR="009B1187" w:rsidRPr="007423F5" w:rsidRDefault="009B1187" w:rsidP="009F3EB4">
            <w:pPr>
              <w:pStyle w:val="TableBody"/>
              <w:rPr>
                <w:lang w:eastAsia="en-NZ"/>
              </w:rPr>
            </w:pPr>
            <w:r w:rsidRPr="007423F5">
              <w:rPr>
                <w:lang w:eastAsia="en-NZ"/>
              </w:rPr>
              <w:t>Rugby, League, Football, Aussie Rules Seasonal Level 2</w:t>
            </w:r>
          </w:p>
        </w:tc>
        <w:tc>
          <w:tcPr>
            <w:tcW w:w="1984" w:type="dxa"/>
            <w:noWrap/>
            <w:hideMark/>
          </w:tcPr>
          <w:p w14:paraId="644C7AC5" w14:textId="10C2EF6D"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77.56 </w:t>
            </w:r>
          </w:p>
        </w:tc>
        <w:tc>
          <w:tcPr>
            <w:tcW w:w="1985" w:type="dxa"/>
            <w:noWrap/>
            <w:hideMark/>
          </w:tcPr>
          <w:p w14:paraId="650EBFF1" w14:textId="7BF6094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79.50 </w:t>
            </w:r>
          </w:p>
        </w:tc>
      </w:tr>
      <w:tr w:rsidR="00527416" w:rsidRPr="00B1526F" w14:paraId="13E29E4E" w14:textId="77777777" w:rsidTr="009F3EB4">
        <w:trPr>
          <w:trHeight w:val="359"/>
        </w:trPr>
        <w:tc>
          <w:tcPr>
            <w:cnfStyle w:val="001000000000" w:firstRow="0" w:lastRow="0" w:firstColumn="1" w:lastColumn="0" w:oddVBand="0" w:evenVBand="0" w:oddHBand="0" w:evenHBand="0" w:firstRowFirstColumn="0" w:firstRowLastColumn="0" w:lastRowFirstColumn="0" w:lastRowLastColumn="0"/>
            <w:tcW w:w="5495" w:type="dxa"/>
            <w:hideMark/>
          </w:tcPr>
          <w:p w14:paraId="7D4BDE51" w14:textId="77777777" w:rsidR="009B1187" w:rsidRPr="007423F5" w:rsidRDefault="009B1187" w:rsidP="009F3EB4">
            <w:pPr>
              <w:pStyle w:val="TableBody"/>
              <w:rPr>
                <w:lang w:eastAsia="en-NZ"/>
              </w:rPr>
            </w:pPr>
            <w:r w:rsidRPr="007423F5">
              <w:rPr>
                <w:lang w:eastAsia="en-NZ"/>
              </w:rPr>
              <w:t>Rugby, League, Football, Aussie Rules Seasonal Level 3</w:t>
            </w:r>
          </w:p>
        </w:tc>
        <w:tc>
          <w:tcPr>
            <w:tcW w:w="1984" w:type="dxa"/>
            <w:noWrap/>
            <w:hideMark/>
          </w:tcPr>
          <w:p w14:paraId="629CB9F8" w14:textId="08A431FC"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62.05 </w:t>
            </w:r>
          </w:p>
        </w:tc>
        <w:tc>
          <w:tcPr>
            <w:tcW w:w="1985" w:type="dxa"/>
            <w:noWrap/>
            <w:hideMark/>
          </w:tcPr>
          <w:p w14:paraId="31974945" w14:textId="3D43904E"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63.60 </w:t>
            </w:r>
          </w:p>
        </w:tc>
      </w:tr>
      <w:tr w:rsidR="00527416" w:rsidRPr="00B1526F" w14:paraId="5CB7E79C"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77DFDFB0" w14:textId="77777777" w:rsidR="009B1187" w:rsidRPr="007423F5" w:rsidRDefault="009B1187" w:rsidP="009F3EB4">
            <w:pPr>
              <w:pStyle w:val="TableBody"/>
              <w:rPr>
                <w:lang w:eastAsia="en-NZ"/>
              </w:rPr>
            </w:pPr>
            <w:r w:rsidRPr="007423F5">
              <w:rPr>
                <w:lang w:eastAsia="en-NZ"/>
              </w:rPr>
              <w:t>Softball Casual Level 1</w:t>
            </w:r>
          </w:p>
        </w:tc>
        <w:tc>
          <w:tcPr>
            <w:tcW w:w="1984" w:type="dxa"/>
            <w:noWrap/>
            <w:hideMark/>
          </w:tcPr>
          <w:p w14:paraId="62955C78" w14:textId="6983085E"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185.00 </w:t>
            </w:r>
          </w:p>
        </w:tc>
        <w:tc>
          <w:tcPr>
            <w:tcW w:w="1985" w:type="dxa"/>
            <w:noWrap/>
            <w:hideMark/>
          </w:tcPr>
          <w:p w14:paraId="1709596A" w14:textId="67AD32C9"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189.63 </w:t>
            </w:r>
          </w:p>
        </w:tc>
      </w:tr>
      <w:tr w:rsidR="00527416" w:rsidRPr="00B1526F" w14:paraId="2540AED4"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163D3D0B" w14:textId="77777777" w:rsidR="009B1187" w:rsidRPr="007423F5" w:rsidRDefault="009B1187" w:rsidP="009F3EB4">
            <w:pPr>
              <w:pStyle w:val="TableBody"/>
              <w:rPr>
                <w:lang w:eastAsia="en-NZ"/>
              </w:rPr>
            </w:pPr>
            <w:r w:rsidRPr="007423F5">
              <w:rPr>
                <w:lang w:eastAsia="en-NZ"/>
              </w:rPr>
              <w:t>Softball Casual Level 2</w:t>
            </w:r>
          </w:p>
        </w:tc>
        <w:tc>
          <w:tcPr>
            <w:tcW w:w="1984" w:type="dxa"/>
            <w:noWrap/>
            <w:hideMark/>
          </w:tcPr>
          <w:p w14:paraId="465B7BA7" w14:textId="42C07D49"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135.00 </w:t>
            </w:r>
          </w:p>
        </w:tc>
        <w:tc>
          <w:tcPr>
            <w:tcW w:w="1985" w:type="dxa"/>
            <w:noWrap/>
            <w:hideMark/>
          </w:tcPr>
          <w:p w14:paraId="3EA39966" w14:textId="375A9D81"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138.38 </w:t>
            </w:r>
          </w:p>
        </w:tc>
      </w:tr>
      <w:tr w:rsidR="00527416" w:rsidRPr="00B1526F" w14:paraId="5941C815"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3D7FCD83" w14:textId="77777777" w:rsidR="009B1187" w:rsidRPr="007423F5" w:rsidRDefault="009B1187" w:rsidP="009F3EB4">
            <w:pPr>
              <w:pStyle w:val="TableBody"/>
              <w:rPr>
                <w:lang w:eastAsia="en-NZ"/>
              </w:rPr>
            </w:pPr>
            <w:r w:rsidRPr="007423F5">
              <w:rPr>
                <w:lang w:eastAsia="en-NZ"/>
              </w:rPr>
              <w:t>Softball Seasonal Level 1</w:t>
            </w:r>
          </w:p>
        </w:tc>
        <w:tc>
          <w:tcPr>
            <w:tcW w:w="1984" w:type="dxa"/>
            <w:noWrap/>
            <w:hideMark/>
          </w:tcPr>
          <w:p w14:paraId="6AFBF3E7" w14:textId="7D361534"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37.23 </w:t>
            </w:r>
          </w:p>
        </w:tc>
        <w:tc>
          <w:tcPr>
            <w:tcW w:w="1985" w:type="dxa"/>
            <w:noWrap/>
            <w:hideMark/>
          </w:tcPr>
          <w:p w14:paraId="5EC8D289" w14:textId="1BDCBE42"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38.16 </w:t>
            </w:r>
          </w:p>
        </w:tc>
      </w:tr>
      <w:tr w:rsidR="00527416" w:rsidRPr="00B1526F" w14:paraId="233CDD47"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4BA5A033" w14:textId="77777777" w:rsidR="009B1187" w:rsidRPr="007423F5" w:rsidRDefault="009B1187" w:rsidP="009F3EB4">
            <w:pPr>
              <w:pStyle w:val="TableBody"/>
              <w:rPr>
                <w:lang w:eastAsia="en-NZ"/>
              </w:rPr>
            </w:pPr>
            <w:r w:rsidRPr="007423F5">
              <w:rPr>
                <w:lang w:eastAsia="en-NZ"/>
              </w:rPr>
              <w:t>Softball Seasonal Level 2</w:t>
            </w:r>
          </w:p>
        </w:tc>
        <w:tc>
          <w:tcPr>
            <w:tcW w:w="1984" w:type="dxa"/>
            <w:noWrap/>
            <w:hideMark/>
          </w:tcPr>
          <w:p w14:paraId="2BFFA4D0" w14:textId="15498A3D"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24.82 </w:t>
            </w:r>
          </w:p>
        </w:tc>
        <w:tc>
          <w:tcPr>
            <w:tcW w:w="1985" w:type="dxa"/>
            <w:noWrap/>
            <w:hideMark/>
          </w:tcPr>
          <w:p w14:paraId="096282B4" w14:textId="3B2BE41A"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25.44 </w:t>
            </w:r>
          </w:p>
        </w:tc>
      </w:tr>
      <w:tr w:rsidR="00527416" w:rsidRPr="00B1526F" w14:paraId="30474C95"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7101B4DF" w14:textId="77777777" w:rsidR="009B1187" w:rsidRPr="007423F5" w:rsidRDefault="009B1187" w:rsidP="009F3EB4">
            <w:pPr>
              <w:pStyle w:val="TableBody"/>
              <w:rPr>
                <w:lang w:eastAsia="en-NZ"/>
              </w:rPr>
            </w:pPr>
            <w:r w:rsidRPr="007423F5">
              <w:rPr>
                <w:lang w:eastAsia="en-NZ"/>
              </w:rPr>
              <w:t>Tennis Casual</w:t>
            </w:r>
          </w:p>
        </w:tc>
        <w:tc>
          <w:tcPr>
            <w:tcW w:w="1984" w:type="dxa"/>
            <w:noWrap/>
            <w:hideMark/>
          </w:tcPr>
          <w:p w14:paraId="6984C52C" w14:textId="7B7E5B96"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47.25 </w:t>
            </w:r>
          </w:p>
        </w:tc>
        <w:tc>
          <w:tcPr>
            <w:tcW w:w="1985" w:type="dxa"/>
            <w:noWrap/>
            <w:hideMark/>
          </w:tcPr>
          <w:p w14:paraId="258D140F" w14:textId="6F5BCBAC"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48.43 </w:t>
            </w:r>
          </w:p>
        </w:tc>
      </w:tr>
      <w:tr w:rsidR="00527416" w:rsidRPr="00B1526F" w14:paraId="3944A2D4"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3A51AE65" w14:textId="77777777" w:rsidR="009B1187" w:rsidRPr="007423F5" w:rsidRDefault="009B1187" w:rsidP="009F3EB4">
            <w:pPr>
              <w:pStyle w:val="TableBody"/>
              <w:rPr>
                <w:lang w:eastAsia="en-NZ"/>
              </w:rPr>
            </w:pPr>
            <w:r w:rsidRPr="007423F5">
              <w:rPr>
                <w:lang w:eastAsia="en-NZ"/>
              </w:rPr>
              <w:t>Tennis Off-season or organised</w:t>
            </w:r>
          </w:p>
        </w:tc>
        <w:tc>
          <w:tcPr>
            <w:tcW w:w="1984" w:type="dxa"/>
            <w:noWrap/>
            <w:hideMark/>
          </w:tcPr>
          <w:p w14:paraId="6A9C305B" w14:textId="2C2B3C5A"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20.00 </w:t>
            </w:r>
          </w:p>
        </w:tc>
        <w:tc>
          <w:tcPr>
            <w:tcW w:w="1985" w:type="dxa"/>
            <w:noWrap/>
            <w:hideMark/>
          </w:tcPr>
          <w:p w14:paraId="04F800D5" w14:textId="3BF15B91"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20.50 </w:t>
            </w:r>
          </w:p>
        </w:tc>
      </w:tr>
      <w:tr w:rsidR="00527416" w:rsidRPr="00B1526F" w14:paraId="2D70B30D"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19276261" w14:textId="77777777" w:rsidR="009B1187" w:rsidRPr="007423F5" w:rsidRDefault="009B1187" w:rsidP="009F3EB4">
            <w:pPr>
              <w:pStyle w:val="TableBody"/>
              <w:rPr>
                <w:lang w:eastAsia="en-NZ"/>
              </w:rPr>
            </w:pPr>
            <w:r w:rsidRPr="007423F5">
              <w:rPr>
                <w:lang w:eastAsia="en-NZ"/>
              </w:rPr>
              <w:t>Tennis per season</w:t>
            </w:r>
          </w:p>
        </w:tc>
        <w:tc>
          <w:tcPr>
            <w:tcW w:w="1984" w:type="dxa"/>
            <w:noWrap/>
            <w:hideMark/>
          </w:tcPr>
          <w:p w14:paraId="16F5E208" w14:textId="6F83F8E5"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9.55 </w:t>
            </w:r>
          </w:p>
        </w:tc>
        <w:tc>
          <w:tcPr>
            <w:tcW w:w="1985" w:type="dxa"/>
            <w:noWrap/>
            <w:hideMark/>
          </w:tcPr>
          <w:p w14:paraId="71ED089F" w14:textId="65235F5E"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9.79 </w:t>
            </w:r>
          </w:p>
        </w:tc>
      </w:tr>
      <w:tr w:rsidR="00527416" w:rsidRPr="00B1526F" w14:paraId="229A0771"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5791B3CA" w14:textId="77777777" w:rsidR="009B1187" w:rsidRPr="007423F5" w:rsidRDefault="009B1187" w:rsidP="009F3EB4">
            <w:pPr>
              <w:pStyle w:val="TableBody"/>
              <w:rPr>
                <w:lang w:eastAsia="en-NZ"/>
              </w:rPr>
            </w:pPr>
            <w:r w:rsidRPr="007423F5">
              <w:rPr>
                <w:lang w:eastAsia="en-NZ"/>
              </w:rPr>
              <w:t>Toilets and Changing Rooms Only Open</w:t>
            </w:r>
          </w:p>
        </w:tc>
        <w:tc>
          <w:tcPr>
            <w:tcW w:w="1984" w:type="dxa"/>
            <w:noWrap/>
            <w:hideMark/>
          </w:tcPr>
          <w:p w14:paraId="0BAB43D2" w14:textId="43F81681"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90.00 </w:t>
            </w:r>
          </w:p>
        </w:tc>
        <w:tc>
          <w:tcPr>
            <w:tcW w:w="1985" w:type="dxa"/>
            <w:noWrap/>
            <w:hideMark/>
          </w:tcPr>
          <w:p w14:paraId="4455974C" w14:textId="018B9AC0"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92.25 </w:t>
            </w:r>
          </w:p>
        </w:tc>
      </w:tr>
      <w:tr w:rsidR="00527416" w:rsidRPr="00B1526F" w14:paraId="0F3990E7"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0A1C42CF" w14:textId="77777777" w:rsidR="009B1187" w:rsidRPr="007423F5" w:rsidRDefault="009B1187" w:rsidP="009F3EB4">
            <w:pPr>
              <w:pStyle w:val="TableBody"/>
              <w:rPr>
                <w:lang w:eastAsia="en-NZ"/>
              </w:rPr>
            </w:pPr>
            <w:r w:rsidRPr="007423F5">
              <w:rPr>
                <w:lang w:eastAsia="en-NZ"/>
              </w:rPr>
              <w:t>Toilets Open</w:t>
            </w:r>
          </w:p>
        </w:tc>
        <w:tc>
          <w:tcPr>
            <w:tcW w:w="1984" w:type="dxa"/>
            <w:noWrap/>
            <w:hideMark/>
          </w:tcPr>
          <w:p w14:paraId="793BC0FC" w14:textId="38A39B30"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42.00 </w:t>
            </w:r>
          </w:p>
        </w:tc>
        <w:tc>
          <w:tcPr>
            <w:tcW w:w="1985" w:type="dxa"/>
            <w:noWrap/>
            <w:hideMark/>
          </w:tcPr>
          <w:p w14:paraId="04676FD2" w14:textId="5D28135C"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43.05 </w:t>
            </w:r>
          </w:p>
        </w:tc>
      </w:tr>
      <w:tr w:rsidR="00527416" w:rsidRPr="00B1526F" w14:paraId="0ED14004" w14:textId="77777777" w:rsidTr="009F3EB4">
        <w:trPr>
          <w:trHeight w:val="174"/>
        </w:trPr>
        <w:tc>
          <w:tcPr>
            <w:cnfStyle w:val="001000000000" w:firstRow="0" w:lastRow="0" w:firstColumn="1" w:lastColumn="0" w:oddVBand="0" w:evenVBand="0" w:oddHBand="0" w:evenHBand="0" w:firstRowFirstColumn="0" w:firstRowLastColumn="0" w:lastRowFirstColumn="0" w:lastRowLastColumn="0"/>
            <w:tcW w:w="5495" w:type="dxa"/>
            <w:hideMark/>
          </w:tcPr>
          <w:p w14:paraId="2E789794" w14:textId="77777777" w:rsidR="009B1187" w:rsidRPr="007423F5" w:rsidRDefault="009B1187" w:rsidP="009F3EB4">
            <w:pPr>
              <w:pStyle w:val="TableBody"/>
              <w:rPr>
                <w:lang w:eastAsia="en-NZ"/>
              </w:rPr>
            </w:pPr>
            <w:r w:rsidRPr="007423F5">
              <w:rPr>
                <w:lang w:eastAsia="en-NZ"/>
              </w:rPr>
              <w:t>Touch, 5-a-side, Ultimate, Gridiron Casual Level 1</w:t>
            </w:r>
          </w:p>
        </w:tc>
        <w:tc>
          <w:tcPr>
            <w:tcW w:w="1984" w:type="dxa"/>
            <w:noWrap/>
            <w:hideMark/>
          </w:tcPr>
          <w:p w14:paraId="635BE24E" w14:textId="211645A8"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199.50 </w:t>
            </w:r>
          </w:p>
        </w:tc>
        <w:tc>
          <w:tcPr>
            <w:tcW w:w="1985" w:type="dxa"/>
            <w:noWrap/>
            <w:hideMark/>
          </w:tcPr>
          <w:p w14:paraId="5705A67F" w14:textId="708D66B2"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04.49 </w:t>
            </w:r>
          </w:p>
        </w:tc>
      </w:tr>
      <w:tr w:rsidR="00527416" w:rsidRPr="00B1526F" w14:paraId="5A1E18C3" w14:textId="77777777" w:rsidTr="009F3EB4">
        <w:trPr>
          <w:trHeight w:val="165"/>
        </w:trPr>
        <w:tc>
          <w:tcPr>
            <w:cnfStyle w:val="001000000000" w:firstRow="0" w:lastRow="0" w:firstColumn="1" w:lastColumn="0" w:oddVBand="0" w:evenVBand="0" w:oddHBand="0" w:evenHBand="0" w:firstRowFirstColumn="0" w:firstRowLastColumn="0" w:lastRowFirstColumn="0" w:lastRowLastColumn="0"/>
            <w:tcW w:w="5495" w:type="dxa"/>
            <w:hideMark/>
          </w:tcPr>
          <w:p w14:paraId="0C917FD2" w14:textId="77777777" w:rsidR="009B1187" w:rsidRPr="007423F5" w:rsidRDefault="009B1187" w:rsidP="009F3EB4">
            <w:pPr>
              <w:pStyle w:val="TableBody"/>
              <w:rPr>
                <w:lang w:eastAsia="en-NZ"/>
              </w:rPr>
            </w:pPr>
            <w:r w:rsidRPr="007423F5">
              <w:rPr>
                <w:lang w:eastAsia="en-NZ"/>
              </w:rPr>
              <w:t>Touch, 5-a-side, Ultimate, Gridiron Casual Level 2</w:t>
            </w:r>
          </w:p>
        </w:tc>
        <w:tc>
          <w:tcPr>
            <w:tcW w:w="1984" w:type="dxa"/>
            <w:noWrap/>
            <w:hideMark/>
          </w:tcPr>
          <w:p w14:paraId="44E14EC4" w14:textId="7A9D3480"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160.00 </w:t>
            </w:r>
          </w:p>
        </w:tc>
        <w:tc>
          <w:tcPr>
            <w:tcW w:w="1985" w:type="dxa"/>
            <w:noWrap/>
            <w:hideMark/>
          </w:tcPr>
          <w:p w14:paraId="129786E1" w14:textId="460AB978"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164.00 </w:t>
            </w:r>
          </w:p>
        </w:tc>
      </w:tr>
      <w:tr w:rsidR="00527416" w:rsidRPr="00B1526F" w14:paraId="11A6F964" w14:textId="77777777" w:rsidTr="009F3EB4">
        <w:trPr>
          <w:trHeight w:val="169"/>
        </w:trPr>
        <w:tc>
          <w:tcPr>
            <w:cnfStyle w:val="001000000000" w:firstRow="0" w:lastRow="0" w:firstColumn="1" w:lastColumn="0" w:oddVBand="0" w:evenVBand="0" w:oddHBand="0" w:evenHBand="0" w:firstRowFirstColumn="0" w:firstRowLastColumn="0" w:lastRowFirstColumn="0" w:lastRowLastColumn="0"/>
            <w:tcW w:w="5495" w:type="dxa"/>
            <w:hideMark/>
          </w:tcPr>
          <w:p w14:paraId="4FA8E56D" w14:textId="77777777" w:rsidR="009B1187" w:rsidRPr="007423F5" w:rsidRDefault="009B1187" w:rsidP="009F3EB4">
            <w:pPr>
              <w:pStyle w:val="TableBody"/>
              <w:rPr>
                <w:lang w:eastAsia="en-NZ"/>
              </w:rPr>
            </w:pPr>
            <w:r w:rsidRPr="007423F5">
              <w:rPr>
                <w:lang w:eastAsia="en-NZ"/>
              </w:rPr>
              <w:t>Touch, 5-a-side, Ultimate, Gridiron Seasonal Level 1</w:t>
            </w:r>
          </w:p>
        </w:tc>
        <w:tc>
          <w:tcPr>
            <w:tcW w:w="1984" w:type="dxa"/>
            <w:noWrap/>
            <w:hideMark/>
          </w:tcPr>
          <w:p w14:paraId="1D7678B7" w14:textId="039AAEC4"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76.36 </w:t>
            </w:r>
          </w:p>
        </w:tc>
        <w:tc>
          <w:tcPr>
            <w:tcW w:w="1985" w:type="dxa"/>
            <w:noWrap/>
            <w:hideMark/>
          </w:tcPr>
          <w:p w14:paraId="6501D075" w14:textId="2F5A6EFF"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78.27 </w:t>
            </w:r>
          </w:p>
        </w:tc>
      </w:tr>
      <w:tr w:rsidR="00527416" w:rsidRPr="00B1526F" w14:paraId="5B30A560" w14:textId="77777777" w:rsidTr="009F3EB4">
        <w:trPr>
          <w:trHeight w:val="64"/>
        </w:trPr>
        <w:tc>
          <w:tcPr>
            <w:cnfStyle w:val="001000000000" w:firstRow="0" w:lastRow="0" w:firstColumn="1" w:lastColumn="0" w:oddVBand="0" w:evenVBand="0" w:oddHBand="0" w:evenHBand="0" w:firstRowFirstColumn="0" w:firstRowLastColumn="0" w:lastRowFirstColumn="0" w:lastRowLastColumn="0"/>
            <w:tcW w:w="5495" w:type="dxa"/>
            <w:hideMark/>
          </w:tcPr>
          <w:p w14:paraId="4DBA1F7C" w14:textId="77777777" w:rsidR="009B1187" w:rsidRPr="007423F5" w:rsidRDefault="009B1187" w:rsidP="009F3EB4">
            <w:pPr>
              <w:pStyle w:val="TableBody"/>
              <w:rPr>
                <w:lang w:eastAsia="en-NZ"/>
              </w:rPr>
            </w:pPr>
            <w:r w:rsidRPr="007423F5">
              <w:rPr>
                <w:lang w:eastAsia="en-NZ"/>
              </w:rPr>
              <w:t>Touch, 5-a-side, Ultimate, Gridiron Seasonal Level 2</w:t>
            </w:r>
          </w:p>
        </w:tc>
        <w:tc>
          <w:tcPr>
            <w:tcW w:w="1984" w:type="dxa"/>
            <w:noWrap/>
            <w:hideMark/>
          </w:tcPr>
          <w:p w14:paraId="7856ADB0" w14:textId="0532AC0E"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57.27 </w:t>
            </w:r>
          </w:p>
        </w:tc>
        <w:tc>
          <w:tcPr>
            <w:tcW w:w="1985" w:type="dxa"/>
            <w:noWrap/>
            <w:hideMark/>
          </w:tcPr>
          <w:p w14:paraId="30522A61" w14:textId="56CC15EA"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58.70 </w:t>
            </w:r>
          </w:p>
        </w:tc>
      </w:tr>
      <w:tr w:rsidR="00527416" w:rsidRPr="00B1526F" w14:paraId="4C7C5D5F"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7445416B" w14:textId="77777777" w:rsidR="009B1187" w:rsidRPr="007423F5" w:rsidRDefault="009B1187" w:rsidP="009F3EB4">
            <w:pPr>
              <w:pStyle w:val="TableBody"/>
              <w:rPr>
                <w:lang w:eastAsia="en-NZ"/>
              </w:rPr>
            </w:pPr>
            <w:r w:rsidRPr="007423F5">
              <w:rPr>
                <w:lang w:eastAsia="en-NZ"/>
              </w:rPr>
              <w:t>Tournament Base fee - field/day</w:t>
            </w:r>
          </w:p>
        </w:tc>
        <w:tc>
          <w:tcPr>
            <w:tcW w:w="1984" w:type="dxa"/>
            <w:noWrap/>
            <w:hideMark/>
          </w:tcPr>
          <w:p w14:paraId="1FEB9524" w14:textId="684EF0AE"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340.00 </w:t>
            </w:r>
          </w:p>
        </w:tc>
        <w:tc>
          <w:tcPr>
            <w:tcW w:w="1985" w:type="dxa"/>
            <w:noWrap/>
            <w:hideMark/>
          </w:tcPr>
          <w:p w14:paraId="2BC555E1" w14:textId="77FEF75A"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348.50 </w:t>
            </w:r>
          </w:p>
        </w:tc>
      </w:tr>
      <w:tr w:rsidR="00527416" w:rsidRPr="00B1526F" w14:paraId="4CB9501A"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5A16EE09" w14:textId="77777777" w:rsidR="009B1187" w:rsidRPr="007423F5" w:rsidRDefault="009B1187" w:rsidP="009F3EB4">
            <w:pPr>
              <w:pStyle w:val="TableBody"/>
              <w:rPr>
                <w:lang w:eastAsia="en-NZ"/>
              </w:rPr>
            </w:pPr>
            <w:r w:rsidRPr="007423F5">
              <w:rPr>
                <w:lang w:eastAsia="en-NZ"/>
              </w:rPr>
              <w:lastRenderedPageBreak/>
              <w:t>Training Ground Only 1 night</w:t>
            </w:r>
          </w:p>
        </w:tc>
        <w:tc>
          <w:tcPr>
            <w:tcW w:w="1984" w:type="dxa"/>
            <w:noWrap/>
            <w:hideMark/>
          </w:tcPr>
          <w:p w14:paraId="3CB6B805" w14:textId="33CE8621"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110.00 </w:t>
            </w:r>
          </w:p>
        </w:tc>
        <w:tc>
          <w:tcPr>
            <w:tcW w:w="1985" w:type="dxa"/>
            <w:noWrap/>
            <w:hideMark/>
          </w:tcPr>
          <w:p w14:paraId="48BE6F1C" w14:textId="2CBF4EB6"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112.75 </w:t>
            </w:r>
          </w:p>
        </w:tc>
      </w:tr>
      <w:tr w:rsidR="00527416" w:rsidRPr="00B1526F" w14:paraId="5BC36A75"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7C42C17F" w14:textId="77777777" w:rsidR="009B1187" w:rsidRPr="007423F5" w:rsidRDefault="009B1187" w:rsidP="009F3EB4">
            <w:pPr>
              <w:pStyle w:val="TableBody"/>
              <w:rPr>
                <w:lang w:eastAsia="en-NZ"/>
              </w:rPr>
            </w:pPr>
            <w:r w:rsidRPr="007423F5">
              <w:rPr>
                <w:lang w:eastAsia="en-NZ"/>
              </w:rPr>
              <w:t>Training Ground Only 1 night (season)</w:t>
            </w:r>
          </w:p>
        </w:tc>
        <w:tc>
          <w:tcPr>
            <w:tcW w:w="1984" w:type="dxa"/>
            <w:noWrap/>
            <w:hideMark/>
          </w:tcPr>
          <w:p w14:paraId="28060CFD" w14:textId="4182E6D6"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420.00 </w:t>
            </w:r>
          </w:p>
        </w:tc>
        <w:tc>
          <w:tcPr>
            <w:tcW w:w="1985" w:type="dxa"/>
            <w:noWrap/>
            <w:hideMark/>
          </w:tcPr>
          <w:p w14:paraId="0B2D1676" w14:textId="7B5BC90E"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430.50 </w:t>
            </w:r>
          </w:p>
        </w:tc>
      </w:tr>
      <w:tr w:rsidR="00527416" w:rsidRPr="00B1526F" w14:paraId="1C6AF15C"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72D7F02E" w14:textId="77777777" w:rsidR="009B1187" w:rsidRPr="007423F5" w:rsidRDefault="009B1187" w:rsidP="009F3EB4">
            <w:pPr>
              <w:pStyle w:val="TableBody"/>
              <w:rPr>
                <w:lang w:eastAsia="en-NZ"/>
              </w:rPr>
            </w:pPr>
            <w:r w:rsidRPr="007423F5">
              <w:rPr>
                <w:lang w:eastAsia="en-NZ"/>
              </w:rPr>
              <w:t>Training Ground Only 2 nights (season)</w:t>
            </w:r>
          </w:p>
        </w:tc>
        <w:tc>
          <w:tcPr>
            <w:tcW w:w="1984" w:type="dxa"/>
            <w:noWrap/>
            <w:hideMark/>
          </w:tcPr>
          <w:p w14:paraId="61260135" w14:textId="0461876C"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800.00 </w:t>
            </w:r>
          </w:p>
        </w:tc>
        <w:tc>
          <w:tcPr>
            <w:tcW w:w="1985" w:type="dxa"/>
            <w:noWrap/>
            <w:hideMark/>
          </w:tcPr>
          <w:p w14:paraId="0A0928B2" w14:textId="18CB1AB2"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820.00 </w:t>
            </w:r>
          </w:p>
        </w:tc>
      </w:tr>
      <w:tr w:rsidR="00527416" w:rsidRPr="00B1526F" w14:paraId="7CC9CA8C"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4DBA0ED8" w14:textId="77777777" w:rsidR="009B1187" w:rsidRPr="007423F5" w:rsidRDefault="009B1187" w:rsidP="009F3EB4">
            <w:pPr>
              <w:pStyle w:val="TableBody"/>
              <w:rPr>
                <w:lang w:eastAsia="en-NZ"/>
              </w:rPr>
            </w:pPr>
            <w:r w:rsidRPr="007423F5">
              <w:rPr>
                <w:lang w:eastAsia="en-NZ"/>
              </w:rPr>
              <w:t>Training Ground Only 3 nights (season)</w:t>
            </w:r>
          </w:p>
        </w:tc>
        <w:tc>
          <w:tcPr>
            <w:tcW w:w="1984" w:type="dxa"/>
            <w:noWrap/>
            <w:hideMark/>
          </w:tcPr>
          <w:p w14:paraId="75D845B0" w14:textId="73DA7191"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1,200.00 </w:t>
            </w:r>
          </w:p>
        </w:tc>
        <w:tc>
          <w:tcPr>
            <w:tcW w:w="1985" w:type="dxa"/>
            <w:noWrap/>
            <w:hideMark/>
          </w:tcPr>
          <w:p w14:paraId="04F66D3F" w14:textId="2D7B3C70"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1,230.00 </w:t>
            </w:r>
          </w:p>
        </w:tc>
      </w:tr>
      <w:tr w:rsidR="00527416" w:rsidRPr="00B1526F" w14:paraId="2979375A"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646C53B2" w14:textId="77777777" w:rsidR="009B1187" w:rsidRPr="007423F5" w:rsidRDefault="009B1187" w:rsidP="009F3EB4">
            <w:pPr>
              <w:pStyle w:val="TableBody"/>
              <w:rPr>
                <w:lang w:eastAsia="en-NZ"/>
              </w:rPr>
            </w:pPr>
            <w:r w:rsidRPr="007423F5">
              <w:rPr>
                <w:lang w:eastAsia="en-NZ"/>
              </w:rPr>
              <w:t>Training Ground Only 4 nights (season)</w:t>
            </w:r>
          </w:p>
        </w:tc>
        <w:tc>
          <w:tcPr>
            <w:tcW w:w="1984" w:type="dxa"/>
            <w:noWrap/>
            <w:hideMark/>
          </w:tcPr>
          <w:p w14:paraId="2AD3B0CD" w14:textId="7D9A7479"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1,560.00 </w:t>
            </w:r>
          </w:p>
        </w:tc>
        <w:tc>
          <w:tcPr>
            <w:tcW w:w="1985" w:type="dxa"/>
            <w:noWrap/>
            <w:hideMark/>
          </w:tcPr>
          <w:p w14:paraId="163279D9" w14:textId="29734DBB"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1,599.00 </w:t>
            </w:r>
          </w:p>
        </w:tc>
      </w:tr>
      <w:tr w:rsidR="00527416" w:rsidRPr="00B1526F" w14:paraId="6F0DD0C9"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5495" w:type="dxa"/>
            <w:hideMark/>
          </w:tcPr>
          <w:p w14:paraId="2A4D300B" w14:textId="77777777" w:rsidR="009B1187" w:rsidRPr="007423F5" w:rsidRDefault="009B1187" w:rsidP="009F3EB4">
            <w:pPr>
              <w:pStyle w:val="TableBody"/>
              <w:rPr>
                <w:lang w:eastAsia="en-NZ"/>
              </w:rPr>
            </w:pPr>
            <w:r w:rsidRPr="007423F5">
              <w:rPr>
                <w:lang w:eastAsia="en-NZ"/>
              </w:rPr>
              <w:t>Training Ground Only 5 nights (season)</w:t>
            </w:r>
          </w:p>
        </w:tc>
        <w:tc>
          <w:tcPr>
            <w:tcW w:w="1984" w:type="dxa"/>
            <w:noWrap/>
            <w:hideMark/>
          </w:tcPr>
          <w:p w14:paraId="6E38E03F" w14:textId="0ACBEDFD"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1,920.00 </w:t>
            </w:r>
          </w:p>
        </w:tc>
        <w:tc>
          <w:tcPr>
            <w:tcW w:w="1985" w:type="dxa"/>
            <w:noWrap/>
            <w:hideMark/>
          </w:tcPr>
          <w:p w14:paraId="16FFD151" w14:textId="215A609B"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1,968.00 </w:t>
            </w:r>
          </w:p>
        </w:tc>
      </w:tr>
    </w:tbl>
    <w:p w14:paraId="000FB05A" w14:textId="5C022693" w:rsidR="009B1187" w:rsidRPr="007423F5" w:rsidRDefault="009F3EB4" w:rsidP="00C82027">
      <w:pPr>
        <w:pStyle w:val="Heading4"/>
        <w:rPr>
          <w:rFonts w:eastAsia="Calibri"/>
        </w:rPr>
      </w:pPr>
      <w:r>
        <w:rPr>
          <w:lang w:eastAsia="en-NZ"/>
        </w:rPr>
        <w:t>A</w:t>
      </w:r>
      <w:r w:rsidRPr="007423F5">
        <w:rPr>
          <w:lang w:eastAsia="en-NZ"/>
        </w:rPr>
        <w:t>ctivity 5.1.4 Recreation Centre</w:t>
      </w:r>
    </w:p>
    <w:tbl>
      <w:tblPr>
        <w:tblStyle w:val="WCCLTP1"/>
        <w:tblW w:w="5126" w:type="pct"/>
        <w:tblLayout w:type="fixed"/>
        <w:tblLook w:val="04A0" w:firstRow="1" w:lastRow="0" w:firstColumn="1" w:lastColumn="0" w:noHBand="0" w:noVBand="1"/>
      </w:tblPr>
      <w:tblGrid>
        <w:gridCol w:w="5374"/>
        <w:gridCol w:w="1901"/>
        <w:gridCol w:w="1978"/>
      </w:tblGrid>
      <w:tr w:rsidR="00C95724" w:rsidRPr="00B1526F" w14:paraId="12A1F6E0" w14:textId="77777777" w:rsidTr="009F3EB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04" w:type="pct"/>
            <w:hideMark/>
          </w:tcPr>
          <w:p w14:paraId="1028BEFE" w14:textId="77777777" w:rsidR="009B1187" w:rsidRPr="007423F5" w:rsidRDefault="009B1187" w:rsidP="009F3EB4">
            <w:pPr>
              <w:pStyle w:val="TableHeading"/>
              <w:rPr>
                <w:lang w:eastAsia="en-NZ"/>
              </w:rPr>
            </w:pPr>
            <w:r w:rsidRPr="007423F5">
              <w:rPr>
                <w:lang w:eastAsia="en-NZ"/>
              </w:rPr>
              <w:t>Fee / Charge Name</w:t>
            </w:r>
          </w:p>
        </w:tc>
        <w:tc>
          <w:tcPr>
            <w:tcW w:w="1027" w:type="pct"/>
            <w:noWrap/>
            <w:hideMark/>
          </w:tcPr>
          <w:p w14:paraId="0633E241" w14:textId="77777777" w:rsidR="009B1187" w:rsidRPr="007423F5" w:rsidRDefault="009B1187" w:rsidP="009F3EB4">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7423F5">
              <w:rPr>
                <w:lang w:eastAsia="en-NZ"/>
              </w:rPr>
              <w:t xml:space="preserve"> Current Fee ($) </w:t>
            </w:r>
          </w:p>
        </w:tc>
        <w:tc>
          <w:tcPr>
            <w:tcW w:w="1069" w:type="pct"/>
            <w:noWrap/>
            <w:hideMark/>
          </w:tcPr>
          <w:p w14:paraId="0F7B9223" w14:textId="77777777" w:rsidR="009B1187" w:rsidRPr="007423F5" w:rsidRDefault="009B1187" w:rsidP="009F3EB4">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7423F5">
              <w:rPr>
                <w:lang w:eastAsia="en-NZ"/>
              </w:rPr>
              <w:t xml:space="preserve"> Proposed Fee ($) </w:t>
            </w:r>
          </w:p>
        </w:tc>
      </w:tr>
      <w:tr w:rsidR="00C95724" w:rsidRPr="00B1526F" w14:paraId="630F2E80"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4" w:type="pct"/>
            <w:hideMark/>
          </w:tcPr>
          <w:p w14:paraId="6A889EA7" w14:textId="77777777" w:rsidR="009B1187" w:rsidRPr="007423F5" w:rsidRDefault="009B1187" w:rsidP="009F3EB4">
            <w:pPr>
              <w:pStyle w:val="TableBody"/>
              <w:rPr>
                <w:lang w:eastAsia="en-NZ"/>
              </w:rPr>
            </w:pPr>
            <w:r w:rsidRPr="007423F5">
              <w:rPr>
                <w:lang w:eastAsia="en-NZ"/>
              </w:rPr>
              <w:t>Rec Centre - Casual Adult</w:t>
            </w:r>
          </w:p>
        </w:tc>
        <w:tc>
          <w:tcPr>
            <w:tcW w:w="1027" w:type="pct"/>
            <w:noWrap/>
            <w:hideMark/>
          </w:tcPr>
          <w:p w14:paraId="163B5E1D" w14:textId="10D5BE72"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4.00 </w:t>
            </w:r>
          </w:p>
        </w:tc>
        <w:tc>
          <w:tcPr>
            <w:tcW w:w="1069" w:type="pct"/>
            <w:noWrap/>
            <w:hideMark/>
          </w:tcPr>
          <w:p w14:paraId="7E963228"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4.50 </w:t>
            </w:r>
          </w:p>
        </w:tc>
      </w:tr>
      <w:tr w:rsidR="00C95724" w:rsidRPr="00B1526F" w14:paraId="2CF8FB99"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4" w:type="pct"/>
            <w:hideMark/>
          </w:tcPr>
          <w:p w14:paraId="5877DC02" w14:textId="77777777" w:rsidR="009B1187" w:rsidRPr="007423F5" w:rsidRDefault="009B1187" w:rsidP="009F3EB4">
            <w:pPr>
              <w:pStyle w:val="TableBody"/>
              <w:rPr>
                <w:lang w:eastAsia="en-NZ"/>
              </w:rPr>
            </w:pPr>
            <w:r w:rsidRPr="007423F5">
              <w:rPr>
                <w:lang w:eastAsia="en-NZ"/>
              </w:rPr>
              <w:t>Kilbirnie Rec - Inflatable</w:t>
            </w:r>
          </w:p>
        </w:tc>
        <w:tc>
          <w:tcPr>
            <w:tcW w:w="1027" w:type="pct"/>
            <w:noWrap/>
            <w:hideMark/>
          </w:tcPr>
          <w:p w14:paraId="09402E11" w14:textId="4F3817F1"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60.00 </w:t>
            </w:r>
          </w:p>
        </w:tc>
        <w:tc>
          <w:tcPr>
            <w:tcW w:w="1069" w:type="pct"/>
            <w:noWrap/>
            <w:hideMark/>
          </w:tcPr>
          <w:p w14:paraId="7E3406E2"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65.00 </w:t>
            </w:r>
          </w:p>
        </w:tc>
      </w:tr>
      <w:tr w:rsidR="00C95724" w:rsidRPr="00B1526F" w14:paraId="463F2117"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4" w:type="pct"/>
            <w:hideMark/>
          </w:tcPr>
          <w:p w14:paraId="66D8DAD8" w14:textId="77777777" w:rsidR="009B1187" w:rsidRPr="007423F5" w:rsidRDefault="009B1187" w:rsidP="009F3EB4">
            <w:pPr>
              <w:pStyle w:val="TableBody"/>
              <w:rPr>
                <w:lang w:eastAsia="en-NZ"/>
              </w:rPr>
            </w:pPr>
            <w:r w:rsidRPr="007423F5">
              <w:rPr>
                <w:lang w:eastAsia="en-NZ"/>
              </w:rPr>
              <w:t>ASB - Concession Pass Adult (20 Trip)</w:t>
            </w:r>
          </w:p>
        </w:tc>
        <w:tc>
          <w:tcPr>
            <w:tcW w:w="1027" w:type="pct"/>
            <w:noWrap/>
            <w:hideMark/>
          </w:tcPr>
          <w:p w14:paraId="28508E80" w14:textId="6614E31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72.00 </w:t>
            </w:r>
          </w:p>
        </w:tc>
        <w:tc>
          <w:tcPr>
            <w:tcW w:w="1069" w:type="pct"/>
            <w:noWrap/>
            <w:hideMark/>
          </w:tcPr>
          <w:p w14:paraId="35778BE8"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81.00 </w:t>
            </w:r>
          </w:p>
        </w:tc>
      </w:tr>
      <w:tr w:rsidR="00C95724" w:rsidRPr="00B1526F" w14:paraId="5944E44E"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904" w:type="pct"/>
            <w:hideMark/>
          </w:tcPr>
          <w:p w14:paraId="7EE55913" w14:textId="77777777" w:rsidR="009B1187" w:rsidRPr="007423F5" w:rsidRDefault="009B1187" w:rsidP="009F3EB4">
            <w:pPr>
              <w:pStyle w:val="TableBody"/>
              <w:rPr>
                <w:lang w:eastAsia="en-NZ"/>
              </w:rPr>
            </w:pPr>
            <w:r w:rsidRPr="007423F5">
              <w:rPr>
                <w:lang w:eastAsia="en-NZ"/>
              </w:rPr>
              <w:t>ASB - Extra Staff</w:t>
            </w:r>
          </w:p>
        </w:tc>
        <w:tc>
          <w:tcPr>
            <w:tcW w:w="1027" w:type="pct"/>
            <w:noWrap/>
            <w:hideMark/>
          </w:tcPr>
          <w:p w14:paraId="3F97396B" w14:textId="6CD584A9"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30.00 </w:t>
            </w:r>
          </w:p>
        </w:tc>
        <w:tc>
          <w:tcPr>
            <w:tcW w:w="1069" w:type="pct"/>
            <w:noWrap/>
            <w:hideMark/>
          </w:tcPr>
          <w:p w14:paraId="2782A01B"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40.00 </w:t>
            </w:r>
          </w:p>
        </w:tc>
      </w:tr>
    </w:tbl>
    <w:p w14:paraId="26A578DE" w14:textId="22CF5BEF" w:rsidR="009B1187" w:rsidRPr="007423F5" w:rsidRDefault="009F3EB4" w:rsidP="00C82027">
      <w:pPr>
        <w:pStyle w:val="Heading4"/>
        <w:rPr>
          <w:rFonts w:eastAsia="Calibri"/>
        </w:rPr>
      </w:pPr>
      <w:r w:rsidRPr="007423F5">
        <w:rPr>
          <w:lang w:eastAsia="en-NZ"/>
        </w:rPr>
        <w:t>Activity 5.1.7 Marinas</w:t>
      </w:r>
    </w:p>
    <w:tbl>
      <w:tblPr>
        <w:tblStyle w:val="WCCLTP1"/>
        <w:tblW w:w="5126" w:type="pct"/>
        <w:tblLook w:val="04A0" w:firstRow="1" w:lastRow="0" w:firstColumn="1" w:lastColumn="0" w:noHBand="0" w:noVBand="1"/>
      </w:tblPr>
      <w:tblGrid>
        <w:gridCol w:w="5148"/>
        <w:gridCol w:w="2093"/>
        <w:gridCol w:w="2012"/>
      </w:tblGrid>
      <w:tr w:rsidR="00C95724" w:rsidRPr="00B1526F" w14:paraId="5E9D7630" w14:textId="77777777" w:rsidTr="009F3EB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82" w:type="pct"/>
            <w:hideMark/>
          </w:tcPr>
          <w:p w14:paraId="6818473D" w14:textId="77777777" w:rsidR="009B1187" w:rsidRPr="007423F5" w:rsidRDefault="009B1187" w:rsidP="009F3EB4">
            <w:pPr>
              <w:pStyle w:val="TableHeading"/>
              <w:rPr>
                <w:lang w:eastAsia="en-NZ"/>
              </w:rPr>
            </w:pPr>
            <w:r w:rsidRPr="007423F5">
              <w:rPr>
                <w:lang w:eastAsia="en-NZ"/>
              </w:rPr>
              <w:t>Fee / Charge Name</w:t>
            </w:r>
          </w:p>
        </w:tc>
        <w:tc>
          <w:tcPr>
            <w:tcW w:w="1131" w:type="pct"/>
            <w:noWrap/>
            <w:hideMark/>
          </w:tcPr>
          <w:p w14:paraId="0671EDCB" w14:textId="77777777" w:rsidR="009B1187" w:rsidRPr="007423F5" w:rsidRDefault="009B1187" w:rsidP="009F3EB4">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7423F5">
              <w:rPr>
                <w:lang w:eastAsia="en-NZ"/>
              </w:rPr>
              <w:t xml:space="preserve"> Current Fee ($) </w:t>
            </w:r>
          </w:p>
        </w:tc>
        <w:tc>
          <w:tcPr>
            <w:tcW w:w="1087" w:type="pct"/>
            <w:noWrap/>
            <w:hideMark/>
          </w:tcPr>
          <w:p w14:paraId="5BBC372C" w14:textId="77777777" w:rsidR="009B1187" w:rsidRPr="007423F5" w:rsidRDefault="009B1187" w:rsidP="009F3EB4">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7423F5">
              <w:rPr>
                <w:lang w:eastAsia="en-NZ"/>
              </w:rPr>
              <w:t xml:space="preserve"> Proposed Fee ($) </w:t>
            </w:r>
          </w:p>
        </w:tc>
      </w:tr>
      <w:tr w:rsidR="00C95724" w:rsidRPr="00B1526F" w14:paraId="3E0C3516"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82" w:type="pct"/>
            <w:hideMark/>
          </w:tcPr>
          <w:p w14:paraId="59CBFC28" w14:textId="77777777" w:rsidR="009B1187" w:rsidRPr="007423F5" w:rsidRDefault="009B1187" w:rsidP="009F3EB4">
            <w:pPr>
              <w:pStyle w:val="TableBody"/>
              <w:rPr>
                <w:lang w:eastAsia="en-NZ"/>
              </w:rPr>
            </w:pPr>
            <w:r w:rsidRPr="007423F5">
              <w:rPr>
                <w:lang w:eastAsia="en-NZ"/>
              </w:rPr>
              <w:t>Evans Bay Visitor Day</w:t>
            </w:r>
          </w:p>
        </w:tc>
        <w:tc>
          <w:tcPr>
            <w:tcW w:w="1131" w:type="pct"/>
            <w:noWrap/>
            <w:hideMark/>
          </w:tcPr>
          <w:p w14:paraId="019579E1"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30.00 </w:t>
            </w:r>
          </w:p>
        </w:tc>
        <w:tc>
          <w:tcPr>
            <w:tcW w:w="1087" w:type="pct"/>
            <w:noWrap/>
            <w:hideMark/>
          </w:tcPr>
          <w:p w14:paraId="5E715D11"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32.00 </w:t>
            </w:r>
          </w:p>
        </w:tc>
      </w:tr>
      <w:tr w:rsidR="00C95724" w:rsidRPr="00B1526F" w14:paraId="033440C0"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82" w:type="pct"/>
            <w:hideMark/>
          </w:tcPr>
          <w:p w14:paraId="755D5F1C" w14:textId="77777777" w:rsidR="009B1187" w:rsidRPr="007423F5" w:rsidRDefault="009B1187" w:rsidP="009F3EB4">
            <w:pPr>
              <w:pStyle w:val="TableBody"/>
              <w:rPr>
                <w:lang w:eastAsia="en-NZ"/>
              </w:rPr>
            </w:pPr>
            <w:r w:rsidRPr="007423F5">
              <w:rPr>
                <w:lang w:eastAsia="en-NZ"/>
              </w:rPr>
              <w:t>Evans Bay Visitor Month</w:t>
            </w:r>
          </w:p>
        </w:tc>
        <w:tc>
          <w:tcPr>
            <w:tcW w:w="1131" w:type="pct"/>
            <w:noWrap/>
            <w:hideMark/>
          </w:tcPr>
          <w:p w14:paraId="1A16B860"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630.00 </w:t>
            </w:r>
          </w:p>
        </w:tc>
        <w:tc>
          <w:tcPr>
            <w:tcW w:w="1087" w:type="pct"/>
            <w:noWrap/>
            <w:hideMark/>
          </w:tcPr>
          <w:p w14:paraId="74ABF072"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674.00 </w:t>
            </w:r>
          </w:p>
        </w:tc>
      </w:tr>
      <w:tr w:rsidR="00C95724" w:rsidRPr="00B1526F" w14:paraId="73F7C48B"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82" w:type="pct"/>
            <w:hideMark/>
          </w:tcPr>
          <w:p w14:paraId="06A4B8A1" w14:textId="77777777" w:rsidR="009B1187" w:rsidRPr="007423F5" w:rsidRDefault="009B1187" w:rsidP="009F3EB4">
            <w:pPr>
              <w:pStyle w:val="TableBody"/>
              <w:rPr>
                <w:lang w:eastAsia="en-NZ"/>
              </w:rPr>
            </w:pPr>
            <w:r w:rsidRPr="007423F5">
              <w:rPr>
                <w:lang w:eastAsia="en-NZ"/>
              </w:rPr>
              <w:t>Evans Bay Non tenant use of Breastwork</w:t>
            </w:r>
          </w:p>
        </w:tc>
        <w:tc>
          <w:tcPr>
            <w:tcW w:w="1131" w:type="pct"/>
            <w:noWrap/>
            <w:hideMark/>
          </w:tcPr>
          <w:p w14:paraId="784BB8C7"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75.00 </w:t>
            </w:r>
          </w:p>
        </w:tc>
        <w:tc>
          <w:tcPr>
            <w:tcW w:w="1087" w:type="pct"/>
            <w:noWrap/>
            <w:hideMark/>
          </w:tcPr>
          <w:p w14:paraId="0BFC9549"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80.00 </w:t>
            </w:r>
          </w:p>
        </w:tc>
      </w:tr>
      <w:tr w:rsidR="00C95724" w:rsidRPr="00B1526F" w14:paraId="5D79C6AB"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82" w:type="pct"/>
            <w:hideMark/>
          </w:tcPr>
          <w:p w14:paraId="033BFD17" w14:textId="77777777" w:rsidR="009B1187" w:rsidRPr="007423F5" w:rsidRDefault="009B1187" w:rsidP="009F3EB4">
            <w:pPr>
              <w:pStyle w:val="TableBody"/>
              <w:rPr>
                <w:lang w:eastAsia="en-NZ"/>
              </w:rPr>
            </w:pPr>
            <w:r w:rsidRPr="007423F5">
              <w:rPr>
                <w:lang w:eastAsia="en-NZ"/>
              </w:rPr>
              <w:t>Evans Bay Berth</w:t>
            </w:r>
          </w:p>
        </w:tc>
        <w:tc>
          <w:tcPr>
            <w:tcW w:w="1131" w:type="pct"/>
            <w:noWrap/>
            <w:hideMark/>
          </w:tcPr>
          <w:p w14:paraId="2F6900BF"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3,133.00 </w:t>
            </w:r>
          </w:p>
        </w:tc>
        <w:tc>
          <w:tcPr>
            <w:tcW w:w="1087" w:type="pct"/>
            <w:noWrap/>
            <w:hideMark/>
          </w:tcPr>
          <w:p w14:paraId="6A4E6B5D"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3,352.00 </w:t>
            </w:r>
          </w:p>
        </w:tc>
      </w:tr>
      <w:tr w:rsidR="00C95724" w:rsidRPr="00B1526F" w14:paraId="2970B44B"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82" w:type="pct"/>
            <w:hideMark/>
          </w:tcPr>
          <w:p w14:paraId="23C77FF0" w14:textId="77777777" w:rsidR="009B1187" w:rsidRPr="007423F5" w:rsidRDefault="009B1187" w:rsidP="009F3EB4">
            <w:pPr>
              <w:pStyle w:val="TableBody"/>
              <w:rPr>
                <w:lang w:eastAsia="en-NZ"/>
              </w:rPr>
            </w:pPr>
            <w:r w:rsidRPr="007423F5">
              <w:rPr>
                <w:lang w:eastAsia="en-NZ"/>
              </w:rPr>
              <w:t>Evans Bay Berth (Sea Rescue Jetty)</w:t>
            </w:r>
          </w:p>
        </w:tc>
        <w:tc>
          <w:tcPr>
            <w:tcW w:w="1131" w:type="pct"/>
            <w:noWrap/>
            <w:hideMark/>
          </w:tcPr>
          <w:p w14:paraId="3783F0A8"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1,841.00 </w:t>
            </w:r>
          </w:p>
        </w:tc>
        <w:tc>
          <w:tcPr>
            <w:tcW w:w="1087" w:type="pct"/>
            <w:noWrap/>
            <w:hideMark/>
          </w:tcPr>
          <w:p w14:paraId="5BB42808"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1,970.00 </w:t>
            </w:r>
          </w:p>
        </w:tc>
      </w:tr>
      <w:tr w:rsidR="00C95724" w:rsidRPr="00B1526F" w14:paraId="06F8C5FB"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82" w:type="pct"/>
            <w:hideMark/>
          </w:tcPr>
          <w:p w14:paraId="63C15E9C" w14:textId="77777777" w:rsidR="009B1187" w:rsidRPr="007423F5" w:rsidRDefault="009B1187" w:rsidP="009F3EB4">
            <w:pPr>
              <w:pStyle w:val="TableBody"/>
              <w:rPr>
                <w:lang w:eastAsia="en-NZ"/>
              </w:rPr>
            </w:pPr>
            <w:r w:rsidRPr="007423F5">
              <w:rPr>
                <w:lang w:eastAsia="en-NZ"/>
              </w:rPr>
              <w:t>Evans Bay Boat Shed (8 to 11)</w:t>
            </w:r>
          </w:p>
        </w:tc>
        <w:tc>
          <w:tcPr>
            <w:tcW w:w="1131" w:type="pct"/>
            <w:noWrap/>
            <w:hideMark/>
          </w:tcPr>
          <w:p w14:paraId="0C577DD0"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1,235.00 </w:t>
            </w:r>
          </w:p>
        </w:tc>
        <w:tc>
          <w:tcPr>
            <w:tcW w:w="1087" w:type="pct"/>
            <w:noWrap/>
            <w:hideMark/>
          </w:tcPr>
          <w:p w14:paraId="138240B3"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1,321.00 </w:t>
            </w:r>
          </w:p>
        </w:tc>
      </w:tr>
      <w:tr w:rsidR="00C95724" w:rsidRPr="00B1526F" w14:paraId="6386616E"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82" w:type="pct"/>
            <w:hideMark/>
          </w:tcPr>
          <w:p w14:paraId="10CFF572" w14:textId="77777777" w:rsidR="009B1187" w:rsidRPr="007423F5" w:rsidRDefault="009B1187" w:rsidP="009F3EB4">
            <w:pPr>
              <w:pStyle w:val="TableBody"/>
              <w:rPr>
                <w:lang w:eastAsia="en-NZ"/>
              </w:rPr>
            </w:pPr>
            <w:r w:rsidRPr="007423F5">
              <w:rPr>
                <w:lang w:eastAsia="en-NZ"/>
              </w:rPr>
              <w:t>Evans Bay Boat Shed (1 to 7, 12 to 32)</w:t>
            </w:r>
          </w:p>
        </w:tc>
        <w:tc>
          <w:tcPr>
            <w:tcW w:w="1131" w:type="pct"/>
            <w:noWrap/>
            <w:hideMark/>
          </w:tcPr>
          <w:p w14:paraId="1507BFED"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2,465.00 </w:t>
            </w:r>
          </w:p>
        </w:tc>
        <w:tc>
          <w:tcPr>
            <w:tcW w:w="1087" w:type="pct"/>
            <w:noWrap/>
            <w:hideMark/>
          </w:tcPr>
          <w:p w14:paraId="655AB2B3"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2,638.00 </w:t>
            </w:r>
          </w:p>
        </w:tc>
      </w:tr>
      <w:tr w:rsidR="00C95724" w:rsidRPr="00B1526F" w14:paraId="2F4B2AF8"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82" w:type="pct"/>
            <w:hideMark/>
          </w:tcPr>
          <w:p w14:paraId="3554A216" w14:textId="77777777" w:rsidR="009B1187" w:rsidRPr="007423F5" w:rsidRDefault="009B1187" w:rsidP="009F3EB4">
            <w:pPr>
              <w:pStyle w:val="TableBody"/>
              <w:rPr>
                <w:lang w:eastAsia="en-NZ"/>
              </w:rPr>
            </w:pPr>
            <w:r w:rsidRPr="007423F5">
              <w:rPr>
                <w:lang w:eastAsia="en-NZ"/>
              </w:rPr>
              <w:t>Evans Bay Boat Shed (33 to 46)</w:t>
            </w:r>
          </w:p>
        </w:tc>
        <w:tc>
          <w:tcPr>
            <w:tcW w:w="1131" w:type="pct"/>
            <w:noWrap/>
            <w:hideMark/>
          </w:tcPr>
          <w:p w14:paraId="0ADAF9C4"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3,690.00 </w:t>
            </w:r>
          </w:p>
        </w:tc>
        <w:tc>
          <w:tcPr>
            <w:tcW w:w="1087" w:type="pct"/>
            <w:noWrap/>
            <w:hideMark/>
          </w:tcPr>
          <w:p w14:paraId="0DAC8A88"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3,948.00 </w:t>
            </w:r>
          </w:p>
        </w:tc>
      </w:tr>
      <w:tr w:rsidR="00C95724" w:rsidRPr="00B1526F" w14:paraId="5F310746"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82" w:type="pct"/>
            <w:hideMark/>
          </w:tcPr>
          <w:p w14:paraId="71BC4255" w14:textId="77777777" w:rsidR="009B1187" w:rsidRPr="007423F5" w:rsidRDefault="009B1187" w:rsidP="009F3EB4">
            <w:pPr>
              <w:pStyle w:val="TableBody"/>
              <w:rPr>
                <w:lang w:eastAsia="en-NZ"/>
              </w:rPr>
            </w:pPr>
            <w:r w:rsidRPr="007423F5">
              <w:rPr>
                <w:lang w:eastAsia="en-NZ"/>
              </w:rPr>
              <w:t>Evans Bay Dinghy Locker</w:t>
            </w:r>
          </w:p>
        </w:tc>
        <w:tc>
          <w:tcPr>
            <w:tcW w:w="1131" w:type="pct"/>
            <w:noWrap/>
            <w:hideMark/>
          </w:tcPr>
          <w:p w14:paraId="5E49B9B4"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368.00 </w:t>
            </w:r>
          </w:p>
        </w:tc>
        <w:tc>
          <w:tcPr>
            <w:tcW w:w="1087" w:type="pct"/>
            <w:noWrap/>
            <w:hideMark/>
          </w:tcPr>
          <w:p w14:paraId="4D660DEC"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394.00 </w:t>
            </w:r>
          </w:p>
        </w:tc>
      </w:tr>
      <w:tr w:rsidR="00C95724" w:rsidRPr="00B1526F" w14:paraId="0452C485"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82" w:type="pct"/>
            <w:hideMark/>
          </w:tcPr>
          <w:p w14:paraId="76F101E3" w14:textId="77777777" w:rsidR="009B1187" w:rsidRPr="007423F5" w:rsidRDefault="009B1187" w:rsidP="009F3EB4">
            <w:pPr>
              <w:pStyle w:val="TableBody"/>
              <w:rPr>
                <w:lang w:eastAsia="en-NZ"/>
              </w:rPr>
            </w:pPr>
            <w:r w:rsidRPr="007423F5">
              <w:rPr>
                <w:lang w:eastAsia="en-NZ"/>
              </w:rPr>
              <w:t>Evans Bay Live-Aboard fee</w:t>
            </w:r>
          </w:p>
        </w:tc>
        <w:tc>
          <w:tcPr>
            <w:tcW w:w="1131" w:type="pct"/>
            <w:noWrap/>
            <w:hideMark/>
          </w:tcPr>
          <w:p w14:paraId="16E24C2A"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645.00 </w:t>
            </w:r>
          </w:p>
        </w:tc>
        <w:tc>
          <w:tcPr>
            <w:tcW w:w="1087" w:type="pct"/>
            <w:noWrap/>
            <w:hideMark/>
          </w:tcPr>
          <w:p w14:paraId="0290B3EA"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1,200.00 </w:t>
            </w:r>
          </w:p>
        </w:tc>
      </w:tr>
      <w:tr w:rsidR="00C95724" w:rsidRPr="00B1526F" w14:paraId="0D8710BC"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82" w:type="pct"/>
            <w:hideMark/>
          </w:tcPr>
          <w:p w14:paraId="7649D1BF" w14:textId="77777777" w:rsidR="009B1187" w:rsidRPr="007423F5" w:rsidRDefault="009B1187" w:rsidP="009F3EB4">
            <w:pPr>
              <w:pStyle w:val="TableBody"/>
              <w:rPr>
                <w:lang w:eastAsia="en-NZ"/>
              </w:rPr>
            </w:pPr>
            <w:r w:rsidRPr="007423F5">
              <w:rPr>
                <w:lang w:eastAsia="en-NZ"/>
              </w:rPr>
              <w:t>Evans Bay Trailer Park monthly</w:t>
            </w:r>
          </w:p>
        </w:tc>
        <w:tc>
          <w:tcPr>
            <w:tcW w:w="1131" w:type="pct"/>
            <w:noWrap/>
            <w:hideMark/>
          </w:tcPr>
          <w:p w14:paraId="09007C66"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140.00 </w:t>
            </w:r>
          </w:p>
        </w:tc>
        <w:tc>
          <w:tcPr>
            <w:tcW w:w="1087" w:type="pct"/>
            <w:noWrap/>
            <w:hideMark/>
          </w:tcPr>
          <w:p w14:paraId="72B10E86"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150.00 </w:t>
            </w:r>
          </w:p>
        </w:tc>
      </w:tr>
      <w:tr w:rsidR="00C95724" w:rsidRPr="00B1526F" w14:paraId="088243D6"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82" w:type="pct"/>
            <w:hideMark/>
          </w:tcPr>
          <w:p w14:paraId="1199BF10" w14:textId="77777777" w:rsidR="009B1187" w:rsidRPr="007423F5" w:rsidRDefault="009B1187" w:rsidP="009F3EB4">
            <w:pPr>
              <w:pStyle w:val="TableBody"/>
              <w:rPr>
                <w:lang w:eastAsia="en-NZ"/>
              </w:rPr>
            </w:pPr>
            <w:r w:rsidRPr="007423F5">
              <w:rPr>
                <w:lang w:eastAsia="en-NZ"/>
              </w:rPr>
              <w:t>Clyde Quay Mooring</w:t>
            </w:r>
          </w:p>
        </w:tc>
        <w:tc>
          <w:tcPr>
            <w:tcW w:w="1131" w:type="pct"/>
            <w:noWrap/>
            <w:hideMark/>
          </w:tcPr>
          <w:p w14:paraId="52437638"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1,293.00 </w:t>
            </w:r>
          </w:p>
        </w:tc>
        <w:tc>
          <w:tcPr>
            <w:tcW w:w="1087" w:type="pct"/>
            <w:noWrap/>
            <w:hideMark/>
          </w:tcPr>
          <w:p w14:paraId="011B1F09"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1,435.00 </w:t>
            </w:r>
          </w:p>
        </w:tc>
      </w:tr>
      <w:tr w:rsidR="00C95724" w:rsidRPr="00B1526F" w14:paraId="417FFD4A"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82" w:type="pct"/>
            <w:hideMark/>
          </w:tcPr>
          <w:p w14:paraId="087118A0" w14:textId="77777777" w:rsidR="009B1187" w:rsidRPr="007423F5" w:rsidRDefault="009B1187" w:rsidP="009F3EB4">
            <w:pPr>
              <w:pStyle w:val="TableBody"/>
              <w:rPr>
                <w:lang w:eastAsia="en-NZ"/>
              </w:rPr>
            </w:pPr>
            <w:r w:rsidRPr="007423F5">
              <w:rPr>
                <w:lang w:eastAsia="en-NZ"/>
              </w:rPr>
              <w:t>Clyde Quay Boat Shed (1 to 13)</w:t>
            </w:r>
          </w:p>
        </w:tc>
        <w:tc>
          <w:tcPr>
            <w:tcW w:w="1131" w:type="pct"/>
            <w:noWrap/>
            <w:hideMark/>
          </w:tcPr>
          <w:p w14:paraId="75CA73B9"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2,712.00 </w:t>
            </w:r>
          </w:p>
        </w:tc>
        <w:tc>
          <w:tcPr>
            <w:tcW w:w="1087" w:type="pct"/>
            <w:noWrap/>
            <w:hideMark/>
          </w:tcPr>
          <w:p w14:paraId="72C66E3D"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3,010.00 </w:t>
            </w:r>
          </w:p>
        </w:tc>
      </w:tr>
      <w:tr w:rsidR="00C95724" w:rsidRPr="00B1526F" w14:paraId="4E2B24A8"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82" w:type="pct"/>
            <w:hideMark/>
          </w:tcPr>
          <w:p w14:paraId="6624E5B5" w14:textId="77777777" w:rsidR="009B1187" w:rsidRPr="007423F5" w:rsidRDefault="009B1187" w:rsidP="009F3EB4">
            <w:pPr>
              <w:pStyle w:val="TableBody"/>
              <w:rPr>
                <w:lang w:eastAsia="en-NZ"/>
              </w:rPr>
            </w:pPr>
            <w:r w:rsidRPr="007423F5">
              <w:rPr>
                <w:lang w:eastAsia="en-NZ"/>
              </w:rPr>
              <w:t>Clyde Quay Boat Shed (14 to 27)</w:t>
            </w:r>
          </w:p>
        </w:tc>
        <w:tc>
          <w:tcPr>
            <w:tcW w:w="1131" w:type="pct"/>
            <w:noWrap/>
            <w:hideMark/>
          </w:tcPr>
          <w:p w14:paraId="308D4B30"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2,441.00 </w:t>
            </w:r>
          </w:p>
        </w:tc>
        <w:tc>
          <w:tcPr>
            <w:tcW w:w="1087" w:type="pct"/>
            <w:noWrap/>
            <w:hideMark/>
          </w:tcPr>
          <w:p w14:paraId="378A42A2"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2,710.00 </w:t>
            </w:r>
          </w:p>
        </w:tc>
      </w:tr>
      <w:tr w:rsidR="00C95724" w:rsidRPr="00B1526F" w14:paraId="01723448"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82" w:type="pct"/>
            <w:hideMark/>
          </w:tcPr>
          <w:p w14:paraId="682A18C5" w14:textId="77777777" w:rsidR="009B1187" w:rsidRPr="007423F5" w:rsidRDefault="009B1187" w:rsidP="009F3EB4">
            <w:pPr>
              <w:pStyle w:val="TableBody"/>
              <w:rPr>
                <w:lang w:eastAsia="en-NZ"/>
              </w:rPr>
            </w:pPr>
            <w:r w:rsidRPr="007423F5">
              <w:rPr>
                <w:lang w:eastAsia="en-NZ"/>
              </w:rPr>
              <w:t>Clyde Quay Boat Shed (28, 29)</w:t>
            </w:r>
          </w:p>
        </w:tc>
        <w:tc>
          <w:tcPr>
            <w:tcW w:w="1131" w:type="pct"/>
            <w:noWrap/>
            <w:hideMark/>
          </w:tcPr>
          <w:p w14:paraId="3205324E"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3,389.00 </w:t>
            </w:r>
          </w:p>
        </w:tc>
        <w:tc>
          <w:tcPr>
            <w:tcW w:w="1087" w:type="pct"/>
            <w:noWrap/>
            <w:hideMark/>
          </w:tcPr>
          <w:p w14:paraId="0C67B407"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3,762.00 </w:t>
            </w:r>
          </w:p>
        </w:tc>
      </w:tr>
      <w:tr w:rsidR="00C95724" w:rsidRPr="00B1526F" w14:paraId="56318500"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82" w:type="pct"/>
            <w:hideMark/>
          </w:tcPr>
          <w:p w14:paraId="154C696D" w14:textId="77777777" w:rsidR="009B1187" w:rsidRPr="007423F5" w:rsidRDefault="009B1187" w:rsidP="009F3EB4">
            <w:pPr>
              <w:pStyle w:val="TableBody"/>
              <w:rPr>
                <w:lang w:eastAsia="en-NZ"/>
              </w:rPr>
            </w:pPr>
            <w:r w:rsidRPr="007423F5">
              <w:rPr>
                <w:lang w:eastAsia="en-NZ"/>
              </w:rPr>
              <w:t>Clyde Quay Boat Shed (38B)</w:t>
            </w:r>
          </w:p>
        </w:tc>
        <w:tc>
          <w:tcPr>
            <w:tcW w:w="1131" w:type="pct"/>
            <w:noWrap/>
            <w:hideMark/>
          </w:tcPr>
          <w:p w14:paraId="2F754813"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1,957.00 </w:t>
            </w:r>
          </w:p>
        </w:tc>
        <w:tc>
          <w:tcPr>
            <w:tcW w:w="1087" w:type="pct"/>
            <w:noWrap/>
            <w:hideMark/>
          </w:tcPr>
          <w:p w14:paraId="415ADF33"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2,172.00 </w:t>
            </w:r>
          </w:p>
        </w:tc>
      </w:tr>
      <w:tr w:rsidR="00C95724" w:rsidRPr="00B1526F" w14:paraId="145E63BD"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82" w:type="pct"/>
            <w:hideMark/>
          </w:tcPr>
          <w:p w14:paraId="44C82E83" w14:textId="77777777" w:rsidR="009B1187" w:rsidRPr="007423F5" w:rsidRDefault="009B1187" w:rsidP="009F3EB4">
            <w:pPr>
              <w:pStyle w:val="TableBody"/>
              <w:rPr>
                <w:lang w:eastAsia="en-NZ"/>
              </w:rPr>
            </w:pPr>
            <w:r w:rsidRPr="007423F5">
              <w:rPr>
                <w:lang w:eastAsia="en-NZ"/>
              </w:rPr>
              <w:t>Clyde Quay Boat Shed (38A to 42B, 48A, 48B</w:t>
            </w:r>
          </w:p>
        </w:tc>
        <w:tc>
          <w:tcPr>
            <w:tcW w:w="1131" w:type="pct"/>
            <w:noWrap/>
            <w:hideMark/>
          </w:tcPr>
          <w:p w14:paraId="4EAD2571"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2,809.00 </w:t>
            </w:r>
          </w:p>
        </w:tc>
        <w:tc>
          <w:tcPr>
            <w:tcW w:w="1087" w:type="pct"/>
            <w:noWrap/>
            <w:hideMark/>
          </w:tcPr>
          <w:p w14:paraId="63822F53"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3,118.00 </w:t>
            </w:r>
          </w:p>
        </w:tc>
      </w:tr>
      <w:tr w:rsidR="00C95724" w:rsidRPr="00B1526F" w14:paraId="7C142345"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82" w:type="pct"/>
            <w:hideMark/>
          </w:tcPr>
          <w:p w14:paraId="0425024F" w14:textId="77777777" w:rsidR="009B1187" w:rsidRPr="007423F5" w:rsidRDefault="009B1187" w:rsidP="009F3EB4">
            <w:pPr>
              <w:pStyle w:val="TableBody"/>
              <w:rPr>
                <w:lang w:eastAsia="en-NZ"/>
              </w:rPr>
            </w:pPr>
            <w:r w:rsidRPr="007423F5">
              <w:rPr>
                <w:lang w:eastAsia="en-NZ"/>
              </w:rPr>
              <w:t>Clyde Quay Boat Shed (43A to 47B)</w:t>
            </w:r>
          </w:p>
        </w:tc>
        <w:tc>
          <w:tcPr>
            <w:tcW w:w="1131" w:type="pct"/>
            <w:noWrap/>
            <w:hideMark/>
          </w:tcPr>
          <w:p w14:paraId="1AD65077"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3,256.00 </w:t>
            </w:r>
          </w:p>
        </w:tc>
        <w:tc>
          <w:tcPr>
            <w:tcW w:w="1087" w:type="pct"/>
            <w:noWrap/>
            <w:hideMark/>
          </w:tcPr>
          <w:p w14:paraId="2AD9AED0"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3,614.00 </w:t>
            </w:r>
          </w:p>
        </w:tc>
      </w:tr>
      <w:tr w:rsidR="00C95724" w:rsidRPr="00B1526F" w14:paraId="02D059FA"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82" w:type="pct"/>
            <w:hideMark/>
          </w:tcPr>
          <w:p w14:paraId="2B9A19BC" w14:textId="77777777" w:rsidR="009B1187" w:rsidRPr="007423F5" w:rsidRDefault="009B1187" w:rsidP="009F3EB4">
            <w:pPr>
              <w:pStyle w:val="TableBody"/>
              <w:rPr>
                <w:lang w:eastAsia="en-NZ"/>
              </w:rPr>
            </w:pPr>
            <w:r w:rsidRPr="007423F5">
              <w:rPr>
                <w:lang w:eastAsia="en-NZ"/>
              </w:rPr>
              <w:t>Clyde Quay Dinghy Rack</w:t>
            </w:r>
          </w:p>
        </w:tc>
        <w:tc>
          <w:tcPr>
            <w:tcW w:w="1131" w:type="pct"/>
            <w:noWrap/>
            <w:hideMark/>
          </w:tcPr>
          <w:p w14:paraId="51DA0AF3"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226.00 </w:t>
            </w:r>
          </w:p>
        </w:tc>
        <w:tc>
          <w:tcPr>
            <w:tcW w:w="1087" w:type="pct"/>
            <w:noWrap/>
            <w:hideMark/>
          </w:tcPr>
          <w:p w14:paraId="34E2FB52"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251.00 </w:t>
            </w:r>
          </w:p>
        </w:tc>
      </w:tr>
    </w:tbl>
    <w:p w14:paraId="0E186F7D" w14:textId="59DA51E3" w:rsidR="009B1187" w:rsidRPr="007423F5" w:rsidRDefault="009F3EB4" w:rsidP="00C82027">
      <w:pPr>
        <w:pStyle w:val="Heading4"/>
        <w:rPr>
          <w:rFonts w:eastAsia="Calibri"/>
        </w:rPr>
      </w:pPr>
      <w:r w:rsidRPr="007423F5">
        <w:rPr>
          <w:lang w:eastAsia="en-NZ"/>
        </w:rPr>
        <w:t>Activity 5.2.1 Libraries</w:t>
      </w:r>
    </w:p>
    <w:tbl>
      <w:tblPr>
        <w:tblStyle w:val="WCCLTP1"/>
        <w:tblW w:w="5126" w:type="pct"/>
        <w:tblLook w:val="04A0" w:firstRow="1" w:lastRow="0" w:firstColumn="1" w:lastColumn="0" w:noHBand="0" w:noVBand="1"/>
      </w:tblPr>
      <w:tblGrid>
        <w:gridCol w:w="5235"/>
        <w:gridCol w:w="2038"/>
        <w:gridCol w:w="1980"/>
      </w:tblGrid>
      <w:tr w:rsidR="008951F0" w:rsidRPr="00B1526F" w14:paraId="4E24DA94" w14:textId="77777777" w:rsidTr="009F3EB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29" w:type="pct"/>
            <w:hideMark/>
          </w:tcPr>
          <w:p w14:paraId="0168A75C" w14:textId="77777777" w:rsidR="009B1187" w:rsidRPr="007423F5" w:rsidRDefault="009B1187" w:rsidP="009F3EB4">
            <w:pPr>
              <w:pStyle w:val="TableHeading"/>
              <w:rPr>
                <w:lang w:eastAsia="en-NZ"/>
              </w:rPr>
            </w:pPr>
            <w:r w:rsidRPr="007423F5">
              <w:rPr>
                <w:lang w:eastAsia="en-NZ"/>
              </w:rPr>
              <w:t>Fee / Charge Name</w:t>
            </w:r>
          </w:p>
        </w:tc>
        <w:tc>
          <w:tcPr>
            <w:tcW w:w="1101" w:type="pct"/>
            <w:noWrap/>
            <w:hideMark/>
          </w:tcPr>
          <w:p w14:paraId="26E91C83" w14:textId="77777777" w:rsidR="009B1187" w:rsidRPr="007423F5" w:rsidRDefault="009B1187" w:rsidP="009F3EB4">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7423F5">
              <w:rPr>
                <w:lang w:eastAsia="en-NZ"/>
              </w:rPr>
              <w:t xml:space="preserve"> Current Fee ($) </w:t>
            </w:r>
          </w:p>
        </w:tc>
        <w:tc>
          <w:tcPr>
            <w:tcW w:w="1070" w:type="pct"/>
            <w:noWrap/>
            <w:hideMark/>
          </w:tcPr>
          <w:p w14:paraId="57F787E2" w14:textId="77777777" w:rsidR="009B1187" w:rsidRPr="007423F5" w:rsidRDefault="009B1187" w:rsidP="009F3EB4">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7423F5">
              <w:rPr>
                <w:lang w:eastAsia="en-NZ"/>
              </w:rPr>
              <w:t xml:space="preserve"> Proposed Fee ($) </w:t>
            </w:r>
          </w:p>
        </w:tc>
      </w:tr>
      <w:tr w:rsidR="008951F0" w:rsidRPr="00B1526F" w14:paraId="1248E158"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9" w:type="pct"/>
          </w:tcPr>
          <w:p w14:paraId="76E25074" w14:textId="77777777" w:rsidR="009B1187" w:rsidRPr="009F3EB4" w:rsidRDefault="009B1187" w:rsidP="009F3EB4">
            <w:pPr>
              <w:pStyle w:val="TableBody"/>
              <w:rPr>
                <w:b/>
                <w:bCs/>
                <w:lang w:eastAsia="en-NZ"/>
              </w:rPr>
            </w:pPr>
            <w:r w:rsidRPr="009F3EB4">
              <w:rPr>
                <w:b/>
                <w:bCs/>
                <w:lang w:eastAsia="en-NZ"/>
              </w:rPr>
              <w:t>Overdue charges per day- Adult or Out of Towner</w:t>
            </w:r>
          </w:p>
        </w:tc>
        <w:tc>
          <w:tcPr>
            <w:tcW w:w="1101" w:type="pct"/>
            <w:noWrap/>
          </w:tcPr>
          <w:p w14:paraId="63357989"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070" w:type="pct"/>
            <w:noWrap/>
          </w:tcPr>
          <w:p w14:paraId="15845F4E"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p>
        </w:tc>
      </w:tr>
      <w:tr w:rsidR="008951F0" w:rsidRPr="00B1526F" w14:paraId="40D90493"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9" w:type="pct"/>
          </w:tcPr>
          <w:p w14:paraId="10F9B4AE" w14:textId="77777777" w:rsidR="009B1187" w:rsidRPr="007423F5" w:rsidRDefault="009B1187" w:rsidP="009F3EB4">
            <w:pPr>
              <w:pStyle w:val="TableBody"/>
              <w:rPr>
                <w:lang w:eastAsia="en-NZ"/>
              </w:rPr>
            </w:pPr>
            <w:r w:rsidRPr="007423F5">
              <w:rPr>
                <w:lang w:eastAsia="en-NZ"/>
              </w:rPr>
              <w:lastRenderedPageBreak/>
              <w:t>Books</w:t>
            </w:r>
          </w:p>
        </w:tc>
        <w:tc>
          <w:tcPr>
            <w:tcW w:w="1101" w:type="pct"/>
            <w:noWrap/>
          </w:tcPr>
          <w:p w14:paraId="5695242B" w14:textId="214B1235" w:rsidR="009B1187" w:rsidRPr="007423F5" w:rsidRDefault="00224D1E"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0.80</w:t>
            </w:r>
          </w:p>
        </w:tc>
        <w:tc>
          <w:tcPr>
            <w:tcW w:w="1070" w:type="pct"/>
            <w:noWrap/>
          </w:tcPr>
          <w:p w14:paraId="32995EDD"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0</w:t>
            </w:r>
          </w:p>
        </w:tc>
      </w:tr>
      <w:tr w:rsidR="008951F0" w:rsidRPr="00B1526F" w14:paraId="6C75E5FE"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9" w:type="pct"/>
          </w:tcPr>
          <w:p w14:paraId="60914F65" w14:textId="77777777" w:rsidR="009B1187" w:rsidRPr="007423F5" w:rsidRDefault="009B1187" w:rsidP="009F3EB4">
            <w:pPr>
              <w:pStyle w:val="TableBody"/>
              <w:rPr>
                <w:lang w:eastAsia="en-NZ"/>
              </w:rPr>
            </w:pPr>
            <w:r w:rsidRPr="007423F5">
              <w:rPr>
                <w:lang w:eastAsia="en-NZ"/>
              </w:rPr>
              <w:t>Magazines</w:t>
            </w:r>
          </w:p>
        </w:tc>
        <w:tc>
          <w:tcPr>
            <w:tcW w:w="1101" w:type="pct"/>
            <w:noWrap/>
          </w:tcPr>
          <w:p w14:paraId="419FC748" w14:textId="282B543B" w:rsidR="009B1187" w:rsidRPr="007423F5" w:rsidRDefault="00224D1E"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0.</w:t>
            </w:r>
            <w:r w:rsidR="009B1187" w:rsidRPr="007423F5">
              <w:rPr>
                <w:color w:val="000000"/>
                <w:lang w:eastAsia="en-NZ"/>
              </w:rPr>
              <w:t>60</w:t>
            </w:r>
          </w:p>
        </w:tc>
        <w:tc>
          <w:tcPr>
            <w:tcW w:w="1070" w:type="pct"/>
            <w:noWrap/>
          </w:tcPr>
          <w:p w14:paraId="29ACFD15"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0</w:t>
            </w:r>
          </w:p>
        </w:tc>
      </w:tr>
      <w:tr w:rsidR="008951F0" w:rsidRPr="00B1526F" w14:paraId="3BAA1E62"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9" w:type="pct"/>
          </w:tcPr>
          <w:p w14:paraId="0205398A" w14:textId="77777777" w:rsidR="009B1187" w:rsidRPr="007423F5" w:rsidRDefault="009B1187" w:rsidP="009F3EB4">
            <w:pPr>
              <w:pStyle w:val="TableBody"/>
              <w:rPr>
                <w:lang w:eastAsia="en-NZ"/>
              </w:rPr>
            </w:pPr>
            <w:r w:rsidRPr="007423F5">
              <w:rPr>
                <w:lang w:eastAsia="en-NZ"/>
              </w:rPr>
              <w:t>CDs &amp; CYA CDs</w:t>
            </w:r>
          </w:p>
        </w:tc>
        <w:tc>
          <w:tcPr>
            <w:tcW w:w="1101" w:type="pct"/>
            <w:noWrap/>
          </w:tcPr>
          <w:p w14:paraId="1D7D04C7" w14:textId="5E291970" w:rsidR="009B1187" w:rsidRPr="007423F5" w:rsidRDefault="00224D1E"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0.</w:t>
            </w:r>
            <w:r w:rsidR="009B1187" w:rsidRPr="007423F5">
              <w:rPr>
                <w:color w:val="000000"/>
                <w:lang w:eastAsia="en-NZ"/>
              </w:rPr>
              <w:t>60</w:t>
            </w:r>
          </w:p>
        </w:tc>
        <w:tc>
          <w:tcPr>
            <w:tcW w:w="1070" w:type="pct"/>
            <w:noWrap/>
          </w:tcPr>
          <w:p w14:paraId="602D0F20"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0</w:t>
            </w:r>
          </w:p>
        </w:tc>
      </w:tr>
      <w:tr w:rsidR="008951F0" w:rsidRPr="00B1526F" w14:paraId="440C9F00"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9" w:type="pct"/>
          </w:tcPr>
          <w:p w14:paraId="085C74B0" w14:textId="77777777" w:rsidR="009B1187" w:rsidRPr="007423F5" w:rsidRDefault="009B1187" w:rsidP="009F3EB4">
            <w:pPr>
              <w:pStyle w:val="TableBody"/>
              <w:rPr>
                <w:lang w:eastAsia="en-NZ"/>
              </w:rPr>
            </w:pPr>
            <w:r w:rsidRPr="007423F5">
              <w:rPr>
                <w:lang w:eastAsia="en-NZ"/>
              </w:rPr>
              <w:t>DVDs &amp; CYA DVDs</w:t>
            </w:r>
          </w:p>
        </w:tc>
        <w:tc>
          <w:tcPr>
            <w:tcW w:w="1101" w:type="pct"/>
            <w:noWrap/>
          </w:tcPr>
          <w:p w14:paraId="5DF54AAB" w14:textId="3781CEEF"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1</w:t>
            </w:r>
            <w:r w:rsidR="00224D1E">
              <w:rPr>
                <w:color w:val="000000"/>
                <w:lang w:eastAsia="en-NZ"/>
              </w:rPr>
              <w:t>.00</w:t>
            </w:r>
          </w:p>
        </w:tc>
        <w:tc>
          <w:tcPr>
            <w:tcW w:w="1070" w:type="pct"/>
            <w:noWrap/>
          </w:tcPr>
          <w:p w14:paraId="263E6DF2"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0</w:t>
            </w:r>
          </w:p>
        </w:tc>
      </w:tr>
      <w:tr w:rsidR="008951F0" w:rsidRPr="00B1526F" w14:paraId="67B2794A"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9" w:type="pct"/>
          </w:tcPr>
          <w:p w14:paraId="333CA4C8" w14:textId="77777777" w:rsidR="009B1187" w:rsidRPr="007423F5" w:rsidRDefault="009B1187" w:rsidP="009F3EB4">
            <w:pPr>
              <w:pStyle w:val="TableBody"/>
              <w:rPr>
                <w:lang w:eastAsia="en-NZ"/>
              </w:rPr>
            </w:pPr>
            <w:r w:rsidRPr="007423F5">
              <w:rPr>
                <w:lang w:eastAsia="en-NZ"/>
              </w:rPr>
              <w:t>Videos &amp; CYA Videos</w:t>
            </w:r>
          </w:p>
        </w:tc>
        <w:tc>
          <w:tcPr>
            <w:tcW w:w="1101" w:type="pct"/>
            <w:noWrap/>
          </w:tcPr>
          <w:p w14:paraId="388A6812" w14:textId="10842B41"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1</w:t>
            </w:r>
            <w:r w:rsidR="00224D1E">
              <w:rPr>
                <w:lang w:eastAsia="en-NZ"/>
              </w:rPr>
              <w:t>.00</w:t>
            </w:r>
          </w:p>
        </w:tc>
        <w:tc>
          <w:tcPr>
            <w:tcW w:w="1070" w:type="pct"/>
            <w:noWrap/>
          </w:tcPr>
          <w:p w14:paraId="30C74518"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0</w:t>
            </w:r>
          </w:p>
        </w:tc>
      </w:tr>
      <w:tr w:rsidR="008951F0" w:rsidRPr="00B1526F" w14:paraId="314CFDF8"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9" w:type="pct"/>
          </w:tcPr>
          <w:p w14:paraId="44E40857" w14:textId="77777777" w:rsidR="009B1187" w:rsidRPr="007423F5" w:rsidRDefault="009B1187" w:rsidP="009F3EB4">
            <w:pPr>
              <w:pStyle w:val="TableBody"/>
              <w:rPr>
                <w:lang w:eastAsia="en-NZ"/>
              </w:rPr>
            </w:pPr>
            <w:r w:rsidRPr="007423F5">
              <w:rPr>
                <w:lang w:eastAsia="en-NZ"/>
              </w:rPr>
              <w:t>Tapes &amp; CYA Tapes</w:t>
            </w:r>
          </w:p>
        </w:tc>
        <w:tc>
          <w:tcPr>
            <w:tcW w:w="1101" w:type="pct"/>
            <w:noWrap/>
          </w:tcPr>
          <w:p w14:paraId="7B20C021" w14:textId="6194CEB4" w:rsidR="009B1187" w:rsidRPr="007423F5" w:rsidRDefault="008951F0"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Pr>
                <w:lang w:eastAsia="en-NZ"/>
              </w:rPr>
              <w:t>0.</w:t>
            </w:r>
            <w:r w:rsidR="009B1187" w:rsidRPr="007423F5">
              <w:rPr>
                <w:lang w:eastAsia="en-NZ"/>
              </w:rPr>
              <w:t>60</w:t>
            </w:r>
          </w:p>
        </w:tc>
        <w:tc>
          <w:tcPr>
            <w:tcW w:w="1070" w:type="pct"/>
            <w:noWrap/>
          </w:tcPr>
          <w:p w14:paraId="3277999E"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0</w:t>
            </w:r>
          </w:p>
        </w:tc>
      </w:tr>
      <w:tr w:rsidR="008951F0" w:rsidRPr="00B1526F" w14:paraId="4EF3E64B"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9" w:type="pct"/>
          </w:tcPr>
          <w:p w14:paraId="71B7D614" w14:textId="77777777" w:rsidR="009B1187" w:rsidRPr="007423F5" w:rsidRDefault="009B1187" w:rsidP="009F3EB4">
            <w:pPr>
              <w:pStyle w:val="TableBody"/>
              <w:rPr>
                <w:lang w:eastAsia="en-NZ"/>
              </w:rPr>
            </w:pPr>
            <w:r w:rsidRPr="007423F5">
              <w:rPr>
                <w:lang w:eastAsia="en-NZ"/>
              </w:rPr>
              <w:t>CD-ROMs &amp; CYA CD-ROMs</w:t>
            </w:r>
          </w:p>
        </w:tc>
        <w:tc>
          <w:tcPr>
            <w:tcW w:w="1101" w:type="pct"/>
            <w:noWrap/>
          </w:tcPr>
          <w:p w14:paraId="349CA5F1" w14:textId="2E5F71FE"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1</w:t>
            </w:r>
            <w:r w:rsidR="008951F0">
              <w:rPr>
                <w:lang w:eastAsia="en-NZ"/>
              </w:rPr>
              <w:t>.00</w:t>
            </w:r>
          </w:p>
        </w:tc>
        <w:tc>
          <w:tcPr>
            <w:tcW w:w="1070" w:type="pct"/>
            <w:noWrap/>
          </w:tcPr>
          <w:p w14:paraId="7896DEF2"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0</w:t>
            </w:r>
          </w:p>
        </w:tc>
      </w:tr>
      <w:tr w:rsidR="008951F0" w:rsidRPr="00B1526F" w14:paraId="09635B1E"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9" w:type="pct"/>
          </w:tcPr>
          <w:p w14:paraId="7DD6B92A" w14:textId="77777777" w:rsidR="009B1187" w:rsidRPr="007423F5" w:rsidRDefault="009B1187" w:rsidP="009F3EB4">
            <w:pPr>
              <w:pStyle w:val="TableBody"/>
              <w:rPr>
                <w:lang w:eastAsia="en-NZ"/>
              </w:rPr>
            </w:pPr>
            <w:r w:rsidRPr="007423F5">
              <w:rPr>
                <w:lang w:eastAsia="en-NZ"/>
              </w:rPr>
              <w:t>Kits &amp; CYA Kits</w:t>
            </w:r>
          </w:p>
        </w:tc>
        <w:tc>
          <w:tcPr>
            <w:tcW w:w="1101" w:type="pct"/>
            <w:noWrap/>
          </w:tcPr>
          <w:p w14:paraId="318A6C02" w14:textId="2C7EB463" w:rsidR="009B1187" w:rsidRPr="007423F5" w:rsidRDefault="008951F0"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Pr>
                <w:lang w:eastAsia="en-NZ"/>
              </w:rPr>
              <w:t>0.</w:t>
            </w:r>
            <w:r w:rsidR="009B1187" w:rsidRPr="007423F5">
              <w:rPr>
                <w:lang w:eastAsia="en-NZ"/>
              </w:rPr>
              <w:t>60</w:t>
            </w:r>
          </w:p>
        </w:tc>
        <w:tc>
          <w:tcPr>
            <w:tcW w:w="1070" w:type="pct"/>
            <w:noWrap/>
          </w:tcPr>
          <w:p w14:paraId="265E43FF"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0</w:t>
            </w:r>
          </w:p>
        </w:tc>
      </w:tr>
      <w:tr w:rsidR="008951F0" w:rsidRPr="00B1526F" w14:paraId="1FB30F6B"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9" w:type="pct"/>
          </w:tcPr>
          <w:p w14:paraId="43AB3A55" w14:textId="77777777" w:rsidR="009B1187" w:rsidRPr="009F3EB4" w:rsidRDefault="009B1187" w:rsidP="009F3EB4">
            <w:pPr>
              <w:pStyle w:val="TableBody"/>
              <w:rPr>
                <w:b/>
                <w:bCs/>
                <w:lang w:eastAsia="en-NZ"/>
              </w:rPr>
            </w:pPr>
            <w:r w:rsidRPr="009F3EB4">
              <w:rPr>
                <w:b/>
                <w:bCs/>
                <w:lang w:eastAsia="en-NZ"/>
              </w:rPr>
              <w:t>Overdue charges per day- Children &amp; Young Adults</w:t>
            </w:r>
          </w:p>
        </w:tc>
        <w:tc>
          <w:tcPr>
            <w:tcW w:w="1101" w:type="pct"/>
            <w:noWrap/>
          </w:tcPr>
          <w:p w14:paraId="1AE99DB5"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p>
        </w:tc>
        <w:tc>
          <w:tcPr>
            <w:tcW w:w="1070" w:type="pct"/>
            <w:noWrap/>
          </w:tcPr>
          <w:p w14:paraId="0F53DF88"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p>
        </w:tc>
      </w:tr>
      <w:tr w:rsidR="008951F0" w:rsidRPr="00B1526F" w14:paraId="4067AB83"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9" w:type="pct"/>
          </w:tcPr>
          <w:p w14:paraId="33633963" w14:textId="77777777" w:rsidR="009B1187" w:rsidRPr="007423F5" w:rsidRDefault="009B1187" w:rsidP="009F3EB4">
            <w:pPr>
              <w:pStyle w:val="TableBody"/>
              <w:rPr>
                <w:lang w:eastAsia="en-NZ"/>
              </w:rPr>
            </w:pPr>
            <w:r w:rsidRPr="007423F5">
              <w:rPr>
                <w:lang w:eastAsia="en-NZ"/>
              </w:rPr>
              <w:t>Books</w:t>
            </w:r>
          </w:p>
        </w:tc>
        <w:tc>
          <w:tcPr>
            <w:tcW w:w="1101" w:type="pct"/>
            <w:noWrap/>
          </w:tcPr>
          <w:p w14:paraId="009D69AE" w14:textId="1A0CA2B9" w:rsidR="009B1187" w:rsidRPr="007423F5" w:rsidRDefault="008951F0"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Pr>
                <w:lang w:eastAsia="en-NZ"/>
              </w:rPr>
              <w:t>0.30</w:t>
            </w:r>
          </w:p>
        </w:tc>
        <w:tc>
          <w:tcPr>
            <w:tcW w:w="1070" w:type="pct"/>
            <w:noWrap/>
          </w:tcPr>
          <w:p w14:paraId="31EBDC1A"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0</w:t>
            </w:r>
          </w:p>
        </w:tc>
      </w:tr>
      <w:tr w:rsidR="008951F0" w:rsidRPr="00B1526F" w14:paraId="55C9568C"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9" w:type="pct"/>
          </w:tcPr>
          <w:p w14:paraId="642B8C4E" w14:textId="77777777" w:rsidR="009B1187" w:rsidRPr="007423F5" w:rsidRDefault="009B1187" w:rsidP="009F3EB4">
            <w:pPr>
              <w:pStyle w:val="TableBody"/>
              <w:rPr>
                <w:lang w:eastAsia="en-NZ"/>
              </w:rPr>
            </w:pPr>
            <w:r w:rsidRPr="007423F5">
              <w:rPr>
                <w:lang w:eastAsia="en-NZ"/>
              </w:rPr>
              <w:t>Magazines</w:t>
            </w:r>
          </w:p>
        </w:tc>
        <w:tc>
          <w:tcPr>
            <w:tcW w:w="1101" w:type="pct"/>
            <w:noWrap/>
          </w:tcPr>
          <w:p w14:paraId="75B2680C" w14:textId="70ABB27F" w:rsidR="009B1187" w:rsidRPr="007423F5" w:rsidRDefault="008951F0"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Pr>
                <w:lang w:eastAsia="en-NZ"/>
              </w:rPr>
              <w:t>0.30</w:t>
            </w:r>
          </w:p>
        </w:tc>
        <w:tc>
          <w:tcPr>
            <w:tcW w:w="1070" w:type="pct"/>
            <w:noWrap/>
          </w:tcPr>
          <w:p w14:paraId="584E7AC9"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0</w:t>
            </w:r>
          </w:p>
        </w:tc>
      </w:tr>
      <w:tr w:rsidR="008951F0" w:rsidRPr="00B1526F" w14:paraId="1A4C2DE0"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9" w:type="pct"/>
          </w:tcPr>
          <w:p w14:paraId="280A176C" w14:textId="77777777" w:rsidR="009B1187" w:rsidRPr="007423F5" w:rsidRDefault="009B1187" w:rsidP="009F3EB4">
            <w:pPr>
              <w:pStyle w:val="TableBody"/>
              <w:rPr>
                <w:lang w:eastAsia="en-NZ"/>
              </w:rPr>
            </w:pPr>
            <w:r w:rsidRPr="007423F5">
              <w:rPr>
                <w:lang w:eastAsia="en-NZ"/>
              </w:rPr>
              <w:t>CDs &amp; CYA CDs</w:t>
            </w:r>
          </w:p>
        </w:tc>
        <w:tc>
          <w:tcPr>
            <w:tcW w:w="1101" w:type="pct"/>
            <w:noWrap/>
          </w:tcPr>
          <w:p w14:paraId="2631468E" w14:textId="3DAFAABB" w:rsidR="009B1187" w:rsidRPr="007423F5" w:rsidRDefault="008951F0"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Pr>
                <w:lang w:eastAsia="en-NZ"/>
              </w:rPr>
              <w:t>0.30</w:t>
            </w:r>
          </w:p>
        </w:tc>
        <w:tc>
          <w:tcPr>
            <w:tcW w:w="1070" w:type="pct"/>
            <w:noWrap/>
          </w:tcPr>
          <w:p w14:paraId="4B6C7187"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0</w:t>
            </w:r>
          </w:p>
        </w:tc>
      </w:tr>
      <w:tr w:rsidR="008951F0" w:rsidRPr="00B1526F" w14:paraId="3BE7611E"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9" w:type="pct"/>
          </w:tcPr>
          <w:p w14:paraId="77889814" w14:textId="77777777" w:rsidR="009B1187" w:rsidRPr="007423F5" w:rsidRDefault="009B1187" w:rsidP="009F3EB4">
            <w:pPr>
              <w:pStyle w:val="TableBody"/>
              <w:rPr>
                <w:lang w:eastAsia="en-NZ"/>
              </w:rPr>
            </w:pPr>
            <w:r w:rsidRPr="007423F5">
              <w:rPr>
                <w:lang w:eastAsia="en-NZ"/>
              </w:rPr>
              <w:t>DVDs &amp; CYA DVDs</w:t>
            </w:r>
          </w:p>
        </w:tc>
        <w:tc>
          <w:tcPr>
            <w:tcW w:w="1101" w:type="pct"/>
            <w:noWrap/>
          </w:tcPr>
          <w:p w14:paraId="4E3F2FD3" w14:textId="370B0AEE" w:rsidR="009B1187" w:rsidRPr="007423F5" w:rsidRDefault="008951F0"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Pr>
                <w:lang w:eastAsia="en-NZ"/>
              </w:rPr>
              <w:t>0.50</w:t>
            </w:r>
          </w:p>
        </w:tc>
        <w:tc>
          <w:tcPr>
            <w:tcW w:w="1070" w:type="pct"/>
            <w:noWrap/>
          </w:tcPr>
          <w:p w14:paraId="691A9588"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0</w:t>
            </w:r>
          </w:p>
        </w:tc>
      </w:tr>
      <w:tr w:rsidR="008951F0" w:rsidRPr="00B1526F" w14:paraId="5C8AA61D"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9" w:type="pct"/>
          </w:tcPr>
          <w:p w14:paraId="36858627" w14:textId="77777777" w:rsidR="009B1187" w:rsidRPr="007423F5" w:rsidRDefault="009B1187" w:rsidP="009F3EB4">
            <w:pPr>
              <w:pStyle w:val="TableBody"/>
              <w:rPr>
                <w:lang w:eastAsia="en-NZ"/>
              </w:rPr>
            </w:pPr>
            <w:r w:rsidRPr="007423F5">
              <w:rPr>
                <w:lang w:eastAsia="en-NZ"/>
              </w:rPr>
              <w:t>Videos &amp; CYA Videos</w:t>
            </w:r>
          </w:p>
        </w:tc>
        <w:tc>
          <w:tcPr>
            <w:tcW w:w="1101" w:type="pct"/>
            <w:noWrap/>
          </w:tcPr>
          <w:p w14:paraId="3B78603B" w14:textId="60C347D7" w:rsidR="009B1187" w:rsidRPr="007423F5" w:rsidRDefault="008951F0"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Pr>
                <w:lang w:eastAsia="en-NZ"/>
              </w:rPr>
              <w:t>0.50</w:t>
            </w:r>
          </w:p>
        </w:tc>
        <w:tc>
          <w:tcPr>
            <w:tcW w:w="1070" w:type="pct"/>
            <w:noWrap/>
          </w:tcPr>
          <w:p w14:paraId="14109E03"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0</w:t>
            </w:r>
          </w:p>
        </w:tc>
      </w:tr>
      <w:tr w:rsidR="008951F0" w:rsidRPr="00B1526F" w14:paraId="32DE48E8"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9" w:type="pct"/>
          </w:tcPr>
          <w:p w14:paraId="4E139C3F" w14:textId="77777777" w:rsidR="009B1187" w:rsidRPr="007423F5" w:rsidRDefault="009B1187" w:rsidP="009F3EB4">
            <w:pPr>
              <w:pStyle w:val="TableBody"/>
              <w:rPr>
                <w:lang w:eastAsia="en-NZ"/>
              </w:rPr>
            </w:pPr>
            <w:r w:rsidRPr="007423F5">
              <w:rPr>
                <w:lang w:eastAsia="en-NZ"/>
              </w:rPr>
              <w:t>Tapes &amp; CYA Tapes</w:t>
            </w:r>
          </w:p>
        </w:tc>
        <w:tc>
          <w:tcPr>
            <w:tcW w:w="1101" w:type="pct"/>
            <w:noWrap/>
          </w:tcPr>
          <w:p w14:paraId="615E0470" w14:textId="7E24AAC4" w:rsidR="009B1187" w:rsidRPr="007423F5" w:rsidRDefault="008951F0"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Pr>
                <w:lang w:eastAsia="en-NZ"/>
              </w:rPr>
              <w:t>0.30</w:t>
            </w:r>
          </w:p>
        </w:tc>
        <w:tc>
          <w:tcPr>
            <w:tcW w:w="1070" w:type="pct"/>
            <w:noWrap/>
          </w:tcPr>
          <w:p w14:paraId="6EDD1793"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0</w:t>
            </w:r>
          </w:p>
        </w:tc>
      </w:tr>
      <w:tr w:rsidR="008951F0" w:rsidRPr="00B1526F" w14:paraId="68EE9CAC"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9" w:type="pct"/>
          </w:tcPr>
          <w:p w14:paraId="149FB258" w14:textId="77777777" w:rsidR="009B1187" w:rsidRPr="007423F5" w:rsidRDefault="009B1187" w:rsidP="009F3EB4">
            <w:pPr>
              <w:pStyle w:val="TableBody"/>
              <w:rPr>
                <w:lang w:eastAsia="en-NZ"/>
              </w:rPr>
            </w:pPr>
            <w:r w:rsidRPr="007423F5">
              <w:rPr>
                <w:lang w:eastAsia="en-NZ"/>
              </w:rPr>
              <w:t>CD-ROMs &amp; CYA CD-ROMs</w:t>
            </w:r>
          </w:p>
        </w:tc>
        <w:tc>
          <w:tcPr>
            <w:tcW w:w="1101" w:type="pct"/>
            <w:noWrap/>
          </w:tcPr>
          <w:p w14:paraId="4D898713" w14:textId="4B1007DA" w:rsidR="009B1187" w:rsidRPr="007423F5" w:rsidRDefault="008951F0"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Pr>
                <w:lang w:eastAsia="en-NZ"/>
              </w:rPr>
              <w:t>0.50</w:t>
            </w:r>
          </w:p>
        </w:tc>
        <w:tc>
          <w:tcPr>
            <w:tcW w:w="1070" w:type="pct"/>
            <w:noWrap/>
          </w:tcPr>
          <w:p w14:paraId="300FCB14"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0</w:t>
            </w:r>
          </w:p>
        </w:tc>
      </w:tr>
      <w:tr w:rsidR="008951F0" w:rsidRPr="00B1526F" w14:paraId="7784AB3F"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9" w:type="pct"/>
          </w:tcPr>
          <w:p w14:paraId="24FD6D98" w14:textId="77777777" w:rsidR="009B1187" w:rsidRPr="007423F5" w:rsidRDefault="009B1187" w:rsidP="009F3EB4">
            <w:pPr>
              <w:pStyle w:val="TableBody"/>
              <w:rPr>
                <w:lang w:eastAsia="en-NZ"/>
              </w:rPr>
            </w:pPr>
            <w:r w:rsidRPr="007423F5">
              <w:rPr>
                <w:lang w:eastAsia="en-NZ"/>
              </w:rPr>
              <w:t>Kits &amp; CYA Kits</w:t>
            </w:r>
          </w:p>
        </w:tc>
        <w:tc>
          <w:tcPr>
            <w:tcW w:w="1101" w:type="pct"/>
            <w:noWrap/>
          </w:tcPr>
          <w:p w14:paraId="29622468" w14:textId="328AEB1F" w:rsidR="009B1187" w:rsidRPr="007423F5" w:rsidRDefault="008951F0"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Pr>
                <w:lang w:eastAsia="en-NZ"/>
              </w:rPr>
              <w:t>0.30</w:t>
            </w:r>
          </w:p>
        </w:tc>
        <w:tc>
          <w:tcPr>
            <w:tcW w:w="1070" w:type="pct"/>
            <w:noWrap/>
          </w:tcPr>
          <w:p w14:paraId="351B687F"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0</w:t>
            </w:r>
          </w:p>
        </w:tc>
      </w:tr>
      <w:tr w:rsidR="008951F0" w:rsidRPr="00B1526F" w14:paraId="1F3B60F7"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9" w:type="pct"/>
          </w:tcPr>
          <w:p w14:paraId="37AA8B4B" w14:textId="77777777" w:rsidR="009B1187" w:rsidRPr="009F3EB4" w:rsidRDefault="009B1187" w:rsidP="009F3EB4">
            <w:pPr>
              <w:pStyle w:val="TableBody"/>
              <w:rPr>
                <w:b/>
                <w:bCs/>
                <w:lang w:eastAsia="en-NZ"/>
              </w:rPr>
            </w:pPr>
            <w:r w:rsidRPr="009F3EB4">
              <w:rPr>
                <w:b/>
                <w:bCs/>
                <w:lang w:eastAsia="en-NZ"/>
              </w:rPr>
              <w:t>Overdue charges per day- all</w:t>
            </w:r>
          </w:p>
        </w:tc>
        <w:tc>
          <w:tcPr>
            <w:tcW w:w="1101" w:type="pct"/>
            <w:noWrap/>
          </w:tcPr>
          <w:p w14:paraId="24AE9C62"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p>
        </w:tc>
        <w:tc>
          <w:tcPr>
            <w:tcW w:w="1070" w:type="pct"/>
            <w:noWrap/>
          </w:tcPr>
          <w:p w14:paraId="59B210CD"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p>
        </w:tc>
      </w:tr>
      <w:tr w:rsidR="008951F0" w:rsidRPr="00B1526F" w14:paraId="7F0E9D5D"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9" w:type="pct"/>
          </w:tcPr>
          <w:p w14:paraId="4403AB10" w14:textId="77777777" w:rsidR="009B1187" w:rsidRPr="007423F5" w:rsidRDefault="009B1187" w:rsidP="009F3EB4">
            <w:pPr>
              <w:pStyle w:val="TableBody"/>
              <w:rPr>
                <w:lang w:eastAsia="en-NZ"/>
              </w:rPr>
            </w:pPr>
            <w:r w:rsidRPr="007423F5">
              <w:rPr>
                <w:lang w:eastAsia="en-NZ"/>
              </w:rPr>
              <w:t>Bestseller Books</w:t>
            </w:r>
          </w:p>
        </w:tc>
        <w:tc>
          <w:tcPr>
            <w:tcW w:w="1101" w:type="pct"/>
            <w:noWrap/>
          </w:tcPr>
          <w:p w14:paraId="5BC65BA7" w14:textId="4520DEAB" w:rsidR="009B1187" w:rsidRPr="007423F5" w:rsidRDefault="008951F0"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Pr>
                <w:lang w:eastAsia="en-NZ"/>
              </w:rPr>
              <w:t>1.00</w:t>
            </w:r>
          </w:p>
        </w:tc>
        <w:tc>
          <w:tcPr>
            <w:tcW w:w="1070" w:type="pct"/>
            <w:noWrap/>
          </w:tcPr>
          <w:p w14:paraId="63B70383"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0</w:t>
            </w:r>
          </w:p>
        </w:tc>
      </w:tr>
    </w:tbl>
    <w:p w14:paraId="6EB804C0" w14:textId="7B1A7ACE" w:rsidR="009B1187" w:rsidRPr="007423F5" w:rsidRDefault="009F3EB4" w:rsidP="00C82027">
      <w:pPr>
        <w:pStyle w:val="Heading4"/>
        <w:rPr>
          <w:rFonts w:eastAsia="Calibri"/>
        </w:rPr>
      </w:pPr>
      <w:r w:rsidRPr="007423F5">
        <w:rPr>
          <w:lang w:eastAsia="en-NZ"/>
        </w:rPr>
        <w:t>Activity 5.3.1 Burials and Cremations</w:t>
      </w:r>
    </w:p>
    <w:tbl>
      <w:tblPr>
        <w:tblStyle w:val="WCCLTP1"/>
        <w:tblW w:w="5126" w:type="pct"/>
        <w:tblLook w:val="04A0" w:firstRow="1" w:lastRow="0" w:firstColumn="1" w:lastColumn="0" w:noHBand="0" w:noVBand="1"/>
      </w:tblPr>
      <w:tblGrid>
        <w:gridCol w:w="5228"/>
        <w:gridCol w:w="2093"/>
        <w:gridCol w:w="1932"/>
      </w:tblGrid>
      <w:tr w:rsidR="00A238CD" w:rsidRPr="00B1526F" w14:paraId="761830B0" w14:textId="77777777" w:rsidTr="009F3EB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25" w:type="pct"/>
            <w:hideMark/>
          </w:tcPr>
          <w:p w14:paraId="5B865B7B" w14:textId="77777777" w:rsidR="009B1187" w:rsidRPr="007423F5" w:rsidRDefault="009B1187" w:rsidP="009F3EB4">
            <w:pPr>
              <w:pStyle w:val="TableHeading"/>
              <w:rPr>
                <w:lang w:eastAsia="en-NZ"/>
              </w:rPr>
            </w:pPr>
            <w:r w:rsidRPr="007423F5">
              <w:rPr>
                <w:lang w:eastAsia="en-NZ"/>
              </w:rPr>
              <w:t>Fee / Charge Name</w:t>
            </w:r>
          </w:p>
        </w:tc>
        <w:tc>
          <w:tcPr>
            <w:tcW w:w="1131" w:type="pct"/>
            <w:noWrap/>
            <w:hideMark/>
          </w:tcPr>
          <w:p w14:paraId="4C706C5A" w14:textId="77777777" w:rsidR="009B1187" w:rsidRPr="007423F5" w:rsidRDefault="009B1187" w:rsidP="009F3EB4">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7423F5">
              <w:rPr>
                <w:lang w:eastAsia="en-NZ"/>
              </w:rPr>
              <w:t xml:space="preserve"> Current Fee ($) </w:t>
            </w:r>
          </w:p>
        </w:tc>
        <w:tc>
          <w:tcPr>
            <w:tcW w:w="1044" w:type="pct"/>
            <w:noWrap/>
            <w:hideMark/>
          </w:tcPr>
          <w:p w14:paraId="0FF99D67" w14:textId="77777777" w:rsidR="009B1187" w:rsidRPr="007423F5" w:rsidRDefault="009B1187" w:rsidP="009F3EB4">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7423F5">
              <w:rPr>
                <w:lang w:eastAsia="en-NZ"/>
              </w:rPr>
              <w:t xml:space="preserve"> Proposed Fee ($) </w:t>
            </w:r>
          </w:p>
        </w:tc>
      </w:tr>
      <w:tr w:rsidR="00A238CD" w:rsidRPr="00B1526F" w14:paraId="2F9BF30E"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5" w:type="pct"/>
            <w:hideMark/>
          </w:tcPr>
          <w:p w14:paraId="1910B997" w14:textId="77777777" w:rsidR="009B1187" w:rsidRPr="007423F5" w:rsidRDefault="009B1187" w:rsidP="009F3EB4">
            <w:pPr>
              <w:pStyle w:val="TableBody"/>
              <w:rPr>
                <w:lang w:eastAsia="en-NZ"/>
              </w:rPr>
            </w:pPr>
            <w:r w:rsidRPr="007423F5">
              <w:rPr>
                <w:lang w:eastAsia="en-NZ"/>
              </w:rPr>
              <w:t>Wooden Urn - Adult</w:t>
            </w:r>
          </w:p>
        </w:tc>
        <w:tc>
          <w:tcPr>
            <w:tcW w:w="1131" w:type="pct"/>
            <w:noWrap/>
            <w:hideMark/>
          </w:tcPr>
          <w:p w14:paraId="31AC8DD4"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95.00 </w:t>
            </w:r>
          </w:p>
        </w:tc>
        <w:tc>
          <w:tcPr>
            <w:tcW w:w="1044" w:type="pct"/>
            <w:noWrap/>
            <w:hideMark/>
          </w:tcPr>
          <w:p w14:paraId="43C9CBCB"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100.00 </w:t>
            </w:r>
          </w:p>
        </w:tc>
      </w:tr>
      <w:tr w:rsidR="00A238CD" w:rsidRPr="00B1526F" w14:paraId="23478AF7"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5" w:type="pct"/>
            <w:hideMark/>
          </w:tcPr>
          <w:p w14:paraId="0CC81E6E" w14:textId="77777777" w:rsidR="009B1187" w:rsidRPr="007423F5" w:rsidRDefault="009B1187" w:rsidP="009F3EB4">
            <w:pPr>
              <w:pStyle w:val="TableBody"/>
              <w:rPr>
                <w:lang w:eastAsia="en-NZ"/>
              </w:rPr>
            </w:pPr>
            <w:r w:rsidRPr="007423F5">
              <w:rPr>
                <w:lang w:eastAsia="en-NZ"/>
              </w:rPr>
              <w:t>Weekend Fee - Casket Interment</w:t>
            </w:r>
          </w:p>
        </w:tc>
        <w:tc>
          <w:tcPr>
            <w:tcW w:w="1131" w:type="pct"/>
            <w:noWrap/>
            <w:hideMark/>
          </w:tcPr>
          <w:p w14:paraId="74441A3B"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646.00 </w:t>
            </w:r>
          </w:p>
        </w:tc>
        <w:tc>
          <w:tcPr>
            <w:tcW w:w="1044" w:type="pct"/>
            <w:noWrap/>
            <w:hideMark/>
          </w:tcPr>
          <w:p w14:paraId="73AF3314"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678.00 </w:t>
            </w:r>
          </w:p>
        </w:tc>
      </w:tr>
      <w:tr w:rsidR="00A238CD" w:rsidRPr="00B1526F" w14:paraId="10D22903"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5" w:type="pct"/>
            <w:hideMark/>
          </w:tcPr>
          <w:p w14:paraId="0AAAF396" w14:textId="77777777" w:rsidR="009B1187" w:rsidRPr="007423F5" w:rsidRDefault="009B1187" w:rsidP="009F3EB4">
            <w:pPr>
              <w:pStyle w:val="TableBody"/>
              <w:rPr>
                <w:lang w:eastAsia="en-NZ"/>
              </w:rPr>
            </w:pPr>
            <w:r w:rsidRPr="007423F5">
              <w:rPr>
                <w:lang w:eastAsia="en-NZ"/>
              </w:rPr>
              <w:t>Weekend Fee - Ash Interment</w:t>
            </w:r>
          </w:p>
        </w:tc>
        <w:tc>
          <w:tcPr>
            <w:tcW w:w="1131" w:type="pct"/>
            <w:noWrap/>
            <w:hideMark/>
          </w:tcPr>
          <w:p w14:paraId="5B4F6A67"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215.00 </w:t>
            </w:r>
          </w:p>
        </w:tc>
        <w:tc>
          <w:tcPr>
            <w:tcW w:w="1044" w:type="pct"/>
            <w:noWrap/>
            <w:hideMark/>
          </w:tcPr>
          <w:p w14:paraId="10B1D201"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226.00 </w:t>
            </w:r>
          </w:p>
        </w:tc>
      </w:tr>
      <w:tr w:rsidR="00A238CD" w:rsidRPr="00B1526F" w14:paraId="40091EB0"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5" w:type="pct"/>
            <w:hideMark/>
          </w:tcPr>
          <w:p w14:paraId="697C17DA" w14:textId="77777777" w:rsidR="009B1187" w:rsidRPr="007423F5" w:rsidRDefault="009B1187" w:rsidP="009F3EB4">
            <w:pPr>
              <w:pStyle w:val="TableBody"/>
              <w:rPr>
                <w:lang w:eastAsia="en-NZ"/>
              </w:rPr>
            </w:pPr>
            <w:r w:rsidRPr="007423F5">
              <w:rPr>
                <w:lang w:eastAsia="en-NZ"/>
              </w:rPr>
              <w:t>Weekend Cremation</w:t>
            </w:r>
          </w:p>
        </w:tc>
        <w:tc>
          <w:tcPr>
            <w:tcW w:w="1131" w:type="pct"/>
            <w:noWrap/>
            <w:hideMark/>
          </w:tcPr>
          <w:p w14:paraId="58ABF623"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342.00 </w:t>
            </w:r>
          </w:p>
        </w:tc>
        <w:tc>
          <w:tcPr>
            <w:tcW w:w="1044" w:type="pct"/>
            <w:noWrap/>
            <w:hideMark/>
          </w:tcPr>
          <w:p w14:paraId="580E84CA"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359.00 </w:t>
            </w:r>
          </w:p>
        </w:tc>
      </w:tr>
      <w:tr w:rsidR="00A238CD" w:rsidRPr="00B1526F" w14:paraId="6039A6B0"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5" w:type="pct"/>
            <w:hideMark/>
          </w:tcPr>
          <w:p w14:paraId="38EB0F98" w14:textId="77777777" w:rsidR="009B1187" w:rsidRPr="007423F5" w:rsidRDefault="009B1187" w:rsidP="009F3EB4">
            <w:pPr>
              <w:pStyle w:val="TableBody"/>
              <w:rPr>
                <w:lang w:eastAsia="en-NZ"/>
              </w:rPr>
            </w:pPr>
            <w:r w:rsidRPr="007423F5">
              <w:rPr>
                <w:lang w:eastAsia="en-NZ"/>
              </w:rPr>
              <w:t>Temporary Grave Marker</w:t>
            </w:r>
          </w:p>
        </w:tc>
        <w:tc>
          <w:tcPr>
            <w:tcW w:w="1131" w:type="pct"/>
            <w:noWrap/>
            <w:hideMark/>
          </w:tcPr>
          <w:p w14:paraId="2CC202E7"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149.00 </w:t>
            </w:r>
          </w:p>
        </w:tc>
        <w:tc>
          <w:tcPr>
            <w:tcW w:w="1044" w:type="pct"/>
            <w:noWrap/>
            <w:hideMark/>
          </w:tcPr>
          <w:p w14:paraId="29F612BD"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155.00 </w:t>
            </w:r>
          </w:p>
        </w:tc>
      </w:tr>
      <w:tr w:rsidR="00A238CD" w:rsidRPr="00B1526F" w14:paraId="014E4A58"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5" w:type="pct"/>
            <w:hideMark/>
          </w:tcPr>
          <w:p w14:paraId="1EBC9976" w14:textId="77777777" w:rsidR="009B1187" w:rsidRPr="007423F5" w:rsidRDefault="009B1187" w:rsidP="009F3EB4">
            <w:pPr>
              <w:pStyle w:val="TableBody"/>
              <w:rPr>
                <w:lang w:eastAsia="en-NZ"/>
              </w:rPr>
            </w:pPr>
            <w:r w:rsidRPr="007423F5">
              <w:rPr>
                <w:lang w:eastAsia="en-NZ"/>
              </w:rPr>
              <w:t>Public Holiday Fee - Cremation</w:t>
            </w:r>
          </w:p>
        </w:tc>
        <w:tc>
          <w:tcPr>
            <w:tcW w:w="1131" w:type="pct"/>
            <w:noWrap/>
            <w:hideMark/>
          </w:tcPr>
          <w:p w14:paraId="44581072"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621.00 </w:t>
            </w:r>
          </w:p>
        </w:tc>
        <w:tc>
          <w:tcPr>
            <w:tcW w:w="1044" w:type="pct"/>
            <w:noWrap/>
            <w:hideMark/>
          </w:tcPr>
          <w:p w14:paraId="017BB152"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652.00 </w:t>
            </w:r>
          </w:p>
        </w:tc>
      </w:tr>
      <w:tr w:rsidR="00A238CD" w:rsidRPr="00B1526F" w14:paraId="1E072978"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5" w:type="pct"/>
            <w:hideMark/>
          </w:tcPr>
          <w:p w14:paraId="3386C43F" w14:textId="77777777" w:rsidR="009B1187" w:rsidRPr="007423F5" w:rsidRDefault="009B1187" w:rsidP="009F3EB4">
            <w:pPr>
              <w:pStyle w:val="TableBody"/>
              <w:rPr>
                <w:lang w:eastAsia="en-NZ"/>
              </w:rPr>
            </w:pPr>
            <w:r w:rsidRPr="007423F5">
              <w:rPr>
                <w:lang w:eastAsia="en-NZ"/>
              </w:rPr>
              <w:t>Public Holiday Fee - Burial</w:t>
            </w:r>
          </w:p>
        </w:tc>
        <w:tc>
          <w:tcPr>
            <w:tcW w:w="1131" w:type="pct"/>
            <w:noWrap/>
            <w:hideMark/>
          </w:tcPr>
          <w:p w14:paraId="542385A7"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907.00 </w:t>
            </w:r>
          </w:p>
        </w:tc>
        <w:tc>
          <w:tcPr>
            <w:tcW w:w="1044" w:type="pct"/>
            <w:noWrap/>
            <w:hideMark/>
          </w:tcPr>
          <w:p w14:paraId="71CB4446"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952.00 </w:t>
            </w:r>
          </w:p>
        </w:tc>
      </w:tr>
      <w:tr w:rsidR="00A238CD" w:rsidRPr="00B1526F" w14:paraId="7288EF36"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5" w:type="pct"/>
            <w:hideMark/>
          </w:tcPr>
          <w:p w14:paraId="13CE93C6" w14:textId="77777777" w:rsidR="009B1187" w:rsidRPr="007423F5" w:rsidRDefault="009B1187" w:rsidP="009F3EB4">
            <w:pPr>
              <w:pStyle w:val="TableBody"/>
              <w:rPr>
                <w:lang w:eastAsia="en-NZ"/>
              </w:rPr>
            </w:pPr>
            <w:r w:rsidRPr="007423F5">
              <w:rPr>
                <w:lang w:eastAsia="en-NZ"/>
              </w:rPr>
              <w:t>Public Holiday Fee - Ash Interment</w:t>
            </w:r>
          </w:p>
        </w:tc>
        <w:tc>
          <w:tcPr>
            <w:tcW w:w="1131" w:type="pct"/>
            <w:noWrap/>
            <w:hideMark/>
          </w:tcPr>
          <w:p w14:paraId="7707C8BA"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454.00 </w:t>
            </w:r>
          </w:p>
        </w:tc>
        <w:tc>
          <w:tcPr>
            <w:tcW w:w="1044" w:type="pct"/>
            <w:noWrap/>
            <w:hideMark/>
          </w:tcPr>
          <w:p w14:paraId="00AC7173"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477.00 </w:t>
            </w:r>
          </w:p>
        </w:tc>
      </w:tr>
      <w:tr w:rsidR="00A238CD" w:rsidRPr="00B1526F" w14:paraId="5551B7B8"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5" w:type="pct"/>
            <w:hideMark/>
          </w:tcPr>
          <w:p w14:paraId="0A4DF1CB" w14:textId="77777777" w:rsidR="009B1187" w:rsidRPr="007423F5" w:rsidRDefault="009B1187" w:rsidP="009F3EB4">
            <w:pPr>
              <w:pStyle w:val="TableBody"/>
              <w:rPr>
                <w:lang w:eastAsia="en-NZ"/>
              </w:rPr>
            </w:pPr>
            <w:r w:rsidRPr="007423F5">
              <w:rPr>
                <w:lang w:eastAsia="en-NZ"/>
              </w:rPr>
              <w:t>Plot Search Charge (first 3 free)</w:t>
            </w:r>
          </w:p>
        </w:tc>
        <w:tc>
          <w:tcPr>
            <w:tcW w:w="1131" w:type="pct"/>
            <w:noWrap/>
            <w:hideMark/>
          </w:tcPr>
          <w:p w14:paraId="6B41AB78"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20.00 </w:t>
            </w:r>
          </w:p>
        </w:tc>
        <w:tc>
          <w:tcPr>
            <w:tcW w:w="1044" w:type="pct"/>
            <w:noWrap/>
            <w:hideMark/>
          </w:tcPr>
          <w:p w14:paraId="515C19AC"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25.00 </w:t>
            </w:r>
          </w:p>
        </w:tc>
      </w:tr>
      <w:tr w:rsidR="00A238CD" w:rsidRPr="00B1526F" w14:paraId="17F8A845"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5" w:type="pct"/>
            <w:hideMark/>
          </w:tcPr>
          <w:p w14:paraId="3B01FEB0" w14:textId="77777777" w:rsidR="009B1187" w:rsidRPr="007423F5" w:rsidRDefault="009B1187" w:rsidP="009F3EB4">
            <w:pPr>
              <w:pStyle w:val="TableBody"/>
              <w:rPr>
                <w:lang w:eastAsia="en-NZ"/>
              </w:rPr>
            </w:pPr>
            <w:r w:rsidRPr="007423F5">
              <w:rPr>
                <w:lang w:eastAsia="en-NZ"/>
              </w:rPr>
              <w:t>Overtime - Niche Placement</w:t>
            </w:r>
          </w:p>
        </w:tc>
        <w:tc>
          <w:tcPr>
            <w:tcW w:w="1131" w:type="pct"/>
            <w:noWrap/>
            <w:hideMark/>
          </w:tcPr>
          <w:p w14:paraId="56946E8B"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120.00 </w:t>
            </w:r>
          </w:p>
        </w:tc>
        <w:tc>
          <w:tcPr>
            <w:tcW w:w="1044" w:type="pct"/>
            <w:noWrap/>
            <w:hideMark/>
          </w:tcPr>
          <w:p w14:paraId="1761A4B6"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126.00 </w:t>
            </w:r>
          </w:p>
        </w:tc>
      </w:tr>
      <w:tr w:rsidR="00A238CD" w:rsidRPr="00B1526F" w14:paraId="29E38F28"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5" w:type="pct"/>
            <w:hideMark/>
          </w:tcPr>
          <w:p w14:paraId="395C23DA" w14:textId="77777777" w:rsidR="009B1187" w:rsidRPr="007423F5" w:rsidRDefault="009B1187" w:rsidP="009F3EB4">
            <w:pPr>
              <w:pStyle w:val="TableBody"/>
              <w:rPr>
                <w:lang w:eastAsia="en-NZ"/>
              </w:rPr>
            </w:pPr>
            <w:r w:rsidRPr="007423F5">
              <w:rPr>
                <w:lang w:eastAsia="en-NZ"/>
              </w:rPr>
              <w:t>Overtime - Chapel Hire (per half hour)</w:t>
            </w:r>
          </w:p>
        </w:tc>
        <w:tc>
          <w:tcPr>
            <w:tcW w:w="1131" w:type="pct"/>
            <w:noWrap/>
            <w:hideMark/>
          </w:tcPr>
          <w:p w14:paraId="1ED8324C"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204.00 </w:t>
            </w:r>
          </w:p>
        </w:tc>
        <w:tc>
          <w:tcPr>
            <w:tcW w:w="1044" w:type="pct"/>
            <w:noWrap/>
            <w:hideMark/>
          </w:tcPr>
          <w:p w14:paraId="670E47C0"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214.00 </w:t>
            </w:r>
          </w:p>
        </w:tc>
      </w:tr>
      <w:tr w:rsidR="00A238CD" w:rsidRPr="00B1526F" w14:paraId="3BDBA10C"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5" w:type="pct"/>
            <w:hideMark/>
          </w:tcPr>
          <w:p w14:paraId="19F7B56B" w14:textId="77777777" w:rsidR="009B1187" w:rsidRPr="007423F5" w:rsidRDefault="009B1187" w:rsidP="009F3EB4">
            <w:pPr>
              <w:pStyle w:val="TableBody"/>
              <w:rPr>
                <w:lang w:eastAsia="en-NZ"/>
              </w:rPr>
            </w:pPr>
            <w:r w:rsidRPr="007423F5">
              <w:rPr>
                <w:lang w:eastAsia="en-NZ"/>
              </w:rPr>
              <w:t>Overtime - Burial</w:t>
            </w:r>
          </w:p>
        </w:tc>
        <w:tc>
          <w:tcPr>
            <w:tcW w:w="1131" w:type="pct"/>
            <w:noWrap/>
            <w:hideMark/>
          </w:tcPr>
          <w:p w14:paraId="4EF79313"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646.00 </w:t>
            </w:r>
          </w:p>
        </w:tc>
        <w:tc>
          <w:tcPr>
            <w:tcW w:w="1044" w:type="pct"/>
            <w:noWrap/>
            <w:hideMark/>
          </w:tcPr>
          <w:p w14:paraId="0AD22B81"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675.00 </w:t>
            </w:r>
          </w:p>
        </w:tc>
      </w:tr>
      <w:tr w:rsidR="00A238CD" w:rsidRPr="00B1526F" w14:paraId="70982299"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5" w:type="pct"/>
            <w:hideMark/>
          </w:tcPr>
          <w:p w14:paraId="73BE1123" w14:textId="77777777" w:rsidR="009B1187" w:rsidRPr="007423F5" w:rsidRDefault="009B1187" w:rsidP="009F3EB4">
            <w:pPr>
              <w:pStyle w:val="TableBody"/>
              <w:rPr>
                <w:lang w:eastAsia="en-NZ"/>
              </w:rPr>
            </w:pPr>
            <w:r w:rsidRPr="007423F5">
              <w:rPr>
                <w:lang w:eastAsia="en-NZ"/>
              </w:rPr>
              <w:t>Overtime - Ash Scatter</w:t>
            </w:r>
          </w:p>
        </w:tc>
        <w:tc>
          <w:tcPr>
            <w:tcW w:w="1131" w:type="pct"/>
            <w:noWrap/>
            <w:hideMark/>
          </w:tcPr>
          <w:p w14:paraId="5DA46C5E"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195.00 </w:t>
            </w:r>
          </w:p>
        </w:tc>
        <w:tc>
          <w:tcPr>
            <w:tcW w:w="1044" w:type="pct"/>
            <w:noWrap/>
            <w:hideMark/>
          </w:tcPr>
          <w:p w14:paraId="07DE2758"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205.00 </w:t>
            </w:r>
          </w:p>
        </w:tc>
      </w:tr>
      <w:tr w:rsidR="00A238CD" w:rsidRPr="00B1526F" w14:paraId="56D0AFEB"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5" w:type="pct"/>
            <w:hideMark/>
          </w:tcPr>
          <w:p w14:paraId="17743A4D" w14:textId="77777777" w:rsidR="009B1187" w:rsidRPr="007423F5" w:rsidRDefault="009B1187" w:rsidP="009F3EB4">
            <w:pPr>
              <w:pStyle w:val="TableBody"/>
              <w:rPr>
                <w:lang w:eastAsia="en-NZ"/>
              </w:rPr>
            </w:pPr>
            <w:r w:rsidRPr="007423F5">
              <w:rPr>
                <w:lang w:eastAsia="en-NZ"/>
              </w:rPr>
              <w:t>Overtime - Ash Interment</w:t>
            </w:r>
          </w:p>
        </w:tc>
        <w:tc>
          <w:tcPr>
            <w:tcW w:w="1131" w:type="pct"/>
            <w:noWrap/>
            <w:hideMark/>
          </w:tcPr>
          <w:p w14:paraId="60ED530B"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215.00 </w:t>
            </w:r>
          </w:p>
        </w:tc>
        <w:tc>
          <w:tcPr>
            <w:tcW w:w="1044" w:type="pct"/>
            <w:noWrap/>
            <w:hideMark/>
          </w:tcPr>
          <w:p w14:paraId="0B97BA3F"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226.00 </w:t>
            </w:r>
          </w:p>
        </w:tc>
      </w:tr>
      <w:tr w:rsidR="00A238CD" w:rsidRPr="00B1526F" w14:paraId="72304209"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5" w:type="pct"/>
            <w:hideMark/>
          </w:tcPr>
          <w:p w14:paraId="1EF9AA95" w14:textId="77777777" w:rsidR="009B1187" w:rsidRPr="007423F5" w:rsidRDefault="009B1187" w:rsidP="009F3EB4">
            <w:pPr>
              <w:pStyle w:val="TableBody"/>
              <w:rPr>
                <w:lang w:eastAsia="en-NZ"/>
              </w:rPr>
            </w:pPr>
            <w:r w:rsidRPr="007423F5">
              <w:rPr>
                <w:lang w:eastAsia="en-NZ"/>
              </w:rPr>
              <w:t>Overtime - Ash Collection Express</w:t>
            </w:r>
          </w:p>
        </w:tc>
        <w:tc>
          <w:tcPr>
            <w:tcW w:w="1131" w:type="pct"/>
            <w:noWrap/>
            <w:hideMark/>
          </w:tcPr>
          <w:p w14:paraId="6B11D24B"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200.00 </w:t>
            </w:r>
          </w:p>
        </w:tc>
        <w:tc>
          <w:tcPr>
            <w:tcW w:w="1044" w:type="pct"/>
            <w:noWrap/>
            <w:hideMark/>
          </w:tcPr>
          <w:p w14:paraId="25BD81FB"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210.00 </w:t>
            </w:r>
          </w:p>
        </w:tc>
      </w:tr>
      <w:tr w:rsidR="00A238CD" w:rsidRPr="00B1526F" w14:paraId="051A3CD3"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5" w:type="pct"/>
            <w:noWrap/>
            <w:hideMark/>
          </w:tcPr>
          <w:p w14:paraId="40625AE4" w14:textId="77777777" w:rsidR="009B1187" w:rsidRPr="007423F5" w:rsidRDefault="009B1187" w:rsidP="009F3EB4">
            <w:pPr>
              <w:pStyle w:val="TableBody"/>
              <w:rPr>
                <w:lang w:eastAsia="en-NZ"/>
              </w:rPr>
            </w:pPr>
            <w:r w:rsidRPr="007423F5">
              <w:rPr>
                <w:lang w:eastAsia="en-NZ"/>
              </w:rPr>
              <w:t>Outside District Indigent - Cremation and Burial</w:t>
            </w:r>
          </w:p>
        </w:tc>
        <w:tc>
          <w:tcPr>
            <w:tcW w:w="1131" w:type="pct"/>
            <w:noWrap/>
            <w:hideMark/>
          </w:tcPr>
          <w:p w14:paraId="1845ADFA"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142.00 </w:t>
            </w:r>
          </w:p>
        </w:tc>
        <w:tc>
          <w:tcPr>
            <w:tcW w:w="1044" w:type="pct"/>
            <w:noWrap/>
            <w:hideMark/>
          </w:tcPr>
          <w:p w14:paraId="44301ECB"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149.00 </w:t>
            </w:r>
          </w:p>
        </w:tc>
      </w:tr>
      <w:tr w:rsidR="00A238CD" w:rsidRPr="00B1526F" w14:paraId="147CBD08"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5" w:type="pct"/>
            <w:hideMark/>
          </w:tcPr>
          <w:p w14:paraId="5A9C0D6B" w14:textId="77777777" w:rsidR="009B1187" w:rsidRPr="007423F5" w:rsidRDefault="009B1187" w:rsidP="009F3EB4">
            <w:pPr>
              <w:pStyle w:val="TableBody"/>
              <w:rPr>
                <w:lang w:eastAsia="en-NZ"/>
              </w:rPr>
            </w:pPr>
            <w:r w:rsidRPr="007423F5">
              <w:rPr>
                <w:lang w:eastAsia="en-NZ"/>
              </w:rPr>
              <w:t>Outside District - Second Interment</w:t>
            </w:r>
          </w:p>
        </w:tc>
        <w:tc>
          <w:tcPr>
            <w:tcW w:w="1131" w:type="pct"/>
            <w:noWrap/>
            <w:hideMark/>
          </w:tcPr>
          <w:p w14:paraId="2FBBA680"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571.00 </w:t>
            </w:r>
          </w:p>
        </w:tc>
        <w:tc>
          <w:tcPr>
            <w:tcW w:w="1044" w:type="pct"/>
            <w:noWrap/>
            <w:hideMark/>
          </w:tcPr>
          <w:p w14:paraId="4CEF542A"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600.00 </w:t>
            </w:r>
          </w:p>
        </w:tc>
      </w:tr>
      <w:tr w:rsidR="00A238CD" w:rsidRPr="00B1526F" w14:paraId="6CE33342"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5" w:type="pct"/>
            <w:hideMark/>
          </w:tcPr>
          <w:p w14:paraId="106C935B" w14:textId="77777777" w:rsidR="009B1187" w:rsidRPr="007423F5" w:rsidRDefault="009B1187" w:rsidP="009F3EB4">
            <w:pPr>
              <w:pStyle w:val="TableBody"/>
              <w:rPr>
                <w:lang w:eastAsia="en-NZ"/>
              </w:rPr>
            </w:pPr>
            <w:r w:rsidRPr="007423F5">
              <w:rPr>
                <w:lang w:eastAsia="en-NZ"/>
              </w:rPr>
              <w:lastRenderedPageBreak/>
              <w:t>Outside District - Casket</w:t>
            </w:r>
          </w:p>
        </w:tc>
        <w:tc>
          <w:tcPr>
            <w:tcW w:w="1131" w:type="pct"/>
            <w:noWrap/>
            <w:hideMark/>
          </w:tcPr>
          <w:p w14:paraId="305DCD6C"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1,071.00 </w:t>
            </w:r>
          </w:p>
        </w:tc>
        <w:tc>
          <w:tcPr>
            <w:tcW w:w="1044" w:type="pct"/>
            <w:noWrap/>
            <w:hideMark/>
          </w:tcPr>
          <w:p w14:paraId="199E6707"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1,125.00 </w:t>
            </w:r>
          </w:p>
        </w:tc>
      </w:tr>
      <w:tr w:rsidR="00A238CD" w:rsidRPr="00B1526F" w14:paraId="2055FB5F"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5" w:type="pct"/>
            <w:hideMark/>
          </w:tcPr>
          <w:p w14:paraId="63326243" w14:textId="77777777" w:rsidR="009B1187" w:rsidRPr="007423F5" w:rsidRDefault="009B1187" w:rsidP="009F3EB4">
            <w:pPr>
              <w:pStyle w:val="TableBody"/>
              <w:rPr>
                <w:lang w:eastAsia="en-NZ"/>
              </w:rPr>
            </w:pPr>
            <w:r w:rsidRPr="007423F5">
              <w:rPr>
                <w:lang w:eastAsia="en-NZ"/>
              </w:rPr>
              <w:t>Outside District - Ash Scatter</w:t>
            </w:r>
          </w:p>
        </w:tc>
        <w:tc>
          <w:tcPr>
            <w:tcW w:w="1131" w:type="pct"/>
            <w:noWrap/>
            <w:hideMark/>
          </w:tcPr>
          <w:p w14:paraId="1EF084C6"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42.00 </w:t>
            </w:r>
          </w:p>
        </w:tc>
        <w:tc>
          <w:tcPr>
            <w:tcW w:w="1044" w:type="pct"/>
            <w:noWrap/>
            <w:hideMark/>
          </w:tcPr>
          <w:p w14:paraId="0C227101"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44.00 </w:t>
            </w:r>
          </w:p>
        </w:tc>
      </w:tr>
      <w:tr w:rsidR="00A238CD" w:rsidRPr="00B1526F" w14:paraId="1CDCC855"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5" w:type="pct"/>
            <w:hideMark/>
          </w:tcPr>
          <w:p w14:paraId="1D993458" w14:textId="77777777" w:rsidR="009B1187" w:rsidRPr="007423F5" w:rsidRDefault="009B1187" w:rsidP="009F3EB4">
            <w:pPr>
              <w:pStyle w:val="TableBody"/>
              <w:rPr>
                <w:lang w:eastAsia="en-NZ"/>
              </w:rPr>
            </w:pPr>
            <w:r w:rsidRPr="007423F5">
              <w:rPr>
                <w:lang w:eastAsia="en-NZ"/>
              </w:rPr>
              <w:t>Outside District - Ash Interment</w:t>
            </w:r>
          </w:p>
        </w:tc>
        <w:tc>
          <w:tcPr>
            <w:tcW w:w="1131" w:type="pct"/>
            <w:noWrap/>
            <w:hideMark/>
          </w:tcPr>
          <w:p w14:paraId="1979DCBA"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430.00 </w:t>
            </w:r>
          </w:p>
        </w:tc>
        <w:tc>
          <w:tcPr>
            <w:tcW w:w="1044" w:type="pct"/>
            <w:noWrap/>
            <w:hideMark/>
          </w:tcPr>
          <w:p w14:paraId="73158D5B"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452.00 </w:t>
            </w:r>
          </w:p>
        </w:tc>
      </w:tr>
      <w:tr w:rsidR="00A238CD" w:rsidRPr="00B1526F" w14:paraId="1F4F9E73"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5" w:type="pct"/>
            <w:hideMark/>
          </w:tcPr>
          <w:p w14:paraId="5CFE2A7C" w14:textId="77777777" w:rsidR="009B1187" w:rsidRPr="007423F5" w:rsidRDefault="009B1187" w:rsidP="009F3EB4">
            <w:pPr>
              <w:pStyle w:val="TableBody"/>
              <w:rPr>
                <w:lang w:eastAsia="en-NZ"/>
              </w:rPr>
            </w:pPr>
            <w:r w:rsidRPr="007423F5">
              <w:rPr>
                <w:lang w:eastAsia="en-NZ"/>
              </w:rPr>
              <w:t>Muslim Boards - Infant</w:t>
            </w:r>
          </w:p>
        </w:tc>
        <w:tc>
          <w:tcPr>
            <w:tcW w:w="1131" w:type="pct"/>
            <w:noWrap/>
            <w:hideMark/>
          </w:tcPr>
          <w:p w14:paraId="1DB0CD70"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105.00 </w:t>
            </w:r>
          </w:p>
        </w:tc>
        <w:tc>
          <w:tcPr>
            <w:tcW w:w="1044" w:type="pct"/>
            <w:noWrap/>
            <w:hideMark/>
          </w:tcPr>
          <w:p w14:paraId="22C5F4DE"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110.00 </w:t>
            </w:r>
          </w:p>
        </w:tc>
      </w:tr>
      <w:tr w:rsidR="00A238CD" w:rsidRPr="00B1526F" w14:paraId="199DB944"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5" w:type="pct"/>
            <w:hideMark/>
          </w:tcPr>
          <w:p w14:paraId="4C7E654A" w14:textId="77777777" w:rsidR="009B1187" w:rsidRPr="007423F5" w:rsidRDefault="009B1187" w:rsidP="009F3EB4">
            <w:pPr>
              <w:pStyle w:val="TableBody"/>
              <w:rPr>
                <w:lang w:eastAsia="en-NZ"/>
              </w:rPr>
            </w:pPr>
            <w:r w:rsidRPr="007423F5">
              <w:rPr>
                <w:lang w:eastAsia="en-NZ"/>
              </w:rPr>
              <w:t>Muslim Boards - Adult</w:t>
            </w:r>
          </w:p>
        </w:tc>
        <w:tc>
          <w:tcPr>
            <w:tcW w:w="1131" w:type="pct"/>
            <w:noWrap/>
            <w:hideMark/>
          </w:tcPr>
          <w:p w14:paraId="2800949C"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178.00 </w:t>
            </w:r>
          </w:p>
        </w:tc>
        <w:tc>
          <w:tcPr>
            <w:tcW w:w="1044" w:type="pct"/>
            <w:noWrap/>
            <w:hideMark/>
          </w:tcPr>
          <w:p w14:paraId="3951FE83"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187.00 </w:t>
            </w:r>
          </w:p>
        </w:tc>
      </w:tr>
      <w:tr w:rsidR="00A238CD" w:rsidRPr="00B1526F" w14:paraId="6536C85B"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5" w:type="pct"/>
            <w:hideMark/>
          </w:tcPr>
          <w:p w14:paraId="52D918BA" w14:textId="77777777" w:rsidR="009B1187" w:rsidRPr="007423F5" w:rsidRDefault="009B1187" w:rsidP="009F3EB4">
            <w:pPr>
              <w:pStyle w:val="TableBody"/>
              <w:rPr>
                <w:lang w:eastAsia="en-NZ"/>
              </w:rPr>
            </w:pPr>
            <w:r w:rsidRPr="007423F5">
              <w:rPr>
                <w:lang w:eastAsia="en-NZ"/>
              </w:rPr>
              <w:t>Delivery Only</w:t>
            </w:r>
          </w:p>
        </w:tc>
        <w:tc>
          <w:tcPr>
            <w:tcW w:w="1131" w:type="pct"/>
            <w:noWrap/>
            <w:hideMark/>
          </w:tcPr>
          <w:p w14:paraId="6D968C28"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726.00 </w:t>
            </w:r>
          </w:p>
        </w:tc>
        <w:tc>
          <w:tcPr>
            <w:tcW w:w="1044" w:type="pct"/>
            <w:noWrap/>
            <w:hideMark/>
          </w:tcPr>
          <w:p w14:paraId="438BCCA6"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762.00 </w:t>
            </w:r>
          </w:p>
        </w:tc>
      </w:tr>
      <w:tr w:rsidR="00A238CD" w:rsidRPr="00B1526F" w14:paraId="5DC75100"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5" w:type="pct"/>
            <w:hideMark/>
          </w:tcPr>
          <w:p w14:paraId="01B132EA" w14:textId="77777777" w:rsidR="009B1187" w:rsidRPr="007423F5" w:rsidRDefault="009B1187" w:rsidP="009F3EB4">
            <w:pPr>
              <w:pStyle w:val="TableBody"/>
              <w:rPr>
                <w:lang w:eastAsia="en-NZ"/>
              </w:rPr>
            </w:pPr>
            <w:r w:rsidRPr="007423F5">
              <w:rPr>
                <w:lang w:eastAsia="en-NZ"/>
              </w:rPr>
              <w:t>01/2A Ash Plot</w:t>
            </w:r>
          </w:p>
        </w:tc>
        <w:tc>
          <w:tcPr>
            <w:tcW w:w="1131" w:type="pct"/>
            <w:noWrap/>
            <w:hideMark/>
          </w:tcPr>
          <w:p w14:paraId="05FAE50C"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505.00 </w:t>
            </w:r>
          </w:p>
        </w:tc>
        <w:tc>
          <w:tcPr>
            <w:tcW w:w="1044" w:type="pct"/>
            <w:noWrap/>
            <w:hideMark/>
          </w:tcPr>
          <w:p w14:paraId="0531AD05"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530.00 </w:t>
            </w:r>
          </w:p>
        </w:tc>
      </w:tr>
      <w:tr w:rsidR="00A238CD" w:rsidRPr="00B1526F" w14:paraId="6525777D"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25" w:type="pct"/>
            <w:hideMark/>
          </w:tcPr>
          <w:p w14:paraId="427B66C9" w14:textId="77777777" w:rsidR="009B1187" w:rsidRPr="007423F5" w:rsidRDefault="009B1187" w:rsidP="009F3EB4">
            <w:pPr>
              <w:pStyle w:val="TableBody"/>
              <w:rPr>
                <w:lang w:eastAsia="en-NZ"/>
              </w:rPr>
            </w:pPr>
            <w:r w:rsidRPr="007423F5">
              <w:rPr>
                <w:lang w:eastAsia="en-NZ"/>
              </w:rPr>
              <w:t>Arrangement fee</w:t>
            </w:r>
          </w:p>
        </w:tc>
        <w:tc>
          <w:tcPr>
            <w:tcW w:w="1131" w:type="pct"/>
            <w:noWrap/>
            <w:hideMark/>
          </w:tcPr>
          <w:p w14:paraId="132314A6" w14:textId="33EF1519"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    </w:t>
            </w:r>
          </w:p>
        </w:tc>
        <w:tc>
          <w:tcPr>
            <w:tcW w:w="1044" w:type="pct"/>
            <w:noWrap/>
            <w:hideMark/>
          </w:tcPr>
          <w:p w14:paraId="43DBDFCC"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150.00 </w:t>
            </w:r>
          </w:p>
        </w:tc>
      </w:tr>
    </w:tbl>
    <w:p w14:paraId="6965E334" w14:textId="47728D4E" w:rsidR="009B1187" w:rsidRPr="007423F5" w:rsidRDefault="009F3EB4" w:rsidP="00C82027">
      <w:pPr>
        <w:pStyle w:val="Heading4"/>
        <w:rPr>
          <w:rFonts w:eastAsia="Calibri"/>
        </w:rPr>
      </w:pPr>
      <w:r w:rsidRPr="007423F5">
        <w:rPr>
          <w:lang w:eastAsia="en-NZ"/>
        </w:rPr>
        <w:t>Activity 5.3.3 Public health regulations</w:t>
      </w:r>
    </w:p>
    <w:tbl>
      <w:tblPr>
        <w:tblStyle w:val="WCCLTP1"/>
        <w:tblW w:w="5126" w:type="pct"/>
        <w:tblLook w:val="04A0" w:firstRow="1" w:lastRow="0" w:firstColumn="1" w:lastColumn="0" w:noHBand="0" w:noVBand="1"/>
      </w:tblPr>
      <w:tblGrid>
        <w:gridCol w:w="5246"/>
        <w:gridCol w:w="2093"/>
        <w:gridCol w:w="1914"/>
      </w:tblGrid>
      <w:tr w:rsidR="006674E1" w:rsidRPr="00B1526F" w14:paraId="58D7D786" w14:textId="77777777" w:rsidTr="009F3EB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835" w:type="pct"/>
            <w:hideMark/>
          </w:tcPr>
          <w:p w14:paraId="0E1CDF96" w14:textId="77777777" w:rsidR="009B1187" w:rsidRPr="007423F5" w:rsidRDefault="009B1187" w:rsidP="009F3EB4">
            <w:pPr>
              <w:pStyle w:val="TableHeading"/>
              <w:rPr>
                <w:lang w:eastAsia="en-NZ"/>
              </w:rPr>
            </w:pPr>
            <w:r w:rsidRPr="007423F5">
              <w:rPr>
                <w:lang w:eastAsia="en-NZ"/>
              </w:rPr>
              <w:t>Fee / Charge Name</w:t>
            </w:r>
          </w:p>
        </w:tc>
        <w:tc>
          <w:tcPr>
            <w:tcW w:w="1131" w:type="pct"/>
            <w:noWrap/>
            <w:hideMark/>
          </w:tcPr>
          <w:p w14:paraId="04BA4594" w14:textId="77777777" w:rsidR="009B1187" w:rsidRPr="007423F5" w:rsidRDefault="009B1187" w:rsidP="009F3EB4">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7423F5">
              <w:rPr>
                <w:lang w:eastAsia="en-NZ"/>
              </w:rPr>
              <w:t xml:space="preserve"> Current Fee ($) </w:t>
            </w:r>
          </w:p>
        </w:tc>
        <w:tc>
          <w:tcPr>
            <w:tcW w:w="1035" w:type="pct"/>
            <w:noWrap/>
            <w:hideMark/>
          </w:tcPr>
          <w:p w14:paraId="790BE833" w14:textId="77777777" w:rsidR="009B1187" w:rsidRPr="007423F5" w:rsidRDefault="009B1187" w:rsidP="009F3EB4">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7423F5">
              <w:rPr>
                <w:lang w:eastAsia="en-NZ"/>
              </w:rPr>
              <w:t xml:space="preserve"> Proposed Fee ($) </w:t>
            </w:r>
          </w:p>
        </w:tc>
      </w:tr>
      <w:tr w:rsidR="006674E1" w:rsidRPr="00B1526F" w14:paraId="31F37AAF" w14:textId="77777777" w:rsidTr="009F3EB4">
        <w:trPr>
          <w:trHeight w:val="255"/>
        </w:trPr>
        <w:tc>
          <w:tcPr>
            <w:cnfStyle w:val="001000000000" w:firstRow="0" w:lastRow="0" w:firstColumn="1" w:lastColumn="0" w:oddVBand="0" w:evenVBand="0" w:oddHBand="0" w:evenHBand="0" w:firstRowFirstColumn="0" w:firstRowLastColumn="0" w:lastRowFirstColumn="0" w:lastRowLastColumn="0"/>
            <w:tcW w:w="2835" w:type="pct"/>
            <w:hideMark/>
          </w:tcPr>
          <w:p w14:paraId="6B741834" w14:textId="77777777" w:rsidR="009B1187" w:rsidRPr="009F3EB4" w:rsidRDefault="009B1187" w:rsidP="009F3EB4">
            <w:pPr>
              <w:pStyle w:val="TableBody"/>
              <w:rPr>
                <w:b/>
                <w:bCs/>
                <w:lang w:eastAsia="en-NZ"/>
              </w:rPr>
            </w:pPr>
            <w:r w:rsidRPr="009F3EB4">
              <w:rPr>
                <w:b/>
                <w:bCs/>
                <w:lang w:eastAsia="en-NZ"/>
              </w:rPr>
              <w:t>Annual Registration</w:t>
            </w:r>
          </w:p>
        </w:tc>
        <w:tc>
          <w:tcPr>
            <w:tcW w:w="1131" w:type="pct"/>
            <w:noWrap/>
            <w:hideMark/>
          </w:tcPr>
          <w:p w14:paraId="5FD16BA4"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w:t>
            </w:r>
          </w:p>
        </w:tc>
        <w:tc>
          <w:tcPr>
            <w:tcW w:w="1035" w:type="pct"/>
            <w:noWrap/>
            <w:hideMark/>
          </w:tcPr>
          <w:p w14:paraId="001B4A06"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w:t>
            </w:r>
          </w:p>
        </w:tc>
      </w:tr>
      <w:tr w:rsidR="006674E1" w:rsidRPr="00B1526F" w14:paraId="46815610"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64B64F62" w14:textId="77777777" w:rsidR="009B1187" w:rsidRPr="007423F5" w:rsidRDefault="009B1187" w:rsidP="009F3EB4">
            <w:pPr>
              <w:pStyle w:val="TableBody"/>
              <w:rPr>
                <w:lang w:eastAsia="en-NZ"/>
              </w:rPr>
            </w:pPr>
            <w:r w:rsidRPr="007423F5">
              <w:rPr>
                <w:lang w:eastAsia="en-NZ"/>
              </w:rPr>
              <w:t>Entire Dogs</w:t>
            </w:r>
          </w:p>
        </w:tc>
        <w:tc>
          <w:tcPr>
            <w:tcW w:w="1131" w:type="pct"/>
            <w:noWrap/>
            <w:hideMark/>
          </w:tcPr>
          <w:p w14:paraId="41105997"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176.00 </w:t>
            </w:r>
          </w:p>
        </w:tc>
        <w:tc>
          <w:tcPr>
            <w:tcW w:w="1035" w:type="pct"/>
            <w:noWrap/>
            <w:hideMark/>
          </w:tcPr>
          <w:p w14:paraId="2B49BA6B"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180.50 </w:t>
            </w:r>
          </w:p>
        </w:tc>
      </w:tr>
      <w:tr w:rsidR="006674E1" w:rsidRPr="00B1526F" w14:paraId="30C1BB5E"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6ACF90AE" w14:textId="77777777" w:rsidR="009B1187" w:rsidRPr="007423F5" w:rsidRDefault="009B1187" w:rsidP="009F3EB4">
            <w:pPr>
              <w:pStyle w:val="TableBody"/>
              <w:rPr>
                <w:lang w:eastAsia="en-NZ"/>
              </w:rPr>
            </w:pPr>
            <w:r w:rsidRPr="007423F5">
              <w:rPr>
                <w:lang w:eastAsia="en-NZ"/>
              </w:rPr>
              <w:t>Paid on or after 1 August</w:t>
            </w:r>
          </w:p>
        </w:tc>
        <w:tc>
          <w:tcPr>
            <w:tcW w:w="1131" w:type="pct"/>
            <w:noWrap/>
            <w:hideMark/>
          </w:tcPr>
          <w:p w14:paraId="37EE607E"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264.00 </w:t>
            </w:r>
          </w:p>
        </w:tc>
        <w:tc>
          <w:tcPr>
            <w:tcW w:w="1035" w:type="pct"/>
            <w:noWrap/>
            <w:hideMark/>
          </w:tcPr>
          <w:p w14:paraId="4EF89039"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269.50 </w:t>
            </w:r>
          </w:p>
        </w:tc>
      </w:tr>
      <w:tr w:rsidR="006674E1" w:rsidRPr="00B1526F" w14:paraId="30C99793"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133DC4C4" w14:textId="77777777" w:rsidR="009B1187" w:rsidRPr="007423F5" w:rsidRDefault="009B1187" w:rsidP="009F3EB4">
            <w:pPr>
              <w:pStyle w:val="TableBody"/>
              <w:rPr>
                <w:lang w:eastAsia="en-NZ"/>
              </w:rPr>
            </w:pPr>
            <w:r w:rsidRPr="007423F5">
              <w:rPr>
                <w:lang w:eastAsia="en-NZ"/>
              </w:rPr>
              <w:t>Desexed Dogs</w:t>
            </w:r>
          </w:p>
        </w:tc>
        <w:tc>
          <w:tcPr>
            <w:tcW w:w="1131" w:type="pct"/>
            <w:noWrap/>
            <w:hideMark/>
          </w:tcPr>
          <w:p w14:paraId="43B24ED9"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127.50 </w:t>
            </w:r>
          </w:p>
        </w:tc>
        <w:tc>
          <w:tcPr>
            <w:tcW w:w="1035" w:type="pct"/>
            <w:noWrap/>
            <w:hideMark/>
          </w:tcPr>
          <w:p w14:paraId="2A87A4CA"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130.75 </w:t>
            </w:r>
          </w:p>
        </w:tc>
      </w:tr>
      <w:tr w:rsidR="006674E1" w:rsidRPr="00B1526F" w14:paraId="69E52025"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40C8B31A" w14:textId="77777777" w:rsidR="009B1187" w:rsidRPr="007423F5" w:rsidRDefault="009B1187" w:rsidP="009F3EB4">
            <w:pPr>
              <w:pStyle w:val="TableBody"/>
              <w:rPr>
                <w:lang w:eastAsia="en-NZ"/>
              </w:rPr>
            </w:pPr>
            <w:r w:rsidRPr="007423F5">
              <w:rPr>
                <w:lang w:eastAsia="en-NZ"/>
              </w:rPr>
              <w:t>Paid on or after 1 August</w:t>
            </w:r>
          </w:p>
        </w:tc>
        <w:tc>
          <w:tcPr>
            <w:tcW w:w="1131" w:type="pct"/>
            <w:noWrap/>
            <w:hideMark/>
          </w:tcPr>
          <w:p w14:paraId="6E8BB7F8"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191.25 </w:t>
            </w:r>
          </w:p>
        </w:tc>
        <w:tc>
          <w:tcPr>
            <w:tcW w:w="1035" w:type="pct"/>
            <w:noWrap/>
            <w:hideMark/>
          </w:tcPr>
          <w:p w14:paraId="011DA8E6"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195.00 </w:t>
            </w:r>
          </w:p>
        </w:tc>
      </w:tr>
      <w:tr w:rsidR="006674E1" w:rsidRPr="00B1526F" w14:paraId="52BC7883"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160F2C2C" w14:textId="77777777" w:rsidR="009B1187" w:rsidRPr="007423F5" w:rsidRDefault="009B1187" w:rsidP="009F3EB4">
            <w:pPr>
              <w:pStyle w:val="TableBody"/>
              <w:rPr>
                <w:lang w:eastAsia="en-NZ"/>
              </w:rPr>
            </w:pPr>
            <w:r w:rsidRPr="007423F5">
              <w:rPr>
                <w:lang w:eastAsia="en-NZ"/>
              </w:rPr>
              <w:t>Responsible Dog owner status</w:t>
            </w:r>
          </w:p>
        </w:tc>
        <w:tc>
          <w:tcPr>
            <w:tcW w:w="1131" w:type="pct"/>
            <w:noWrap/>
            <w:hideMark/>
          </w:tcPr>
          <w:p w14:paraId="5F1E552C"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62.75 </w:t>
            </w:r>
          </w:p>
        </w:tc>
        <w:tc>
          <w:tcPr>
            <w:tcW w:w="1035" w:type="pct"/>
            <w:noWrap/>
            <w:hideMark/>
          </w:tcPr>
          <w:p w14:paraId="29B653E0"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64.50 </w:t>
            </w:r>
          </w:p>
        </w:tc>
      </w:tr>
      <w:tr w:rsidR="006674E1" w:rsidRPr="00B1526F" w14:paraId="33FB3F1C"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23682603" w14:textId="77777777" w:rsidR="009B1187" w:rsidRPr="007423F5" w:rsidRDefault="009B1187" w:rsidP="009F3EB4">
            <w:pPr>
              <w:pStyle w:val="TableBody"/>
              <w:rPr>
                <w:lang w:eastAsia="en-NZ"/>
              </w:rPr>
            </w:pPr>
            <w:r w:rsidRPr="007423F5">
              <w:rPr>
                <w:lang w:eastAsia="en-NZ"/>
              </w:rPr>
              <w:t>Paid on or after 1 August (entire)</w:t>
            </w:r>
          </w:p>
        </w:tc>
        <w:tc>
          <w:tcPr>
            <w:tcW w:w="1131" w:type="pct"/>
            <w:noWrap/>
            <w:hideMark/>
          </w:tcPr>
          <w:p w14:paraId="6D87148F"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264.00 </w:t>
            </w:r>
          </w:p>
        </w:tc>
        <w:tc>
          <w:tcPr>
            <w:tcW w:w="1035" w:type="pct"/>
            <w:noWrap/>
            <w:hideMark/>
          </w:tcPr>
          <w:p w14:paraId="722C991F"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269.50 </w:t>
            </w:r>
          </w:p>
        </w:tc>
      </w:tr>
      <w:tr w:rsidR="006674E1" w:rsidRPr="00B1526F" w14:paraId="759563ED"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48B0F0F5" w14:textId="77777777" w:rsidR="009B1187" w:rsidRPr="007423F5" w:rsidRDefault="009B1187" w:rsidP="009F3EB4">
            <w:pPr>
              <w:pStyle w:val="TableBody"/>
              <w:rPr>
                <w:lang w:eastAsia="en-NZ"/>
              </w:rPr>
            </w:pPr>
            <w:r w:rsidRPr="007423F5">
              <w:rPr>
                <w:lang w:eastAsia="en-NZ"/>
              </w:rPr>
              <w:t>Paid on or after 1 August (de-sexed)</w:t>
            </w:r>
          </w:p>
        </w:tc>
        <w:tc>
          <w:tcPr>
            <w:tcW w:w="1131" w:type="pct"/>
            <w:noWrap/>
            <w:hideMark/>
          </w:tcPr>
          <w:p w14:paraId="4718D466"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191.25 </w:t>
            </w:r>
          </w:p>
        </w:tc>
        <w:tc>
          <w:tcPr>
            <w:tcW w:w="1035" w:type="pct"/>
            <w:noWrap/>
            <w:hideMark/>
          </w:tcPr>
          <w:p w14:paraId="1E992E64"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195.00 </w:t>
            </w:r>
          </w:p>
        </w:tc>
      </w:tr>
      <w:tr w:rsidR="006674E1" w:rsidRPr="00B1526F" w14:paraId="74968F69"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7F2784BD" w14:textId="77777777" w:rsidR="009B1187" w:rsidRPr="007423F5" w:rsidRDefault="009B1187" w:rsidP="009F3EB4">
            <w:pPr>
              <w:pStyle w:val="TableBody"/>
              <w:rPr>
                <w:lang w:eastAsia="en-NZ"/>
              </w:rPr>
            </w:pPr>
            <w:r w:rsidRPr="007423F5">
              <w:rPr>
                <w:lang w:eastAsia="en-NZ"/>
              </w:rPr>
              <w:t>Working Dogs</w:t>
            </w:r>
          </w:p>
        </w:tc>
        <w:tc>
          <w:tcPr>
            <w:tcW w:w="1131" w:type="pct"/>
            <w:noWrap/>
            <w:hideMark/>
          </w:tcPr>
          <w:p w14:paraId="2A1C3A6D"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53.50 </w:t>
            </w:r>
          </w:p>
        </w:tc>
        <w:tc>
          <w:tcPr>
            <w:tcW w:w="1035" w:type="pct"/>
            <w:noWrap/>
            <w:hideMark/>
          </w:tcPr>
          <w:p w14:paraId="17FA3381"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55.00 </w:t>
            </w:r>
          </w:p>
        </w:tc>
      </w:tr>
      <w:tr w:rsidR="006674E1" w:rsidRPr="00B1526F" w14:paraId="163296FD"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4F08AE26" w14:textId="77777777" w:rsidR="009B1187" w:rsidRPr="007423F5" w:rsidRDefault="009B1187" w:rsidP="009F3EB4">
            <w:pPr>
              <w:pStyle w:val="TableBody"/>
              <w:rPr>
                <w:lang w:eastAsia="en-NZ"/>
              </w:rPr>
            </w:pPr>
            <w:r w:rsidRPr="007423F5">
              <w:rPr>
                <w:lang w:eastAsia="en-NZ"/>
              </w:rPr>
              <w:t>Paid on or after 1 August</w:t>
            </w:r>
          </w:p>
        </w:tc>
        <w:tc>
          <w:tcPr>
            <w:tcW w:w="1131" w:type="pct"/>
            <w:noWrap/>
            <w:hideMark/>
          </w:tcPr>
          <w:p w14:paraId="1B0DBD27"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80.25 </w:t>
            </w:r>
          </w:p>
        </w:tc>
        <w:tc>
          <w:tcPr>
            <w:tcW w:w="1035" w:type="pct"/>
            <w:noWrap/>
            <w:hideMark/>
          </w:tcPr>
          <w:p w14:paraId="791E305F"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81.25 </w:t>
            </w:r>
          </w:p>
        </w:tc>
      </w:tr>
      <w:tr w:rsidR="006674E1" w:rsidRPr="00B1526F" w14:paraId="3EA9484B" w14:textId="77777777" w:rsidTr="009F3EB4">
        <w:trPr>
          <w:trHeight w:val="261"/>
        </w:trPr>
        <w:tc>
          <w:tcPr>
            <w:cnfStyle w:val="001000000000" w:firstRow="0" w:lastRow="0" w:firstColumn="1" w:lastColumn="0" w:oddVBand="0" w:evenVBand="0" w:oddHBand="0" w:evenHBand="0" w:firstRowFirstColumn="0" w:firstRowLastColumn="0" w:lastRowFirstColumn="0" w:lastRowLastColumn="0"/>
            <w:tcW w:w="2835" w:type="pct"/>
            <w:hideMark/>
          </w:tcPr>
          <w:p w14:paraId="2DD71FBC" w14:textId="77777777" w:rsidR="009B1187" w:rsidRPr="007423F5" w:rsidRDefault="009B1187" w:rsidP="009F3EB4">
            <w:pPr>
              <w:pStyle w:val="TableBody"/>
              <w:rPr>
                <w:lang w:eastAsia="en-NZ"/>
              </w:rPr>
            </w:pPr>
            <w:r w:rsidRPr="007423F5">
              <w:rPr>
                <w:lang w:eastAsia="en-NZ"/>
              </w:rPr>
              <w:t>Working Dogs (puppies) registered after 30 August</w:t>
            </w:r>
          </w:p>
        </w:tc>
        <w:tc>
          <w:tcPr>
            <w:tcW w:w="1131" w:type="pct"/>
            <w:noWrap/>
            <w:hideMark/>
          </w:tcPr>
          <w:p w14:paraId="30E92F23"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28.00 </w:t>
            </w:r>
          </w:p>
        </w:tc>
        <w:tc>
          <w:tcPr>
            <w:tcW w:w="1035" w:type="pct"/>
            <w:noWrap/>
            <w:hideMark/>
          </w:tcPr>
          <w:p w14:paraId="7CC22242"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28.75 </w:t>
            </w:r>
          </w:p>
        </w:tc>
      </w:tr>
      <w:tr w:rsidR="006674E1" w:rsidRPr="00B1526F" w14:paraId="12B4874B"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7F474B12" w14:textId="77777777" w:rsidR="009B1187" w:rsidRPr="007423F5" w:rsidRDefault="009B1187" w:rsidP="009F3EB4">
            <w:pPr>
              <w:pStyle w:val="TableBody"/>
              <w:rPr>
                <w:lang w:eastAsia="en-NZ"/>
              </w:rPr>
            </w:pPr>
            <w:r w:rsidRPr="007423F5">
              <w:rPr>
                <w:lang w:eastAsia="en-NZ"/>
              </w:rPr>
              <w:t>Multiple dog application</w:t>
            </w:r>
          </w:p>
        </w:tc>
        <w:tc>
          <w:tcPr>
            <w:tcW w:w="1131" w:type="pct"/>
            <w:noWrap/>
            <w:hideMark/>
          </w:tcPr>
          <w:p w14:paraId="6D17EBF8"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37.10 </w:t>
            </w:r>
          </w:p>
        </w:tc>
        <w:tc>
          <w:tcPr>
            <w:tcW w:w="1035" w:type="pct"/>
            <w:noWrap/>
            <w:hideMark/>
          </w:tcPr>
          <w:p w14:paraId="49C481CE"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38.00 </w:t>
            </w:r>
          </w:p>
        </w:tc>
      </w:tr>
      <w:tr w:rsidR="006674E1" w:rsidRPr="00B1526F" w14:paraId="59799516"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32B6F85A" w14:textId="77777777" w:rsidR="009B1187" w:rsidRPr="007423F5" w:rsidRDefault="009B1187" w:rsidP="009F3EB4">
            <w:pPr>
              <w:pStyle w:val="TableBody"/>
              <w:rPr>
                <w:lang w:eastAsia="en-NZ"/>
              </w:rPr>
            </w:pPr>
            <w:r w:rsidRPr="007423F5">
              <w:rPr>
                <w:lang w:eastAsia="en-NZ"/>
              </w:rPr>
              <w:t>Replacement reg tag</w:t>
            </w:r>
          </w:p>
        </w:tc>
        <w:tc>
          <w:tcPr>
            <w:tcW w:w="1131" w:type="pct"/>
            <w:noWrap/>
            <w:hideMark/>
          </w:tcPr>
          <w:p w14:paraId="30625FB3"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12.00 </w:t>
            </w:r>
          </w:p>
        </w:tc>
        <w:tc>
          <w:tcPr>
            <w:tcW w:w="1035" w:type="pct"/>
            <w:noWrap/>
            <w:hideMark/>
          </w:tcPr>
          <w:p w14:paraId="48FE290C"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12.25 </w:t>
            </w:r>
          </w:p>
        </w:tc>
      </w:tr>
      <w:tr w:rsidR="006674E1" w:rsidRPr="00B1526F" w14:paraId="465F850B"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28596421" w14:textId="77777777" w:rsidR="009B1187" w:rsidRPr="007423F5" w:rsidRDefault="009B1187" w:rsidP="009F3EB4">
            <w:pPr>
              <w:pStyle w:val="TableBody"/>
              <w:rPr>
                <w:lang w:eastAsia="en-NZ"/>
              </w:rPr>
            </w:pPr>
            <w:r w:rsidRPr="007423F5">
              <w:rPr>
                <w:lang w:eastAsia="en-NZ"/>
              </w:rPr>
              <w:t>RDO Application</w:t>
            </w:r>
          </w:p>
        </w:tc>
        <w:tc>
          <w:tcPr>
            <w:tcW w:w="1131" w:type="pct"/>
            <w:noWrap/>
            <w:hideMark/>
          </w:tcPr>
          <w:p w14:paraId="0863187D"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61.00 </w:t>
            </w:r>
          </w:p>
        </w:tc>
        <w:tc>
          <w:tcPr>
            <w:tcW w:w="1035" w:type="pct"/>
            <w:noWrap/>
            <w:hideMark/>
          </w:tcPr>
          <w:p w14:paraId="5CAF265C"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62.50 </w:t>
            </w:r>
          </w:p>
        </w:tc>
      </w:tr>
      <w:tr w:rsidR="006674E1" w:rsidRPr="00B1526F" w14:paraId="628FD4CF"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597FC6DE" w14:textId="77777777" w:rsidR="009B1187" w:rsidRPr="007423F5" w:rsidRDefault="009B1187" w:rsidP="009F3EB4">
            <w:pPr>
              <w:pStyle w:val="TableBody"/>
              <w:rPr>
                <w:b/>
                <w:u w:val="single"/>
                <w:lang w:eastAsia="en-NZ"/>
              </w:rPr>
            </w:pPr>
            <w:r w:rsidRPr="007423F5">
              <w:rPr>
                <w:b/>
                <w:i/>
                <w:lang w:eastAsia="en-NZ"/>
              </w:rPr>
              <w:t>Dog Euthanisation</w:t>
            </w:r>
          </w:p>
        </w:tc>
        <w:tc>
          <w:tcPr>
            <w:tcW w:w="1131" w:type="pct"/>
            <w:noWrap/>
            <w:hideMark/>
          </w:tcPr>
          <w:p w14:paraId="15FD249E"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w:t>
            </w:r>
          </w:p>
        </w:tc>
        <w:tc>
          <w:tcPr>
            <w:tcW w:w="1035" w:type="pct"/>
            <w:noWrap/>
            <w:hideMark/>
          </w:tcPr>
          <w:p w14:paraId="2B727F71"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w:t>
            </w:r>
          </w:p>
        </w:tc>
      </w:tr>
      <w:tr w:rsidR="006674E1" w:rsidRPr="00B1526F" w14:paraId="54B98230"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42E40355" w14:textId="77777777" w:rsidR="009B1187" w:rsidRPr="007423F5" w:rsidRDefault="009B1187" w:rsidP="009F3EB4">
            <w:pPr>
              <w:pStyle w:val="TableBody"/>
              <w:rPr>
                <w:lang w:eastAsia="en-NZ"/>
              </w:rPr>
            </w:pPr>
            <w:r w:rsidRPr="007423F5">
              <w:rPr>
                <w:lang w:eastAsia="en-NZ"/>
              </w:rPr>
              <w:t>Dog Euthanisation - up to 20kg</w:t>
            </w:r>
          </w:p>
        </w:tc>
        <w:tc>
          <w:tcPr>
            <w:tcW w:w="1131" w:type="pct"/>
            <w:noWrap/>
            <w:hideMark/>
          </w:tcPr>
          <w:p w14:paraId="4060B091"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w:t>
            </w:r>
          </w:p>
        </w:tc>
        <w:tc>
          <w:tcPr>
            <w:tcW w:w="1035" w:type="pct"/>
            <w:noWrap/>
            <w:hideMark/>
          </w:tcPr>
          <w:p w14:paraId="5862789A"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176.00 </w:t>
            </w:r>
          </w:p>
        </w:tc>
      </w:tr>
      <w:tr w:rsidR="006674E1" w:rsidRPr="00B1526F" w14:paraId="2818E4F5"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6BC447E6" w14:textId="77777777" w:rsidR="009B1187" w:rsidRPr="007423F5" w:rsidRDefault="009B1187" w:rsidP="009F3EB4">
            <w:pPr>
              <w:pStyle w:val="TableBody"/>
              <w:rPr>
                <w:lang w:eastAsia="en-NZ"/>
              </w:rPr>
            </w:pPr>
            <w:r w:rsidRPr="007423F5">
              <w:rPr>
                <w:lang w:eastAsia="en-NZ"/>
              </w:rPr>
              <w:t>Dog Euthanisation - 21 - 40kg</w:t>
            </w:r>
          </w:p>
        </w:tc>
        <w:tc>
          <w:tcPr>
            <w:tcW w:w="1131" w:type="pct"/>
            <w:noWrap/>
            <w:hideMark/>
          </w:tcPr>
          <w:p w14:paraId="640721F0"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   </w:t>
            </w:r>
          </w:p>
        </w:tc>
        <w:tc>
          <w:tcPr>
            <w:tcW w:w="1035" w:type="pct"/>
            <w:noWrap/>
            <w:hideMark/>
          </w:tcPr>
          <w:p w14:paraId="00ADD6DF"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219.00 </w:t>
            </w:r>
          </w:p>
        </w:tc>
      </w:tr>
      <w:tr w:rsidR="006674E1" w:rsidRPr="00B1526F" w14:paraId="6FACBAB9"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5E144A78" w14:textId="77777777" w:rsidR="009B1187" w:rsidRPr="007423F5" w:rsidRDefault="009B1187" w:rsidP="009F3EB4">
            <w:pPr>
              <w:pStyle w:val="TableBody"/>
              <w:rPr>
                <w:lang w:eastAsia="en-NZ"/>
              </w:rPr>
            </w:pPr>
            <w:r w:rsidRPr="007423F5">
              <w:rPr>
                <w:lang w:eastAsia="en-NZ"/>
              </w:rPr>
              <w:t>Dog Euthanisation - over 40kg</w:t>
            </w:r>
          </w:p>
        </w:tc>
        <w:tc>
          <w:tcPr>
            <w:tcW w:w="1131" w:type="pct"/>
            <w:noWrap/>
            <w:hideMark/>
          </w:tcPr>
          <w:p w14:paraId="4B79BD2A"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   </w:t>
            </w:r>
          </w:p>
        </w:tc>
        <w:tc>
          <w:tcPr>
            <w:tcW w:w="1035" w:type="pct"/>
            <w:noWrap/>
            <w:hideMark/>
          </w:tcPr>
          <w:p w14:paraId="185AD511"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262.00 </w:t>
            </w:r>
          </w:p>
        </w:tc>
      </w:tr>
      <w:tr w:rsidR="006674E1" w:rsidRPr="00B1526F" w14:paraId="30784061"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50844B55" w14:textId="77777777" w:rsidR="009B1187" w:rsidRPr="007423F5" w:rsidRDefault="009B1187" w:rsidP="009F3EB4">
            <w:pPr>
              <w:pStyle w:val="TableBody"/>
              <w:rPr>
                <w:b/>
                <w:u w:val="single"/>
                <w:lang w:eastAsia="en-NZ"/>
              </w:rPr>
            </w:pPr>
            <w:r w:rsidRPr="007423F5">
              <w:rPr>
                <w:b/>
                <w:i/>
                <w:lang w:eastAsia="en-NZ"/>
              </w:rPr>
              <w:t>Dog Walker Licence</w:t>
            </w:r>
          </w:p>
        </w:tc>
        <w:tc>
          <w:tcPr>
            <w:tcW w:w="1131" w:type="pct"/>
            <w:noWrap/>
            <w:hideMark/>
          </w:tcPr>
          <w:p w14:paraId="7E4AED18"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w:t>
            </w:r>
          </w:p>
        </w:tc>
        <w:tc>
          <w:tcPr>
            <w:tcW w:w="1035" w:type="pct"/>
            <w:noWrap/>
            <w:hideMark/>
          </w:tcPr>
          <w:p w14:paraId="1B769D2B"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w:t>
            </w:r>
          </w:p>
        </w:tc>
      </w:tr>
      <w:tr w:rsidR="006674E1" w:rsidRPr="00B1526F" w14:paraId="05EB4626"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104AA734" w14:textId="77777777" w:rsidR="009B1187" w:rsidRPr="007423F5" w:rsidRDefault="009B1187" w:rsidP="009F3EB4">
            <w:pPr>
              <w:pStyle w:val="TableBody"/>
              <w:rPr>
                <w:lang w:eastAsia="en-NZ"/>
              </w:rPr>
            </w:pPr>
            <w:r w:rsidRPr="007423F5">
              <w:rPr>
                <w:lang w:eastAsia="en-NZ"/>
              </w:rPr>
              <w:t>Dog Walker Licence</w:t>
            </w:r>
          </w:p>
        </w:tc>
        <w:tc>
          <w:tcPr>
            <w:tcW w:w="1131" w:type="pct"/>
            <w:noWrap/>
            <w:hideMark/>
          </w:tcPr>
          <w:p w14:paraId="1AFD20D4"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   </w:t>
            </w:r>
          </w:p>
        </w:tc>
        <w:tc>
          <w:tcPr>
            <w:tcW w:w="1035" w:type="pct"/>
            <w:noWrap/>
            <w:hideMark/>
          </w:tcPr>
          <w:p w14:paraId="7BE11B8F"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191.50 </w:t>
            </w:r>
          </w:p>
        </w:tc>
      </w:tr>
      <w:tr w:rsidR="006674E1" w:rsidRPr="00B1526F" w14:paraId="1A0D3106"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2DEEC366" w14:textId="77777777" w:rsidR="009B1187" w:rsidRPr="007423F5" w:rsidRDefault="009B1187" w:rsidP="009F3EB4">
            <w:pPr>
              <w:pStyle w:val="TableBody"/>
              <w:rPr>
                <w:lang w:eastAsia="en-NZ"/>
              </w:rPr>
            </w:pPr>
            <w:r w:rsidRPr="007423F5">
              <w:rPr>
                <w:lang w:eastAsia="en-NZ"/>
              </w:rPr>
              <w:t>Dog Walker Renewal</w:t>
            </w:r>
          </w:p>
        </w:tc>
        <w:tc>
          <w:tcPr>
            <w:tcW w:w="1131" w:type="pct"/>
            <w:noWrap/>
            <w:hideMark/>
          </w:tcPr>
          <w:p w14:paraId="3BCADE3F"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   </w:t>
            </w:r>
          </w:p>
        </w:tc>
        <w:tc>
          <w:tcPr>
            <w:tcW w:w="1035" w:type="pct"/>
            <w:noWrap/>
            <w:hideMark/>
          </w:tcPr>
          <w:p w14:paraId="70BCE795"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61.00 </w:t>
            </w:r>
          </w:p>
        </w:tc>
      </w:tr>
      <w:tr w:rsidR="006674E1" w:rsidRPr="00B1526F" w14:paraId="54BF869D" w14:textId="77777777" w:rsidTr="009F3EB4">
        <w:trPr>
          <w:trHeight w:val="255"/>
        </w:trPr>
        <w:tc>
          <w:tcPr>
            <w:cnfStyle w:val="001000000000" w:firstRow="0" w:lastRow="0" w:firstColumn="1" w:lastColumn="0" w:oddVBand="0" w:evenVBand="0" w:oddHBand="0" w:evenHBand="0" w:firstRowFirstColumn="0" w:firstRowLastColumn="0" w:lastRowFirstColumn="0" w:lastRowLastColumn="0"/>
            <w:tcW w:w="2835" w:type="pct"/>
            <w:hideMark/>
          </w:tcPr>
          <w:p w14:paraId="071E6A41" w14:textId="77777777" w:rsidR="009B1187" w:rsidRPr="007423F5" w:rsidRDefault="009B1187" w:rsidP="009F3EB4">
            <w:pPr>
              <w:pStyle w:val="TableBody"/>
              <w:rPr>
                <w:b/>
                <w:u w:val="single"/>
                <w:lang w:eastAsia="en-NZ"/>
              </w:rPr>
            </w:pPr>
            <w:r w:rsidRPr="007423F5">
              <w:rPr>
                <w:b/>
                <w:i/>
                <w:lang w:eastAsia="en-NZ"/>
              </w:rPr>
              <w:t>Health Licences</w:t>
            </w:r>
          </w:p>
        </w:tc>
        <w:tc>
          <w:tcPr>
            <w:tcW w:w="1131" w:type="pct"/>
            <w:noWrap/>
            <w:hideMark/>
          </w:tcPr>
          <w:p w14:paraId="34DF067F"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b/>
                <w:lang w:eastAsia="en-NZ"/>
              </w:rPr>
            </w:pPr>
            <w:r w:rsidRPr="007423F5">
              <w:rPr>
                <w:b/>
                <w:lang w:eastAsia="en-NZ"/>
              </w:rPr>
              <w:t> </w:t>
            </w:r>
          </w:p>
        </w:tc>
        <w:tc>
          <w:tcPr>
            <w:tcW w:w="1035" w:type="pct"/>
            <w:noWrap/>
            <w:hideMark/>
          </w:tcPr>
          <w:p w14:paraId="6B090988"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b/>
                <w:lang w:eastAsia="en-NZ"/>
              </w:rPr>
            </w:pPr>
            <w:r w:rsidRPr="007423F5">
              <w:rPr>
                <w:b/>
                <w:lang w:eastAsia="en-NZ"/>
              </w:rPr>
              <w:t> </w:t>
            </w:r>
          </w:p>
        </w:tc>
      </w:tr>
      <w:tr w:rsidR="006674E1" w:rsidRPr="00B1526F" w14:paraId="200CDD80"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529C1791" w14:textId="77777777" w:rsidR="009B1187" w:rsidRPr="007423F5" w:rsidRDefault="009B1187" w:rsidP="009F3EB4">
            <w:pPr>
              <w:pStyle w:val="TableBody"/>
              <w:rPr>
                <w:lang w:eastAsia="en-NZ"/>
              </w:rPr>
            </w:pPr>
            <w:r w:rsidRPr="007423F5">
              <w:rPr>
                <w:lang w:eastAsia="en-NZ"/>
              </w:rPr>
              <w:t>Camping grounds</w:t>
            </w:r>
          </w:p>
        </w:tc>
        <w:tc>
          <w:tcPr>
            <w:tcW w:w="1131" w:type="pct"/>
            <w:noWrap/>
            <w:hideMark/>
          </w:tcPr>
          <w:p w14:paraId="4940EA0B"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250.00 </w:t>
            </w:r>
          </w:p>
        </w:tc>
        <w:tc>
          <w:tcPr>
            <w:tcW w:w="1035" w:type="pct"/>
            <w:noWrap/>
            <w:hideMark/>
          </w:tcPr>
          <w:p w14:paraId="5A5F9611"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256.50 </w:t>
            </w:r>
          </w:p>
        </w:tc>
      </w:tr>
      <w:tr w:rsidR="006674E1" w:rsidRPr="00B1526F" w14:paraId="1C6EE0DD"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289A2A61" w14:textId="77777777" w:rsidR="009B1187" w:rsidRPr="007423F5" w:rsidRDefault="009B1187" w:rsidP="009F3EB4">
            <w:pPr>
              <w:pStyle w:val="TableBody"/>
              <w:rPr>
                <w:lang w:eastAsia="en-NZ"/>
              </w:rPr>
            </w:pPr>
            <w:r w:rsidRPr="007423F5">
              <w:rPr>
                <w:lang w:eastAsia="en-NZ"/>
              </w:rPr>
              <w:t>Hairdressers</w:t>
            </w:r>
          </w:p>
        </w:tc>
        <w:tc>
          <w:tcPr>
            <w:tcW w:w="1131" w:type="pct"/>
            <w:noWrap/>
            <w:hideMark/>
          </w:tcPr>
          <w:p w14:paraId="3D588B87"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130.00 </w:t>
            </w:r>
          </w:p>
        </w:tc>
        <w:tc>
          <w:tcPr>
            <w:tcW w:w="1035" w:type="pct"/>
            <w:noWrap/>
            <w:hideMark/>
          </w:tcPr>
          <w:p w14:paraId="08ED8E0B"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133.50 </w:t>
            </w:r>
          </w:p>
        </w:tc>
      </w:tr>
      <w:tr w:rsidR="006674E1" w:rsidRPr="00B1526F" w14:paraId="705B7287"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64B53FD8" w14:textId="77777777" w:rsidR="009B1187" w:rsidRPr="007423F5" w:rsidRDefault="009B1187" w:rsidP="009F3EB4">
            <w:pPr>
              <w:pStyle w:val="TableBody"/>
              <w:rPr>
                <w:lang w:eastAsia="en-NZ"/>
              </w:rPr>
            </w:pPr>
            <w:r w:rsidRPr="007423F5">
              <w:rPr>
                <w:lang w:eastAsia="en-NZ"/>
              </w:rPr>
              <w:t>Mortuaries / funeral directors</w:t>
            </w:r>
          </w:p>
        </w:tc>
        <w:tc>
          <w:tcPr>
            <w:tcW w:w="1131" w:type="pct"/>
            <w:noWrap/>
            <w:hideMark/>
          </w:tcPr>
          <w:p w14:paraId="185F3F33"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155.00 </w:t>
            </w:r>
          </w:p>
        </w:tc>
        <w:tc>
          <w:tcPr>
            <w:tcW w:w="1035" w:type="pct"/>
            <w:noWrap/>
            <w:hideMark/>
          </w:tcPr>
          <w:p w14:paraId="1908596D"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159.00 </w:t>
            </w:r>
          </w:p>
        </w:tc>
      </w:tr>
      <w:tr w:rsidR="006674E1" w:rsidRPr="00B1526F" w14:paraId="3174B6B5"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7F458D44" w14:textId="77777777" w:rsidR="009B1187" w:rsidRPr="007423F5" w:rsidRDefault="009B1187" w:rsidP="009F3EB4">
            <w:pPr>
              <w:pStyle w:val="TableBody"/>
              <w:rPr>
                <w:lang w:eastAsia="en-NZ"/>
              </w:rPr>
            </w:pPr>
            <w:r w:rsidRPr="007423F5">
              <w:rPr>
                <w:lang w:eastAsia="en-NZ"/>
              </w:rPr>
              <w:t>Pools: commercial pools / spas</w:t>
            </w:r>
          </w:p>
        </w:tc>
        <w:tc>
          <w:tcPr>
            <w:tcW w:w="1131" w:type="pct"/>
            <w:noWrap/>
            <w:hideMark/>
          </w:tcPr>
          <w:p w14:paraId="2A495D05"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250.00 </w:t>
            </w:r>
          </w:p>
        </w:tc>
        <w:tc>
          <w:tcPr>
            <w:tcW w:w="1035" w:type="pct"/>
            <w:noWrap/>
            <w:hideMark/>
          </w:tcPr>
          <w:p w14:paraId="5B825145"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256.50 </w:t>
            </w:r>
          </w:p>
        </w:tc>
      </w:tr>
      <w:tr w:rsidR="006674E1" w:rsidRPr="00B1526F" w14:paraId="6F08083D"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65921425" w14:textId="77777777" w:rsidR="009B1187" w:rsidRPr="007423F5" w:rsidRDefault="009B1187" w:rsidP="009F3EB4">
            <w:pPr>
              <w:pStyle w:val="TableBody"/>
              <w:rPr>
                <w:lang w:eastAsia="en-NZ"/>
              </w:rPr>
            </w:pPr>
            <w:r w:rsidRPr="007423F5">
              <w:rPr>
                <w:lang w:eastAsia="en-NZ"/>
              </w:rPr>
              <w:t>Schools pools (no entry fee)</w:t>
            </w:r>
          </w:p>
        </w:tc>
        <w:tc>
          <w:tcPr>
            <w:tcW w:w="1131" w:type="pct"/>
            <w:noWrap/>
            <w:hideMark/>
          </w:tcPr>
          <w:p w14:paraId="301BB9D7"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   </w:t>
            </w:r>
          </w:p>
        </w:tc>
        <w:tc>
          <w:tcPr>
            <w:tcW w:w="1035" w:type="pct"/>
            <w:noWrap/>
            <w:hideMark/>
          </w:tcPr>
          <w:p w14:paraId="32B54440"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   </w:t>
            </w:r>
          </w:p>
        </w:tc>
      </w:tr>
      <w:tr w:rsidR="006674E1" w:rsidRPr="00B1526F" w14:paraId="59A95C4D"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223106D2" w14:textId="77777777" w:rsidR="009B1187" w:rsidRPr="007423F5" w:rsidRDefault="009B1187" w:rsidP="009F3EB4">
            <w:pPr>
              <w:pStyle w:val="TableBody"/>
              <w:rPr>
                <w:lang w:eastAsia="en-NZ"/>
              </w:rPr>
            </w:pPr>
            <w:r w:rsidRPr="007423F5">
              <w:rPr>
                <w:lang w:eastAsia="en-NZ"/>
              </w:rPr>
              <w:t>Animal boarding establishment</w:t>
            </w:r>
          </w:p>
        </w:tc>
        <w:tc>
          <w:tcPr>
            <w:tcW w:w="1131" w:type="pct"/>
            <w:noWrap/>
            <w:hideMark/>
          </w:tcPr>
          <w:p w14:paraId="4DDF671A"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250.00 </w:t>
            </w:r>
          </w:p>
        </w:tc>
        <w:tc>
          <w:tcPr>
            <w:tcW w:w="1035" w:type="pct"/>
            <w:noWrap/>
            <w:hideMark/>
          </w:tcPr>
          <w:p w14:paraId="0E832EDC"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256.50 </w:t>
            </w:r>
          </w:p>
        </w:tc>
      </w:tr>
      <w:tr w:rsidR="006674E1" w:rsidRPr="00B1526F" w14:paraId="79880B51" w14:textId="77777777" w:rsidTr="009F3EB4">
        <w:trPr>
          <w:trHeight w:val="255"/>
        </w:trPr>
        <w:tc>
          <w:tcPr>
            <w:cnfStyle w:val="001000000000" w:firstRow="0" w:lastRow="0" w:firstColumn="1" w:lastColumn="0" w:oddVBand="0" w:evenVBand="0" w:oddHBand="0" w:evenHBand="0" w:firstRowFirstColumn="0" w:firstRowLastColumn="0" w:lastRowFirstColumn="0" w:lastRowLastColumn="0"/>
            <w:tcW w:w="2835" w:type="pct"/>
            <w:hideMark/>
          </w:tcPr>
          <w:p w14:paraId="20DC42CC" w14:textId="77777777" w:rsidR="009B1187" w:rsidRPr="007423F5" w:rsidRDefault="009B1187" w:rsidP="009F3EB4">
            <w:pPr>
              <w:pStyle w:val="TableBody"/>
              <w:rPr>
                <w:b/>
                <w:u w:val="single"/>
                <w:lang w:eastAsia="en-NZ"/>
              </w:rPr>
            </w:pPr>
            <w:r w:rsidRPr="007423F5">
              <w:rPr>
                <w:b/>
                <w:i/>
                <w:lang w:eastAsia="en-NZ"/>
              </w:rPr>
              <w:lastRenderedPageBreak/>
              <w:t>Trade Waste</w:t>
            </w:r>
          </w:p>
        </w:tc>
        <w:tc>
          <w:tcPr>
            <w:tcW w:w="1131" w:type="pct"/>
            <w:noWrap/>
            <w:hideMark/>
          </w:tcPr>
          <w:p w14:paraId="3CFB60B4"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b/>
                <w:lang w:eastAsia="en-NZ"/>
              </w:rPr>
            </w:pPr>
            <w:r w:rsidRPr="007423F5">
              <w:rPr>
                <w:b/>
                <w:lang w:eastAsia="en-NZ"/>
              </w:rPr>
              <w:t> </w:t>
            </w:r>
          </w:p>
        </w:tc>
        <w:tc>
          <w:tcPr>
            <w:tcW w:w="1035" w:type="pct"/>
            <w:noWrap/>
            <w:hideMark/>
          </w:tcPr>
          <w:p w14:paraId="12B9B601"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b/>
                <w:lang w:eastAsia="en-NZ"/>
              </w:rPr>
            </w:pPr>
            <w:r w:rsidRPr="007423F5">
              <w:rPr>
                <w:b/>
                <w:lang w:eastAsia="en-NZ"/>
              </w:rPr>
              <w:t> </w:t>
            </w:r>
          </w:p>
        </w:tc>
      </w:tr>
      <w:tr w:rsidR="006674E1" w:rsidRPr="00B1526F" w14:paraId="335795D1"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73272326" w14:textId="77777777" w:rsidR="009B1187" w:rsidRPr="007423F5" w:rsidRDefault="009B1187" w:rsidP="009F3EB4">
            <w:pPr>
              <w:pStyle w:val="TableBody"/>
              <w:rPr>
                <w:lang w:eastAsia="en-NZ"/>
              </w:rPr>
            </w:pPr>
            <w:r w:rsidRPr="007423F5">
              <w:rPr>
                <w:lang w:eastAsia="en-NZ"/>
              </w:rPr>
              <w:t>Trade Waste application fee</w:t>
            </w:r>
          </w:p>
        </w:tc>
        <w:tc>
          <w:tcPr>
            <w:tcW w:w="1131" w:type="pct"/>
            <w:noWrap/>
            <w:hideMark/>
          </w:tcPr>
          <w:p w14:paraId="3F7C6B68"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190.00 </w:t>
            </w:r>
          </w:p>
        </w:tc>
        <w:tc>
          <w:tcPr>
            <w:tcW w:w="1035" w:type="pct"/>
            <w:noWrap/>
            <w:hideMark/>
          </w:tcPr>
          <w:p w14:paraId="23313F56"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195.00 </w:t>
            </w:r>
          </w:p>
        </w:tc>
      </w:tr>
      <w:tr w:rsidR="006674E1" w:rsidRPr="00B1526F" w14:paraId="4553314A"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421B4905" w14:textId="77777777" w:rsidR="009B1187" w:rsidRPr="007423F5" w:rsidRDefault="009B1187" w:rsidP="009F3EB4">
            <w:pPr>
              <w:pStyle w:val="TableBody"/>
              <w:rPr>
                <w:lang w:eastAsia="en-NZ"/>
              </w:rPr>
            </w:pPr>
            <w:r w:rsidRPr="007423F5">
              <w:rPr>
                <w:lang w:eastAsia="en-NZ"/>
              </w:rPr>
              <w:t>Initial inspection fee</w:t>
            </w:r>
          </w:p>
        </w:tc>
        <w:tc>
          <w:tcPr>
            <w:tcW w:w="1131" w:type="pct"/>
            <w:noWrap/>
            <w:hideMark/>
          </w:tcPr>
          <w:p w14:paraId="2BCD1358"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w:t>
            </w:r>
          </w:p>
        </w:tc>
        <w:tc>
          <w:tcPr>
            <w:tcW w:w="1035" w:type="pct"/>
            <w:noWrap/>
            <w:hideMark/>
          </w:tcPr>
          <w:p w14:paraId="756BD83A"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w:t>
            </w:r>
          </w:p>
        </w:tc>
      </w:tr>
      <w:tr w:rsidR="006674E1" w:rsidRPr="00B1526F" w14:paraId="5666CFBC"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2396C66A" w14:textId="77777777" w:rsidR="009B1187" w:rsidRPr="007423F5" w:rsidRDefault="009B1187" w:rsidP="009F3EB4">
            <w:pPr>
              <w:pStyle w:val="TableBody"/>
              <w:rPr>
                <w:lang w:eastAsia="en-NZ"/>
              </w:rPr>
            </w:pPr>
            <w:r w:rsidRPr="007423F5">
              <w:rPr>
                <w:lang w:eastAsia="en-NZ"/>
              </w:rPr>
              <w:t>Annual consent fee ~ High risk</w:t>
            </w:r>
          </w:p>
        </w:tc>
        <w:tc>
          <w:tcPr>
            <w:tcW w:w="1131" w:type="pct"/>
            <w:noWrap/>
            <w:hideMark/>
          </w:tcPr>
          <w:p w14:paraId="6A46A4E0"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1,900.00 </w:t>
            </w:r>
          </w:p>
        </w:tc>
        <w:tc>
          <w:tcPr>
            <w:tcW w:w="1035" w:type="pct"/>
            <w:noWrap/>
            <w:hideMark/>
          </w:tcPr>
          <w:p w14:paraId="33301372"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1,949.50 </w:t>
            </w:r>
          </w:p>
        </w:tc>
      </w:tr>
      <w:tr w:rsidR="006674E1" w:rsidRPr="00B1526F" w14:paraId="4A742FA9"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413C3889" w14:textId="77777777" w:rsidR="009B1187" w:rsidRPr="007423F5" w:rsidRDefault="009B1187" w:rsidP="009F3EB4">
            <w:pPr>
              <w:pStyle w:val="TableBody"/>
              <w:rPr>
                <w:lang w:eastAsia="en-NZ"/>
              </w:rPr>
            </w:pPr>
            <w:r w:rsidRPr="007423F5">
              <w:rPr>
                <w:lang w:eastAsia="en-NZ"/>
              </w:rPr>
              <w:t>Annual consent fee ~ Medium risk</w:t>
            </w:r>
          </w:p>
        </w:tc>
        <w:tc>
          <w:tcPr>
            <w:tcW w:w="1131" w:type="pct"/>
            <w:noWrap/>
            <w:hideMark/>
          </w:tcPr>
          <w:p w14:paraId="3E51C66C"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950.00 </w:t>
            </w:r>
          </w:p>
        </w:tc>
        <w:tc>
          <w:tcPr>
            <w:tcW w:w="1035" w:type="pct"/>
            <w:noWrap/>
            <w:hideMark/>
          </w:tcPr>
          <w:p w14:paraId="6235F13A"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974.75 </w:t>
            </w:r>
          </w:p>
        </w:tc>
      </w:tr>
      <w:tr w:rsidR="006674E1" w:rsidRPr="00B1526F" w14:paraId="1D8542F8"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66554E51" w14:textId="77777777" w:rsidR="009B1187" w:rsidRPr="007423F5" w:rsidRDefault="009B1187" w:rsidP="009F3EB4">
            <w:pPr>
              <w:pStyle w:val="TableBody"/>
              <w:rPr>
                <w:lang w:eastAsia="en-NZ"/>
              </w:rPr>
            </w:pPr>
            <w:r w:rsidRPr="007423F5">
              <w:rPr>
                <w:lang w:eastAsia="en-NZ"/>
              </w:rPr>
              <w:t>Annual consent fee ~ Low risk</w:t>
            </w:r>
          </w:p>
        </w:tc>
        <w:tc>
          <w:tcPr>
            <w:tcW w:w="1131" w:type="pct"/>
            <w:noWrap/>
            <w:hideMark/>
          </w:tcPr>
          <w:p w14:paraId="71AA7727"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315.00 </w:t>
            </w:r>
          </w:p>
        </w:tc>
        <w:tc>
          <w:tcPr>
            <w:tcW w:w="1035" w:type="pct"/>
            <w:noWrap/>
            <w:hideMark/>
          </w:tcPr>
          <w:p w14:paraId="33AA0B6E"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323.25 </w:t>
            </w:r>
          </w:p>
        </w:tc>
      </w:tr>
      <w:tr w:rsidR="006674E1" w:rsidRPr="00B1526F" w14:paraId="6DE4CB3D"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1C66ECED" w14:textId="77777777" w:rsidR="009B1187" w:rsidRPr="007423F5" w:rsidRDefault="009B1187" w:rsidP="009F3EB4">
            <w:pPr>
              <w:pStyle w:val="TableBody"/>
              <w:rPr>
                <w:lang w:eastAsia="en-NZ"/>
              </w:rPr>
            </w:pPr>
            <w:r w:rsidRPr="007423F5">
              <w:rPr>
                <w:lang w:eastAsia="en-NZ"/>
              </w:rPr>
              <w:t>Annual consent fee ~ Minimal risk</w:t>
            </w:r>
          </w:p>
        </w:tc>
        <w:tc>
          <w:tcPr>
            <w:tcW w:w="1131" w:type="pct"/>
            <w:noWrap/>
            <w:hideMark/>
          </w:tcPr>
          <w:p w14:paraId="339C08DB"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137.50 </w:t>
            </w:r>
          </w:p>
        </w:tc>
        <w:tc>
          <w:tcPr>
            <w:tcW w:w="1035" w:type="pct"/>
            <w:noWrap/>
            <w:hideMark/>
          </w:tcPr>
          <w:p w14:paraId="040C7B5A"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141.00 </w:t>
            </w:r>
          </w:p>
        </w:tc>
      </w:tr>
      <w:tr w:rsidR="006674E1" w:rsidRPr="00B1526F" w14:paraId="265C4D57"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7D55CF0E" w14:textId="171BF7A4" w:rsidR="009B1187" w:rsidRPr="007423F5" w:rsidRDefault="009B1187" w:rsidP="009F3EB4">
            <w:pPr>
              <w:pStyle w:val="TableBody"/>
              <w:rPr>
                <w:b/>
                <w:lang w:eastAsia="en-NZ"/>
              </w:rPr>
            </w:pPr>
            <w:r w:rsidRPr="007423F5">
              <w:rPr>
                <w:b/>
                <w:i/>
                <w:lang w:eastAsia="en-NZ"/>
              </w:rPr>
              <w:t>Trade Waste/ Health fees</w:t>
            </w:r>
          </w:p>
        </w:tc>
        <w:tc>
          <w:tcPr>
            <w:tcW w:w="1131" w:type="pct"/>
            <w:noWrap/>
            <w:hideMark/>
          </w:tcPr>
          <w:p w14:paraId="5FF53B81"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w:t>
            </w:r>
          </w:p>
        </w:tc>
        <w:tc>
          <w:tcPr>
            <w:tcW w:w="1035" w:type="pct"/>
            <w:noWrap/>
            <w:hideMark/>
          </w:tcPr>
          <w:p w14:paraId="5DF8A199"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w:t>
            </w:r>
          </w:p>
        </w:tc>
      </w:tr>
      <w:tr w:rsidR="006674E1" w:rsidRPr="00B1526F" w14:paraId="0973BBDC" w14:textId="77777777" w:rsidTr="009F3EB4">
        <w:trPr>
          <w:trHeight w:val="162"/>
        </w:trPr>
        <w:tc>
          <w:tcPr>
            <w:cnfStyle w:val="001000000000" w:firstRow="0" w:lastRow="0" w:firstColumn="1" w:lastColumn="0" w:oddVBand="0" w:evenVBand="0" w:oddHBand="0" w:evenHBand="0" w:firstRowFirstColumn="0" w:firstRowLastColumn="0" w:lastRowFirstColumn="0" w:lastRowLastColumn="0"/>
            <w:tcW w:w="2835" w:type="pct"/>
            <w:hideMark/>
          </w:tcPr>
          <w:p w14:paraId="3E0FC584" w14:textId="77777777" w:rsidR="009B1187" w:rsidRPr="007423F5" w:rsidRDefault="009B1187" w:rsidP="009F3EB4">
            <w:pPr>
              <w:pStyle w:val="TableBody"/>
              <w:rPr>
                <w:lang w:eastAsia="en-NZ"/>
              </w:rPr>
            </w:pPr>
            <w:r w:rsidRPr="007423F5">
              <w:rPr>
                <w:lang w:eastAsia="en-NZ"/>
              </w:rPr>
              <w:t>Grease &amp; Grit traps - initial application fee</w:t>
            </w:r>
          </w:p>
        </w:tc>
        <w:tc>
          <w:tcPr>
            <w:tcW w:w="1131" w:type="pct"/>
            <w:noWrap/>
            <w:hideMark/>
          </w:tcPr>
          <w:p w14:paraId="7E193AA8"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190.00 </w:t>
            </w:r>
          </w:p>
        </w:tc>
        <w:tc>
          <w:tcPr>
            <w:tcW w:w="1035" w:type="pct"/>
            <w:noWrap/>
            <w:hideMark/>
          </w:tcPr>
          <w:p w14:paraId="28EC39D7" w14:textId="19F2D88E" w:rsidR="009B1187" w:rsidRPr="007423F5" w:rsidRDefault="00AA460D"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195.00</w:t>
            </w:r>
          </w:p>
        </w:tc>
      </w:tr>
      <w:tr w:rsidR="006674E1" w:rsidRPr="00B1526F" w14:paraId="1F2895A9"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37FA96BA" w14:textId="05137DEC" w:rsidR="009B1187" w:rsidRPr="007423F5" w:rsidRDefault="000B2EBB" w:rsidP="009F3EB4">
            <w:pPr>
              <w:pStyle w:val="TableBody"/>
              <w:rPr>
                <w:lang w:eastAsia="en-NZ"/>
              </w:rPr>
            </w:pPr>
            <w:r>
              <w:rPr>
                <w:lang w:eastAsia="en-NZ"/>
              </w:rPr>
              <w:t xml:space="preserve">- </w:t>
            </w:r>
            <w:r w:rsidR="009B1187" w:rsidRPr="007423F5">
              <w:rPr>
                <w:lang w:eastAsia="en-NZ"/>
              </w:rPr>
              <w:t>Grease traps</w:t>
            </w:r>
          </w:p>
        </w:tc>
        <w:tc>
          <w:tcPr>
            <w:tcW w:w="1131" w:type="pct"/>
            <w:noWrap/>
            <w:hideMark/>
          </w:tcPr>
          <w:p w14:paraId="23753311" w14:textId="566A778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137.50 </w:t>
            </w:r>
          </w:p>
        </w:tc>
        <w:tc>
          <w:tcPr>
            <w:tcW w:w="1035" w:type="pct"/>
            <w:noWrap/>
            <w:hideMark/>
          </w:tcPr>
          <w:p w14:paraId="6234D051" w14:textId="64C60106"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141.00 </w:t>
            </w:r>
          </w:p>
        </w:tc>
      </w:tr>
      <w:tr w:rsidR="006674E1" w:rsidRPr="00B1526F" w14:paraId="72271869"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73022CE3" w14:textId="747BE913" w:rsidR="009B1187" w:rsidRPr="007423F5" w:rsidRDefault="00AA460D" w:rsidP="009F3EB4">
            <w:pPr>
              <w:pStyle w:val="TableBody"/>
              <w:rPr>
                <w:lang w:eastAsia="en-NZ"/>
              </w:rPr>
            </w:pPr>
            <w:r>
              <w:rPr>
                <w:lang w:eastAsia="en-NZ"/>
              </w:rPr>
              <w:t xml:space="preserve">- </w:t>
            </w:r>
            <w:r w:rsidR="009B1187" w:rsidRPr="007423F5">
              <w:rPr>
                <w:lang w:eastAsia="en-NZ"/>
              </w:rPr>
              <w:t>Shared grease trap (per premises)</w:t>
            </w:r>
          </w:p>
        </w:tc>
        <w:tc>
          <w:tcPr>
            <w:tcW w:w="1131" w:type="pct"/>
            <w:noWrap/>
            <w:hideMark/>
          </w:tcPr>
          <w:p w14:paraId="3580FF05"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70.00 </w:t>
            </w:r>
          </w:p>
        </w:tc>
        <w:tc>
          <w:tcPr>
            <w:tcW w:w="1035" w:type="pct"/>
            <w:noWrap/>
            <w:hideMark/>
          </w:tcPr>
          <w:p w14:paraId="30C434B7"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71.75 </w:t>
            </w:r>
          </w:p>
        </w:tc>
      </w:tr>
      <w:tr w:rsidR="006674E1" w:rsidRPr="00B1526F" w14:paraId="75B23257"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60E05C5E" w14:textId="6EB48E84" w:rsidR="009B1187" w:rsidRPr="007423F5" w:rsidRDefault="00AA460D" w:rsidP="009F3EB4">
            <w:pPr>
              <w:pStyle w:val="TableBody"/>
              <w:rPr>
                <w:lang w:eastAsia="en-NZ"/>
              </w:rPr>
            </w:pPr>
            <w:r>
              <w:rPr>
                <w:lang w:eastAsia="en-NZ"/>
              </w:rPr>
              <w:t xml:space="preserve">- </w:t>
            </w:r>
            <w:r w:rsidR="009B1187" w:rsidRPr="007423F5">
              <w:rPr>
                <w:lang w:eastAsia="en-NZ"/>
              </w:rPr>
              <w:t>Grease converter</w:t>
            </w:r>
          </w:p>
        </w:tc>
        <w:tc>
          <w:tcPr>
            <w:tcW w:w="1131" w:type="pct"/>
            <w:noWrap/>
            <w:hideMark/>
          </w:tcPr>
          <w:p w14:paraId="1A447577"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315.00 </w:t>
            </w:r>
          </w:p>
        </w:tc>
        <w:tc>
          <w:tcPr>
            <w:tcW w:w="1035" w:type="pct"/>
            <w:noWrap/>
            <w:hideMark/>
          </w:tcPr>
          <w:p w14:paraId="4F5B1E9C"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323.25 </w:t>
            </w:r>
          </w:p>
        </w:tc>
      </w:tr>
      <w:tr w:rsidR="006674E1" w:rsidRPr="00B1526F" w14:paraId="253DC878"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5042347B" w14:textId="7D9A61D8" w:rsidR="009B1187" w:rsidRPr="007423F5" w:rsidRDefault="00AA460D" w:rsidP="009F3EB4">
            <w:pPr>
              <w:pStyle w:val="TableBody"/>
              <w:rPr>
                <w:lang w:eastAsia="en-NZ"/>
              </w:rPr>
            </w:pPr>
            <w:r>
              <w:rPr>
                <w:lang w:eastAsia="en-NZ"/>
              </w:rPr>
              <w:t xml:space="preserve">- </w:t>
            </w:r>
            <w:r w:rsidR="009B1187" w:rsidRPr="007423F5">
              <w:rPr>
                <w:lang w:eastAsia="en-NZ"/>
              </w:rPr>
              <w:t>Grit traps</w:t>
            </w:r>
          </w:p>
        </w:tc>
        <w:tc>
          <w:tcPr>
            <w:tcW w:w="1131" w:type="pct"/>
            <w:noWrap/>
            <w:hideMark/>
          </w:tcPr>
          <w:p w14:paraId="16E43CB6"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137.50 </w:t>
            </w:r>
          </w:p>
        </w:tc>
        <w:tc>
          <w:tcPr>
            <w:tcW w:w="1035" w:type="pct"/>
            <w:noWrap/>
            <w:hideMark/>
          </w:tcPr>
          <w:p w14:paraId="4CF9C66B"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141.00 </w:t>
            </w:r>
          </w:p>
        </w:tc>
      </w:tr>
      <w:tr w:rsidR="006674E1" w:rsidRPr="00B1526F" w14:paraId="0F6862B3"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4E407604" w14:textId="596D1FE4" w:rsidR="009B1187" w:rsidRPr="007423F5" w:rsidRDefault="00AA460D" w:rsidP="009F3EB4">
            <w:pPr>
              <w:pStyle w:val="TableBody"/>
              <w:rPr>
                <w:lang w:eastAsia="en-NZ"/>
              </w:rPr>
            </w:pPr>
            <w:r>
              <w:rPr>
                <w:lang w:eastAsia="en-NZ"/>
              </w:rPr>
              <w:t xml:space="preserve">- </w:t>
            </w:r>
            <w:r w:rsidR="00DD0ED4">
              <w:rPr>
                <w:lang w:eastAsia="en-NZ"/>
              </w:rPr>
              <w:t>C</w:t>
            </w:r>
            <w:r w:rsidR="009B1187" w:rsidRPr="007423F5">
              <w:rPr>
                <w:lang w:eastAsia="en-NZ"/>
              </w:rPr>
              <w:t>harge after first hr (per hr)</w:t>
            </w:r>
          </w:p>
        </w:tc>
        <w:tc>
          <w:tcPr>
            <w:tcW w:w="1131" w:type="pct"/>
            <w:noWrap/>
            <w:hideMark/>
          </w:tcPr>
          <w:p w14:paraId="19FC49CD"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135.00 </w:t>
            </w:r>
          </w:p>
        </w:tc>
        <w:tc>
          <w:tcPr>
            <w:tcW w:w="1035" w:type="pct"/>
            <w:noWrap/>
            <w:hideMark/>
          </w:tcPr>
          <w:p w14:paraId="7EA808D9"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138.50 </w:t>
            </w:r>
          </w:p>
        </w:tc>
      </w:tr>
      <w:tr w:rsidR="006674E1" w:rsidRPr="00B1526F" w14:paraId="26AC2954" w14:textId="77777777" w:rsidTr="009F3EB4">
        <w:trPr>
          <w:trHeight w:val="313"/>
        </w:trPr>
        <w:tc>
          <w:tcPr>
            <w:cnfStyle w:val="001000000000" w:firstRow="0" w:lastRow="0" w:firstColumn="1" w:lastColumn="0" w:oddVBand="0" w:evenVBand="0" w:oddHBand="0" w:evenHBand="0" w:firstRowFirstColumn="0" w:firstRowLastColumn="0" w:lastRowFirstColumn="0" w:lastRowLastColumn="0"/>
            <w:tcW w:w="2835" w:type="pct"/>
            <w:hideMark/>
          </w:tcPr>
          <w:p w14:paraId="329F15DD" w14:textId="38732A55" w:rsidR="009B1187" w:rsidRPr="007423F5" w:rsidRDefault="00AA460D" w:rsidP="009F3EB4">
            <w:pPr>
              <w:pStyle w:val="TableBody"/>
              <w:rPr>
                <w:lang w:eastAsia="en-NZ"/>
              </w:rPr>
            </w:pPr>
            <w:r>
              <w:rPr>
                <w:lang w:eastAsia="en-NZ"/>
              </w:rPr>
              <w:t xml:space="preserve">- </w:t>
            </w:r>
            <w:r w:rsidR="009B1187" w:rsidRPr="007423F5">
              <w:rPr>
                <w:lang w:eastAsia="en-NZ"/>
              </w:rPr>
              <w:t>Monitoring (lab) charges</w:t>
            </w:r>
          </w:p>
        </w:tc>
        <w:tc>
          <w:tcPr>
            <w:tcW w:w="1131" w:type="pct"/>
            <w:noWrap/>
            <w:hideMark/>
          </w:tcPr>
          <w:p w14:paraId="1C1698E7"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actual - varies </w:t>
            </w:r>
          </w:p>
        </w:tc>
        <w:tc>
          <w:tcPr>
            <w:tcW w:w="1035" w:type="pct"/>
            <w:noWrap/>
            <w:hideMark/>
          </w:tcPr>
          <w:p w14:paraId="29F492B0"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actual - varies </w:t>
            </w:r>
          </w:p>
        </w:tc>
      </w:tr>
      <w:tr w:rsidR="006674E1" w:rsidRPr="00B1526F" w14:paraId="62D3BBE8"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35BA489E" w14:textId="26F7FD7C" w:rsidR="009B1187" w:rsidRPr="007423F5" w:rsidRDefault="009B1187" w:rsidP="009F3EB4">
            <w:pPr>
              <w:pStyle w:val="TableBody"/>
              <w:rPr>
                <w:b/>
                <w:lang w:eastAsia="en-NZ"/>
              </w:rPr>
            </w:pPr>
            <w:r w:rsidRPr="007423F5">
              <w:rPr>
                <w:b/>
                <w:i/>
                <w:lang w:eastAsia="en-NZ"/>
              </w:rPr>
              <w:t>Collection &amp; Transport of Trade Waste</w:t>
            </w:r>
          </w:p>
        </w:tc>
        <w:tc>
          <w:tcPr>
            <w:tcW w:w="1131" w:type="pct"/>
            <w:noWrap/>
            <w:hideMark/>
          </w:tcPr>
          <w:p w14:paraId="4680ABB7"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w:t>
            </w:r>
          </w:p>
        </w:tc>
        <w:tc>
          <w:tcPr>
            <w:tcW w:w="1035" w:type="pct"/>
            <w:noWrap/>
            <w:hideMark/>
          </w:tcPr>
          <w:p w14:paraId="51486EE9"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w:t>
            </w:r>
          </w:p>
        </w:tc>
      </w:tr>
      <w:tr w:rsidR="006674E1" w:rsidRPr="00B1526F" w14:paraId="2AA76E05"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6FDC9642" w14:textId="1F296A3D" w:rsidR="009B1187" w:rsidRPr="007423F5" w:rsidRDefault="00DD0ED4" w:rsidP="009F3EB4">
            <w:pPr>
              <w:pStyle w:val="TableBody"/>
              <w:rPr>
                <w:lang w:eastAsia="en-NZ"/>
              </w:rPr>
            </w:pPr>
            <w:r>
              <w:rPr>
                <w:lang w:eastAsia="en-NZ"/>
              </w:rPr>
              <w:t>-</w:t>
            </w:r>
            <w:r w:rsidR="009B1187" w:rsidRPr="007423F5">
              <w:rPr>
                <w:lang w:eastAsia="en-NZ"/>
              </w:rPr>
              <w:t xml:space="preserve"> Initial Application fee</w:t>
            </w:r>
          </w:p>
        </w:tc>
        <w:tc>
          <w:tcPr>
            <w:tcW w:w="1131" w:type="pct"/>
            <w:noWrap/>
            <w:hideMark/>
          </w:tcPr>
          <w:p w14:paraId="7C7D6027"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160.00 </w:t>
            </w:r>
          </w:p>
        </w:tc>
        <w:tc>
          <w:tcPr>
            <w:tcW w:w="1035" w:type="pct"/>
            <w:noWrap/>
            <w:hideMark/>
          </w:tcPr>
          <w:p w14:paraId="70DEB3DF"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164.25 </w:t>
            </w:r>
          </w:p>
        </w:tc>
      </w:tr>
      <w:tr w:rsidR="006674E1" w:rsidRPr="00B1526F" w14:paraId="6C7FA1E1"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743480F7" w14:textId="1C62549B" w:rsidR="009B1187" w:rsidRPr="007423F5" w:rsidRDefault="00DD0ED4" w:rsidP="009F3EB4">
            <w:pPr>
              <w:pStyle w:val="TableBody"/>
              <w:rPr>
                <w:lang w:eastAsia="en-NZ"/>
              </w:rPr>
            </w:pPr>
            <w:r>
              <w:rPr>
                <w:lang w:eastAsia="en-NZ"/>
              </w:rPr>
              <w:t>-</w:t>
            </w:r>
            <w:r w:rsidR="009B1187" w:rsidRPr="007423F5">
              <w:rPr>
                <w:lang w:eastAsia="en-NZ"/>
              </w:rPr>
              <w:t xml:space="preserve"> </w:t>
            </w:r>
            <w:r>
              <w:rPr>
                <w:lang w:eastAsia="en-NZ"/>
              </w:rPr>
              <w:t>C</w:t>
            </w:r>
            <w:r w:rsidR="009B1187" w:rsidRPr="007423F5">
              <w:rPr>
                <w:lang w:eastAsia="en-NZ"/>
              </w:rPr>
              <w:t>harge after first hr (per hr)</w:t>
            </w:r>
          </w:p>
        </w:tc>
        <w:tc>
          <w:tcPr>
            <w:tcW w:w="1131" w:type="pct"/>
            <w:noWrap/>
            <w:hideMark/>
          </w:tcPr>
          <w:p w14:paraId="1D448B0E"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135.00 </w:t>
            </w:r>
          </w:p>
        </w:tc>
        <w:tc>
          <w:tcPr>
            <w:tcW w:w="1035" w:type="pct"/>
            <w:noWrap/>
            <w:hideMark/>
          </w:tcPr>
          <w:p w14:paraId="69974D5C"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138.50 </w:t>
            </w:r>
          </w:p>
        </w:tc>
      </w:tr>
      <w:tr w:rsidR="006674E1" w:rsidRPr="00B1526F" w14:paraId="5DAA38E8"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77721E4F" w14:textId="6E872FB7" w:rsidR="009B1187" w:rsidRPr="007423F5" w:rsidRDefault="00DD0ED4" w:rsidP="009F3EB4">
            <w:pPr>
              <w:pStyle w:val="TableBody"/>
              <w:rPr>
                <w:lang w:eastAsia="en-NZ"/>
              </w:rPr>
            </w:pPr>
            <w:r>
              <w:rPr>
                <w:lang w:eastAsia="en-NZ"/>
              </w:rPr>
              <w:t xml:space="preserve">- </w:t>
            </w:r>
            <w:r w:rsidR="009B1187" w:rsidRPr="007423F5">
              <w:rPr>
                <w:lang w:eastAsia="en-NZ"/>
              </w:rPr>
              <w:t>Annual Licence fee</w:t>
            </w:r>
          </w:p>
        </w:tc>
        <w:tc>
          <w:tcPr>
            <w:tcW w:w="1131" w:type="pct"/>
            <w:noWrap/>
            <w:hideMark/>
          </w:tcPr>
          <w:p w14:paraId="7001BA5A"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190.00 </w:t>
            </w:r>
          </w:p>
        </w:tc>
        <w:tc>
          <w:tcPr>
            <w:tcW w:w="1035" w:type="pct"/>
            <w:noWrap/>
            <w:hideMark/>
          </w:tcPr>
          <w:p w14:paraId="0D570011"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195.00 </w:t>
            </w:r>
          </w:p>
        </w:tc>
      </w:tr>
      <w:tr w:rsidR="006674E1" w:rsidRPr="00B1526F" w14:paraId="33C2BFD4"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665606FA" w14:textId="77777777" w:rsidR="009B1187" w:rsidRPr="007423F5" w:rsidRDefault="009B1187" w:rsidP="009F3EB4">
            <w:pPr>
              <w:pStyle w:val="TableBody"/>
              <w:rPr>
                <w:lang w:eastAsia="en-NZ"/>
              </w:rPr>
            </w:pPr>
            <w:r w:rsidRPr="007423F5">
              <w:rPr>
                <w:lang w:eastAsia="en-NZ"/>
              </w:rPr>
              <w:t>Any lab expenses</w:t>
            </w:r>
          </w:p>
        </w:tc>
        <w:tc>
          <w:tcPr>
            <w:tcW w:w="1131" w:type="pct"/>
            <w:noWrap/>
            <w:hideMark/>
          </w:tcPr>
          <w:p w14:paraId="0D5697D7"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actual - varies </w:t>
            </w:r>
          </w:p>
        </w:tc>
        <w:tc>
          <w:tcPr>
            <w:tcW w:w="1035" w:type="pct"/>
            <w:noWrap/>
            <w:hideMark/>
          </w:tcPr>
          <w:p w14:paraId="4E0BBF9D"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actual - varies </w:t>
            </w:r>
          </w:p>
        </w:tc>
      </w:tr>
      <w:tr w:rsidR="006674E1" w:rsidRPr="00B1526F" w14:paraId="4537EAA6"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51460108" w14:textId="77777777" w:rsidR="009B1187" w:rsidRPr="007423F5" w:rsidRDefault="009B1187" w:rsidP="009F3EB4">
            <w:pPr>
              <w:pStyle w:val="TableBody"/>
              <w:rPr>
                <w:b/>
                <w:lang w:eastAsia="en-NZ"/>
              </w:rPr>
            </w:pPr>
            <w:r w:rsidRPr="007423F5">
              <w:rPr>
                <w:b/>
                <w:i/>
                <w:lang w:eastAsia="en-NZ"/>
              </w:rPr>
              <w:t>Conveyance and Transport of Trade waste</w:t>
            </w:r>
          </w:p>
        </w:tc>
        <w:tc>
          <w:tcPr>
            <w:tcW w:w="1131" w:type="pct"/>
            <w:noWrap/>
            <w:hideMark/>
          </w:tcPr>
          <w:p w14:paraId="05A261A8"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w:t>
            </w:r>
          </w:p>
        </w:tc>
        <w:tc>
          <w:tcPr>
            <w:tcW w:w="1035" w:type="pct"/>
            <w:noWrap/>
            <w:hideMark/>
          </w:tcPr>
          <w:p w14:paraId="41892407"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w:t>
            </w:r>
          </w:p>
        </w:tc>
      </w:tr>
      <w:tr w:rsidR="006674E1" w:rsidRPr="00B1526F" w14:paraId="66147B37"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0D31AE6F" w14:textId="5A713DD1" w:rsidR="009B1187" w:rsidRPr="007423F5" w:rsidRDefault="00DD0ED4" w:rsidP="009F3EB4">
            <w:pPr>
              <w:pStyle w:val="TableBody"/>
              <w:rPr>
                <w:lang w:eastAsia="en-NZ"/>
              </w:rPr>
            </w:pPr>
            <w:r>
              <w:rPr>
                <w:lang w:eastAsia="en-NZ"/>
              </w:rPr>
              <w:t xml:space="preserve">- </w:t>
            </w:r>
            <w:r w:rsidR="009B1187" w:rsidRPr="007423F5">
              <w:rPr>
                <w:lang w:eastAsia="en-NZ"/>
              </w:rPr>
              <w:t>Processing fee (per hr or part thereof)</w:t>
            </w:r>
          </w:p>
        </w:tc>
        <w:tc>
          <w:tcPr>
            <w:tcW w:w="1131" w:type="pct"/>
            <w:noWrap/>
            <w:hideMark/>
          </w:tcPr>
          <w:p w14:paraId="45FDA0C8"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135.00 </w:t>
            </w:r>
          </w:p>
        </w:tc>
        <w:tc>
          <w:tcPr>
            <w:tcW w:w="1035" w:type="pct"/>
            <w:noWrap/>
            <w:hideMark/>
          </w:tcPr>
          <w:p w14:paraId="2E0DE4EF"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138.50 </w:t>
            </w:r>
          </w:p>
        </w:tc>
      </w:tr>
      <w:tr w:rsidR="006674E1" w:rsidRPr="00B1526F" w14:paraId="1F5F6A84"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3AC7D761" w14:textId="77777777" w:rsidR="009B1187" w:rsidRPr="007423F5" w:rsidRDefault="009B1187" w:rsidP="009F3EB4">
            <w:pPr>
              <w:pStyle w:val="TableBody"/>
              <w:rPr>
                <w:b/>
                <w:lang w:eastAsia="en-NZ"/>
              </w:rPr>
            </w:pPr>
            <w:r w:rsidRPr="007423F5">
              <w:rPr>
                <w:b/>
                <w:i/>
                <w:lang w:eastAsia="en-NZ"/>
              </w:rPr>
              <w:t>Volume</w:t>
            </w:r>
          </w:p>
        </w:tc>
        <w:tc>
          <w:tcPr>
            <w:tcW w:w="1131" w:type="pct"/>
            <w:noWrap/>
            <w:hideMark/>
          </w:tcPr>
          <w:p w14:paraId="1F9E7B62"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w:t>
            </w:r>
          </w:p>
        </w:tc>
        <w:tc>
          <w:tcPr>
            <w:tcW w:w="1035" w:type="pct"/>
            <w:noWrap/>
            <w:hideMark/>
          </w:tcPr>
          <w:p w14:paraId="1DF01B98"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w:t>
            </w:r>
          </w:p>
        </w:tc>
      </w:tr>
      <w:tr w:rsidR="006674E1" w:rsidRPr="00B1526F" w14:paraId="2A3692CA"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2A860AB1" w14:textId="77777777" w:rsidR="009B1187" w:rsidRPr="007423F5" w:rsidRDefault="009B1187" w:rsidP="009F3EB4">
            <w:pPr>
              <w:pStyle w:val="TableBody"/>
              <w:rPr>
                <w:lang w:eastAsia="en-NZ"/>
              </w:rPr>
            </w:pPr>
            <w:r w:rsidRPr="007423F5">
              <w:rPr>
                <w:lang w:eastAsia="en-NZ"/>
              </w:rPr>
              <w:t>Up to 100m3/day</w:t>
            </w:r>
          </w:p>
        </w:tc>
        <w:tc>
          <w:tcPr>
            <w:tcW w:w="1131" w:type="pct"/>
            <w:noWrap/>
            <w:hideMark/>
          </w:tcPr>
          <w:p w14:paraId="7354FFBD"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0.34 </w:t>
            </w:r>
          </w:p>
        </w:tc>
        <w:tc>
          <w:tcPr>
            <w:tcW w:w="1035" w:type="pct"/>
            <w:noWrap/>
            <w:hideMark/>
          </w:tcPr>
          <w:p w14:paraId="1EE3F4E4"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0.35 </w:t>
            </w:r>
          </w:p>
        </w:tc>
      </w:tr>
      <w:tr w:rsidR="006674E1" w:rsidRPr="00B1526F" w14:paraId="783B278E"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0AAA1F8F" w14:textId="77777777" w:rsidR="009B1187" w:rsidRPr="007423F5" w:rsidRDefault="009B1187" w:rsidP="009F3EB4">
            <w:pPr>
              <w:pStyle w:val="TableBody"/>
              <w:rPr>
                <w:lang w:eastAsia="en-NZ"/>
              </w:rPr>
            </w:pPr>
            <w:r w:rsidRPr="007423F5">
              <w:rPr>
                <w:lang w:eastAsia="en-NZ"/>
              </w:rPr>
              <w:t>Between 100m3/day and 7000m3/day</w:t>
            </w:r>
          </w:p>
        </w:tc>
        <w:tc>
          <w:tcPr>
            <w:tcW w:w="1131" w:type="pct"/>
            <w:noWrap/>
            <w:hideMark/>
          </w:tcPr>
          <w:p w14:paraId="3B897210"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0.15 </w:t>
            </w:r>
          </w:p>
        </w:tc>
        <w:tc>
          <w:tcPr>
            <w:tcW w:w="1035" w:type="pct"/>
            <w:noWrap/>
            <w:hideMark/>
          </w:tcPr>
          <w:p w14:paraId="22E9A3BC"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0.15 </w:t>
            </w:r>
          </w:p>
        </w:tc>
      </w:tr>
      <w:tr w:rsidR="006674E1" w:rsidRPr="00B1526F" w14:paraId="03C4D6C9"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10695EA3" w14:textId="77777777" w:rsidR="009B1187" w:rsidRPr="007423F5" w:rsidRDefault="009B1187" w:rsidP="009F3EB4">
            <w:pPr>
              <w:pStyle w:val="TableBody"/>
              <w:rPr>
                <w:lang w:eastAsia="en-NZ"/>
              </w:rPr>
            </w:pPr>
            <w:r w:rsidRPr="007423F5">
              <w:rPr>
                <w:lang w:eastAsia="en-NZ"/>
              </w:rPr>
              <w:t>Above 7000m3/day</w:t>
            </w:r>
          </w:p>
        </w:tc>
        <w:tc>
          <w:tcPr>
            <w:tcW w:w="1131" w:type="pct"/>
            <w:noWrap/>
            <w:hideMark/>
          </w:tcPr>
          <w:p w14:paraId="356043FE"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1.04 </w:t>
            </w:r>
          </w:p>
        </w:tc>
        <w:tc>
          <w:tcPr>
            <w:tcW w:w="1035" w:type="pct"/>
            <w:noWrap/>
            <w:hideMark/>
          </w:tcPr>
          <w:p w14:paraId="491D4AA1"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1.07 </w:t>
            </w:r>
          </w:p>
        </w:tc>
      </w:tr>
      <w:tr w:rsidR="006674E1" w:rsidRPr="00B1526F" w14:paraId="12B3B9F9"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31709DC2" w14:textId="77777777" w:rsidR="009B1187" w:rsidRPr="007423F5" w:rsidRDefault="009B1187" w:rsidP="009F3EB4">
            <w:pPr>
              <w:pStyle w:val="TableBody"/>
              <w:rPr>
                <w:b/>
                <w:lang w:eastAsia="en-NZ"/>
              </w:rPr>
            </w:pPr>
            <w:r w:rsidRPr="007423F5">
              <w:rPr>
                <w:b/>
                <w:i/>
                <w:lang w:eastAsia="en-NZ"/>
              </w:rPr>
              <w:t>B.O.D.</w:t>
            </w:r>
          </w:p>
        </w:tc>
        <w:tc>
          <w:tcPr>
            <w:tcW w:w="1131" w:type="pct"/>
            <w:noWrap/>
            <w:hideMark/>
          </w:tcPr>
          <w:p w14:paraId="4860F2EB"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w:t>
            </w:r>
          </w:p>
        </w:tc>
        <w:tc>
          <w:tcPr>
            <w:tcW w:w="1035" w:type="pct"/>
            <w:noWrap/>
            <w:hideMark/>
          </w:tcPr>
          <w:p w14:paraId="4A53FA3C"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w:t>
            </w:r>
          </w:p>
        </w:tc>
      </w:tr>
      <w:tr w:rsidR="006674E1" w:rsidRPr="00B1526F" w14:paraId="2119C837"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13F247B2" w14:textId="77777777" w:rsidR="009B1187" w:rsidRPr="007423F5" w:rsidRDefault="009B1187" w:rsidP="009F3EB4">
            <w:pPr>
              <w:pStyle w:val="TableBody"/>
              <w:rPr>
                <w:lang w:eastAsia="en-NZ"/>
              </w:rPr>
            </w:pPr>
            <w:r w:rsidRPr="007423F5">
              <w:rPr>
                <w:lang w:eastAsia="en-NZ"/>
              </w:rPr>
              <w:t>Up to 3150kg/day</w:t>
            </w:r>
          </w:p>
        </w:tc>
        <w:tc>
          <w:tcPr>
            <w:tcW w:w="1131" w:type="pct"/>
            <w:noWrap/>
            <w:hideMark/>
          </w:tcPr>
          <w:p w14:paraId="50B54105"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0.36 </w:t>
            </w:r>
          </w:p>
        </w:tc>
        <w:tc>
          <w:tcPr>
            <w:tcW w:w="1035" w:type="pct"/>
            <w:noWrap/>
            <w:hideMark/>
          </w:tcPr>
          <w:p w14:paraId="548C2FFC"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0.37 </w:t>
            </w:r>
          </w:p>
        </w:tc>
      </w:tr>
      <w:tr w:rsidR="006674E1" w:rsidRPr="00B1526F" w14:paraId="3DF38BBC"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7522AE82" w14:textId="77777777" w:rsidR="009B1187" w:rsidRPr="007423F5" w:rsidRDefault="009B1187" w:rsidP="009F3EB4">
            <w:pPr>
              <w:pStyle w:val="TableBody"/>
              <w:rPr>
                <w:lang w:eastAsia="en-NZ"/>
              </w:rPr>
            </w:pPr>
            <w:r w:rsidRPr="007423F5">
              <w:rPr>
                <w:lang w:eastAsia="en-NZ"/>
              </w:rPr>
              <w:t>Above 3150 kg/day</w:t>
            </w:r>
          </w:p>
        </w:tc>
        <w:tc>
          <w:tcPr>
            <w:tcW w:w="1131" w:type="pct"/>
            <w:noWrap/>
            <w:hideMark/>
          </w:tcPr>
          <w:p w14:paraId="4E8DAAD6"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0.79 </w:t>
            </w:r>
          </w:p>
        </w:tc>
        <w:tc>
          <w:tcPr>
            <w:tcW w:w="1035" w:type="pct"/>
            <w:noWrap/>
            <w:hideMark/>
          </w:tcPr>
          <w:p w14:paraId="2BDFA617"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0.81 </w:t>
            </w:r>
          </w:p>
        </w:tc>
      </w:tr>
      <w:tr w:rsidR="006674E1" w:rsidRPr="00B1526F" w14:paraId="473CF14D"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43447ACC" w14:textId="77777777" w:rsidR="009B1187" w:rsidRPr="007423F5" w:rsidRDefault="009B1187" w:rsidP="009F3EB4">
            <w:pPr>
              <w:pStyle w:val="TableBody"/>
              <w:rPr>
                <w:b/>
                <w:lang w:eastAsia="en-NZ"/>
              </w:rPr>
            </w:pPr>
            <w:r w:rsidRPr="007423F5">
              <w:rPr>
                <w:b/>
                <w:i/>
                <w:lang w:eastAsia="en-NZ"/>
              </w:rPr>
              <w:t>Suspended Solids</w:t>
            </w:r>
          </w:p>
        </w:tc>
        <w:tc>
          <w:tcPr>
            <w:tcW w:w="1131" w:type="pct"/>
            <w:noWrap/>
            <w:hideMark/>
          </w:tcPr>
          <w:p w14:paraId="3527B33C"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w:t>
            </w:r>
          </w:p>
        </w:tc>
        <w:tc>
          <w:tcPr>
            <w:tcW w:w="1035" w:type="pct"/>
            <w:noWrap/>
            <w:hideMark/>
          </w:tcPr>
          <w:p w14:paraId="4F13D771"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w:t>
            </w:r>
          </w:p>
        </w:tc>
      </w:tr>
      <w:tr w:rsidR="006674E1" w:rsidRPr="00B1526F" w14:paraId="39B1AEE4"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0801FC5B" w14:textId="77777777" w:rsidR="009B1187" w:rsidRPr="007423F5" w:rsidRDefault="009B1187" w:rsidP="009F3EB4">
            <w:pPr>
              <w:pStyle w:val="TableBody"/>
              <w:rPr>
                <w:lang w:eastAsia="en-NZ"/>
              </w:rPr>
            </w:pPr>
            <w:r w:rsidRPr="007423F5">
              <w:rPr>
                <w:lang w:eastAsia="en-NZ"/>
              </w:rPr>
              <w:t>Up to 1575kg/day</w:t>
            </w:r>
          </w:p>
        </w:tc>
        <w:tc>
          <w:tcPr>
            <w:tcW w:w="1131" w:type="pct"/>
            <w:noWrap/>
            <w:hideMark/>
          </w:tcPr>
          <w:p w14:paraId="4F3AD951"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0.35 </w:t>
            </w:r>
          </w:p>
        </w:tc>
        <w:tc>
          <w:tcPr>
            <w:tcW w:w="1035" w:type="pct"/>
            <w:noWrap/>
            <w:hideMark/>
          </w:tcPr>
          <w:p w14:paraId="1FAFE35A"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0.36 </w:t>
            </w:r>
          </w:p>
        </w:tc>
      </w:tr>
      <w:tr w:rsidR="006674E1" w:rsidRPr="00B1526F" w14:paraId="7AD7249F"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835" w:type="pct"/>
            <w:hideMark/>
          </w:tcPr>
          <w:p w14:paraId="708F2755" w14:textId="77777777" w:rsidR="009B1187" w:rsidRPr="007423F5" w:rsidRDefault="009B1187" w:rsidP="009F3EB4">
            <w:pPr>
              <w:pStyle w:val="TableBody"/>
              <w:rPr>
                <w:lang w:eastAsia="en-NZ"/>
              </w:rPr>
            </w:pPr>
            <w:r w:rsidRPr="007423F5">
              <w:rPr>
                <w:lang w:eastAsia="en-NZ"/>
              </w:rPr>
              <w:t>Above 1575kg/day</w:t>
            </w:r>
          </w:p>
        </w:tc>
        <w:tc>
          <w:tcPr>
            <w:tcW w:w="1131" w:type="pct"/>
            <w:noWrap/>
            <w:hideMark/>
          </w:tcPr>
          <w:p w14:paraId="3EE4E529"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0.63 </w:t>
            </w:r>
          </w:p>
        </w:tc>
        <w:tc>
          <w:tcPr>
            <w:tcW w:w="1035" w:type="pct"/>
            <w:noWrap/>
            <w:hideMark/>
          </w:tcPr>
          <w:p w14:paraId="6E382458"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0.65 </w:t>
            </w:r>
          </w:p>
        </w:tc>
      </w:tr>
    </w:tbl>
    <w:p w14:paraId="2AA4F441" w14:textId="1AF422C2" w:rsidR="009B1187" w:rsidRPr="007423F5" w:rsidRDefault="00F71956" w:rsidP="009B1187">
      <w:pPr>
        <w:rPr>
          <w:rFonts w:eastAsia="Calibri" w:cstheme="minorHAnsi"/>
        </w:rPr>
      </w:pPr>
      <w:r>
        <w:rPr>
          <w:rFonts w:eastAsia="Calibri" w:cstheme="minorHAnsi"/>
        </w:rPr>
        <w:br/>
      </w:r>
    </w:p>
    <w:tbl>
      <w:tblPr>
        <w:tblStyle w:val="WCCLTP1"/>
        <w:tblW w:w="5120" w:type="pct"/>
        <w:tblLayout w:type="fixed"/>
        <w:tblLook w:val="04A0" w:firstRow="1" w:lastRow="0" w:firstColumn="1" w:lastColumn="0" w:noHBand="0" w:noVBand="1"/>
      </w:tblPr>
      <w:tblGrid>
        <w:gridCol w:w="3288"/>
        <w:gridCol w:w="2078"/>
        <w:gridCol w:w="2078"/>
        <w:gridCol w:w="1799"/>
      </w:tblGrid>
      <w:tr w:rsidR="000E450A" w:rsidRPr="00B1526F" w14:paraId="3B65CCB3" w14:textId="77777777" w:rsidTr="009F3EB4">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79" w:type="pct"/>
          </w:tcPr>
          <w:p w14:paraId="153B2B45" w14:textId="77777777" w:rsidR="009B1187" w:rsidRPr="009F3EB4" w:rsidRDefault="009B1187" w:rsidP="009F3EB4">
            <w:pPr>
              <w:pStyle w:val="TableHeading"/>
              <w:rPr>
                <w:lang w:eastAsia="en-NZ"/>
              </w:rPr>
            </w:pPr>
            <w:r w:rsidRPr="009F3EB4">
              <w:rPr>
                <w:lang w:eastAsia="en-NZ"/>
              </w:rPr>
              <w:t>Fee / Charge Name</w:t>
            </w:r>
          </w:p>
        </w:tc>
        <w:tc>
          <w:tcPr>
            <w:tcW w:w="1124" w:type="pct"/>
            <w:noWrap/>
          </w:tcPr>
          <w:p w14:paraId="19F7BEC0" w14:textId="77777777" w:rsidR="009B1187" w:rsidRPr="009F3EB4" w:rsidRDefault="009B1187" w:rsidP="009F3EB4">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9F3EB4">
              <w:rPr>
                <w:lang w:eastAsia="en-NZ"/>
              </w:rPr>
              <w:t xml:space="preserve"> Current Fee ($) </w:t>
            </w:r>
          </w:p>
        </w:tc>
        <w:tc>
          <w:tcPr>
            <w:tcW w:w="1124" w:type="pct"/>
            <w:noWrap/>
          </w:tcPr>
          <w:p w14:paraId="505D8691" w14:textId="77777777" w:rsidR="009B1187" w:rsidRPr="009F3EB4" w:rsidRDefault="009B1187" w:rsidP="009F3EB4">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9F3EB4">
              <w:rPr>
                <w:rFonts w:eastAsia="Calibri"/>
              </w:rPr>
              <w:t xml:space="preserve"> Council's Pandemic Response</w:t>
            </w:r>
            <w:r w:rsidRPr="009F3EB4">
              <w:rPr>
                <w:rFonts w:eastAsia="Calibri"/>
              </w:rPr>
              <w:br/>
              <w:t xml:space="preserve"> Temporary Fee ($)</w:t>
            </w:r>
            <w:r w:rsidRPr="009F3EB4">
              <w:rPr>
                <w:rFonts w:eastAsia="Calibri"/>
              </w:rPr>
              <w:br/>
              <w:t xml:space="preserve">1 July 2022 to 28 February 2023 </w:t>
            </w:r>
          </w:p>
        </w:tc>
        <w:tc>
          <w:tcPr>
            <w:tcW w:w="973" w:type="pct"/>
          </w:tcPr>
          <w:p w14:paraId="2F005912" w14:textId="77777777" w:rsidR="009B1187" w:rsidRPr="009F3EB4" w:rsidRDefault="009B1187" w:rsidP="009F3EB4">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9F3EB4">
              <w:rPr>
                <w:rFonts w:eastAsia="Calibri"/>
              </w:rPr>
              <w:t xml:space="preserve"> Proposed Fee ($)</w:t>
            </w:r>
            <w:r w:rsidRPr="009F3EB4">
              <w:rPr>
                <w:rFonts w:eastAsia="Calibri"/>
              </w:rPr>
              <w:br/>
              <w:t xml:space="preserve">from 1 March 2023 </w:t>
            </w:r>
          </w:p>
        </w:tc>
      </w:tr>
      <w:tr w:rsidR="000E450A" w:rsidRPr="00B1526F" w14:paraId="6EDEB5A0" w14:textId="77777777" w:rsidTr="009F3EB4">
        <w:trPr>
          <w:trHeight w:val="255"/>
        </w:trPr>
        <w:tc>
          <w:tcPr>
            <w:cnfStyle w:val="001000000000" w:firstRow="0" w:lastRow="0" w:firstColumn="1" w:lastColumn="0" w:oddVBand="0" w:evenVBand="0" w:oddHBand="0" w:evenHBand="0" w:firstRowFirstColumn="0" w:firstRowLastColumn="0" w:lastRowFirstColumn="0" w:lastRowLastColumn="0"/>
            <w:tcW w:w="1779" w:type="pct"/>
            <w:hideMark/>
          </w:tcPr>
          <w:p w14:paraId="4B6ABB9B" w14:textId="77777777" w:rsidR="009B1187" w:rsidRPr="009F3EB4" w:rsidRDefault="009B1187" w:rsidP="009F3EB4">
            <w:pPr>
              <w:pStyle w:val="TableBody"/>
              <w:rPr>
                <w:b/>
                <w:bCs/>
                <w:lang w:eastAsia="en-NZ"/>
              </w:rPr>
            </w:pPr>
            <w:r w:rsidRPr="009F3EB4">
              <w:rPr>
                <w:b/>
                <w:bCs/>
                <w:lang w:eastAsia="en-NZ"/>
              </w:rPr>
              <w:t>Food Safety</w:t>
            </w:r>
          </w:p>
        </w:tc>
        <w:tc>
          <w:tcPr>
            <w:tcW w:w="1124" w:type="pct"/>
            <w:noWrap/>
            <w:hideMark/>
          </w:tcPr>
          <w:p w14:paraId="58ABF536" w14:textId="77777777" w:rsidR="009B1187" w:rsidRPr="009F3EB4" w:rsidRDefault="009B1187" w:rsidP="009F3EB4">
            <w:pPr>
              <w:pStyle w:val="TableBody"/>
              <w:cnfStyle w:val="000000000000" w:firstRow="0" w:lastRow="0" w:firstColumn="0" w:lastColumn="0" w:oddVBand="0" w:evenVBand="0" w:oddHBand="0" w:evenHBand="0" w:firstRowFirstColumn="0" w:firstRowLastColumn="0" w:lastRowFirstColumn="0" w:lastRowLastColumn="0"/>
              <w:rPr>
                <w:b/>
                <w:bCs/>
                <w:lang w:eastAsia="en-NZ"/>
              </w:rPr>
            </w:pPr>
            <w:r w:rsidRPr="009F3EB4">
              <w:rPr>
                <w:b/>
                <w:bCs/>
                <w:lang w:eastAsia="en-NZ"/>
              </w:rPr>
              <w:t> </w:t>
            </w:r>
          </w:p>
        </w:tc>
        <w:tc>
          <w:tcPr>
            <w:tcW w:w="1124" w:type="pct"/>
            <w:noWrap/>
            <w:hideMark/>
          </w:tcPr>
          <w:p w14:paraId="57EAF288" w14:textId="77777777" w:rsidR="009B1187" w:rsidRPr="009F3EB4" w:rsidRDefault="009B1187" w:rsidP="009F3EB4">
            <w:pPr>
              <w:pStyle w:val="TableBody"/>
              <w:cnfStyle w:val="000000000000" w:firstRow="0" w:lastRow="0" w:firstColumn="0" w:lastColumn="0" w:oddVBand="0" w:evenVBand="0" w:oddHBand="0" w:evenHBand="0" w:firstRowFirstColumn="0" w:firstRowLastColumn="0" w:lastRowFirstColumn="0" w:lastRowLastColumn="0"/>
              <w:rPr>
                <w:b/>
                <w:bCs/>
                <w:lang w:eastAsia="en-NZ"/>
              </w:rPr>
            </w:pPr>
            <w:r w:rsidRPr="009F3EB4">
              <w:rPr>
                <w:b/>
                <w:bCs/>
                <w:lang w:eastAsia="en-NZ"/>
              </w:rPr>
              <w:t> </w:t>
            </w:r>
          </w:p>
        </w:tc>
        <w:tc>
          <w:tcPr>
            <w:tcW w:w="973" w:type="pct"/>
          </w:tcPr>
          <w:p w14:paraId="6B67240B" w14:textId="77777777" w:rsidR="009B1187" w:rsidRPr="009F3EB4" w:rsidRDefault="009B1187" w:rsidP="009F3EB4">
            <w:pPr>
              <w:pStyle w:val="TableBody"/>
              <w:cnfStyle w:val="000000000000" w:firstRow="0" w:lastRow="0" w:firstColumn="0" w:lastColumn="0" w:oddVBand="0" w:evenVBand="0" w:oddHBand="0" w:evenHBand="0" w:firstRowFirstColumn="0" w:firstRowLastColumn="0" w:lastRowFirstColumn="0" w:lastRowLastColumn="0"/>
              <w:rPr>
                <w:b/>
                <w:bCs/>
                <w:lang w:eastAsia="en-NZ"/>
              </w:rPr>
            </w:pPr>
          </w:p>
        </w:tc>
      </w:tr>
      <w:tr w:rsidR="000E450A" w:rsidRPr="00B1526F" w14:paraId="526F21B4"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1779" w:type="pct"/>
            <w:hideMark/>
          </w:tcPr>
          <w:p w14:paraId="70EAB03C" w14:textId="77777777" w:rsidR="009B1187" w:rsidRPr="009F3EB4" w:rsidRDefault="009B1187" w:rsidP="009F3EB4">
            <w:pPr>
              <w:pStyle w:val="TableBody"/>
              <w:rPr>
                <w:b/>
                <w:bCs/>
                <w:i/>
                <w:lang w:eastAsia="en-NZ"/>
              </w:rPr>
            </w:pPr>
            <w:r w:rsidRPr="009F3EB4">
              <w:rPr>
                <w:b/>
                <w:bCs/>
                <w:i/>
                <w:lang w:eastAsia="en-NZ"/>
              </w:rPr>
              <w:t>Registration fees</w:t>
            </w:r>
          </w:p>
        </w:tc>
        <w:tc>
          <w:tcPr>
            <w:tcW w:w="1124" w:type="pct"/>
            <w:noWrap/>
            <w:hideMark/>
          </w:tcPr>
          <w:p w14:paraId="7677EA66" w14:textId="77777777" w:rsidR="009B1187" w:rsidRPr="009F3EB4" w:rsidRDefault="009B1187" w:rsidP="009F3EB4">
            <w:pPr>
              <w:pStyle w:val="TableBody"/>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9F3EB4">
              <w:rPr>
                <w:b/>
                <w:bCs/>
                <w:color w:val="000000"/>
                <w:lang w:eastAsia="en-NZ"/>
              </w:rPr>
              <w:t> </w:t>
            </w:r>
          </w:p>
        </w:tc>
        <w:tc>
          <w:tcPr>
            <w:tcW w:w="1124" w:type="pct"/>
            <w:noWrap/>
            <w:hideMark/>
          </w:tcPr>
          <w:p w14:paraId="71684DF4" w14:textId="77777777" w:rsidR="009B1187" w:rsidRPr="009F3EB4" w:rsidRDefault="009B1187" w:rsidP="009F3EB4">
            <w:pPr>
              <w:pStyle w:val="TableBody"/>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9F3EB4">
              <w:rPr>
                <w:b/>
                <w:bCs/>
                <w:color w:val="000000"/>
                <w:lang w:eastAsia="en-NZ"/>
              </w:rPr>
              <w:t> </w:t>
            </w:r>
          </w:p>
        </w:tc>
        <w:tc>
          <w:tcPr>
            <w:tcW w:w="973" w:type="pct"/>
          </w:tcPr>
          <w:p w14:paraId="49837011" w14:textId="77777777" w:rsidR="009B1187" w:rsidRPr="009F3EB4" w:rsidRDefault="009B1187" w:rsidP="009F3EB4">
            <w:pPr>
              <w:pStyle w:val="TableBody"/>
              <w:cnfStyle w:val="000000000000" w:firstRow="0" w:lastRow="0" w:firstColumn="0" w:lastColumn="0" w:oddVBand="0" w:evenVBand="0" w:oddHBand="0" w:evenHBand="0" w:firstRowFirstColumn="0" w:firstRowLastColumn="0" w:lastRowFirstColumn="0" w:lastRowLastColumn="0"/>
              <w:rPr>
                <w:b/>
                <w:bCs/>
                <w:color w:val="000000"/>
                <w:lang w:eastAsia="en-NZ"/>
              </w:rPr>
            </w:pPr>
          </w:p>
        </w:tc>
      </w:tr>
      <w:tr w:rsidR="00F71956" w:rsidRPr="00B1526F" w14:paraId="463250F5" w14:textId="77777777" w:rsidTr="009F3EB4">
        <w:trPr>
          <w:trHeight w:val="358"/>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0C6CD4F4" w14:textId="77777777" w:rsidR="009B1187" w:rsidRPr="009F3EB4" w:rsidRDefault="009B1187" w:rsidP="009F3EB4">
            <w:pPr>
              <w:pStyle w:val="TableBody"/>
              <w:rPr>
                <w:b/>
                <w:bCs/>
                <w:lang w:eastAsia="en-NZ"/>
              </w:rPr>
            </w:pPr>
            <w:r w:rsidRPr="009F3EB4">
              <w:rPr>
                <w:b/>
                <w:bCs/>
                <w:lang w:eastAsia="en-NZ"/>
              </w:rPr>
              <w:lastRenderedPageBreak/>
              <w:t>As part of the council's pandemic response package food safety registration fees from 1 July 2022 to 28 February 2023 will be charged at $1</w:t>
            </w:r>
            <w:r w:rsidRPr="009F3EB4">
              <w:rPr>
                <w:b/>
                <w:bCs/>
                <w:color w:val="000000"/>
                <w:lang w:eastAsia="en-NZ"/>
              </w:rPr>
              <w:t> </w:t>
            </w:r>
          </w:p>
        </w:tc>
      </w:tr>
      <w:tr w:rsidR="00F71956" w:rsidRPr="00B1526F" w14:paraId="486597BD"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1779" w:type="pct"/>
            <w:hideMark/>
          </w:tcPr>
          <w:p w14:paraId="1358A950" w14:textId="421EBC2D" w:rsidR="009B1187" w:rsidRPr="007423F5" w:rsidRDefault="009B1187" w:rsidP="009F3EB4">
            <w:pPr>
              <w:pStyle w:val="TableBody"/>
              <w:rPr>
                <w:lang w:eastAsia="en-NZ"/>
              </w:rPr>
            </w:pPr>
            <w:r w:rsidRPr="007423F5">
              <w:rPr>
                <w:lang w:eastAsia="en-NZ"/>
              </w:rPr>
              <w:t>New registration</w:t>
            </w:r>
          </w:p>
        </w:tc>
        <w:tc>
          <w:tcPr>
            <w:tcW w:w="1124" w:type="pct"/>
            <w:noWrap/>
            <w:hideMark/>
          </w:tcPr>
          <w:p w14:paraId="4B642187" w14:textId="2F7D8C92"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155.00 </w:t>
            </w:r>
          </w:p>
        </w:tc>
        <w:tc>
          <w:tcPr>
            <w:tcW w:w="1124" w:type="pct"/>
            <w:noWrap/>
            <w:hideMark/>
          </w:tcPr>
          <w:p w14:paraId="5B670C1C"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1.00 </w:t>
            </w:r>
          </w:p>
        </w:tc>
        <w:tc>
          <w:tcPr>
            <w:tcW w:w="973" w:type="pct"/>
          </w:tcPr>
          <w:p w14:paraId="1B4886BC"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155.00 </w:t>
            </w:r>
          </w:p>
        </w:tc>
      </w:tr>
      <w:tr w:rsidR="00F71956" w:rsidRPr="00B1526F" w14:paraId="13BF33CD"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1779" w:type="pct"/>
            <w:hideMark/>
          </w:tcPr>
          <w:p w14:paraId="7C7B0566" w14:textId="38177DF7" w:rsidR="009B1187" w:rsidRPr="007423F5" w:rsidRDefault="009B1187" w:rsidP="009F3EB4">
            <w:pPr>
              <w:pStyle w:val="TableBody"/>
              <w:rPr>
                <w:lang w:eastAsia="en-NZ"/>
              </w:rPr>
            </w:pPr>
            <w:r w:rsidRPr="007423F5">
              <w:rPr>
                <w:lang w:eastAsia="en-NZ"/>
              </w:rPr>
              <w:t>Pre-opening inspection (1 hour)</w:t>
            </w:r>
          </w:p>
        </w:tc>
        <w:tc>
          <w:tcPr>
            <w:tcW w:w="1124" w:type="pct"/>
            <w:noWrap/>
            <w:hideMark/>
          </w:tcPr>
          <w:p w14:paraId="168B0ECC" w14:textId="3C6C0386"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155.00 </w:t>
            </w:r>
          </w:p>
        </w:tc>
        <w:tc>
          <w:tcPr>
            <w:tcW w:w="1124" w:type="pct"/>
            <w:noWrap/>
            <w:hideMark/>
          </w:tcPr>
          <w:p w14:paraId="6FC35B95"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1.00 </w:t>
            </w:r>
          </w:p>
        </w:tc>
        <w:tc>
          <w:tcPr>
            <w:tcW w:w="973" w:type="pct"/>
          </w:tcPr>
          <w:p w14:paraId="349D5B2A"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155.00 </w:t>
            </w:r>
          </w:p>
        </w:tc>
      </w:tr>
      <w:tr w:rsidR="00F71956" w:rsidRPr="00B1526F" w14:paraId="30068086"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1779" w:type="pct"/>
            <w:hideMark/>
          </w:tcPr>
          <w:p w14:paraId="2932F546" w14:textId="05F395CB" w:rsidR="009B1187" w:rsidRPr="007423F5" w:rsidRDefault="009B1187" w:rsidP="009F3EB4">
            <w:pPr>
              <w:pStyle w:val="TableBody"/>
              <w:rPr>
                <w:lang w:eastAsia="en-NZ"/>
              </w:rPr>
            </w:pPr>
            <w:r w:rsidRPr="007423F5">
              <w:rPr>
                <w:lang w:eastAsia="en-NZ"/>
              </w:rPr>
              <w:t>Additional time (per hour)</w:t>
            </w:r>
          </w:p>
        </w:tc>
        <w:tc>
          <w:tcPr>
            <w:tcW w:w="1124" w:type="pct"/>
            <w:noWrap/>
            <w:hideMark/>
          </w:tcPr>
          <w:p w14:paraId="22F841F1" w14:textId="3E007172"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155.00 </w:t>
            </w:r>
          </w:p>
        </w:tc>
        <w:tc>
          <w:tcPr>
            <w:tcW w:w="1124" w:type="pct"/>
            <w:noWrap/>
            <w:hideMark/>
          </w:tcPr>
          <w:p w14:paraId="29068747"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1.00 </w:t>
            </w:r>
          </w:p>
        </w:tc>
        <w:tc>
          <w:tcPr>
            <w:tcW w:w="973" w:type="pct"/>
          </w:tcPr>
          <w:p w14:paraId="7A8088A1"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155.00 </w:t>
            </w:r>
          </w:p>
        </w:tc>
      </w:tr>
      <w:tr w:rsidR="00F71956" w:rsidRPr="00B1526F" w14:paraId="32CFAECE"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1779" w:type="pct"/>
            <w:hideMark/>
          </w:tcPr>
          <w:p w14:paraId="047D6E39" w14:textId="77777777" w:rsidR="009B1187" w:rsidRPr="00C82027" w:rsidRDefault="009B1187" w:rsidP="009F3EB4">
            <w:pPr>
              <w:pStyle w:val="TableBody"/>
              <w:rPr>
                <w:b/>
                <w:bCs/>
                <w:i/>
                <w:lang w:eastAsia="en-NZ"/>
              </w:rPr>
            </w:pPr>
            <w:r w:rsidRPr="00C82027">
              <w:rPr>
                <w:b/>
                <w:bCs/>
                <w:i/>
                <w:lang w:eastAsia="en-NZ"/>
              </w:rPr>
              <w:t>Verification fees</w:t>
            </w:r>
          </w:p>
        </w:tc>
        <w:tc>
          <w:tcPr>
            <w:tcW w:w="1124" w:type="pct"/>
            <w:noWrap/>
            <w:hideMark/>
          </w:tcPr>
          <w:p w14:paraId="5AFA3681" w14:textId="77777777" w:rsidR="009B1187" w:rsidRPr="00C82027" w:rsidRDefault="009B1187" w:rsidP="009F3EB4">
            <w:pPr>
              <w:pStyle w:val="TableBody"/>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C82027">
              <w:rPr>
                <w:b/>
                <w:bCs/>
                <w:color w:val="000000"/>
                <w:lang w:eastAsia="en-NZ"/>
              </w:rPr>
              <w:t> </w:t>
            </w:r>
          </w:p>
        </w:tc>
        <w:tc>
          <w:tcPr>
            <w:tcW w:w="1124" w:type="pct"/>
            <w:noWrap/>
            <w:hideMark/>
          </w:tcPr>
          <w:p w14:paraId="4C09DCBD" w14:textId="77777777" w:rsidR="009B1187" w:rsidRPr="00C82027" w:rsidRDefault="009B1187" w:rsidP="009F3EB4">
            <w:pPr>
              <w:pStyle w:val="TableBody"/>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C82027">
              <w:rPr>
                <w:b/>
                <w:bCs/>
                <w:color w:val="000000"/>
                <w:lang w:eastAsia="en-NZ"/>
              </w:rPr>
              <w:t> </w:t>
            </w:r>
          </w:p>
        </w:tc>
        <w:tc>
          <w:tcPr>
            <w:tcW w:w="973" w:type="pct"/>
          </w:tcPr>
          <w:p w14:paraId="31660B63" w14:textId="77777777" w:rsidR="009B1187" w:rsidRPr="00C82027" w:rsidRDefault="009B1187" w:rsidP="009F3EB4">
            <w:pPr>
              <w:pStyle w:val="TableBody"/>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C82027">
              <w:rPr>
                <w:b/>
                <w:bCs/>
                <w:color w:val="000000"/>
                <w:lang w:eastAsia="en-NZ"/>
              </w:rPr>
              <w:t> </w:t>
            </w:r>
          </w:p>
        </w:tc>
      </w:tr>
      <w:tr w:rsidR="00F71956" w:rsidRPr="00B1526F" w14:paraId="00A4E29F" w14:textId="77777777" w:rsidTr="009F3EB4">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6471E682" w14:textId="77777777" w:rsidR="009B1187" w:rsidRPr="00C82027" w:rsidRDefault="009B1187" w:rsidP="009F3EB4">
            <w:pPr>
              <w:pStyle w:val="TableBody"/>
              <w:rPr>
                <w:b/>
                <w:bCs/>
                <w:color w:val="000000"/>
                <w:lang w:eastAsia="en-NZ"/>
              </w:rPr>
            </w:pPr>
            <w:r w:rsidRPr="00C82027">
              <w:rPr>
                <w:b/>
                <w:bCs/>
                <w:lang w:eastAsia="en-NZ"/>
              </w:rPr>
              <w:t>As part of the council's pandemic response package food safety verification fees from 1 July 2022 to 28 February 2023 will be charged at $1</w:t>
            </w:r>
          </w:p>
        </w:tc>
      </w:tr>
      <w:tr w:rsidR="000E450A" w:rsidRPr="00B1526F" w14:paraId="69005F93"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1779" w:type="pct"/>
            <w:hideMark/>
          </w:tcPr>
          <w:p w14:paraId="5096959F" w14:textId="0F7A7B46" w:rsidR="009B1187" w:rsidRPr="007423F5" w:rsidRDefault="009B1187" w:rsidP="009F3EB4">
            <w:pPr>
              <w:pStyle w:val="TableBody"/>
              <w:rPr>
                <w:lang w:eastAsia="en-NZ"/>
              </w:rPr>
            </w:pPr>
            <w:r w:rsidRPr="007423F5">
              <w:rPr>
                <w:lang w:eastAsia="en-NZ"/>
              </w:rPr>
              <w:t>Standard food control plan verification fee</w:t>
            </w:r>
          </w:p>
        </w:tc>
        <w:tc>
          <w:tcPr>
            <w:tcW w:w="1124" w:type="pct"/>
            <w:noWrap/>
            <w:hideMark/>
          </w:tcPr>
          <w:p w14:paraId="3BF6E6E1" w14:textId="5DB77765"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620.00 </w:t>
            </w:r>
          </w:p>
        </w:tc>
        <w:tc>
          <w:tcPr>
            <w:tcW w:w="1124" w:type="pct"/>
            <w:noWrap/>
            <w:hideMark/>
          </w:tcPr>
          <w:p w14:paraId="0A041D2F"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1.00 </w:t>
            </w:r>
          </w:p>
        </w:tc>
        <w:tc>
          <w:tcPr>
            <w:tcW w:w="973" w:type="pct"/>
          </w:tcPr>
          <w:p w14:paraId="5AE04693"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620.00 </w:t>
            </w:r>
          </w:p>
        </w:tc>
      </w:tr>
      <w:tr w:rsidR="000E450A" w:rsidRPr="00B1526F" w14:paraId="0E0FD303" w14:textId="77777777" w:rsidTr="009F3EB4">
        <w:trPr>
          <w:trHeight w:val="540"/>
        </w:trPr>
        <w:tc>
          <w:tcPr>
            <w:cnfStyle w:val="001000000000" w:firstRow="0" w:lastRow="0" w:firstColumn="1" w:lastColumn="0" w:oddVBand="0" w:evenVBand="0" w:oddHBand="0" w:evenHBand="0" w:firstRowFirstColumn="0" w:firstRowLastColumn="0" w:lastRowFirstColumn="0" w:lastRowLastColumn="0"/>
            <w:tcW w:w="1779" w:type="pct"/>
            <w:hideMark/>
          </w:tcPr>
          <w:p w14:paraId="4E5F7300" w14:textId="3F89F85D" w:rsidR="009B1187" w:rsidRPr="007423F5" w:rsidRDefault="009B1187" w:rsidP="009F3EB4">
            <w:pPr>
              <w:pStyle w:val="TableBody"/>
              <w:rPr>
                <w:lang w:eastAsia="en-NZ"/>
              </w:rPr>
            </w:pPr>
            <w:r w:rsidRPr="007423F5">
              <w:rPr>
                <w:lang w:eastAsia="en-NZ"/>
              </w:rPr>
              <w:t>Standard food control plan verification fee (for some mobile operators)</w:t>
            </w:r>
          </w:p>
        </w:tc>
        <w:tc>
          <w:tcPr>
            <w:tcW w:w="1124" w:type="pct"/>
            <w:noWrap/>
            <w:hideMark/>
          </w:tcPr>
          <w:p w14:paraId="3ECBB6B8" w14:textId="5F6657D5"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310.00 </w:t>
            </w:r>
          </w:p>
        </w:tc>
        <w:tc>
          <w:tcPr>
            <w:tcW w:w="1124" w:type="pct"/>
            <w:noWrap/>
            <w:hideMark/>
          </w:tcPr>
          <w:p w14:paraId="282D8404"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1.00 </w:t>
            </w:r>
          </w:p>
        </w:tc>
        <w:tc>
          <w:tcPr>
            <w:tcW w:w="973" w:type="pct"/>
          </w:tcPr>
          <w:p w14:paraId="752E58C1" w14:textId="02AB355D"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310.00 </w:t>
            </w:r>
          </w:p>
        </w:tc>
      </w:tr>
      <w:tr w:rsidR="000E450A" w:rsidRPr="00B1526F" w14:paraId="7985709A" w14:textId="77777777" w:rsidTr="009F3EB4">
        <w:trPr>
          <w:trHeight w:val="540"/>
        </w:trPr>
        <w:tc>
          <w:tcPr>
            <w:cnfStyle w:val="001000000000" w:firstRow="0" w:lastRow="0" w:firstColumn="1" w:lastColumn="0" w:oddVBand="0" w:evenVBand="0" w:oddHBand="0" w:evenHBand="0" w:firstRowFirstColumn="0" w:firstRowLastColumn="0" w:lastRowFirstColumn="0" w:lastRowLastColumn="0"/>
            <w:tcW w:w="1779" w:type="pct"/>
            <w:hideMark/>
          </w:tcPr>
          <w:p w14:paraId="101EC6FA" w14:textId="34A8CE3B" w:rsidR="009B1187" w:rsidRPr="007423F5" w:rsidRDefault="009B1187" w:rsidP="009F3EB4">
            <w:pPr>
              <w:pStyle w:val="TableBody"/>
              <w:rPr>
                <w:lang w:eastAsia="en-NZ"/>
              </w:rPr>
            </w:pPr>
            <w:r w:rsidRPr="007423F5">
              <w:rPr>
                <w:lang w:eastAsia="en-NZ"/>
              </w:rPr>
              <w:t>Standard national programme verification fee</w:t>
            </w:r>
          </w:p>
        </w:tc>
        <w:tc>
          <w:tcPr>
            <w:tcW w:w="1124" w:type="pct"/>
            <w:noWrap/>
            <w:hideMark/>
          </w:tcPr>
          <w:p w14:paraId="07C410BB" w14:textId="2730FBAA"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310.00 </w:t>
            </w:r>
          </w:p>
        </w:tc>
        <w:tc>
          <w:tcPr>
            <w:tcW w:w="1124" w:type="pct"/>
            <w:noWrap/>
            <w:hideMark/>
          </w:tcPr>
          <w:p w14:paraId="07C29A59"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1.00 </w:t>
            </w:r>
          </w:p>
        </w:tc>
        <w:tc>
          <w:tcPr>
            <w:tcW w:w="973" w:type="pct"/>
          </w:tcPr>
          <w:p w14:paraId="4FA7F597" w14:textId="33784BA0"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310.00 </w:t>
            </w:r>
          </w:p>
        </w:tc>
      </w:tr>
      <w:tr w:rsidR="000E450A" w:rsidRPr="00B1526F" w14:paraId="553C230C"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1779" w:type="pct"/>
            <w:hideMark/>
          </w:tcPr>
          <w:p w14:paraId="0F3DC07B" w14:textId="113D538A" w:rsidR="009B1187" w:rsidRPr="007423F5" w:rsidRDefault="009B1187" w:rsidP="009F3EB4">
            <w:pPr>
              <w:pStyle w:val="TableBody"/>
              <w:rPr>
                <w:lang w:eastAsia="en-NZ"/>
              </w:rPr>
            </w:pPr>
            <w:r w:rsidRPr="007423F5">
              <w:rPr>
                <w:lang w:eastAsia="en-NZ"/>
              </w:rPr>
              <w:t>Additional time (per hour)</w:t>
            </w:r>
          </w:p>
        </w:tc>
        <w:tc>
          <w:tcPr>
            <w:tcW w:w="1124" w:type="pct"/>
            <w:noWrap/>
            <w:hideMark/>
          </w:tcPr>
          <w:p w14:paraId="4F0DDDF6" w14:textId="7FC455DD"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155.00 </w:t>
            </w:r>
          </w:p>
        </w:tc>
        <w:tc>
          <w:tcPr>
            <w:tcW w:w="1124" w:type="pct"/>
            <w:noWrap/>
            <w:hideMark/>
          </w:tcPr>
          <w:p w14:paraId="620917CF"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1.00 </w:t>
            </w:r>
          </w:p>
        </w:tc>
        <w:tc>
          <w:tcPr>
            <w:tcW w:w="973" w:type="pct"/>
          </w:tcPr>
          <w:p w14:paraId="11E33A31"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155.00 </w:t>
            </w:r>
          </w:p>
        </w:tc>
      </w:tr>
      <w:tr w:rsidR="000E450A" w:rsidRPr="00B1526F" w14:paraId="7C14274F"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1779" w:type="pct"/>
            <w:hideMark/>
          </w:tcPr>
          <w:p w14:paraId="7F195481" w14:textId="77777777" w:rsidR="009B1187" w:rsidRPr="00C82027" w:rsidRDefault="009B1187" w:rsidP="009F3EB4">
            <w:pPr>
              <w:pStyle w:val="TableBody"/>
              <w:rPr>
                <w:b/>
                <w:bCs/>
                <w:i/>
                <w:lang w:eastAsia="en-NZ"/>
              </w:rPr>
            </w:pPr>
            <w:r w:rsidRPr="00C82027">
              <w:rPr>
                <w:b/>
                <w:bCs/>
                <w:i/>
                <w:lang w:eastAsia="en-NZ"/>
              </w:rPr>
              <w:t>Renewal fees</w:t>
            </w:r>
          </w:p>
        </w:tc>
        <w:tc>
          <w:tcPr>
            <w:tcW w:w="1124" w:type="pct"/>
            <w:noWrap/>
            <w:hideMark/>
          </w:tcPr>
          <w:p w14:paraId="09CBCE34"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w:t>
            </w:r>
          </w:p>
        </w:tc>
        <w:tc>
          <w:tcPr>
            <w:tcW w:w="1124" w:type="pct"/>
            <w:noWrap/>
            <w:hideMark/>
          </w:tcPr>
          <w:p w14:paraId="6AB265BF"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w:t>
            </w:r>
          </w:p>
        </w:tc>
        <w:tc>
          <w:tcPr>
            <w:tcW w:w="973" w:type="pct"/>
          </w:tcPr>
          <w:p w14:paraId="58F64DD1" w14:textId="77777777" w:rsidR="009B1187" w:rsidRPr="007423F5" w:rsidRDefault="009B1187" w:rsidP="009F3EB4">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w:t>
            </w:r>
          </w:p>
        </w:tc>
      </w:tr>
      <w:tr w:rsidR="000E450A" w:rsidRPr="00B1526F" w14:paraId="65CED15A" w14:textId="77777777" w:rsidTr="009F3EB4">
        <w:trPr>
          <w:trHeight w:val="540"/>
        </w:trPr>
        <w:tc>
          <w:tcPr>
            <w:cnfStyle w:val="001000000000" w:firstRow="0" w:lastRow="0" w:firstColumn="1" w:lastColumn="0" w:oddVBand="0" w:evenVBand="0" w:oddHBand="0" w:evenHBand="0" w:firstRowFirstColumn="0" w:firstRowLastColumn="0" w:lastRowFirstColumn="0" w:lastRowLastColumn="0"/>
            <w:tcW w:w="1779" w:type="pct"/>
            <w:hideMark/>
          </w:tcPr>
          <w:p w14:paraId="2C35007B" w14:textId="77777777" w:rsidR="009B1187" w:rsidRPr="007423F5" w:rsidRDefault="009B1187" w:rsidP="00C82027">
            <w:pPr>
              <w:pStyle w:val="TableBody"/>
              <w:rPr>
                <w:lang w:eastAsia="en-NZ"/>
              </w:rPr>
            </w:pPr>
            <w:r w:rsidRPr="007423F5">
              <w:rPr>
                <w:lang w:eastAsia="en-NZ"/>
              </w:rPr>
              <w:t>Food control plan registration renewal fee (every year)</w:t>
            </w:r>
          </w:p>
        </w:tc>
        <w:tc>
          <w:tcPr>
            <w:tcW w:w="1124" w:type="pct"/>
            <w:noWrap/>
            <w:hideMark/>
          </w:tcPr>
          <w:p w14:paraId="08602F0D" w14:textId="7F72DF3E"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77.50 </w:t>
            </w:r>
          </w:p>
        </w:tc>
        <w:tc>
          <w:tcPr>
            <w:tcW w:w="1124" w:type="pct"/>
            <w:noWrap/>
          </w:tcPr>
          <w:p w14:paraId="6CF9BA52"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1.00</w:t>
            </w:r>
          </w:p>
        </w:tc>
        <w:tc>
          <w:tcPr>
            <w:tcW w:w="973" w:type="pct"/>
          </w:tcPr>
          <w:p w14:paraId="436DC942"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77.50 </w:t>
            </w:r>
          </w:p>
        </w:tc>
      </w:tr>
      <w:tr w:rsidR="000E450A" w:rsidRPr="00B1526F" w14:paraId="4D6A4015" w14:textId="77777777" w:rsidTr="009F3EB4">
        <w:trPr>
          <w:trHeight w:val="540"/>
        </w:trPr>
        <w:tc>
          <w:tcPr>
            <w:cnfStyle w:val="001000000000" w:firstRow="0" w:lastRow="0" w:firstColumn="1" w:lastColumn="0" w:oddVBand="0" w:evenVBand="0" w:oddHBand="0" w:evenHBand="0" w:firstRowFirstColumn="0" w:firstRowLastColumn="0" w:lastRowFirstColumn="0" w:lastRowLastColumn="0"/>
            <w:tcW w:w="1779" w:type="pct"/>
            <w:hideMark/>
          </w:tcPr>
          <w:p w14:paraId="4A424482" w14:textId="77777777" w:rsidR="009B1187" w:rsidRPr="007423F5" w:rsidRDefault="009B1187" w:rsidP="00C82027">
            <w:pPr>
              <w:pStyle w:val="TableBody"/>
              <w:rPr>
                <w:lang w:eastAsia="en-NZ"/>
              </w:rPr>
            </w:pPr>
            <w:r w:rsidRPr="007423F5">
              <w:rPr>
                <w:lang w:eastAsia="en-NZ"/>
              </w:rPr>
              <w:t>National programme registration renewal fee (every second year)</w:t>
            </w:r>
          </w:p>
        </w:tc>
        <w:tc>
          <w:tcPr>
            <w:tcW w:w="1124" w:type="pct"/>
            <w:noWrap/>
            <w:hideMark/>
          </w:tcPr>
          <w:p w14:paraId="6B4B0EC2" w14:textId="178EE9D2"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77.50 </w:t>
            </w:r>
          </w:p>
        </w:tc>
        <w:tc>
          <w:tcPr>
            <w:tcW w:w="1124" w:type="pct"/>
            <w:noWrap/>
          </w:tcPr>
          <w:p w14:paraId="39821905"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1.00</w:t>
            </w:r>
          </w:p>
        </w:tc>
        <w:tc>
          <w:tcPr>
            <w:tcW w:w="973" w:type="pct"/>
          </w:tcPr>
          <w:p w14:paraId="4F06A810"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77.50 </w:t>
            </w:r>
          </w:p>
        </w:tc>
      </w:tr>
      <w:tr w:rsidR="000E450A" w:rsidRPr="00B1526F" w14:paraId="21B07062"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1779" w:type="pct"/>
            <w:hideMark/>
          </w:tcPr>
          <w:p w14:paraId="00295068" w14:textId="77777777" w:rsidR="009B1187" w:rsidRPr="007423F5" w:rsidRDefault="009B1187" w:rsidP="00C82027">
            <w:pPr>
              <w:pStyle w:val="TableBody"/>
              <w:rPr>
                <w:b/>
                <w:i/>
                <w:lang w:eastAsia="en-NZ"/>
              </w:rPr>
            </w:pPr>
            <w:r w:rsidRPr="007423F5">
              <w:rPr>
                <w:b/>
                <w:i/>
                <w:lang w:eastAsia="en-NZ"/>
              </w:rPr>
              <w:t>Changes to registration</w:t>
            </w:r>
          </w:p>
        </w:tc>
        <w:tc>
          <w:tcPr>
            <w:tcW w:w="1124" w:type="pct"/>
            <w:noWrap/>
            <w:hideMark/>
          </w:tcPr>
          <w:p w14:paraId="4BFE530A"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w:t>
            </w:r>
          </w:p>
        </w:tc>
        <w:tc>
          <w:tcPr>
            <w:tcW w:w="1124" w:type="pct"/>
            <w:noWrap/>
            <w:hideMark/>
          </w:tcPr>
          <w:p w14:paraId="76C47562"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w:t>
            </w:r>
          </w:p>
        </w:tc>
        <w:tc>
          <w:tcPr>
            <w:tcW w:w="973" w:type="pct"/>
          </w:tcPr>
          <w:p w14:paraId="69D81527"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w:t>
            </w:r>
          </w:p>
        </w:tc>
      </w:tr>
      <w:tr w:rsidR="000E450A" w:rsidRPr="00B1526F" w14:paraId="5480B92E"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1779" w:type="pct"/>
            <w:hideMark/>
          </w:tcPr>
          <w:p w14:paraId="08D412B5" w14:textId="77777777" w:rsidR="009B1187" w:rsidRPr="007423F5" w:rsidRDefault="009B1187" w:rsidP="00C82027">
            <w:pPr>
              <w:pStyle w:val="TableBody"/>
              <w:rPr>
                <w:lang w:eastAsia="en-NZ"/>
              </w:rPr>
            </w:pPr>
            <w:r w:rsidRPr="007423F5">
              <w:rPr>
                <w:lang w:eastAsia="en-NZ"/>
              </w:rPr>
              <w:t>Significant changes</w:t>
            </w:r>
          </w:p>
        </w:tc>
        <w:tc>
          <w:tcPr>
            <w:tcW w:w="1124" w:type="pct"/>
            <w:noWrap/>
            <w:hideMark/>
          </w:tcPr>
          <w:p w14:paraId="4ADE5895" w14:textId="3D7B1914"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155.00 </w:t>
            </w:r>
          </w:p>
        </w:tc>
        <w:tc>
          <w:tcPr>
            <w:tcW w:w="1124" w:type="pct"/>
            <w:noWrap/>
            <w:hideMark/>
          </w:tcPr>
          <w:p w14:paraId="4EF93A20"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155.00 </w:t>
            </w:r>
          </w:p>
        </w:tc>
        <w:tc>
          <w:tcPr>
            <w:tcW w:w="973" w:type="pct"/>
          </w:tcPr>
          <w:p w14:paraId="4A37A9FA"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155.00 </w:t>
            </w:r>
          </w:p>
        </w:tc>
      </w:tr>
      <w:tr w:rsidR="000E450A" w:rsidRPr="00B1526F" w14:paraId="4A908710"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1779" w:type="pct"/>
            <w:hideMark/>
          </w:tcPr>
          <w:p w14:paraId="694CFFFC" w14:textId="77777777" w:rsidR="009B1187" w:rsidRPr="007423F5" w:rsidRDefault="009B1187" w:rsidP="00C82027">
            <w:pPr>
              <w:pStyle w:val="TableBody"/>
              <w:rPr>
                <w:lang w:eastAsia="en-NZ"/>
              </w:rPr>
            </w:pPr>
            <w:r w:rsidRPr="007423F5">
              <w:rPr>
                <w:lang w:eastAsia="en-NZ"/>
              </w:rPr>
              <w:t>Minor changes</w:t>
            </w:r>
          </w:p>
        </w:tc>
        <w:tc>
          <w:tcPr>
            <w:tcW w:w="1124" w:type="pct"/>
            <w:noWrap/>
            <w:hideMark/>
          </w:tcPr>
          <w:p w14:paraId="4A05646D" w14:textId="0D518E79"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77.50 </w:t>
            </w:r>
          </w:p>
        </w:tc>
        <w:tc>
          <w:tcPr>
            <w:tcW w:w="1124" w:type="pct"/>
            <w:noWrap/>
            <w:hideMark/>
          </w:tcPr>
          <w:p w14:paraId="4BEA896E"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77.50 </w:t>
            </w:r>
          </w:p>
        </w:tc>
        <w:tc>
          <w:tcPr>
            <w:tcW w:w="973" w:type="pct"/>
          </w:tcPr>
          <w:p w14:paraId="7FA72702"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77.50 </w:t>
            </w:r>
          </w:p>
        </w:tc>
      </w:tr>
      <w:tr w:rsidR="000E450A" w:rsidRPr="00B1526F" w14:paraId="164366D0"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1779" w:type="pct"/>
            <w:hideMark/>
          </w:tcPr>
          <w:p w14:paraId="259A5D16" w14:textId="77777777" w:rsidR="009B1187" w:rsidRPr="007423F5" w:rsidRDefault="009B1187" w:rsidP="00C82027">
            <w:pPr>
              <w:pStyle w:val="TableBody"/>
              <w:rPr>
                <w:lang w:eastAsia="en-NZ"/>
              </w:rPr>
            </w:pPr>
            <w:r w:rsidRPr="007423F5">
              <w:rPr>
                <w:lang w:eastAsia="en-NZ"/>
              </w:rPr>
              <w:t>Voluntary suspension of operations</w:t>
            </w:r>
          </w:p>
        </w:tc>
        <w:tc>
          <w:tcPr>
            <w:tcW w:w="1124" w:type="pct"/>
            <w:noWrap/>
            <w:hideMark/>
          </w:tcPr>
          <w:p w14:paraId="2DF1DA87" w14:textId="2A7907DE"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77.50 </w:t>
            </w:r>
          </w:p>
        </w:tc>
        <w:tc>
          <w:tcPr>
            <w:tcW w:w="1124" w:type="pct"/>
            <w:noWrap/>
            <w:hideMark/>
          </w:tcPr>
          <w:p w14:paraId="32593619"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77.50 </w:t>
            </w:r>
          </w:p>
        </w:tc>
        <w:tc>
          <w:tcPr>
            <w:tcW w:w="973" w:type="pct"/>
          </w:tcPr>
          <w:p w14:paraId="237D3ABF"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77.50 </w:t>
            </w:r>
          </w:p>
        </w:tc>
      </w:tr>
      <w:tr w:rsidR="000E450A" w:rsidRPr="00B1526F" w14:paraId="7D6B6D2B"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1779" w:type="pct"/>
            <w:hideMark/>
          </w:tcPr>
          <w:p w14:paraId="32CC0098" w14:textId="77777777" w:rsidR="009B1187" w:rsidRPr="007423F5" w:rsidRDefault="009B1187" w:rsidP="00C82027">
            <w:pPr>
              <w:pStyle w:val="TableBody"/>
              <w:rPr>
                <w:b/>
                <w:i/>
                <w:lang w:eastAsia="en-NZ"/>
              </w:rPr>
            </w:pPr>
            <w:r w:rsidRPr="007423F5">
              <w:rPr>
                <w:b/>
                <w:i/>
                <w:lang w:eastAsia="en-NZ"/>
              </w:rPr>
              <w:t>Compliance fees</w:t>
            </w:r>
          </w:p>
        </w:tc>
        <w:tc>
          <w:tcPr>
            <w:tcW w:w="1124" w:type="pct"/>
            <w:noWrap/>
            <w:hideMark/>
          </w:tcPr>
          <w:p w14:paraId="573FA88D"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w:t>
            </w:r>
          </w:p>
        </w:tc>
        <w:tc>
          <w:tcPr>
            <w:tcW w:w="1124" w:type="pct"/>
            <w:noWrap/>
            <w:hideMark/>
          </w:tcPr>
          <w:p w14:paraId="40320130"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w:t>
            </w:r>
          </w:p>
        </w:tc>
        <w:tc>
          <w:tcPr>
            <w:tcW w:w="973" w:type="pct"/>
          </w:tcPr>
          <w:p w14:paraId="596471B7"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w:t>
            </w:r>
          </w:p>
        </w:tc>
      </w:tr>
      <w:tr w:rsidR="000E450A" w:rsidRPr="00B1526F" w14:paraId="53C68A95"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1779" w:type="pct"/>
            <w:hideMark/>
          </w:tcPr>
          <w:p w14:paraId="1D47F5D9" w14:textId="77777777" w:rsidR="009B1187" w:rsidRPr="007423F5" w:rsidRDefault="009B1187" w:rsidP="00C82027">
            <w:pPr>
              <w:pStyle w:val="TableBody"/>
              <w:rPr>
                <w:lang w:eastAsia="en-NZ"/>
              </w:rPr>
            </w:pPr>
            <w:r w:rsidRPr="007423F5">
              <w:rPr>
                <w:lang w:eastAsia="en-NZ"/>
              </w:rPr>
              <w:t>Issue of enforcement notice</w:t>
            </w:r>
          </w:p>
        </w:tc>
        <w:tc>
          <w:tcPr>
            <w:tcW w:w="1124" w:type="pct"/>
            <w:noWrap/>
            <w:hideMark/>
          </w:tcPr>
          <w:p w14:paraId="6CAF369C" w14:textId="4D62FD4C"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155.00 </w:t>
            </w:r>
          </w:p>
        </w:tc>
        <w:tc>
          <w:tcPr>
            <w:tcW w:w="1124" w:type="pct"/>
            <w:noWrap/>
            <w:hideMark/>
          </w:tcPr>
          <w:p w14:paraId="18CEE208"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155.00 </w:t>
            </w:r>
          </w:p>
        </w:tc>
        <w:tc>
          <w:tcPr>
            <w:tcW w:w="973" w:type="pct"/>
          </w:tcPr>
          <w:p w14:paraId="53C1FAFC"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155.00 </w:t>
            </w:r>
          </w:p>
        </w:tc>
      </w:tr>
      <w:tr w:rsidR="000E450A" w:rsidRPr="00B1526F" w14:paraId="2A9AC305"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1779" w:type="pct"/>
            <w:hideMark/>
          </w:tcPr>
          <w:p w14:paraId="02BF6BB2" w14:textId="77777777" w:rsidR="009B1187" w:rsidRPr="007423F5" w:rsidRDefault="009B1187" w:rsidP="00C82027">
            <w:pPr>
              <w:pStyle w:val="TableBody"/>
              <w:rPr>
                <w:lang w:eastAsia="en-NZ"/>
              </w:rPr>
            </w:pPr>
            <w:r w:rsidRPr="007423F5">
              <w:rPr>
                <w:lang w:eastAsia="en-NZ"/>
              </w:rPr>
              <w:t>Application for review of outcome</w:t>
            </w:r>
          </w:p>
        </w:tc>
        <w:tc>
          <w:tcPr>
            <w:tcW w:w="1124" w:type="pct"/>
            <w:noWrap/>
            <w:hideMark/>
          </w:tcPr>
          <w:p w14:paraId="04933EEB" w14:textId="4AB53858"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155.00 </w:t>
            </w:r>
          </w:p>
        </w:tc>
        <w:tc>
          <w:tcPr>
            <w:tcW w:w="1124" w:type="pct"/>
            <w:noWrap/>
            <w:hideMark/>
          </w:tcPr>
          <w:p w14:paraId="1FE17A24"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155.00 </w:t>
            </w:r>
          </w:p>
        </w:tc>
        <w:tc>
          <w:tcPr>
            <w:tcW w:w="973" w:type="pct"/>
          </w:tcPr>
          <w:p w14:paraId="28178D76"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155.00 </w:t>
            </w:r>
          </w:p>
        </w:tc>
      </w:tr>
      <w:tr w:rsidR="000E450A" w:rsidRPr="00B1526F" w14:paraId="05E5C870"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1779" w:type="pct"/>
            <w:hideMark/>
          </w:tcPr>
          <w:p w14:paraId="0E385C2A" w14:textId="77777777" w:rsidR="009B1187" w:rsidRPr="007423F5" w:rsidRDefault="009B1187" w:rsidP="00C82027">
            <w:pPr>
              <w:pStyle w:val="TableBody"/>
              <w:rPr>
                <w:lang w:eastAsia="en-NZ"/>
              </w:rPr>
            </w:pPr>
            <w:r w:rsidRPr="007423F5">
              <w:rPr>
                <w:lang w:eastAsia="en-NZ"/>
              </w:rPr>
              <w:t>Statement of compliance</w:t>
            </w:r>
          </w:p>
        </w:tc>
        <w:tc>
          <w:tcPr>
            <w:tcW w:w="1124" w:type="pct"/>
            <w:noWrap/>
            <w:hideMark/>
          </w:tcPr>
          <w:p w14:paraId="23348213" w14:textId="0718CD94"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77.50 </w:t>
            </w:r>
          </w:p>
        </w:tc>
        <w:tc>
          <w:tcPr>
            <w:tcW w:w="1124" w:type="pct"/>
            <w:noWrap/>
            <w:hideMark/>
          </w:tcPr>
          <w:p w14:paraId="306EE7AF"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77.50 </w:t>
            </w:r>
          </w:p>
        </w:tc>
        <w:tc>
          <w:tcPr>
            <w:tcW w:w="973" w:type="pct"/>
          </w:tcPr>
          <w:p w14:paraId="29BAFF6D"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77.50 </w:t>
            </w:r>
          </w:p>
        </w:tc>
      </w:tr>
      <w:tr w:rsidR="000E450A" w:rsidRPr="00B1526F" w14:paraId="1952EDBD" w14:textId="77777777" w:rsidTr="009F3EB4">
        <w:trPr>
          <w:trHeight w:val="308"/>
        </w:trPr>
        <w:tc>
          <w:tcPr>
            <w:cnfStyle w:val="001000000000" w:firstRow="0" w:lastRow="0" w:firstColumn="1" w:lastColumn="0" w:oddVBand="0" w:evenVBand="0" w:oddHBand="0" w:evenHBand="0" w:firstRowFirstColumn="0" w:firstRowLastColumn="0" w:lastRowFirstColumn="0" w:lastRowLastColumn="0"/>
            <w:tcW w:w="1779" w:type="pct"/>
            <w:hideMark/>
          </w:tcPr>
          <w:p w14:paraId="5B47259F" w14:textId="77777777" w:rsidR="009B1187" w:rsidRPr="007423F5" w:rsidRDefault="009B1187" w:rsidP="00C82027">
            <w:pPr>
              <w:pStyle w:val="TableBody"/>
              <w:rPr>
                <w:lang w:eastAsia="en-NZ"/>
              </w:rPr>
            </w:pPr>
            <w:r w:rsidRPr="007423F5">
              <w:rPr>
                <w:lang w:eastAsia="en-NZ"/>
              </w:rPr>
              <w:t>Additional charges for time spent on site (per hour)</w:t>
            </w:r>
          </w:p>
        </w:tc>
        <w:tc>
          <w:tcPr>
            <w:tcW w:w="1124" w:type="pct"/>
            <w:noWrap/>
            <w:hideMark/>
          </w:tcPr>
          <w:p w14:paraId="537B3E68" w14:textId="37D06EAF"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155.00 </w:t>
            </w:r>
          </w:p>
        </w:tc>
        <w:tc>
          <w:tcPr>
            <w:tcW w:w="1124" w:type="pct"/>
            <w:noWrap/>
            <w:hideMark/>
          </w:tcPr>
          <w:p w14:paraId="3A1604AE"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155.00 </w:t>
            </w:r>
          </w:p>
        </w:tc>
        <w:tc>
          <w:tcPr>
            <w:tcW w:w="973" w:type="pct"/>
          </w:tcPr>
          <w:p w14:paraId="79BE6C70"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155.00 </w:t>
            </w:r>
          </w:p>
        </w:tc>
      </w:tr>
      <w:tr w:rsidR="000E450A" w:rsidRPr="00B1526F" w14:paraId="2799EFBC" w14:textId="77777777" w:rsidTr="009F3EB4">
        <w:trPr>
          <w:trHeight w:val="510"/>
        </w:trPr>
        <w:tc>
          <w:tcPr>
            <w:cnfStyle w:val="001000000000" w:firstRow="0" w:lastRow="0" w:firstColumn="1" w:lastColumn="0" w:oddVBand="0" w:evenVBand="0" w:oddHBand="0" w:evenHBand="0" w:firstRowFirstColumn="0" w:firstRowLastColumn="0" w:lastRowFirstColumn="0" w:lastRowLastColumn="0"/>
            <w:tcW w:w="1779" w:type="pct"/>
            <w:hideMark/>
          </w:tcPr>
          <w:p w14:paraId="1D77389D" w14:textId="77777777" w:rsidR="009B1187" w:rsidRPr="007423F5" w:rsidRDefault="009B1187" w:rsidP="00C82027">
            <w:pPr>
              <w:pStyle w:val="TableBody"/>
              <w:rPr>
                <w:b/>
                <w:u w:val="single"/>
                <w:lang w:eastAsia="en-NZ"/>
              </w:rPr>
            </w:pPr>
            <w:r w:rsidRPr="007423F5">
              <w:rPr>
                <w:b/>
                <w:u w:val="single"/>
                <w:lang w:eastAsia="en-NZ"/>
              </w:rPr>
              <w:t xml:space="preserve">Pavement / Footpath Permissions - all outdoor dining permits </w:t>
            </w:r>
          </w:p>
        </w:tc>
        <w:tc>
          <w:tcPr>
            <w:tcW w:w="1124" w:type="pct"/>
            <w:noWrap/>
            <w:hideMark/>
          </w:tcPr>
          <w:p w14:paraId="01C3A76C"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b/>
                <w:lang w:eastAsia="en-NZ"/>
              </w:rPr>
            </w:pPr>
            <w:r w:rsidRPr="007423F5">
              <w:rPr>
                <w:b/>
                <w:lang w:eastAsia="en-NZ"/>
              </w:rPr>
              <w:t> </w:t>
            </w:r>
          </w:p>
        </w:tc>
        <w:tc>
          <w:tcPr>
            <w:tcW w:w="1124" w:type="pct"/>
            <w:noWrap/>
            <w:hideMark/>
          </w:tcPr>
          <w:p w14:paraId="49FA792E"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b/>
                <w:lang w:eastAsia="en-NZ"/>
              </w:rPr>
            </w:pPr>
            <w:r w:rsidRPr="007423F5">
              <w:rPr>
                <w:b/>
                <w:lang w:eastAsia="en-NZ"/>
              </w:rPr>
              <w:t> </w:t>
            </w:r>
          </w:p>
        </w:tc>
        <w:tc>
          <w:tcPr>
            <w:tcW w:w="973" w:type="pct"/>
          </w:tcPr>
          <w:p w14:paraId="2907B43A"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b/>
                <w:lang w:eastAsia="en-NZ"/>
              </w:rPr>
            </w:pPr>
          </w:p>
        </w:tc>
      </w:tr>
      <w:tr w:rsidR="00F71956" w:rsidRPr="00B1526F" w14:paraId="1CF0B39D" w14:textId="77777777" w:rsidTr="009F3EB4">
        <w:trPr>
          <w:trHeight w:val="404"/>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578ED0E5" w14:textId="77777777" w:rsidR="009B1187" w:rsidRPr="007423F5" w:rsidRDefault="009B1187" w:rsidP="00C82027">
            <w:pPr>
              <w:pStyle w:val="TableBody"/>
              <w:rPr>
                <w:b/>
                <w:lang w:eastAsia="en-NZ"/>
              </w:rPr>
            </w:pPr>
            <w:r w:rsidRPr="007423F5">
              <w:rPr>
                <w:b/>
                <w:lang w:eastAsia="en-NZ"/>
              </w:rPr>
              <w:t>As part of the council's pandemic response package there will be no charge for outdoor dining permits between 1 July 2022 and 28 February 2023</w:t>
            </w:r>
          </w:p>
        </w:tc>
      </w:tr>
      <w:tr w:rsidR="000E450A" w:rsidRPr="00B1526F" w14:paraId="19771BAD" w14:textId="77777777" w:rsidTr="009F3EB4">
        <w:trPr>
          <w:trHeight w:val="540"/>
        </w:trPr>
        <w:tc>
          <w:tcPr>
            <w:cnfStyle w:val="001000000000" w:firstRow="0" w:lastRow="0" w:firstColumn="1" w:lastColumn="0" w:oddVBand="0" w:evenVBand="0" w:oddHBand="0" w:evenHBand="0" w:firstRowFirstColumn="0" w:firstRowLastColumn="0" w:lastRowFirstColumn="0" w:lastRowLastColumn="0"/>
            <w:tcW w:w="1779" w:type="pct"/>
            <w:hideMark/>
          </w:tcPr>
          <w:p w14:paraId="59276061" w14:textId="77777777" w:rsidR="009B1187" w:rsidRPr="007423F5" w:rsidRDefault="009B1187" w:rsidP="00C82027">
            <w:pPr>
              <w:pStyle w:val="TableBody"/>
              <w:rPr>
                <w:lang w:eastAsia="en-NZ"/>
              </w:rPr>
            </w:pPr>
            <w:r w:rsidRPr="007423F5">
              <w:rPr>
                <w:lang w:eastAsia="en-NZ"/>
              </w:rPr>
              <w:t>To apply for a new lease or change one you already have</w:t>
            </w:r>
          </w:p>
        </w:tc>
        <w:tc>
          <w:tcPr>
            <w:tcW w:w="1124" w:type="pct"/>
            <w:noWrap/>
            <w:hideMark/>
          </w:tcPr>
          <w:p w14:paraId="56A95AFA" w14:textId="39119D83"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190.00 </w:t>
            </w:r>
          </w:p>
        </w:tc>
        <w:tc>
          <w:tcPr>
            <w:tcW w:w="1124" w:type="pct"/>
            <w:noWrap/>
          </w:tcPr>
          <w:p w14:paraId="3A141EAF"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w:t>
            </w:r>
          </w:p>
        </w:tc>
        <w:tc>
          <w:tcPr>
            <w:tcW w:w="973" w:type="pct"/>
          </w:tcPr>
          <w:p w14:paraId="30E9EEB3" w14:textId="5EB8AA0B"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195.00 </w:t>
            </w:r>
          </w:p>
        </w:tc>
      </w:tr>
      <w:tr w:rsidR="000E450A" w:rsidRPr="00B1526F" w14:paraId="58CD2D82" w14:textId="77777777" w:rsidTr="009F3EB4">
        <w:trPr>
          <w:trHeight w:val="810"/>
        </w:trPr>
        <w:tc>
          <w:tcPr>
            <w:cnfStyle w:val="001000000000" w:firstRow="0" w:lastRow="0" w:firstColumn="1" w:lastColumn="0" w:oddVBand="0" w:evenVBand="0" w:oddHBand="0" w:evenHBand="0" w:firstRowFirstColumn="0" w:firstRowLastColumn="0" w:lastRowFirstColumn="0" w:lastRowLastColumn="0"/>
            <w:tcW w:w="1779" w:type="pct"/>
            <w:hideMark/>
          </w:tcPr>
          <w:p w14:paraId="096D7CBD" w14:textId="77777777" w:rsidR="009B1187" w:rsidRPr="007423F5" w:rsidRDefault="009B1187" w:rsidP="00C82027">
            <w:pPr>
              <w:pStyle w:val="TableBody"/>
              <w:rPr>
                <w:lang w:eastAsia="en-NZ"/>
              </w:rPr>
            </w:pPr>
            <w:r w:rsidRPr="007423F5">
              <w:rPr>
                <w:lang w:eastAsia="en-NZ"/>
              </w:rPr>
              <w:t>To renew an existing lease</w:t>
            </w:r>
            <w:r w:rsidRPr="007423F5">
              <w:rPr>
                <w:lang w:eastAsia="en-NZ"/>
              </w:rPr>
              <w:br/>
              <w:t>(pavement leases must be renewed on 1 July every year)</w:t>
            </w:r>
          </w:p>
        </w:tc>
        <w:tc>
          <w:tcPr>
            <w:tcW w:w="1124" w:type="pct"/>
            <w:noWrap/>
            <w:hideMark/>
          </w:tcPr>
          <w:p w14:paraId="48571DAD" w14:textId="21E31E0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95.00 </w:t>
            </w:r>
          </w:p>
        </w:tc>
        <w:tc>
          <w:tcPr>
            <w:tcW w:w="1124" w:type="pct"/>
            <w:noWrap/>
          </w:tcPr>
          <w:p w14:paraId="511A4678"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w:t>
            </w:r>
          </w:p>
        </w:tc>
        <w:tc>
          <w:tcPr>
            <w:tcW w:w="973" w:type="pct"/>
          </w:tcPr>
          <w:p w14:paraId="780E5483" w14:textId="535F4A94"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97.50 </w:t>
            </w:r>
          </w:p>
        </w:tc>
      </w:tr>
      <w:tr w:rsidR="000E450A" w:rsidRPr="00B1526F" w14:paraId="2469A00B"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1779" w:type="pct"/>
            <w:hideMark/>
          </w:tcPr>
          <w:p w14:paraId="5257C13F" w14:textId="77777777" w:rsidR="009B1187" w:rsidRPr="007423F5" w:rsidRDefault="009B1187" w:rsidP="00C82027">
            <w:pPr>
              <w:pStyle w:val="TableBody"/>
              <w:rPr>
                <w:lang w:eastAsia="en-NZ"/>
              </w:rPr>
            </w:pPr>
            <w:r w:rsidRPr="007423F5">
              <w:rPr>
                <w:lang w:eastAsia="en-NZ"/>
              </w:rPr>
              <w:t>Annual lease ~ central city (per m2)</w:t>
            </w:r>
          </w:p>
        </w:tc>
        <w:tc>
          <w:tcPr>
            <w:tcW w:w="1124" w:type="pct"/>
            <w:noWrap/>
            <w:hideMark/>
          </w:tcPr>
          <w:p w14:paraId="0B9D72BE" w14:textId="0740A36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90.00 </w:t>
            </w:r>
          </w:p>
        </w:tc>
        <w:tc>
          <w:tcPr>
            <w:tcW w:w="1124" w:type="pct"/>
            <w:noWrap/>
          </w:tcPr>
          <w:p w14:paraId="3247A93B"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w:t>
            </w:r>
          </w:p>
        </w:tc>
        <w:tc>
          <w:tcPr>
            <w:tcW w:w="973" w:type="pct"/>
          </w:tcPr>
          <w:p w14:paraId="02341DD8" w14:textId="1587708F"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92.25 </w:t>
            </w:r>
          </w:p>
        </w:tc>
      </w:tr>
      <w:tr w:rsidR="000E450A" w:rsidRPr="00B1526F" w14:paraId="16862F4B"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1779" w:type="pct"/>
            <w:hideMark/>
          </w:tcPr>
          <w:p w14:paraId="032D7ECC" w14:textId="77777777" w:rsidR="009B1187" w:rsidRPr="007423F5" w:rsidRDefault="009B1187" w:rsidP="00C82027">
            <w:pPr>
              <w:pStyle w:val="TableBody"/>
              <w:rPr>
                <w:lang w:eastAsia="en-NZ"/>
              </w:rPr>
            </w:pPr>
            <w:r w:rsidRPr="007423F5">
              <w:rPr>
                <w:lang w:eastAsia="en-NZ"/>
              </w:rPr>
              <w:t>Annual lease ~ suburbs (per m2)</w:t>
            </w:r>
          </w:p>
        </w:tc>
        <w:tc>
          <w:tcPr>
            <w:tcW w:w="1124" w:type="pct"/>
            <w:noWrap/>
            <w:hideMark/>
          </w:tcPr>
          <w:p w14:paraId="03661674" w14:textId="23F9879A"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58.50 </w:t>
            </w:r>
          </w:p>
        </w:tc>
        <w:tc>
          <w:tcPr>
            <w:tcW w:w="1124" w:type="pct"/>
            <w:noWrap/>
          </w:tcPr>
          <w:p w14:paraId="7E781869"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w:t>
            </w:r>
          </w:p>
        </w:tc>
        <w:tc>
          <w:tcPr>
            <w:tcW w:w="973" w:type="pct"/>
          </w:tcPr>
          <w:p w14:paraId="604D74C9" w14:textId="5E960B3E"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60.00 </w:t>
            </w:r>
          </w:p>
        </w:tc>
      </w:tr>
      <w:tr w:rsidR="000E450A" w:rsidRPr="00B1526F" w14:paraId="408287A9" w14:textId="77777777" w:rsidTr="009F3EB4">
        <w:trPr>
          <w:trHeight w:val="255"/>
        </w:trPr>
        <w:tc>
          <w:tcPr>
            <w:cnfStyle w:val="001000000000" w:firstRow="0" w:lastRow="0" w:firstColumn="1" w:lastColumn="0" w:oddVBand="0" w:evenVBand="0" w:oddHBand="0" w:evenHBand="0" w:firstRowFirstColumn="0" w:firstRowLastColumn="0" w:lastRowFirstColumn="0" w:lastRowLastColumn="0"/>
            <w:tcW w:w="1779" w:type="pct"/>
            <w:hideMark/>
          </w:tcPr>
          <w:p w14:paraId="34D115C8" w14:textId="77777777" w:rsidR="009B1187" w:rsidRPr="007423F5" w:rsidRDefault="009B1187" w:rsidP="00C82027">
            <w:pPr>
              <w:pStyle w:val="TableBody"/>
              <w:rPr>
                <w:b/>
                <w:u w:val="single"/>
                <w:lang w:eastAsia="en-NZ"/>
              </w:rPr>
            </w:pPr>
            <w:r w:rsidRPr="007423F5">
              <w:rPr>
                <w:b/>
                <w:u w:val="single"/>
                <w:lang w:eastAsia="en-NZ"/>
              </w:rPr>
              <w:lastRenderedPageBreak/>
              <w:t>Alcohol licences</w:t>
            </w:r>
          </w:p>
        </w:tc>
        <w:tc>
          <w:tcPr>
            <w:tcW w:w="1124" w:type="pct"/>
            <w:noWrap/>
            <w:hideMark/>
          </w:tcPr>
          <w:p w14:paraId="543D62B6"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b/>
                <w:lang w:eastAsia="en-NZ"/>
              </w:rPr>
            </w:pPr>
            <w:r w:rsidRPr="007423F5">
              <w:rPr>
                <w:b/>
                <w:lang w:eastAsia="en-NZ"/>
              </w:rPr>
              <w:t> </w:t>
            </w:r>
          </w:p>
        </w:tc>
        <w:tc>
          <w:tcPr>
            <w:tcW w:w="1124" w:type="pct"/>
            <w:noWrap/>
            <w:hideMark/>
          </w:tcPr>
          <w:p w14:paraId="5200BDC7"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b/>
                <w:lang w:eastAsia="en-NZ"/>
              </w:rPr>
            </w:pPr>
            <w:r w:rsidRPr="007423F5">
              <w:rPr>
                <w:b/>
                <w:lang w:eastAsia="en-NZ"/>
              </w:rPr>
              <w:t> </w:t>
            </w:r>
          </w:p>
        </w:tc>
        <w:tc>
          <w:tcPr>
            <w:tcW w:w="973" w:type="pct"/>
          </w:tcPr>
          <w:p w14:paraId="017D5716"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b/>
                <w:lang w:eastAsia="en-NZ"/>
              </w:rPr>
            </w:pPr>
          </w:p>
        </w:tc>
      </w:tr>
      <w:tr w:rsidR="00F71956" w:rsidRPr="00B1526F" w14:paraId="60E8A600" w14:textId="77777777" w:rsidTr="009F3EB4">
        <w:trPr>
          <w:trHeight w:val="456"/>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6A9B3FBA" w14:textId="77777777" w:rsidR="009B1187" w:rsidRPr="007423F5" w:rsidRDefault="009B1187" w:rsidP="00C82027">
            <w:pPr>
              <w:pStyle w:val="TableBody"/>
              <w:rPr>
                <w:b/>
                <w:lang w:eastAsia="en-NZ"/>
              </w:rPr>
            </w:pPr>
            <w:r w:rsidRPr="007423F5">
              <w:rPr>
                <w:b/>
                <w:lang w:eastAsia="en-NZ"/>
              </w:rPr>
              <w:t>As part of the council's pandemic response package on-licence and club alcohol licence fees from 1 July 2022 to 28 February 2023 will be charged at $1</w:t>
            </w:r>
          </w:p>
        </w:tc>
      </w:tr>
      <w:tr w:rsidR="006674E1" w:rsidRPr="00B1526F" w14:paraId="13115250" w14:textId="77777777" w:rsidTr="009F3EB4">
        <w:trPr>
          <w:trHeight w:val="540"/>
        </w:trPr>
        <w:tc>
          <w:tcPr>
            <w:cnfStyle w:val="001000000000" w:firstRow="0" w:lastRow="0" w:firstColumn="1" w:lastColumn="0" w:oddVBand="0" w:evenVBand="0" w:oddHBand="0" w:evenHBand="0" w:firstRowFirstColumn="0" w:firstRowLastColumn="0" w:lastRowFirstColumn="0" w:lastRowLastColumn="0"/>
            <w:tcW w:w="1779" w:type="pct"/>
            <w:hideMark/>
          </w:tcPr>
          <w:p w14:paraId="58352943" w14:textId="77777777" w:rsidR="009B1187" w:rsidRPr="007423F5" w:rsidRDefault="009B1187" w:rsidP="00C82027">
            <w:pPr>
              <w:pStyle w:val="TableBody"/>
              <w:rPr>
                <w:lang w:eastAsia="en-NZ"/>
              </w:rPr>
            </w:pPr>
            <w:r w:rsidRPr="007423F5">
              <w:rPr>
                <w:lang w:eastAsia="en-NZ"/>
              </w:rPr>
              <w:t>Annual alcohol license fee - On-licence and Club</w:t>
            </w:r>
          </w:p>
        </w:tc>
        <w:tc>
          <w:tcPr>
            <w:tcW w:w="1124" w:type="pct"/>
            <w:noWrap/>
            <w:hideMark/>
          </w:tcPr>
          <w:p w14:paraId="0A7CD253"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213.00 - 3,898.00 </w:t>
            </w:r>
          </w:p>
        </w:tc>
        <w:tc>
          <w:tcPr>
            <w:tcW w:w="1124" w:type="pct"/>
            <w:noWrap/>
          </w:tcPr>
          <w:p w14:paraId="719D6B9A"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1.00</w:t>
            </w:r>
          </w:p>
        </w:tc>
        <w:tc>
          <w:tcPr>
            <w:tcW w:w="973" w:type="pct"/>
          </w:tcPr>
          <w:p w14:paraId="3F35EEA7" w14:textId="61C04C8C"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213.00 - 3,898.00 </w:t>
            </w:r>
          </w:p>
        </w:tc>
      </w:tr>
      <w:tr w:rsidR="006674E1" w:rsidRPr="00B1526F" w14:paraId="37EDE0AC"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1779" w:type="pct"/>
            <w:hideMark/>
          </w:tcPr>
          <w:p w14:paraId="1A8F9225" w14:textId="77777777" w:rsidR="009B1187" w:rsidRPr="007423F5" w:rsidRDefault="009B1187" w:rsidP="00C82027">
            <w:pPr>
              <w:pStyle w:val="TableBody"/>
              <w:rPr>
                <w:lang w:eastAsia="en-NZ"/>
              </w:rPr>
            </w:pPr>
            <w:r w:rsidRPr="007423F5">
              <w:rPr>
                <w:lang w:eastAsia="en-NZ"/>
              </w:rPr>
              <w:t>Annual alcohol license fee - Off-licence</w:t>
            </w:r>
          </w:p>
        </w:tc>
        <w:tc>
          <w:tcPr>
            <w:tcW w:w="1124" w:type="pct"/>
            <w:noWrap/>
            <w:hideMark/>
          </w:tcPr>
          <w:p w14:paraId="10E64912"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213.00 - 3,898.00 </w:t>
            </w:r>
          </w:p>
        </w:tc>
        <w:tc>
          <w:tcPr>
            <w:tcW w:w="1124" w:type="pct"/>
            <w:noWrap/>
          </w:tcPr>
          <w:p w14:paraId="6D8DF0C8"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213.00 - 3,898.00 </w:t>
            </w:r>
          </w:p>
        </w:tc>
        <w:tc>
          <w:tcPr>
            <w:tcW w:w="973" w:type="pct"/>
          </w:tcPr>
          <w:p w14:paraId="795B202A" w14:textId="2945702D"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213.00 - 3,898.00 </w:t>
            </w:r>
          </w:p>
        </w:tc>
      </w:tr>
      <w:tr w:rsidR="006674E1" w:rsidRPr="00B1526F" w14:paraId="2AD8CE17"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1779" w:type="pct"/>
          </w:tcPr>
          <w:p w14:paraId="3BD0F23D" w14:textId="77777777" w:rsidR="009B1187" w:rsidRPr="007423F5" w:rsidRDefault="009B1187" w:rsidP="00C82027">
            <w:pPr>
              <w:pStyle w:val="TableBody"/>
              <w:rPr>
                <w:lang w:eastAsia="en-NZ"/>
              </w:rPr>
            </w:pPr>
            <w:r w:rsidRPr="007423F5">
              <w:rPr>
                <w:b/>
                <w:u w:val="single"/>
                <w:lang w:eastAsia="en-NZ"/>
              </w:rPr>
              <w:t>Variation of alcohol licence</w:t>
            </w:r>
          </w:p>
        </w:tc>
        <w:tc>
          <w:tcPr>
            <w:tcW w:w="1124" w:type="pct"/>
            <w:noWrap/>
          </w:tcPr>
          <w:p w14:paraId="59E9DA23"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24" w:type="pct"/>
            <w:noWrap/>
          </w:tcPr>
          <w:p w14:paraId="7B625198"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973" w:type="pct"/>
          </w:tcPr>
          <w:p w14:paraId="05E12F1B"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p>
        </w:tc>
      </w:tr>
      <w:tr w:rsidR="00F71956" w:rsidRPr="00B1526F" w14:paraId="3F616350" w14:textId="77777777" w:rsidTr="009F3EB4">
        <w:trPr>
          <w:trHeight w:val="514"/>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5A67136F" w14:textId="77777777" w:rsidR="009B1187" w:rsidRPr="007423F5" w:rsidRDefault="009B1187" w:rsidP="00C82027">
            <w:pPr>
              <w:pStyle w:val="TableBody"/>
              <w:rPr>
                <w:color w:val="000000"/>
                <w:lang w:eastAsia="en-NZ"/>
              </w:rPr>
            </w:pPr>
            <w:r w:rsidRPr="007423F5">
              <w:rPr>
                <w:b/>
                <w:lang w:eastAsia="en-NZ"/>
              </w:rPr>
              <w:t>For businesses taking up the offer of free outdoor dining – either on the pavement or on a parklet – from 1 July 2022 to 28 February 2023 council will process the application for $1 + the ARLA levy</w:t>
            </w:r>
            <w:r w:rsidRPr="007423F5">
              <w:rPr>
                <w:color w:val="000000"/>
                <w:lang w:eastAsia="en-NZ"/>
              </w:rPr>
              <w:t> </w:t>
            </w:r>
          </w:p>
        </w:tc>
      </w:tr>
      <w:tr w:rsidR="006674E1" w:rsidRPr="00B1526F" w14:paraId="30B020B4" w14:textId="77777777" w:rsidTr="009F3EB4">
        <w:trPr>
          <w:trHeight w:val="540"/>
        </w:trPr>
        <w:tc>
          <w:tcPr>
            <w:cnfStyle w:val="001000000000" w:firstRow="0" w:lastRow="0" w:firstColumn="1" w:lastColumn="0" w:oddVBand="0" w:evenVBand="0" w:oddHBand="0" w:evenHBand="0" w:firstRowFirstColumn="0" w:firstRowLastColumn="0" w:lastRowFirstColumn="0" w:lastRowLastColumn="0"/>
            <w:tcW w:w="1779" w:type="pct"/>
            <w:hideMark/>
          </w:tcPr>
          <w:p w14:paraId="162BD3AD" w14:textId="77777777" w:rsidR="009B1187" w:rsidRPr="007423F5" w:rsidRDefault="009B1187" w:rsidP="00C82027">
            <w:pPr>
              <w:pStyle w:val="TableBody"/>
              <w:rPr>
                <w:lang w:eastAsia="en-NZ"/>
              </w:rPr>
            </w:pPr>
            <w:r w:rsidRPr="007423F5">
              <w:rPr>
                <w:lang w:eastAsia="en-NZ"/>
              </w:rPr>
              <w:t>Alcohol license variation fee - On-licence and Club</w:t>
            </w:r>
          </w:p>
        </w:tc>
        <w:tc>
          <w:tcPr>
            <w:tcW w:w="1124" w:type="pct"/>
            <w:noWrap/>
            <w:hideMark/>
          </w:tcPr>
          <w:p w14:paraId="2A643EA2"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213.00 - 3,898.00 </w:t>
            </w:r>
          </w:p>
        </w:tc>
        <w:tc>
          <w:tcPr>
            <w:tcW w:w="1124" w:type="pct"/>
            <w:noWrap/>
          </w:tcPr>
          <w:p w14:paraId="62C39BD3"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1.00</w:t>
            </w:r>
          </w:p>
        </w:tc>
        <w:tc>
          <w:tcPr>
            <w:tcW w:w="973" w:type="pct"/>
          </w:tcPr>
          <w:p w14:paraId="053DD8BB" w14:textId="168E0772"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213.00 - 3,898.00 </w:t>
            </w:r>
          </w:p>
        </w:tc>
      </w:tr>
    </w:tbl>
    <w:p w14:paraId="70E90ADF" w14:textId="04106D83" w:rsidR="008545D2" w:rsidRPr="007423F5" w:rsidRDefault="009F3EB4" w:rsidP="00C82027">
      <w:pPr>
        <w:pStyle w:val="Heading4"/>
        <w:rPr>
          <w:rFonts w:eastAsia="Calibri"/>
        </w:rPr>
      </w:pPr>
      <w:r w:rsidRPr="007423F5">
        <w:rPr>
          <w:lang w:eastAsia="en-NZ"/>
        </w:rPr>
        <w:t>Activity 6.2.1 Building Control and Facilitation</w:t>
      </w:r>
    </w:p>
    <w:tbl>
      <w:tblPr>
        <w:tblStyle w:val="WCCLTP1"/>
        <w:tblW w:w="5126" w:type="pct"/>
        <w:tblLook w:val="04A0" w:firstRow="1" w:lastRow="0" w:firstColumn="1" w:lastColumn="0" w:noHBand="0" w:noVBand="1"/>
      </w:tblPr>
      <w:tblGrid>
        <w:gridCol w:w="5095"/>
        <w:gridCol w:w="2128"/>
        <w:gridCol w:w="2030"/>
      </w:tblGrid>
      <w:tr w:rsidR="006674E1" w:rsidRPr="00B1526F" w14:paraId="22D87239" w14:textId="77777777" w:rsidTr="009F3EB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53" w:type="pct"/>
            <w:hideMark/>
          </w:tcPr>
          <w:p w14:paraId="2A85D35A" w14:textId="77777777" w:rsidR="009B1187" w:rsidRPr="007423F5" w:rsidRDefault="009B1187" w:rsidP="009F3EB4">
            <w:pPr>
              <w:pStyle w:val="TableHeading"/>
              <w:rPr>
                <w:lang w:eastAsia="en-NZ"/>
              </w:rPr>
            </w:pPr>
            <w:r w:rsidRPr="007423F5">
              <w:rPr>
                <w:lang w:eastAsia="en-NZ"/>
              </w:rPr>
              <w:t>Fee / Charge Name</w:t>
            </w:r>
          </w:p>
        </w:tc>
        <w:tc>
          <w:tcPr>
            <w:tcW w:w="1150" w:type="pct"/>
            <w:noWrap/>
            <w:hideMark/>
          </w:tcPr>
          <w:p w14:paraId="6B09FF1B" w14:textId="77777777" w:rsidR="009B1187" w:rsidRPr="007423F5" w:rsidRDefault="009B1187" w:rsidP="009F3EB4">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7423F5">
              <w:rPr>
                <w:lang w:eastAsia="en-NZ"/>
              </w:rPr>
              <w:t xml:space="preserve"> Current Fee ($) </w:t>
            </w:r>
          </w:p>
        </w:tc>
        <w:tc>
          <w:tcPr>
            <w:tcW w:w="1097" w:type="pct"/>
            <w:noWrap/>
            <w:hideMark/>
          </w:tcPr>
          <w:p w14:paraId="798C9FB9" w14:textId="77777777" w:rsidR="009B1187" w:rsidRPr="007423F5" w:rsidRDefault="009B1187" w:rsidP="009F3EB4">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7423F5">
              <w:rPr>
                <w:lang w:eastAsia="en-NZ"/>
              </w:rPr>
              <w:t xml:space="preserve"> Proposed Fee ($) </w:t>
            </w:r>
          </w:p>
        </w:tc>
      </w:tr>
      <w:tr w:rsidR="00202782" w:rsidRPr="00B1526F" w14:paraId="449A0571"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53" w:type="pct"/>
            <w:noWrap/>
            <w:hideMark/>
          </w:tcPr>
          <w:p w14:paraId="64A2AB7A" w14:textId="77777777" w:rsidR="009B1187" w:rsidRPr="007423F5" w:rsidRDefault="009B1187" w:rsidP="00C82027">
            <w:pPr>
              <w:pStyle w:val="TableBody"/>
              <w:rPr>
                <w:lang w:eastAsia="en-NZ"/>
              </w:rPr>
            </w:pPr>
            <w:r w:rsidRPr="007423F5">
              <w:rPr>
                <w:lang w:eastAsia="en-NZ"/>
              </w:rPr>
              <w:t>Building Warrant of Fitness - Annual Certificate</w:t>
            </w:r>
          </w:p>
        </w:tc>
        <w:tc>
          <w:tcPr>
            <w:tcW w:w="1150" w:type="pct"/>
            <w:noWrap/>
            <w:hideMark/>
          </w:tcPr>
          <w:p w14:paraId="4F995F0E"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81.75 </w:t>
            </w:r>
          </w:p>
        </w:tc>
        <w:tc>
          <w:tcPr>
            <w:tcW w:w="1097" w:type="pct"/>
            <w:noWrap/>
            <w:hideMark/>
          </w:tcPr>
          <w:p w14:paraId="49E07FF7"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104.50 </w:t>
            </w:r>
          </w:p>
        </w:tc>
      </w:tr>
      <w:tr w:rsidR="006674E1" w:rsidRPr="00B1526F" w14:paraId="2457ABA2" w14:textId="77777777" w:rsidTr="009F3EB4">
        <w:trPr>
          <w:trHeight w:val="366"/>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2BF9AC67" w14:textId="01FF2994" w:rsidR="009B1187" w:rsidRPr="007423F5" w:rsidRDefault="009B1187" w:rsidP="00C82027">
            <w:pPr>
              <w:pStyle w:val="TableBody"/>
              <w:rPr>
                <w:color w:val="000000"/>
                <w:lang w:eastAsia="en-NZ"/>
              </w:rPr>
            </w:pPr>
            <w:r w:rsidRPr="007423F5">
              <w:rPr>
                <w:lang w:eastAsia="en-NZ"/>
              </w:rPr>
              <w:t>This is the base charge for 1 specified system.  Additional charges will apply for the time over 1 hour</w:t>
            </w:r>
          </w:p>
        </w:tc>
      </w:tr>
      <w:tr w:rsidR="00202782" w:rsidRPr="00B1526F" w14:paraId="3ABA2F62"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53" w:type="pct"/>
            <w:noWrap/>
            <w:hideMark/>
          </w:tcPr>
          <w:p w14:paraId="526032E1" w14:textId="77777777" w:rsidR="009B1187" w:rsidRPr="007423F5" w:rsidRDefault="009B1187" w:rsidP="00C82027">
            <w:pPr>
              <w:pStyle w:val="TableBody"/>
              <w:rPr>
                <w:lang w:eastAsia="en-NZ"/>
              </w:rPr>
            </w:pPr>
            <w:r w:rsidRPr="007423F5">
              <w:rPr>
                <w:lang w:eastAsia="en-NZ"/>
              </w:rPr>
              <w:t>Building Warrant of Fitness - Annual Certificate</w:t>
            </w:r>
          </w:p>
        </w:tc>
        <w:tc>
          <w:tcPr>
            <w:tcW w:w="1150" w:type="pct"/>
            <w:noWrap/>
            <w:hideMark/>
          </w:tcPr>
          <w:p w14:paraId="4F8CB116"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163.50 </w:t>
            </w:r>
          </w:p>
        </w:tc>
        <w:tc>
          <w:tcPr>
            <w:tcW w:w="1097" w:type="pct"/>
            <w:noWrap/>
            <w:hideMark/>
          </w:tcPr>
          <w:p w14:paraId="6372808B"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209.00 </w:t>
            </w:r>
          </w:p>
        </w:tc>
      </w:tr>
      <w:tr w:rsidR="006674E1" w:rsidRPr="00B1526F" w14:paraId="5711B61E" w14:textId="77777777" w:rsidTr="009F3EB4">
        <w:trPr>
          <w:trHeight w:val="328"/>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2E3C36DE" w14:textId="381C8B1A" w:rsidR="009B1187" w:rsidRPr="007423F5" w:rsidRDefault="009B1187" w:rsidP="00C82027">
            <w:pPr>
              <w:pStyle w:val="TableBody"/>
              <w:rPr>
                <w:color w:val="000000"/>
                <w:lang w:eastAsia="en-NZ"/>
              </w:rPr>
            </w:pPr>
            <w:r w:rsidRPr="007423F5">
              <w:rPr>
                <w:lang w:eastAsia="en-NZ"/>
              </w:rPr>
              <w:t>This is the base charge for 2-10 specified system.  Additional charges will apply for the time over 2 hours</w:t>
            </w:r>
          </w:p>
        </w:tc>
      </w:tr>
      <w:tr w:rsidR="00202782" w:rsidRPr="00B1526F" w14:paraId="2B5DF963"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53" w:type="pct"/>
            <w:noWrap/>
            <w:hideMark/>
          </w:tcPr>
          <w:p w14:paraId="5D848413" w14:textId="77777777" w:rsidR="009B1187" w:rsidRPr="007423F5" w:rsidRDefault="009B1187" w:rsidP="00C82027">
            <w:pPr>
              <w:pStyle w:val="TableBody"/>
              <w:rPr>
                <w:lang w:eastAsia="en-NZ"/>
              </w:rPr>
            </w:pPr>
            <w:r w:rsidRPr="007423F5">
              <w:rPr>
                <w:lang w:eastAsia="en-NZ"/>
              </w:rPr>
              <w:t>Building Warrant of Fitness - Annual Certificate</w:t>
            </w:r>
          </w:p>
        </w:tc>
        <w:tc>
          <w:tcPr>
            <w:tcW w:w="1150" w:type="pct"/>
            <w:noWrap/>
            <w:hideMark/>
          </w:tcPr>
          <w:p w14:paraId="3FCBAB50"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244.75 </w:t>
            </w:r>
          </w:p>
        </w:tc>
        <w:tc>
          <w:tcPr>
            <w:tcW w:w="1097" w:type="pct"/>
            <w:noWrap/>
            <w:hideMark/>
          </w:tcPr>
          <w:p w14:paraId="0377F0CF"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313.50 </w:t>
            </w:r>
          </w:p>
        </w:tc>
      </w:tr>
      <w:tr w:rsidR="006674E1" w:rsidRPr="00B1526F" w14:paraId="4EDACC32" w14:textId="77777777" w:rsidTr="009F3EB4">
        <w:trPr>
          <w:trHeight w:val="377"/>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40C13353" w14:textId="7A0416FC" w:rsidR="009B1187" w:rsidRPr="007423F5" w:rsidRDefault="009B1187" w:rsidP="00C82027">
            <w:pPr>
              <w:pStyle w:val="TableBody"/>
              <w:rPr>
                <w:color w:val="000000"/>
                <w:lang w:eastAsia="en-NZ"/>
              </w:rPr>
            </w:pPr>
            <w:r w:rsidRPr="007423F5">
              <w:rPr>
                <w:lang w:eastAsia="en-NZ"/>
              </w:rPr>
              <w:t>This is the base charge for 11+ specified system.  Additional charges will apply for the time over 3 hours</w:t>
            </w:r>
          </w:p>
        </w:tc>
      </w:tr>
      <w:tr w:rsidR="006674E1" w:rsidRPr="00B1526F" w14:paraId="51994873" w14:textId="77777777" w:rsidTr="009F3EB4">
        <w:trPr>
          <w:trHeight w:val="220"/>
        </w:trPr>
        <w:tc>
          <w:tcPr>
            <w:cnfStyle w:val="001000000000" w:firstRow="0" w:lastRow="0" w:firstColumn="1" w:lastColumn="0" w:oddVBand="0" w:evenVBand="0" w:oddHBand="0" w:evenHBand="0" w:firstRowFirstColumn="0" w:firstRowLastColumn="0" w:lastRowFirstColumn="0" w:lastRowLastColumn="0"/>
            <w:tcW w:w="2753" w:type="pct"/>
          </w:tcPr>
          <w:p w14:paraId="3AD87A39" w14:textId="77777777" w:rsidR="009B1187" w:rsidRPr="007423F5" w:rsidRDefault="009B1187" w:rsidP="00C82027">
            <w:pPr>
              <w:pStyle w:val="TableBody"/>
              <w:rPr>
                <w:b/>
                <w:i/>
                <w:lang w:eastAsia="en-NZ"/>
              </w:rPr>
            </w:pPr>
            <w:r w:rsidRPr="007423F5">
              <w:rPr>
                <w:b/>
                <w:i/>
                <w:lang w:eastAsia="en-NZ"/>
              </w:rPr>
              <w:t>Non-Urgent</w:t>
            </w:r>
          </w:p>
        </w:tc>
        <w:tc>
          <w:tcPr>
            <w:tcW w:w="1150" w:type="pct"/>
            <w:noWrap/>
          </w:tcPr>
          <w:p w14:paraId="1DD5B14E"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097" w:type="pct"/>
            <w:noWrap/>
          </w:tcPr>
          <w:p w14:paraId="29FFB396"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p>
        </w:tc>
      </w:tr>
      <w:tr w:rsidR="006674E1" w:rsidRPr="00B1526F" w14:paraId="79131C91"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53" w:type="pct"/>
            <w:hideMark/>
          </w:tcPr>
          <w:p w14:paraId="007D3E25" w14:textId="77777777" w:rsidR="009B1187" w:rsidRPr="007423F5" w:rsidRDefault="009B1187" w:rsidP="00C82027">
            <w:pPr>
              <w:pStyle w:val="TableBody"/>
              <w:rPr>
                <w:lang w:eastAsia="en-NZ"/>
              </w:rPr>
            </w:pPr>
            <w:r w:rsidRPr="007423F5">
              <w:rPr>
                <w:lang w:eastAsia="en-NZ"/>
              </w:rPr>
              <w:t>Lodgement fee</w:t>
            </w:r>
          </w:p>
        </w:tc>
        <w:tc>
          <w:tcPr>
            <w:tcW w:w="1150" w:type="pct"/>
            <w:noWrap/>
            <w:hideMark/>
          </w:tcPr>
          <w:p w14:paraId="5FC5C72A"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198.00 </w:t>
            </w:r>
          </w:p>
        </w:tc>
        <w:tc>
          <w:tcPr>
            <w:tcW w:w="1097" w:type="pct"/>
            <w:noWrap/>
            <w:hideMark/>
          </w:tcPr>
          <w:p w14:paraId="4176792A"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396.00 </w:t>
            </w:r>
          </w:p>
        </w:tc>
      </w:tr>
      <w:tr w:rsidR="006674E1" w:rsidRPr="00B1526F" w14:paraId="1911B90D"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53" w:type="pct"/>
            <w:hideMark/>
          </w:tcPr>
          <w:p w14:paraId="6D3BDE7C" w14:textId="77777777" w:rsidR="009B1187" w:rsidRPr="007423F5" w:rsidRDefault="009B1187" w:rsidP="00C82027">
            <w:pPr>
              <w:pStyle w:val="TableBody"/>
              <w:rPr>
                <w:lang w:eastAsia="en-NZ"/>
              </w:rPr>
            </w:pPr>
            <w:r w:rsidRPr="007423F5">
              <w:rPr>
                <w:lang w:eastAsia="en-NZ"/>
              </w:rPr>
              <w:t>Less than $10,000 (Residential 1, 2 and 3)</w:t>
            </w:r>
          </w:p>
        </w:tc>
        <w:tc>
          <w:tcPr>
            <w:tcW w:w="1150" w:type="pct"/>
            <w:noWrap/>
            <w:hideMark/>
          </w:tcPr>
          <w:p w14:paraId="2CD325F9"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1,331.63 </w:t>
            </w:r>
          </w:p>
        </w:tc>
        <w:tc>
          <w:tcPr>
            <w:tcW w:w="1097" w:type="pct"/>
            <w:noWrap/>
            <w:hideMark/>
          </w:tcPr>
          <w:p w14:paraId="3B647CBA"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2,663.50 </w:t>
            </w:r>
          </w:p>
        </w:tc>
      </w:tr>
      <w:tr w:rsidR="008545D2" w:rsidRPr="00B1526F" w14:paraId="3238E88A" w14:textId="77777777" w:rsidTr="009F3EB4">
        <w:trPr>
          <w:trHeight w:val="185"/>
        </w:trPr>
        <w:tc>
          <w:tcPr>
            <w:cnfStyle w:val="001000000000" w:firstRow="0" w:lastRow="0" w:firstColumn="1" w:lastColumn="0" w:oddVBand="0" w:evenVBand="0" w:oddHBand="0" w:evenHBand="0" w:firstRowFirstColumn="0" w:firstRowLastColumn="0" w:lastRowFirstColumn="0" w:lastRowLastColumn="0"/>
            <w:tcW w:w="2753" w:type="pct"/>
            <w:hideMark/>
          </w:tcPr>
          <w:p w14:paraId="57F4D427" w14:textId="77777777" w:rsidR="009B1187" w:rsidRPr="007423F5" w:rsidRDefault="009B1187" w:rsidP="00C82027">
            <w:pPr>
              <w:pStyle w:val="TableBody"/>
              <w:rPr>
                <w:lang w:eastAsia="en-NZ"/>
              </w:rPr>
            </w:pPr>
            <w:r w:rsidRPr="007423F5">
              <w:rPr>
                <w:lang w:eastAsia="en-NZ"/>
              </w:rPr>
              <w:t>Less than $10,000 (Commercial 1 and 2 buildings)</w:t>
            </w:r>
          </w:p>
        </w:tc>
        <w:tc>
          <w:tcPr>
            <w:tcW w:w="1150" w:type="pct"/>
            <w:noWrap/>
            <w:hideMark/>
          </w:tcPr>
          <w:p w14:paraId="667BD15B"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1,722.75 </w:t>
            </w:r>
          </w:p>
        </w:tc>
        <w:tc>
          <w:tcPr>
            <w:tcW w:w="1097" w:type="pct"/>
            <w:noWrap/>
            <w:hideMark/>
          </w:tcPr>
          <w:p w14:paraId="371B6D32"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3,445.50 </w:t>
            </w:r>
          </w:p>
        </w:tc>
      </w:tr>
      <w:tr w:rsidR="006674E1" w:rsidRPr="00B1526F" w14:paraId="556966E4"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53" w:type="pct"/>
            <w:hideMark/>
          </w:tcPr>
          <w:p w14:paraId="4C3DB3A6" w14:textId="77777777" w:rsidR="009B1187" w:rsidRPr="007423F5" w:rsidRDefault="009B1187" w:rsidP="00C82027">
            <w:pPr>
              <w:pStyle w:val="TableBody"/>
              <w:rPr>
                <w:lang w:eastAsia="en-NZ"/>
              </w:rPr>
            </w:pPr>
            <w:r w:rsidRPr="007423F5">
              <w:rPr>
                <w:lang w:eastAsia="en-NZ"/>
              </w:rPr>
              <w:t>Less than $10,000 (Commercial 3 buildings)</w:t>
            </w:r>
          </w:p>
        </w:tc>
        <w:tc>
          <w:tcPr>
            <w:tcW w:w="1150" w:type="pct"/>
            <w:noWrap/>
            <w:hideMark/>
          </w:tcPr>
          <w:p w14:paraId="7621C603"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2,036.63 </w:t>
            </w:r>
          </w:p>
        </w:tc>
        <w:tc>
          <w:tcPr>
            <w:tcW w:w="1097" w:type="pct"/>
            <w:noWrap/>
            <w:hideMark/>
          </w:tcPr>
          <w:p w14:paraId="08B651B6"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4,073.50 </w:t>
            </w:r>
          </w:p>
        </w:tc>
      </w:tr>
      <w:tr w:rsidR="006674E1" w:rsidRPr="00B1526F" w14:paraId="3D2B9645"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53" w:type="pct"/>
            <w:hideMark/>
          </w:tcPr>
          <w:p w14:paraId="479D2660" w14:textId="77777777" w:rsidR="009B1187" w:rsidRPr="007423F5" w:rsidRDefault="009B1187" w:rsidP="00C82027">
            <w:pPr>
              <w:pStyle w:val="TableBody"/>
              <w:rPr>
                <w:lang w:eastAsia="en-NZ"/>
              </w:rPr>
            </w:pPr>
            <w:r w:rsidRPr="007423F5">
              <w:rPr>
                <w:lang w:eastAsia="en-NZ"/>
              </w:rPr>
              <w:t>$10,001 - $20,000 (Residential 1, 2 and 3)</w:t>
            </w:r>
          </w:p>
        </w:tc>
        <w:tc>
          <w:tcPr>
            <w:tcW w:w="1150" w:type="pct"/>
            <w:noWrap/>
            <w:hideMark/>
          </w:tcPr>
          <w:p w14:paraId="72D5F9C7"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2,192.63 </w:t>
            </w:r>
          </w:p>
        </w:tc>
        <w:tc>
          <w:tcPr>
            <w:tcW w:w="1097" w:type="pct"/>
            <w:noWrap/>
            <w:hideMark/>
          </w:tcPr>
          <w:p w14:paraId="15DC3D62"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4,385.50 </w:t>
            </w:r>
          </w:p>
        </w:tc>
      </w:tr>
      <w:tr w:rsidR="008545D2" w:rsidRPr="00B1526F" w14:paraId="08302137" w14:textId="77777777" w:rsidTr="009F3EB4">
        <w:trPr>
          <w:trHeight w:val="201"/>
        </w:trPr>
        <w:tc>
          <w:tcPr>
            <w:cnfStyle w:val="001000000000" w:firstRow="0" w:lastRow="0" w:firstColumn="1" w:lastColumn="0" w:oddVBand="0" w:evenVBand="0" w:oddHBand="0" w:evenHBand="0" w:firstRowFirstColumn="0" w:firstRowLastColumn="0" w:lastRowFirstColumn="0" w:lastRowLastColumn="0"/>
            <w:tcW w:w="2753" w:type="pct"/>
            <w:hideMark/>
          </w:tcPr>
          <w:p w14:paraId="4C309B59" w14:textId="77777777" w:rsidR="009B1187" w:rsidRPr="007423F5" w:rsidRDefault="009B1187" w:rsidP="00C82027">
            <w:pPr>
              <w:pStyle w:val="TableBody"/>
              <w:rPr>
                <w:lang w:eastAsia="en-NZ"/>
              </w:rPr>
            </w:pPr>
            <w:r w:rsidRPr="007423F5">
              <w:rPr>
                <w:lang w:eastAsia="en-NZ"/>
              </w:rPr>
              <w:t>$10,001 - $20,000 (Commercial 1 and 2 buildings)</w:t>
            </w:r>
          </w:p>
        </w:tc>
        <w:tc>
          <w:tcPr>
            <w:tcW w:w="1150" w:type="pct"/>
            <w:noWrap/>
            <w:hideMark/>
          </w:tcPr>
          <w:p w14:paraId="7FC48DB4"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2,192.63 </w:t>
            </w:r>
          </w:p>
        </w:tc>
        <w:tc>
          <w:tcPr>
            <w:tcW w:w="1097" w:type="pct"/>
            <w:noWrap/>
            <w:hideMark/>
          </w:tcPr>
          <w:p w14:paraId="327D3391"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4,385.50 </w:t>
            </w:r>
          </w:p>
        </w:tc>
      </w:tr>
      <w:tr w:rsidR="006674E1" w:rsidRPr="00B1526F" w14:paraId="34ECD182"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53" w:type="pct"/>
            <w:hideMark/>
          </w:tcPr>
          <w:p w14:paraId="3976DECC" w14:textId="77777777" w:rsidR="009B1187" w:rsidRPr="007423F5" w:rsidRDefault="009B1187" w:rsidP="00C82027">
            <w:pPr>
              <w:pStyle w:val="TableBody"/>
              <w:rPr>
                <w:lang w:eastAsia="en-NZ"/>
              </w:rPr>
            </w:pPr>
            <w:r w:rsidRPr="007423F5">
              <w:rPr>
                <w:lang w:eastAsia="en-NZ"/>
              </w:rPr>
              <w:t>$10,001 - $20,000 (Commercial 3 buildings)</w:t>
            </w:r>
          </w:p>
        </w:tc>
        <w:tc>
          <w:tcPr>
            <w:tcW w:w="1150" w:type="pct"/>
            <w:noWrap/>
            <w:hideMark/>
          </w:tcPr>
          <w:p w14:paraId="204E0B35"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2,192.63 </w:t>
            </w:r>
          </w:p>
        </w:tc>
        <w:tc>
          <w:tcPr>
            <w:tcW w:w="1097" w:type="pct"/>
            <w:noWrap/>
            <w:hideMark/>
          </w:tcPr>
          <w:p w14:paraId="6D10B496"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4,385.50 </w:t>
            </w:r>
          </w:p>
        </w:tc>
      </w:tr>
      <w:tr w:rsidR="006674E1" w:rsidRPr="00B1526F" w14:paraId="774DBB04"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53" w:type="pct"/>
            <w:hideMark/>
          </w:tcPr>
          <w:p w14:paraId="7C2E3B2B" w14:textId="77777777" w:rsidR="009B1187" w:rsidRPr="007423F5" w:rsidRDefault="009B1187" w:rsidP="00C82027">
            <w:pPr>
              <w:pStyle w:val="TableBody"/>
              <w:rPr>
                <w:lang w:eastAsia="en-NZ"/>
              </w:rPr>
            </w:pPr>
            <w:r w:rsidRPr="007423F5">
              <w:rPr>
                <w:lang w:eastAsia="en-NZ"/>
              </w:rPr>
              <w:t>$20,001 - $100,000 (Residential 1, 2 and 3)</w:t>
            </w:r>
          </w:p>
        </w:tc>
        <w:tc>
          <w:tcPr>
            <w:tcW w:w="1150" w:type="pct"/>
            <w:noWrap/>
            <w:hideMark/>
          </w:tcPr>
          <w:p w14:paraId="14A0E3C0"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2,975.63 </w:t>
            </w:r>
          </w:p>
        </w:tc>
        <w:tc>
          <w:tcPr>
            <w:tcW w:w="1097" w:type="pct"/>
            <w:noWrap/>
            <w:hideMark/>
          </w:tcPr>
          <w:p w14:paraId="7B4DEB6D"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5,951.50 </w:t>
            </w:r>
          </w:p>
        </w:tc>
      </w:tr>
      <w:tr w:rsidR="008545D2" w:rsidRPr="00B1526F" w14:paraId="1DAB22DB" w14:textId="77777777" w:rsidTr="009F3EB4">
        <w:trPr>
          <w:trHeight w:val="245"/>
        </w:trPr>
        <w:tc>
          <w:tcPr>
            <w:cnfStyle w:val="001000000000" w:firstRow="0" w:lastRow="0" w:firstColumn="1" w:lastColumn="0" w:oddVBand="0" w:evenVBand="0" w:oddHBand="0" w:evenHBand="0" w:firstRowFirstColumn="0" w:firstRowLastColumn="0" w:lastRowFirstColumn="0" w:lastRowLastColumn="0"/>
            <w:tcW w:w="2753" w:type="pct"/>
            <w:hideMark/>
          </w:tcPr>
          <w:p w14:paraId="7C0C838F" w14:textId="77777777" w:rsidR="009B1187" w:rsidRPr="007423F5" w:rsidRDefault="009B1187" w:rsidP="00C82027">
            <w:pPr>
              <w:pStyle w:val="TableBody"/>
              <w:rPr>
                <w:lang w:eastAsia="en-NZ"/>
              </w:rPr>
            </w:pPr>
            <w:r w:rsidRPr="007423F5">
              <w:rPr>
                <w:lang w:eastAsia="en-NZ"/>
              </w:rPr>
              <w:t>$20,001 - $100,000 (Commercial 1 and 2 buildings)</w:t>
            </w:r>
          </w:p>
        </w:tc>
        <w:tc>
          <w:tcPr>
            <w:tcW w:w="1150" w:type="pct"/>
            <w:noWrap/>
            <w:hideMark/>
          </w:tcPr>
          <w:p w14:paraId="071FEF93"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2,975.63 </w:t>
            </w:r>
          </w:p>
        </w:tc>
        <w:tc>
          <w:tcPr>
            <w:tcW w:w="1097" w:type="pct"/>
            <w:noWrap/>
            <w:hideMark/>
          </w:tcPr>
          <w:p w14:paraId="6F36A028"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5,951.50 </w:t>
            </w:r>
          </w:p>
        </w:tc>
      </w:tr>
      <w:tr w:rsidR="006674E1" w:rsidRPr="00B1526F" w14:paraId="7B0CEFE1"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53" w:type="pct"/>
            <w:hideMark/>
          </w:tcPr>
          <w:p w14:paraId="4964FD01" w14:textId="77777777" w:rsidR="009B1187" w:rsidRPr="007423F5" w:rsidRDefault="009B1187" w:rsidP="00C82027">
            <w:pPr>
              <w:pStyle w:val="TableBody"/>
              <w:rPr>
                <w:lang w:eastAsia="en-NZ"/>
              </w:rPr>
            </w:pPr>
            <w:r w:rsidRPr="007423F5">
              <w:rPr>
                <w:lang w:eastAsia="en-NZ"/>
              </w:rPr>
              <w:t>$20,001 - $100,000 (Commercial 3 buildings)</w:t>
            </w:r>
          </w:p>
        </w:tc>
        <w:tc>
          <w:tcPr>
            <w:tcW w:w="1150" w:type="pct"/>
            <w:noWrap/>
            <w:hideMark/>
          </w:tcPr>
          <w:p w14:paraId="424AFA36"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2,975.63 </w:t>
            </w:r>
          </w:p>
        </w:tc>
        <w:tc>
          <w:tcPr>
            <w:tcW w:w="1097" w:type="pct"/>
            <w:noWrap/>
            <w:hideMark/>
          </w:tcPr>
          <w:p w14:paraId="516DC434"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5,951.50 </w:t>
            </w:r>
          </w:p>
        </w:tc>
      </w:tr>
      <w:tr w:rsidR="006674E1" w:rsidRPr="00B1526F" w14:paraId="2C4EDB47"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53" w:type="pct"/>
            <w:hideMark/>
          </w:tcPr>
          <w:p w14:paraId="3A5B87A5" w14:textId="77777777" w:rsidR="009B1187" w:rsidRPr="007423F5" w:rsidRDefault="009B1187" w:rsidP="00C82027">
            <w:pPr>
              <w:pStyle w:val="TableBody"/>
              <w:rPr>
                <w:lang w:eastAsia="en-NZ"/>
              </w:rPr>
            </w:pPr>
            <w:r w:rsidRPr="007423F5">
              <w:rPr>
                <w:lang w:eastAsia="en-NZ"/>
              </w:rPr>
              <w:t>$100,001 - $500,000 (Residential 1, 2 and 3)</w:t>
            </w:r>
          </w:p>
        </w:tc>
        <w:tc>
          <w:tcPr>
            <w:tcW w:w="1150" w:type="pct"/>
            <w:noWrap/>
            <w:hideMark/>
          </w:tcPr>
          <w:p w14:paraId="646F96FC"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3,132.38 </w:t>
            </w:r>
          </w:p>
        </w:tc>
        <w:tc>
          <w:tcPr>
            <w:tcW w:w="1097" w:type="pct"/>
            <w:noWrap/>
            <w:hideMark/>
          </w:tcPr>
          <w:p w14:paraId="28003DC8"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6,265.00 </w:t>
            </w:r>
          </w:p>
        </w:tc>
      </w:tr>
      <w:tr w:rsidR="008545D2" w:rsidRPr="00B1526F" w14:paraId="0935F9B8" w14:textId="77777777" w:rsidTr="009F3EB4">
        <w:trPr>
          <w:trHeight w:val="261"/>
        </w:trPr>
        <w:tc>
          <w:tcPr>
            <w:cnfStyle w:val="001000000000" w:firstRow="0" w:lastRow="0" w:firstColumn="1" w:lastColumn="0" w:oddVBand="0" w:evenVBand="0" w:oddHBand="0" w:evenHBand="0" w:firstRowFirstColumn="0" w:firstRowLastColumn="0" w:lastRowFirstColumn="0" w:lastRowLastColumn="0"/>
            <w:tcW w:w="2753" w:type="pct"/>
            <w:hideMark/>
          </w:tcPr>
          <w:p w14:paraId="683F006B" w14:textId="77777777" w:rsidR="009B1187" w:rsidRPr="007423F5" w:rsidRDefault="009B1187" w:rsidP="00C82027">
            <w:pPr>
              <w:pStyle w:val="TableBody"/>
              <w:rPr>
                <w:lang w:eastAsia="en-NZ"/>
              </w:rPr>
            </w:pPr>
            <w:r w:rsidRPr="007423F5">
              <w:rPr>
                <w:lang w:eastAsia="en-NZ"/>
              </w:rPr>
              <w:t>$100,001 - $500,000 (Commercial 1 and 2 buildings)</w:t>
            </w:r>
          </w:p>
        </w:tc>
        <w:tc>
          <w:tcPr>
            <w:tcW w:w="1150" w:type="pct"/>
            <w:noWrap/>
            <w:hideMark/>
          </w:tcPr>
          <w:p w14:paraId="53FFE99A"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4,071.00 </w:t>
            </w:r>
          </w:p>
        </w:tc>
        <w:tc>
          <w:tcPr>
            <w:tcW w:w="1097" w:type="pct"/>
            <w:noWrap/>
            <w:hideMark/>
          </w:tcPr>
          <w:p w14:paraId="1BB1A5E5"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8,142.00 </w:t>
            </w:r>
          </w:p>
        </w:tc>
      </w:tr>
      <w:tr w:rsidR="006674E1" w:rsidRPr="00B1526F" w14:paraId="5409FA19"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53" w:type="pct"/>
            <w:hideMark/>
          </w:tcPr>
          <w:p w14:paraId="76B9ABCE" w14:textId="77777777" w:rsidR="009B1187" w:rsidRPr="007423F5" w:rsidRDefault="009B1187" w:rsidP="00C82027">
            <w:pPr>
              <w:pStyle w:val="TableBody"/>
              <w:rPr>
                <w:lang w:eastAsia="en-NZ"/>
              </w:rPr>
            </w:pPr>
            <w:r w:rsidRPr="007423F5">
              <w:rPr>
                <w:lang w:eastAsia="en-NZ"/>
              </w:rPr>
              <w:t>$100,001 - $500,000 (Commercial 3 buildings)</w:t>
            </w:r>
          </w:p>
        </w:tc>
        <w:tc>
          <w:tcPr>
            <w:tcW w:w="1150" w:type="pct"/>
            <w:noWrap/>
            <w:hideMark/>
          </w:tcPr>
          <w:p w14:paraId="4C01053B"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4,071.00 </w:t>
            </w:r>
          </w:p>
        </w:tc>
        <w:tc>
          <w:tcPr>
            <w:tcW w:w="1097" w:type="pct"/>
            <w:noWrap/>
            <w:hideMark/>
          </w:tcPr>
          <w:p w14:paraId="5E328AF6"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8,142.00 </w:t>
            </w:r>
          </w:p>
        </w:tc>
      </w:tr>
      <w:tr w:rsidR="006674E1" w:rsidRPr="00B1526F" w14:paraId="49B448F5"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53" w:type="pct"/>
            <w:hideMark/>
          </w:tcPr>
          <w:p w14:paraId="1DCC7F27" w14:textId="77777777" w:rsidR="009B1187" w:rsidRPr="007423F5" w:rsidRDefault="009B1187" w:rsidP="00C82027">
            <w:pPr>
              <w:pStyle w:val="TableBody"/>
              <w:rPr>
                <w:lang w:eastAsia="en-NZ"/>
              </w:rPr>
            </w:pPr>
            <w:r w:rsidRPr="007423F5">
              <w:rPr>
                <w:lang w:eastAsia="en-NZ"/>
              </w:rPr>
              <w:t>$500,001 - $1,000,000 (Residential 1, 2 and 3)</w:t>
            </w:r>
          </w:p>
        </w:tc>
        <w:tc>
          <w:tcPr>
            <w:tcW w:w="1150" w:type="pct"/>
            <w:noWrap/>
            <w:hideMark/>
          </w:tcPr>
          <w:p w14:paraId="4936CE7D"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5,636.63 </w:t>
            </w:r>
          </w:p>
        </w:tc>
        <w:tc>
          <w:tcPr>
            <w:tcW w:w="1097" w:type="pct"/>
            <w:noWrap/>
            <w:hideMark/>
          </w:tcPr>
          <w:p w14:paraId="569C6AA6"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11,273.50 </w:t>
            </w:r>
          </w:p>
        </w:tc>
      </w:tr>
      <w:tr w:rsidR="008545D2" w:rsidRPr="00B1526F" w14:paraId="4D3C2801" w14:textId="77777777" w:rsidTr="009F3EB4">
        <w:trPr>
          <w:trHeight w:val="277"/>
        </w:trPr>
        <w:tc>
          <w:tcPr>
            <w:cnfStyle w:val="001000000000" w:firstRow="0" w:lastRow="0" w:firstColumn="1" w:lastColumn="0" w:oddVBand="0" w:evenVBand="0" w:oddHBand="0" w:evenHBand="0" w:firstRowFirstColumn="0" w:firstRowLastColumn="0" w:lastRowFirstColumn="0" w:lastRowLastColumn="0"/>
            <w:tcW w:w="2753" w:type="pct"/>
            <w:hideMark/>
          </w:tcPr>
          <w:p w14:paraId="245FB300" w14:textId="77777777" w:rsidR="009B1187" w:rsidRPr="007423F5" w:rsidRDefault="009B1187" w:rsidP="00C82027">
            <w:pPr>
              <w:pStyle w:val="TableBody"/>
              <w:rPr>
                <w:lang w:eastAsia="en-NZ"/>
              </w:rPr>
            </w:pPr>
            <w:r w:rsidRPr="007423F5">
              <w:rPr>
                <w:lang w:eastAsia="en-NZ"/>
              </w:rPr>
              <w:t>$500,001 - $1,000,000 (Commercial 1 and 2 buildings)</w:t>
            </w:r>
          </w:p>
        </w:tc>
        <w:tc>
          <w:tcPr>
            <w:tcW w:w="1150" w:type="pct"/>
            <w:noWrap/>
            <w:hideMark/>
          </w:tcPr>
          <w:p w14:paraId="0662D23B"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6,263.63 </w:t>
            </w:r>
          </w:p>
        </w:tc>
        <w:tc>
          <w:tcPr>
            <w:tcW w:w="1097" w:type="pct"/>
            <w:noWrap/>
            <w:hideMark/>
          </w:tcPr>
          <w:p w14:paraId="1827E300"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12,527.50 </w:t>
            </w:r>
          </w:p>
        </w:tc>
      </w:tr>
      <w:tr w:rsidR="006674E1" w:rsidRPr="00B1526F" w14:paraId="050E4F20"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53" w:type="pct"/>
            <w:noWrap/>
            <w:hideMark/>
          </w:tcPr>
          <w:p w14:paraId="17D78043" w14:textId="77777777" w:rsidR="009B1187" w:rsidRPr="007423F5" w:rsidRDefault="009B1187" w:rsidP="00C82027">
            <w:pPr>
              <w:pStyle w:val="TableBody"/>
              <w:rPr>
                <w:lang w:eastAsia="en-NZ"/>
              </w:rPr>
            </w:pPr>
            <w:r w:rsidRPr="007423F5">
              <w:rPr>
                <w:lang w:eastAsia="en-NZ"/>
              </w:rPr>
              <w:t>$500,001 - $1,000,000 (Commercial 3 buildings)</w:t>
            </w:r>
          </w:p>
        </w:tc>
        <w:tc>
          <w:tcPr>
            <w:tcW w:w="1150" w:type="pct"/>
            <w:noWrap/>
            <w:hideMark/>
          </w:tcPr>
          <w:p w14:paraId="41605245"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6,890.25 </w:t>
            </w:r>
          </w:p>
        </w:tc>
        <w:tc>
          <w:tcPr>
            <w:tcW w:w="1097" w:type="pct"/>
            <w:noWrap/>
            <w:hideMark/>
          </w:tcPr>
          <w:p w14:paraId="2741094B"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13,780.50 </w:t>
            </w:r>
          </w:p>
        </w:tc>
      </w:tr>
      <w:tr w:rsidR="006674E1" w:rsidRPr="00B1526F" w14:paraId="2B28CBD3"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53" w:type="pct"/>
            <w:hideMark/>
          </w:tcPr>
          <w:p w14:paraId="10FE400A" w14:textId="77777777" w:rsidR="009B1187" w:rsidRPr="007423F5" w:rsidRDefault="009B1187" w:rsidP="00C82027">
            <w:pPr>
              <w:pStyle w:val="TableBody"/>
              <w:rPr>
                <w:lang w:eastAsia="en-NZ"/>
              </w:rPr>
            </w:pPr>
            <w:r w:rsidRPr="007423F5">
              <w:rPr>
                <w:lang w:eastAsia="en-NZ"/>
              </w:rPr>
              <w:lastRenderedPageBreak/>
              <w:t>$1,000,000 + (Residential 1, 2 and 3)</w:t>
            </w:r>
          </w:p>
        </w:tc>
        <w:tc>
          <w:tcPr>
            <w:tcW w:w="1150" w:type="pct"/>
            <w:noWrap/>
            <w:hideMark/>
          </w:tcPr>
          <w:p w14:paraId="04EB8911"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7,046.25 </w:t>
            </w:r>
          </w:p>
        </w:tc>
        <w:tc>
          <w:tcPr>
            <w:tcW w:w="1097" w:type="pct"/>
            <w:noWrap/>
            <w:hideMark/>
          </w:tcPr>
          <w:p w14:paraId="5AF604F3"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14,092.50 </w:t>
            </w:r>
          </w:p>
        </w:tc>
      </w:tr>
      <w:tr w:rsidR="006674E1" w:rsidRPr="00B1526F" w14:paraId="70A3F33C"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53" w:type="pct"/>
            <w:hideMark/>
          </w:tcPr>
          <w:p w14:paraId="5720268E" w14:textId="77777777" w:rsidR="009B1187" w:rsidRPr="007423F5" w:rsidRDefault="009B1187" w:rsidP="00C82027">
            <w:pPr>
              <w:pStyle w:val="TableBody"/>
              <w:rPr>
                <w:lang w:eastAsia="en-NZ"/>
              </w:rPr>
            </w:pPr>
            <w:r w:rsidRPr="007423F5">
              <w:rPr>
                <w:lang w:eastAsia="en-NZ"/>
              </w:rPr>
              <w:t>$1,000,000 + (Commercial 1 and 2 buildings)</w:t>
            </w:r>
          </w:p>
        </w:tc>
        <w:tc>
          <w:tcPr>
            <w:tcW w:w="1150" w:type="pct"/>
            <w:noWrap/>
            <w:hideMark/>
          </w:tcPr>
          <w:p w14:paraId="07740BAD"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7,046.25 </w:t>
            </w:r>
          </w:p>
        </w:tc>
        <w:tc>
          <w:tcPr>
            <w:tcW w:w="1097" w:type="pct"/>
            <w:noWrap/>
            <w:hideMark/>
          </w:tcPr>
          <w:p w14:paraId="09F0A984"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14,092.50 </w:t>
            </w:r>
          </w:p>
        </w:tc>
      </w:tr>
      <w:tr w:rsidR="006674E1" w:rsidRPr="00B1526F" w14:paraId="08245E04"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53" w:type="pct"/>
            <w:hideMark/>
          </w:tcPr>
          <w:p w14:paraId="5CB72D2C" w14:textId="77777777" w:rsidR="009B1187" w:rsidRPr="007423F5" w:rsidRDefault="009B1187" w:rsidP="00C82027">
            <w:pPr>
              <w:pStyle w:val="TableBody"/>
              <w:rPr>
                <w:lang w:eastAsia="en-NZ"/>
              </w:rPr>
            </w:pPr>
            <w:r w:rsidRPr="007423F5">
              <w:rPr>
                <w:lang w:eastAsia="en-NZ"/>
              </w:rPr>
              <w:t>$1,000,000 + (Commercial 3 buildings)</w:t>
            </w:r>
          </w:p>
        </w:tc>
        <w:tc>
          <w:tcPr>
            <w:tcW w:w="1150" w:type="pct"/>
            <w:noWrap/>
            <w:hideMark/>
          </w:tcPr>
          <w:p w14:paraId="7A4CCBDF"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7,046.25 </w:t>
            </w:r>
          </w:p>
        </w:tc>
        <w:tc>
          <w:tcPr>
            <w:tcW w:w="1097" w:type="pct"/>
            <w:noWrap/>
            <w:hideMark/>
          </w:tcPr>
          <w:p w14:paraId="6F361083"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14,092.50 </w:t>
            </w:r>
          </w:p>
        </w:tc>
      </w:tr>
      <w:tr w:rsidR="008545D2" w:rsidRPr="00B1526F" w14:paraId="4431D8F5" w14:textId="77777777" w:rsidTr="009F3EB4">
        <w:trPr>
          <w:trHeight w:val="315"/>
        </w:trPr>
        <w:tc>
          <w:tcPr>
            <w:cnfStyle w:val="001000000000" w:firstRow="0" w:lastRow="0" w:firstColumn="1" w:lastColumn="0" w:oddVBand="0" w:evenVBand="0" w:oddHBand="0" w:evenHBand="0" w:firstRowFirstColumn="0" w:firstRowLastColumn="0" w:lastRowFirstColumn="0" w:lastRowLastColumn="0"/>
            <w:tcW w:w="2753" w:type="pct"/>
            <w:hideMark/>
          </w:tcPr>
          <w:p w14:paraId="76376CA2" w14:textId="77777777" w:rsidR="009B1187" w:rsidRPr="007423F5" w:rsidRDefault="009B1187" w:rsidP="00C82027">
            <w:pPr>
              <w:pStyle w:val="TableBody"/>
              <w:rPr>
                <w:lang w:eastAsia="en-NZ"/>
              </w:rPr>
            </w:pPr>
            <w:r w:rsidRPr="007423F5">
              <w:rPr>
                <w:lang w:eastAsia="en-NZ"/>
              </w:rPr>
              <w:t>for each $500,000 or part thereof over $1,000,000</w:t>
            </w:r>
          </w:p>
        </w:tc>
        <w:tc>
          <w:tcPr>
            <w:tcW w:w="1150" w:type="pct"/>
            <w:noWrap/>
            <w:hideMark/>
          </w:tcPr>
          <w:p w14:paraId="474F70FF" w14:textId="49F1F835"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1,487.63 </w:t>
            </w:r>
          </w:p>
        </w:tc>
        <w:tc>
          <w:tcPr>
            <w:tcW w:w="1097" w:type="pct"/>
            <w:noWrap/>
            <w:hideMark/>
          </w:tcPr>
          <w:p w14:paraId="4DAEC113" w14:textId="3BE8779A"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2,975.50 </w:t>
            </w:r>
          </w:p>
        </w:tc>
      </w:tr>
    </w:tbl>
    <w:p w14:paraId="475D0DCA" w14:textId="6B8D3EF5" w:rsidR="009B1187" w:rsidRPr="007423F5" w:rsidRDefault="009F3EB4" w:rsidP="00C82027">
      <w:pPr>
        <w:pStyle w:val="Heading4"/>
        <w:rPr>
          <w:rFonts w:eastAsia="Calibri"/>
        </w:rPr>
      </w:pPr>
      <w:r w:rsidRPr="007423F5">
        <w:rPr>
          <w:lang w:eastAsia="en-NZ"/>
        </w:rPr>
        <w:t>Activity 6.2.2 Development Control and Facilitation</w:t>
      </w:r>
    </w:p>
    <w:tbl>
      <w:tblPr>
        <w:tblStyle w:val="WCCLTP1"/>
        <w:tblW w:w="5126" w:type="pct"/>
        <w:tblLayout w:type="fixed"/>
        <w:tblLook w:val="04A0" w:firstRow="1" w:lastRow="0" w:firstColumn="1" w:lastColumn="0" w:noHBand="0" w:noVBand="1"/>
      </w:tblPr>
      <w:tblGrid>
        <w:gridCol w:w="5095"/>
        <w:gridCol w:w="2082"/>
        <w:gridCol w:w="2076"/>
      </w:tblGrid>
      <w:tr w:rsidR="006674E1" w:rsidRPr="00B1526F" w14:paraId="520ED2ED" w14:textId="77777777" w:rsidTr="009F3EB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53" w:type="pct"/>
            <w:hideMark/>
          </w:tcPr>
          <w:p w14:paraId="462904CC" w14:textId="77777777" w:rsidR="009B1187" w:rsidRPr="007423F5" w:rsidRDefault="009B1187" w:rsidP="00C82027">
            <w:pPr>
              <w:pStyle w:val="TableHeading"/>
              <w:rPr>
                <w:lang w:eastAsia="en-NZ"/>
              </w:rPr>
            </w:pPr>
            <w:r w:rsidRPr="007423F5">
              <w:rPr>
                <w:lang w:eastAsia="en-NZ"/>
              </w:rPr>
              <w:t>Fee / Charge Name</w:t>
            </w:r>
          </w:p>
        </w:tc>
        <w:tc>
          <w:tcPr>
            <w:tcW w:w="1125" w:type="pct"/>
            <w:noWrap/>
            <w:hideMark/>
          </w:tcPr>
          <w:p w14:paraId="2EA9EF89" w14:textId="77777777" w:rsidR="009B1187" w:rsidRPr="007423F5" w:rsidRDefault="009B1187" w:rsidP="00C82027">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7423F5">
              <w:rPr>
                <w:lang w:eastAsia="en-NZ"/>
              </w:rPr>
              <w:t xml:space="preserve"> Current Fee ($) </w:t>
            </w:r>
          </w:p>
        </w:tc>
        <w:tc>
          <w:tcPr>
            <w:tcW w:w="1122" w:type="pct"/>
            <w:noWrap/>
            <w:hideMark/>
          </w:tcPr>
          <w:p w14:paraId="4857240D" w14:textId="77777777" w:rsidR="009B1187" w:rsidRPr="007423F5" w:rsidRDefault="009B1187" w:rsidP="00C82027">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7423F5">
              <w:rPr>
                <w:lang w:eastAsia="en-NZ"/>
              </w:rPr>
              <w:t xml:space="preserve"> Proposed Fee ($) </w:t>
            </w:r>
          </w:p>
        </w:tc>
      </w:tr>
      <w:tr w:rsidR="006674E1" w:rsidRPr="00B1526F" w14:paraId="3E7A771B" w14:textId="77777777" w:rsidTr="009F3EB4">
        <w:trPr>
          <w:trHeight w:val="573"/>
        </w:trPr>
        <w:tc>
          <w:tcPr>
            <w:cnfStyle w:val="001000000000" w:firstRow="0" w:lastRow="0" w:firstColumn="1" w:lastColumn="0" w:oddVBand="0" w:evenVBand="0" w:oddHBand="0" w:evenHBand="0" w:firstRowFirstColumn="0" w:firstRowLastColumn="0" w:lastRowFirstColumn="0" w:lastRowLastColumn="0"/>
            <w:tcW w:w="2753" w:type="pct"/>
            <w:hideMark/>
          </w:tcPr>
          <w:p w14:paraId="1DBE9D86" w14:textId="77777777" w:rsidR="009B1187" w:rsidRPr="007423F5" w:rsidRDefault="009B1187" w:rsidP="00C82027">
            <w:pPr>
              <w:pStyle w:val="TableBody"/>
              <w:rPr>
                <w:b/>
                <w:lang w:eastAsia="en-NZ"/>
              </w:rPr>
            </w:pPr>
            <w:r w:rsidRPr="007423F5">
              <w:rPr>
                <w:b/>
                <w:lang w:eastAsia="en-NZ"/>
              </w:rPr>
              <w:t>Town Planning and Building Certificates for the purposes of the Sale and Supply of Act 2012 (fixed fee):</w:t>
            </w:r>
          </w:p>
        </w:tc>
        <w:tc>
          <w:tcPr>
            <w:tcW w:w="1125" w:type="pct"/>
          </w:tcPr>
          <w:p w14:paraId="34ADE5D6" w14:textId="2165E561"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22" w:type="pct"/>
          </w:tcPr>
          <w:p w14:paraId="0E571983" w14:textId="2CE6A629"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p>
        </w:tc>
      </w:tr>
      <w:tr w:rsidR="006674E1" w:rsidRPr="00B1526F" w14:paraId="46E6FFA7" w14:textId="77777777" w:rsidTr="009F3EB4">
        <w:trPr>
          <w:trHeight w:val="540"/>
        </w:trPr>
        <w:tc>
          <w:tcPr>
            <w:cnfStyle w:val="001000000000" w:firstRow="0" w:lastRow="0" w:firstColumn="1" w:lastColumn="0" w:oddVBand="0" w:evenVBand="0" w:oddHBand="0" w:evenHBand="0" w:firstRowFirstColumn="0" w:firstRowLastColumn="0" w:lastRowFirstColumn="0" w:lastRowLastColumn="0"/>
            <w:tcW w:w="2753" w:type="pct"/>
            <w:hideMark/>
          </w:tcPr>
          <w:p w14:paraId="7B380957" w14:textId="77777777" w:rsidR="009B1187" w:rsidRPr="007423F5" w:rsidRDefault="009B1187" w:rsidP="00C82027">
            <w:pPr>
              <w:pStyle w:val="TableBody"/>
              <w:rPr>
                <w:lang w:eastAsia="en-NZ"/>
              </w:rPr>
            </w:pPr>
            <w:r w:rsidRPr="007423F5">
              <w:rPr>
                <w:lang w:eastAsia="en-NZ"/>
              </w:rPr>
              <w:t>- Town planning certificate</w:t>
            </w:r>
          </w:p>
        </w:tc>
        <w:tc>
          <w:tcPr>
            <w:tcW w:w="1125" w:type="pct"/>
          </w:tcPr>
          <w:p w14:paraId="2FCB5A33" w14:textId="73CCE444" w:rsidR="009B1187" w:rsidRPr="007423F5" w:rsidRDefault="00195316"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Pr>
                <w:color w:val="000000"/>
                <w:lang w:eastAsia="en-NZ"/>
              </w:rPr>
              <w:t>T</w:t>
            </w:r>
            <w:r w:rsidRPr="00CE20A0">
              <w:rPr>
                <w:color w:val="000000"/>
                <w:lang w:eastAsia="en-NZ"/>
              </w:rPr>
              <w:t xml:space="preserve">own planning 500.50 </w:t>
            </w:r>
          </w:p>
        </w:tc>
        <w:tc>
          <w:tcPr>
            <w:tcW w:w="1122" w:type="pct"/>
          </w:tcPr>
          <w:p w14:paraId="2750194A" w14:textId="165E0416" w:rsidR="009B1187" w:rsidRPr="007423F5" w:rsidRDefault="00195316"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CE20A0">
              <w:rPr>
                <w:color w:val="000000"/>
                <w:lang w:eastAsia="en-NZ"/>
              </w:rPr>
              <w:t xml:space="preserve">Town planning 276.25 </w:t>
            </w:r>
          </w:p>
        </w:tc>
      </w:tr>
      <w:tr w:rsidR="006674E1" w:rsidRPr="00B1526F" w14:paraId="48F944D8" w14:textId="77777777" w:rsidTr="009F3EB4">
        <w:trPr>
          <w:trHeight w:val="540"/>
        </w:trPr>
        <w:tc>
          <w:tcPr>
            <w:cnfStyle w:val="001000000000" w:firstRow="0" w:lastRow="0" w:firstColumn="1" w:lastColumn="0" w:oddVBand="0" w:evenVBand="0" w:oddHBand="0" w:evenHBand="0" w:firstRowFirstColumn="0" w:firstRowLastColumn="0" w:lastRowFirstColumn="0" w:lastRowLastColumn="0"/>
            <w:tcW w:w="2753" w:type="pct"/>
            <w:hideMark/>
          </w:tcPr>
          <w:p w14:paraId="26EA865B" w14:textId="77777777" w:rsidR="009B1187" w:rsidRPr="007423F5" w:rsidRDefault="009B1187" w:rsidP="00C82027">
            <w:pPr>
              <w:pStyle w:val="TableBody"/>
              <w:rPr>
                <w:lang w:eastAsia="en-NZ"/>
              </w:rPr>
            </w:pPr>
            <w:r w:rsidRPr="007423F5">
              <w:rPr>
                <w:lang w:eastAsia="en-NZ"/>
              </w:rPr>
              <w:t>- Building certificate</w:t>
            </w:r>
          </w:p>
        </w:tc>
        <w:tc>
          <w:tcPr>
            <w:tcW w:w="1125" w:type="pct"/>
          </w:tcPr>
          <w:p w14:paraId="0E311EFD" w14:textId="2FCF6B61"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CE20A0">
              <w:rPr>
                <w:color w:val="000000"/>
                <w:lang w:eastAsia="en-NZ"/>
              </w:rPr>
              <w:t xml:space="preserve"> </w:t>
            </w:r>
            <w:r w:rsidR="00195316" w:rsidRPr="00CE20A0">
              <w:rPr>
                <w:color w:val="000000"/>
                <w:lang w:eastAsia="en-NZ"/>
              </w:rPr>
              <w:t>Building</w:t>
            </w:r>
            <w:r w:rsidRPr="00CE20A0">
              <w:rPr>
                <w:color w:val="000000"/>
                <w:lang w:eastAsia="en-NZ"/>
              </w:rPr>
              <w:t xml:space="preserve"> certificate </w:t>
            </w:r>
            <w:r w:rsidR="00195316" w:rsidRPr="00CE20A0">
              <w:rPr>
                <w:color w:val="000000"/>
                <w:lang w:eastAsia="en-NZ"/>
              </w:rPr>
              <w:t>209</w:t>
            </w:r>
            <w:r w:rsidRPr="00CE20A0">
              <w:rPr>
                <w:color w:val="000000"/>
                <w:lang w:eastAsia="en-NZ"/>
              </w:rPr>
              <w:t xml:space="preserve"> </w:t>
            </w:r>
          </w:p>
        </w:tc>
        <w:tc>
          <w:tcPr>
            <w:tcW w:w="1122" w:type="pct"/>
          </w:tcPr>
          <w:p w14:paraId="0D7E7FCB" w14:textId="4357223C" w:rsidR="009B1187" w:rsidRPr="007423F5" w:rsidRDefault="00195316"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CE20A0">
              <w:rPr>
                <w:color w:val="000000"/>
                <w:lang w:eastAsia="en-NZ"/>
              </w:rPr>
              <w:t xml:space="preserve"> Building certificate 209 </w:t>
            </w:r>
          </w:p>
        </w:tc>
      </w:tr>
      <w:tr w:rsidR="006674E1" w:rsidRPr="00B1526F" w14:paraId="2115C026"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53" w:type="pct"/>
            <w:hideMark/>
          </w:tcPr>
          <w:p w14:paraId="1DD2F1DB" w14:textId="77777777" w:rsidR="009B1187" w:rsidRPr="007423F5" w:rsidRDefault="009B1187" w:rsidP="00C82027">
            <w:pPr>
              <w:pStyle w:val="TableBody"/>
              <w:rPr>
                <w:lang w:eastAsia="en-NZ"/>
              </w:rPr>
            </w:pPr>
            <w:r w:rsidRPr="007423F5">
              <w:rPr>
                <w:lang w:eastAsia="en-NZ"/>
              </w:rPr>
              <w:t>- Both</w:t>
            </w:r>
          </w:p>
        </w:tc>
        <w:tc>
          <w:tcPr>
            <w:tcW w:w="1125" w:type="pct"/>
            <w:noWrap/>
            <w:hideMark/>
          </w:tcPr>
          <w:p w14:paraId="40951ACD" w14:textId="3F26670C" w:rsidR="009B1187" w:rsidRPr="007423F5" w:rsidRDefault="00195316"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CE20A0">
              <w:rPr>
                <w:color w:val="000000"/>
                <w:lang w:eastAsia="en-NZ"/>
              </w:rPr>
              <w:t xml:space="preserve"> Both certificate 709.50 </w:t>
            </w:r>
          </w:p>
        </w:tc>
        <w:tc>
          <w:tcPr>
            <w:tcW w:w="1122" w:type="pct"/>
            <w:noWrap/>
            <w:hideMark/>
          </w:tcPr>
          <w:p w14:paraId="333205D0" w14:textId="61A1CCAA" w:rsidR="009B1187" w:rsidRPr="007423F5" w:rsidRDefault="00195316"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CE20A0">
              <w:rPr>
                <w:color w:val="000000"/>
                <w:lang w:eastAsia="en-NZ"/>
              </w:rPr>
              <w:t xml:space="preserve"> Both certificates 485.25 </w:t>
            </w:r>
          </w:p>
        </w:tc>
      </w:tr>
      <w:tr w:rsidR="006674E1" w:rsidRPr="00B1526F" w14:paraId="6431ED45" w14:textId="77777777" w:rsidTr="009F3EB4">
        <w:trPr>
          <w:trHeight w:val="270"/>
        </w:trPr>
        <w:tc>
          <w:tcPr>
            <w:cnfStyle w:val="001000000000" w:firstRow="0" w:lastRow="0" w:firstColumn="1" w:lastColumn="0" w:oddVBand="0" w:evenVBand="0" w:oddHBand="0" w:evenHBand="0" w:firstRowFirstColumn="0" w:firstRowLastColumn="0" w:lastRowFirstColumn="0" w:lastRowLastColumn="0"/>
            <w:tcW w:w="2753" w:type="pct"/>
            <w:hideMark/>
          </w:tcPr>
          <w:p w14:paraId="5A794580" w14:textId="77777777" w:rsidR="009B1187" w:rsidRPr="007423F5" w:rsidRDefault="009B1187" w:rsidP="00C82027">
            <w:pPr>
              <w:pStyle w:val="TableBody"/>
              <w:rPr>
                <w:lang w:eastAsia="en-NZ"/>
              </w:rPr>
            </w:pPr>
            <w:r w:rsidRPr="007423F5">
              <w:rPr>
                <w:lang w:eastAsia="en-NZ"/>
              </w:rPr>
              <w:t>Initial application fee - s226</w:t>
            </w:r>
          </w:p>
        </w:tc>
        <w:tc>
          <w:tcPr>
            <w:tcW w:w="1125" w:type="pct"/>
            <w:noWrap/>
            <w:hideMark/>
          </w:tcPr>
          <w:p w14:paraId="796C1537"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   </w:t>
            </w:r>
          </w:p>
        </w:tc>
        <w:tc>
          <w:tcPr>
            <w:tcW w:w="1122" w:type="pct"/>
            <w:noWrap/>
            <w:hideMark/>
          </w:tcPr>
          <w:p w14:paraId="4276D764"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 xml:space="preserve">                    806.00 </w:t>
            </w:r>
          </w:p>
        </w:tc>
      </w:tr>
    </w:tbl>
    <w:p w14:paraId="6E813EE5" w14:textId="01809C38" w:rsidR="009B1187" w:rsidRPr="007423F5" w:rsidRDefault="009F3EB4" w:rsidP="00C82027">
      <w:pPr>
        <w:pStyle w:val="Heading4"/>
        <w:rPr>
          <w:rFonts w:eastAsia="Calibri"/>
        </w:rPr>
      </w:pPr>
      <w:r w:rsidRPr="007423F5">
        <w:rPr>
          <w:lang w:eastAsia="en-NZ"/>
        </w:rPr>
        <w:t>Activity 7.1 Transport</w:t>
      </w:r>
    </w:p>
    <w:tbl>
      <w:tblPr>
        <w:tblStyle w:val="WCCLTP1"/>
        <w:tblW w:w="5126" w:type="pct"/>
        <w:tblLook w:val="04A0" w:firstRow="1" w:lastRow="0" w:firstColumn="1" w:lastColumn="0" w:noHBand="0" w:noVBand="1"/>
      </w:tblPr>
      <w:tblGrid>
        <w:gridCol w:w="4702"/>
        <w:gridCol w:w="2334"/>
        <w:gridCol w:w="2217"/>
      </w:tblGrid>
      <w:tr w:rsidR="008545D2" w:rsidRPr="00B1526F" w14:paraId="4F86857F" w14:textId="77777777" w:rsidTr="009F3EB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41" w:type="pct"/>
            <w:hideMark/>
          </w:tcPr>
          <w:p w14:paraId="2099A4F2" w14:textId="77777777" w:rsidR="009B1187" w:rsidRPr="007423F5" w:rsidRDefault="009B1187" w:rsidP="009F3EB4">
            <w:pPr>
              <w:pStyle w:val="TableHeading"/>
              <w:rPr>
                <w:lang w:eastAsia="en-NZ"/>
              </w:rPr>
            </w:pPr>
            <w:r w:rsidRPr="007423F5">
              <w:rPr>
                <w:lang w:eastAsia="en-NZ"/>
              </w:rPr>
              <w:t>Fee / Charge Name</w:t>
            </w:r>
          </w:p>
        </w:tc>
        <w:tc>
          <w:tcPr>
            <w:tcW w:w="1261" w:type="pct"/>
            <w:noWrap/>
            <w:hideMark/>
          </w:tcPr>
          <w:p w14:paraId="4159A76A" w14:textId="77777777" w:rsidR="009B1187" w:rsidRPr="007423F5" w:rsidRDefault="009B1187" w:rsidP="009F3EB4">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7423F5">
              <w:rPr>
                <w:lang w:eastAsia="en-NZ"/>
              </w:rPr>
              <w:t xml:space="preserve"> Current Fee ($) </w:t>
            </w:r>
          </w:p>
        </w:tc>
        <w:tc>
          <w:tcPr>
            <w:tcW w:w="1198" w:type="pct"/>
            <w:noWrap/>
            <w:hideMark/>
          </w:tcPr>
          <w:p w14:paraId="27785CA2" w14:textId="77777777" w:rsidR="009B1187" w:rsidRPr="007423F5" w:rsidRDefault="009B1187" w:rsidP="009F3EB4">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7423F5">
              <w:rPr>
                <w:lang w:eastAsia="en-NZ"/>
              </w:rPr>
              <w:t xml:space="preserve"> Proposed Fee ($) </w:t>
            </w:r>
          </w:p>
        </w:tc>
      </w:tr>
      <w:tr w:rsidR="008545D2" w:rsidRPr="00B1526F" w14:paraId="3A1A7EA6" w14:textId="77777777" w:rsidTr="009F3EB4">
        <w:trPr>
          <w:trHeight w:val="335"/>
        </w:trPr>
        <w:tc>
          <w:tcPr>
            <w:cnfStyle w:val="001000000000" w:firstRow="0" w:lastRow="0" w:firstColumn="1" w:lastColumn="0" w:oddVBand="0" w:evenVBand="0" w:oddHBand="0" w:evenHBand="0" w:firstRowFirstColumn="0" w:firstRowLastColumn="0" w:lastRowFirstColumn="0" w:lastRowLastColumn="0"/>
            <w:tcW w:w="2541" w:type="pct"/>
          </w:tcPr>
          <w:p w14:paraId="76BC4063" w14:textId="77777777" w:rsidR="009B1187" w:rsidRPr="007423F5" w:rsidRDefault="009B1187" w:rsidP="00C82027">
            <w:pPr>
              <w:pStyle w:val="TableBody"/>
              <w:rPr>
                <w:lang w:eastAsia="en-NZ"/>
              </w:rPr>
            </w:pPr>
            <w:r w:rsidRPr="007423F5">
              <w:rPr>
                <w:lang w:eastAsia="en-NZ"/>
              </w:rPr>
              <w:t>Encroachment fees</w:t>
            </w:r>
          </w:p>
        </w:tc>
        <w:tc>
          <w:tcPr>
            <w:tcW w:w="1261" w:type="pct"/>
          </w:tcPr>
          <w:p w14:paraId="2EFEFB58"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98" w:type="pct"/>
          </w:tcPr>
          <w:p w14:paraId="06FD2FAC"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p>
        </w:tc>
      </w:tr>
      <w:tr w:rsidR="008545D2" w:rsidRPr="00B1526F" w14:paraId="7677AE0D" w14:textId="77777777" w:rsidTr="009F3EB4">
        <w:trPr>
          <w:trHeight w:val="374"/>
        </w:trPr>
        <w:tc>
          <w:tcPr>
            <w:cnfStyle w:val="001000000000" w:firstRow="0" w:lastRow="0" w:firstColumn="1" w:lastColumn="0" w:oddVBand="0" w:evenVBand="0" w:oddHBand="0" w:evenHBand="0" w:firstRowFirstColumn="0" w:firstRowLastColumn="0" w:lastRowFirstColumn="0" w:lastRowLastColumn="0"/>
            <w:tcW w:w="2541" w:type="pct"/>
          </w:tcPr>
          <w:p w14:paraId="257983BE" w14:textId="77777777" w:rsidR="009B1187" w:rsidRPr="007423F5" w:rsidRDefault="009B1187" w:rsidP="00C82027">
            <w:pPr>
              <w:pStyle w:val="TableBody"/>
              <w:rPr>
                <w:lang w:eastAsia="en-NZ"/>
              </w:rPr>
            </w:pPr>
            <w:r w:rsidRPr="007423F5">
              <w:rPr>
                <w:lang w:eastAsia="en-NZ"/>
              </w:rPr>
              <w:t xml:space="preserve">Annual fee for a road encroachment licence </w:t>
            </w:r>
          </w:p>
        </w:tc>
        <w:tc>
          <w:tcPr>
            <w:tcW w:w="1261" w:type="pct"/>
          </w:tcPr>
          <w:p w14:paraId="41BFD6E8"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$13.33/m</w:t>
            </w:r>
            <w:r w:rsidRPr="007423F5">
              <w:rPr>
                <w:color w:val="000000"/>
                <w:vertAlign w:val="superscript"/>
                <w:lang w:eastAsia="en-NZ"/>
              </w:rPr>
              <w:t>2</w:t>
            </w:r>
          </w:p>
        </w:tc>
        <w:tc>
          <w:tcPr>
            <w:tcW w:w="1198" w:type="pct"/>
          </w:tcPr>
          <w:p w14:paraId="77A455AC"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lang w:eastAsia="en-NZ"/>
              </w:rPr>
              <w:t>$17.77/m</w:t>
            </w:r>
            <w:r w:rsidRPr="007423F5">
              <w:rPr>
                <w:vertAlign w:val="superscript"/>
                <w:lang w:eastAsia="en-NZ"/>
              </w:rPr>
              <w:t>2</w:t>
            </w:r>
          </w:p>
        </w:tc>
      </w:tr>
      <w:tr w:rsidR="008545D2" w:rsidRPr="00B1526F" w14:paraId="6C29F1A3" w14:textId="77777777" w:rsidTr="009F3EB4">
        <w:trPr>
          <w:trHeight w:val="540"/>
        </w:trPr>
        <w:tc>
          <w:tcPr>
            <w:cnfStyle w:val="001000000000" w:firstRow="0" w:lastRow="0" w:firstColumn="1" w:lastColumn="0" w:oddVBand="0" w:evenVBand="0" w:oddHBand="0" w:evenHBand="0" w:firstRowFirstColumn="0" w:firstRowLastColumn="0" w:lastRowFirstColumn="0" w:lastRowLastColumn="0"/>
            <w:tcW w:w="2541" w:type="pct"/>
          </w:tcPr>
          <w:p w14:paraId="685D319D" w14:textId="77777777" w:rsidR="009B1187" w:rsidRPr="007423F5" w:rsidRDefault="009B1187" w:rsidP="00C82027">
            <w:pPr>
              <w:pStyle w:val="TableBody"/>
              <w:rPr>
                <w:lang w:eastAsia="en-NZ"/>
              </w:rPr>
            </w:pPr>
            <w:r w:rsidRPr="007423F5">
              <w:rPr>
                <w:lang w:eastAsia="en-NZ"/>
              </w:rPr>
              <w:t xml:space="preserve">Lease fee for the airspace and subsoil encroachments </w:t>
            </w:r>
          </w:p>
        </w:tc>
        <w:tc>
          <w:tcPr>
            <w:tcW w:w="1261" w:type="pct"/>
          </w:tcPr>
          <w:p w14:paraId="5A454ED7"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Various</w:t>
            </w:r>
          </w:p>
        </w:tc>
        <w:tc>
          <w:tcPr>
            <w:tcW w:w="1198" w:type="pct"/>
          </w:tcPr>
          <w:p w14:paraId="2FEE8325" w14:textId="77777777" w:rsidR="009B1187" w:rsidRPr="007423F5" w:rsidRDefault="009B1187" w:rsidP="00C82027">
            <w:pPr>
              <w:pStyle w:val="TableBody"/>
              <w:cnfStyle w:val="000000000000" w:firstRow="0" w:lastRow="0" w:firstColumn="0" w:lastColumn="0" w:oddVBand="0" w:evenVBand="0" w:oddHBand="0" w:evenHBand="0" w:firstRowFirstColumn="0" w:firstRowLastColumn="0" w:lastRowFirstColumn="0" w:lastRowLastColumn="0"/>
              <w:rPr>
                <w:color w:val="000000"/>
                <w:lang w:eastAsia="en-NZ"/>
              </w:rPr>
            </w:pPr>
            <w:r w:rsidRPr="007423F5">
              <w:rPr>
                <w:color w:val="000000"/>
                <w:lang w:eastAsia="en-NZ"/>
              </w:rPr>
              <w:t>33% increase</w:t>
            </w:r>
          </w:p>
        </w:tc>
      </w:tr>
    </w:tbl>
    <w:p w14:paraId="5BE5F42F" w14:textId="77777777" w:rsidR="00681EE8" w:rsidRPr="00B1526F" w:rsidRDefault="00681EE8">
      <w:pPr>
        <w:spacing w:after="200" w:line="276" w:lineRule="auto"/>
        <w:rPr>
          <w:rFonts w:cstheme="minorHAnsi"/>
          <w:b/>
          <w:lang w:eastAsia="en-NZ"/>
        </w:rPr>
      </w:pPr>
      <w:r w:rsidRPr="00B1526F">
        <w:rPr>
          <w:rFonts w:cstheme="minorHAnsi"/>
          <w:b/>
          <w:lang w:eastAsia="en-NZ"/>
        </w:rPr>
        <w:br w:type="page"/>
      </w:r>
    </w:p>
    <w:p w14:paraId="5BE5F430" w14:textId="3A6B20B4" w:rsidR="00425767" w:rsidRPr="00DD1DD2" w:rsidRDefault="00425767" w:rsidP="00425767">
      <w:pPr>
        <w:pStyle w:val="Heading2"/>
      </w:pPr>
      <w:bookmarkStart w:id="37" w:name="_Toc103072696"/>
      <w:r w:rsidRPr="00DD1DD2">
        <w:lastRenderedPageBreak/>
        <w:t>Funding impact statements</w:t>
      </w:r>
      <w:bookmarkEnd w:id="37"/>
      <w:r w:rsidRPr="00DD1DD2">
        <w:t xml:space="preserve"> </w:t>
      </w:r>
    </w:p>
    <w:p w14:paraId="5BE5F431" w14:textId="77777777" w:rsidR="00FA0D89" w:rsidRPr="00DD1DD2" w:rsidRDefault="00FA0D89" w:rsidP="00115850">
      <w:pPr>
        <w:pStyle w:val="Body"/>
        <w:rPr>
          <w:lang w:eastAsia="en-NZ"/>
        </w:rPr>
      </w:pPr>
      <w:r w:rsidRPr="00DD1DD2">
        <w:rPr>
          <w:lang w:eastAsia="en-NZ"/>
        </w:rPr>
        <w:t>FUNDING IMPACT STATEMENT FOR WHOLE OF COUNCIL</w:t>
      </w:r>
    </w:p>
    <w:tbl>
      <w:tblPr>
        <w:tblStyle w:val="WCCLTP1"/>
        <w:tblW w:w="5120" w:type="pct"/>
        <w:tblLayout w:type="fixed"/>
        <w:tblLook w:val="04A0" w:firstRow="1" w:lastRow="0" w:firstColumn="1" w:lastColumn="0" w:noHBand="0" w:noVBand="1"/>
      </w:tblPr>
      <w:tblGrid>
        <w:gridCol w:w="5508"/>
        <w:gridCol w:w="1105"/>
        <w:gridCol w:w="969"/>
        <w:gridCol w:w="971"/>
        <w:gridCol w:w="690"/>
      </w:tblGrid>
      <w:tr w:rsidR="00D74110" w:rsidRPr="00DD1DD2" w14:paraId="5BE5F437" w14:textId="77777777" w:rsidTr="00C8202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432" w14:textId="77777777" w:rsidR="001F0F78" w:rsidRPr="00C82027" w:rsidRDefault="001F0F78" w:rsidP="00C82027">
            <w:pPr>
              <w:pStyle w:val="TableHeading"/>
            </w:pPr>
          </w:p>
        </w:tc>
        <w:tc>
          <w:tcPr>
            <w:tcW w:w="598" w:type="pct"/>
            <w:noWrap/>
            <w:hideMark/>
          </w:tcPr>
          <w:p w14:paraId="69A31B82" w14:textId="77777777" w:rsidR="00C82027" w:rsidRDefault="001F0F78" w:rsidP="00C82027">
            <w:pPr>
              <w:pStyle w:val="TableHeading"/>
              <w:jc w:val="center"/>
              <w:cnfStyle w:val="100000000000" w:firstRow="1" w:lastRow="0" w:firstColumn="0" w:lastColumn="0" w:oddVBand="0" w:evenVBand="0" w:oddHBand="0" w:evenHBand="0" w:firstRowFirstColumn="0" w:firstRowLastColumn="0" w:lastRowFirstColumn="0" w:lastRowLastColumn="0"/>
            </w:pPr>
            <w:r w:rsidRPr="00C82027">
              <w:t>20</w:t>
            </w:r>
            <w:r w:rsidR="40091F52" w:rsidRPr="00C82027">
              <w:t>21/22</w:t>
            </w:r>
          </w:p>
          <w:p w14:paraId="5A11A9FF" w14:textId="45D855EA" w:rsidR="00C82027" w:rsidRDefault="00C82027" w:rsidP="00C82027">
            <w:pPr>
              <w:pStyle w:val="TableHeading"/>
              <w:jc w:val="center"/>
              <w:cnfStyle w:val="100000000000" w:firstRow="1" w:lastRow="0" w:firstColumn="0" w:lastColumn="0" w:oddVBand="0" w:evenVBand="0" w:oddHBand="0" w:evenHBand="0" w:firstRowFirstColumn="0" w:firstRowLastColumn="0" w:lastRowFirstColumn="0" w:lastRowLastColumn="0"/>
            </w:pPr>
            <w:r>
              <w:t>AP</w:t>
            </w:r>
          </w:p>
          <w:p w14:paraId="5BE5F433" w14:textId="4EA9904D" w:rsidR="001F0F78" w:rsidRPr="00C82027" w:rsidRDefault="00C82027" w:rsidP="00C82027">
            <w:pPr>
              <w:pStyle w:val="TableHeading"/>
              <w:jc w:val="center"/>
              <w:cnfStyle w:val="100000000000" w:firstRow="1" w:lastRow="0" w:firstColumn="0" w:lastColumn="0" w:oddVBand="0" w:evenVBand="0" w:oddHBand="0" w:evenHBand="0" w:firstRowFirstColumn="0" w:firstRowLastColumn="0" w:lastRowFirstColumn="0" w:lastRowLastColumn="0"/>
            </w:pPr>
            <w:r>
              <w:t>$000s</w:t>
            </w:r>
          </w:p>
        </w:tc>
        <w:tc>
          <w:tcPr>
            <w:tcW w:w="524" w:type="pct"/>
            <w:noWrap/>
            <w:hideMark/>
          </w:tcPr>
          <w:p w14:paraId="4CE08FAA" w14:textId="118B1AFA" w:rsidR="00C82027" w:rsidRDefault="001F0F78" w:rsidP="00C82027">
            <w:pPr>
              <w:pStyle w:val="TableHeading"/>
              <w:jc w:val="center"/>
              <w:cnfStyle w:val="100000000000" w:firstRow="1" w:lastRow="0" w:firstColumn="0" w:lastColumn="0" w:oddVBand="0" w:evenVBand="0" w:oddHBand="0" w:evenHBand="0" w:firstRowFirstColumn="0" w:firstRowLastColumn="0" w:lastRowFirstColumn="0" w:lastRowLastColumn="0"/>
            </w:pPr>
            <w:r w:rsidRPr="00C82027">
              <w:t>202</w:t>
            </w:r>
            <w:r w:rsidR="40091F52" w:rsidRPr="00C82027">
              <w:t>2/23</w:t>
            </w:r>
            <w:r w:rsidR="00C82027">
              <w:t xml:space="preserve"> LTP</w:t>
            </w:r>
          </w:p>
          <w:p w14:paraId="5BE5F434" w14:textId="5DF45222" w:rsidR="001F0F78" w:rsidRPr="00C82027" w:rsidRDefault="00C82027" w:rsidP="00C82027">
            <w:pPr>
              <w:pStyle w:val="TableHeading"/>
              <w:jc w:val="center"/>
              <w:cnfStyle w:val="100000000000" w:firstRow="1" w:lastRow="0" w:firstColumn="0" w:lastColumn="0" w:oddVBand="0" w:evenVBand="0" w:oddHBand="0" w:evenHBand="0" w:firstRowFirstColumn="0" w:firstRowLastColumn="0" w:lastRowFirstColumn="0" w:lastRowLastColumn="0"/>
            </w:pPr>
            <w:r>
              <w:t>$000s</w:t>
            </w:r>
          </w:p>
        </w:tc>
        <w:tc>
          <w:tcPr>
            <w:tcW w:w="525" w:type="pct"/>
            <w:noWrap/>
            <w:hideMark/>
          </w:tcPr>
          <w:p w14:paraId="2E267F45" w14:textId="77777777" w:rsidR="001F0F78" w:rsidRDefault="000047BC" w:rsidP="00C82027">
            <w:pPr>
              <w:pStyle w:val="TableHeading"/>
              <w:jc w:val="center"/>
              <w:cnfStyle w:val="100000000000" w:firstRow="1" w:lastRow="0" w:firstColumn="0" w:lastColumn="0" w:oddVBand="0" w:evenVBand="0" w:oddHBand="0" w:evenHBand="0" w:firstRowFirstColumn="0" w:firstRowLastColumn="0" w:lastRowFirstColumn="0" w:lastRowLastColumn="0"/>
            </w:pPr>
            <w:r w:rsidRPr="00C82027">
              <w:t>2022</w:t>
            </w:r>
            <w:r w:rsidR="001F0F78" w:rsidRPr="00C82027">
              <w:t>/</w:t>
            </w:r>
            <w:r w:rsidRPr="00C82027">
              <w:t>23</w:t>
            </w:r>
          </w:p>
          <w:p w14:paraId="15ED4932" w14:textId="77777777" w:rsidR="00C82027" w:rsidRDefault="00C82027" w:rsidP="00C82027">
            <w:pPr>
              <w:pStyle w:val="TableHeading"/>
              <w:jc w:val="center"/>
              <w:cnfStyle w:val="100000000000" w:firstRow="1" w:lastRow="0" w:firstColumn="0" w:lastColumn="0" w:oddVBand="0" w:evenVBand="0" w:oddHBand="0" w:evenHBand="0" w:firstRowFirstColumn="0" w:firstRowLastColumn="0" w:lastRowFirstColumn="0" w:lastRowLastColumn="0"/>
            </w:pPr>
            <w:r>
              <w:t>AP</w:t>
            </w:r>
          </w:p>
          <w:p w14:paraId="5BE5F435" w14:textId="4B1DAF72" w:rsidR="00C82027" w:rsidRPr="00C82027" w:rsidRDefault="00C82027" w:rsidP="00C82027">
            <w:pPr>
              <w:pStyle w:val="TableHeading"/>
              <w:jc w:val="center"/>
              <w:cnfStyle w:val="100000000000" w:firstRow="1" w:lastRow="0" w:firstColumn="0" w:lastColumn="0" w:oddVBand="0" w:evenVBand="0" w:oddHBand="0" w:evenHBand="0" w:firstRowFirstColumn="0" w:firstRowLastColumn="0" w:lastRowFirstColumn="0" w:lastRowLastColumn="0"/>
            </w:pPr>
            <w:r>
              <w:t>$000s</w:t>
            </w:r>
          </w:p>
        </w:tc>
        <w:tc>
          <w:tcPr>
            <w:tcW w:w="373" w:type="pct"/>
          </w:tcPr>
          <w:p w14:paraId="5BE5F436" w14:textId="77777777" w:rsidR="001F0F78" w:rsidRPr="00C82027" w:rsidRDefault="001F0F78" w:rsidP="00C82027">
            <w:pPr>
              <w:pStyle w:val="TableHeading"/>
              <w:jc w:val="center"/>
              <w:cnfStyle w:val="100000000000" w:firstRow="1" w:lastRow="0" w:firstColumn="0" w:lastColumn="0" w:oddVBand="0" w:evenVBand="0" w:oddHBand="0" w:evenHBand="0" w:firstRowFirstColumn="0" w:firstRowLastColumn="0" w:lastRowFirstColumn="0" w:lastRowLastColumn="0"/>
            </w:pPr>
            <w:r w:rsidRPr="00C82027">
              <w:t>Notes</w:t>
            </w:r>
          </w:p>
        </w:tc>
      </w:tr>
      <w:tr w:rsidR="00D74110" w:rsidRPr="00DD1DD2" w14:paraId="5BE5F449" w14:textId="77777777" w:rsidTr="00C82027">
        <w:trPr>
          <w:trHeight w:val="29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444" w14:textId="77777777" w:rsidR="001F0F78" w:rsidRPr="00DD1DD2" w:rsidRDefault="001F0F78" w:rsidP="00C82027">
            <w:pPr>
              <w:pStyle w:val="TableSubheading"/>
              <w:rPr>
                <w:lang w:eastAsia="en-NZ"/>
              </w:rPr>
            </w:pPr>
            <w:r w:rsidRPr="00DD1DD2">
              <w:rPr>
                <w:lang w:eastAsia="en-NZ"/>
              </w:rPr>
              <w:t>Sources of operating funding</w:t>
            </w:r>
          </w:p>
        </w:tc>
        <w:tc>
          <w:tcPr>
            <w:tcW w:w="598" w:type="pct"/>
            <w:noWrap/>
            <w:hideMark/>
          </w:tcPr>
          <w:p w14:paraId="5BE5F445" w14:textId="77777777" w:rsidR="001F0F78" w:rsidRPr="00DD1DD2" w:rsidRDefault="001F0F78"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p>
        </w:tc>
        <w:tc>
          <w:tcPr>
            <w:tcW w:w="524" w:type="pct"/>
            <w:noWrap/>
            <w:hideMark/>
          </w:tcPr>
          <w:p w14:paraId="5BE5F446" w14:textId="77777777" w:rsidR="001F0F78" w:rsidRPr="00DD1DD2" w:rsidRDefault="001F0F78"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p>
        </w:tc>
        <w:tc>
          <w:tcPr>
            <w:tcW w:w="525" w:type="pct"/>
            <w:noWrap/>
            <w:hideMark/>
          </w:tcPr>
          <w:p w14:paraId="5BE5F447" w14:textId="77777777" w:rsidR="001F0F78" w:rsidRPr="00DD1DD2" w:rsidRDefault="001F0F78"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p>
        </w:tc>
        <w:tc>
          <w:tcPr>
            <w:tcW w:w="373" w:type="pct"/>
          </w:tcPr>
          <w:p w14:paraId="5BE5F448" w14:textId="77777777" w:rsidR="001F0F78" w:rsidRPr="00DD1DD2" w:rsidRDefault="001F0F78"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p>
        </w:tc>
      </w:tr>
      <w:tr w:rsidR="00D74110" w:rsidRPr="00DD1DD2" w14:paraId="5BE5F44F" w14:textId="77777777" w:rsidTr="00C82027">
        <w:trPr>
          <w:trHeight w:val="29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44A" w14:textId="77777777" w:rsidR="001F0F78" w:rsidRPr="00DD1DD2" w:rsidRDefault="001F0F78" w:rsidP="00C82027">
            <w:pPr>
              <w:pStyle w:val="TableBody"/>
              <w:rPr>
                <w:lang w:eastAsia="en-NZ"/>
              </w:rPr>
            </w:pPr>
            <w:r w:rsidRPr="00DD1DD2">
              <w:rPr>
                <w:lang w:eastAsia="en-NZ"/>
              </w:rPr>
              <w:t>General rates, uniform annual general charges, rates penalties</w:t>
            </w:r>
          </w:p>
        </w:tc>
        <w:tc>
          <w:tcPr>
            <w:tcW w:w="598" w:type="pct"/>
            <w:noWrap/>
            <w:hideMark/>
          </w:tcPr>
          <w:p w14:paraId="5BE5F44B" w14:textId="7430B964"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227,390</w:t>
            </w:r>
          </w:p>
        </w:tc>
        <w:tc>
          <w:tcPr>
            <w:tcW w:w="524" w:type="pct"/>
            <w:noWrap/>
          </w:tcPr>
          <w:p w14:paraId="5BE5F44C" w14:textId="0C45197B" w:rsidR="001F0F78" w:rsidRPr="00DD1DD2" w:rsidRDefault="00C041F8" w:rsidP="00C82027">
            <w:pPr>
              <w:pStyle w:val="TableBody"/>
              <w:cnfStyle w:val="000000000000" w:firstRow="0" w:lastRow="0" w:firstColumn="0" w:lastColumn="0" w:oddVBand="0" w:evenVBand="0" w:oddHBand="0" w:evenHBand="0" w:firstRowFirstColumn="0" w:firstRowLastColumn="0" w:lastRowFirstColumn="0" w:lastRowLastColumn="0"/>
              <w:rPr>
                <w:szCs w:val="20"/>
                <w:lang w:eastAsia="en-NZ"/>
              </w:rPr>
            </w:pPr>
            <w:r>
              <w:rPr>
                <w:color w:val="000000" w:themeColor="text1"/>
                <w:szCs w:val="20"/>
                <w:lang w:eastAsia="en-NZ"/>
              </w:rPr>
              <w:t>255,176</w:t>
            </w:r>
          </w:p>
        </w:tc>
        <w:tc>
          <w:tcPr>
            <w:tcW w:w="525" w:type="pct"/>
            <w:noWrap/>
            <w:hideMark/>
          </w:tcPr>
          <w:p w14:paraId="5BE5F44D" w14:textId="51EF49BE"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270,117</w:t>
            </w:r>
          </w:p>
        </w:tc>
        <w:tc>
          <w:tcPr>
            <w:tcW w:w="373" w:type="pct"/>
          </w:tcPr>
          <w:p w14:paraId="5BE5F44E"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r>
      <w:tr w:rsidR="00D74110" w:rsidRPr="00DD1DD2" w14:paraId="5BE5F455" w14:textId="77777777" w:rsidTr="00C82027">
        <w:trPr>
          <w:trHeight w:val="29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450" w14:textId="77777777" w:rsidR="001F0F78" w:rsidRPr="00DD1DD2" w:rsidRDefault="001F0F78" w:rsidP="00C82027">
            <w:pPr>
              <w:pStyle w:val="TableBody"/>
              <w:rPr>
                <w:lang w:eastAsia="en-NZ"/>
              </w:rPr>
            </w:pPr>
            <w:r w:rsidRPr="00DD1DD2">
              <w:rPr>
                <w:lang w:eastAsia="en-NZ"/>
              </w:rPr>
              <w:t>Targeted rates (other than a targeted rate for water supply)</w:t>
            </w:r>
          </w:p>
        </w:tc>
        <w:tc>
          <w:tcPr>
            <w:tcW w:w="598" w:type="pct"/>
            <w:noWrap/>
            <w:hideMark/>
          </w:tcPr>
          <w:p w14:paraId="5BE5F451" w14:textId="63ECD17E"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165,415</w:t>
            </w:r>
          </w:p>
        </w:tc>
        <w:tc>
          <w:tcPr>
            <w:tcW w:w="524" w:type="pct"/>
            <w:noWrap/>
          </w:tcPr>
          <w:p w14:paraId="5BE5F452" w14:textId="0F2DB5F4" w:rsidR="001F0F78" w:rsidRPr="00DD1DD2" w:rsidRDefault="00272ACA" w:rsidP="00C82027">
            <w:pPr>
              <w:pStyle w:val="TableBody"/>
              <w:cnfStyle w:val="000000000000" w:firstRow="0" w:lastRow="0" w:firstColumn="0" w:lastColumn="0" w:oddVBand="0" w:evenVBand="0" w:oddHBand="0" w:evenHBand="0" w:firstRowFirstColumn="0" w:firstRowLastColumn="0" w:lastRowFirstColumn="0" w:lastRowLastColumn="0"/>
              <w:rPr>
                <w:szCs w:val="20"/>
                <w:lang w:eastAsia="en-NZ"/>
              </w:rPr>
            </w:pPr>
            <w:r>
              <w:rPr>
                <w:color w:val="000000" w:themeColor="text1"/>
                <w:szCs w:val="20"/>
                <w:lang w:eastAsia="en-NZ"/>
              </w:rPr>
              <w:t>175,481</w:t>
            </w:r>
          </w:p>
        </w:tc>
        <w:tc>
          <w:tcPr>
            <w:tcW w:w="525" w:type="pct"/>
            <w:noWrap/>
            <w:hideMark/>
          </w:tcPr>
          <w:p w14:paraId="5BE5F453" w14:textId="67AA09AF"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156,236</w:t>
            </w:r>
          </w:p>
        </w:tc>
        <w:tc>
          <w:tcPr>
            <w:tcW w:w="373" w:type="pct"/>
          </w:tcPr>
          <w:p w14:paraId="5BE5F454" w14:textId="773C388E" w:rsidR="001F0F78" w:rsidRPr="00DD1DD2" w:rsidRDefault="00CF7C77"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rPr>
                <w:lang w:eastAsia="en-NZ"/>
              </w:rPr>
              <w:t>1</w:t>
            </w:r>
          </w:p>
        </w:tc>
      </w:tr>
      <w:tr w:rsidR="00D74110" w:rsidRPr="00DD1DD2" w14:paraId="5BE5F45B" w14:textId="77777777" w:rsidTr="00C82027">
        <w:trPr>
          <w:trHeight w:val="29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456" w14:textId="77777777" w:rsidR="001F0F78" w:rsidRPr="00DD1DD2" w:rsidRDefault="001F0F78" w:rsidP="00C82027">
            <w:pPr>
              <w:pStyle w:val="TableBody"/>
              <w:rPr>
                <w:lang w:eastAsia="en-NZ"/>
              </w:rPr>
            </w:pPr>
            <w:r w:rsidRPr="00DD1DD2">
              <w:rPr>
                <w:lang w:eastAsia="en-NZ"/>
              </w:rPr>
              <w:t>Subsidies and grants for operating purposes</w:t>
            </w:r>
          </w:p>
        </w:tc>
        <w:tc>
          <w:tcPr>
            <w:tcW w:w="598" w:type="pct"/>
            <w:noWrap/>
            <w:hideMark/>
          </w:tcPr>
          <w:p w14:paraId="5BE5F457" w14:textId="014279B0"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8,616</w:t>
            </w:r>
          </w:p>
        </w:tc>
        <w:tc>
          <w:tcPr>
            <w:tcW w:w="524" w:type="pct"/>
            <w:noWrap/>
          </w:tcPr>
          <w:p w14:paraId="5BE5F458" w14:textId="6E42F2C2" w:rsidR="001F0F78" w:rsidRPr="00DD1DD2" w:rsidRDefault="00272ACA" w:rsidP="00C82027">
            <w:pPr>
              <w:pStyle w:val="TableBody"/>
              <w:cnfStyle w:val="000000000000" w:firstRow="0" w:lastRow="0" w:firstColumn="0" w:lastColumn="0" w:oddVBand="0" w:evenVBand="0" w:oddHBand="0" w:evenHBand="0" w:firstRowFirstColumn="0" w:firstRowLastColumn="0" w:lastRowFirstColumn="0" w:lastRowLastColumn="0"/>
              <w:rPr>
                <w:szCs w:val="20"/>
                <w:lang w:eastAsia="en-NZ"/>
              </w:rPr>
            </w:pPr>
            <w:r>
              <w:rPr>
                <w:color w:val="000000" w:themeColor="text1"/>
                <w:szCs w:val="20"/>
                <w:lang w:eastAsia="en-NZ"/>
              </w:rPr>
              <w:t>10,148</w:t>
            </w:r>
          </w:p>
        </w:tc>
        <w:tc>
          <w:tcPr>
            <w:tcW w:w="525" w:type="pct"/>
            <w:noWrap/>
            <w:hideMark/>
          </w:tcPr>
          <w:p w14:paraId="5BE5F459" w14:textId="1967E18F"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9,558</w:t>
            </w:r>
          </w:p>
        </w:tc>
        <w:tc>
          <w:tcPr>
            <w:tcW w:w="373" w:type="pct"/>
          </w:tcPr>
          <w:p w14:paraId="5BE5F45A"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r>
      <w:tr w:rsidR="00D74110" w:rsidRPr="00DD1DD2" w14:paraId="5BE5F461" w14:textId="77777777" w:rsidTr="00C82027">
        <w:trPr>
          <w:trHeight w:val="29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45C" w14:textId="77777777" w:rsidR="001F0F78" w:rsidRPr="00DD1DD2" w:rsidRDefault="001F0F78" w:rsidP="00C82027">
            <w:pPr>
              <w:pStyle w:val="TableBody"/>
              <w:rPr>
                <w:lang w:eastAsia="en-NZ"/>
              </w:rPr>
            </w:pPr>
            <w:r w:rsidRPr="00DD1DD2">
              <w:rPr>
                <w:lang w:eastAsia="en-NZ"/>
              </w:rPr>
              <w:t>Fees and charges</w:t>
            </w:r>
          </w:p>
        </w:tc>
        <w:tc>
          <w:tcPr>
            <w:tcW w:w="598" w:type="pct"/>
            <w:noWrap/>
            <w:hideMark/>
          </w:tcPr>
          <w:p w14:paraId="5BE5F45D" w14:textId="4144EB50"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155,430</w:t>
            </w:r>
          </w:p>
        </w:tc>
        <w:tc>
          <w:tcPr>
            <w:tcW w:w="524" w:type="pct"/>
            <w:noWrap/>
          </w:tcPr>
          <w:p w14:paraId="5BE5F45E" w14:textId="0C043707" w:rsidR="001F0F78" w:rsidRPr="00DD1DD2" w:rsidRDefault="00272ACA" w:rsidP="00C82027">
            <w:pPr>
              <w:pStyle w:val="TableBody"/>
              <w:cnfStyle w:val="000000000000" w:firstRow="0" w:lastRow="0" w:firstColumn="0" w:lastColumn="0" w:oddVBand="0" w:evenVBand="0" w:oddHBand="0" w:evenHBand="0" w:firstRowFirstColumn="0" w:firstRowLastColumn="0" w:lastRowFirstColumn="0" w:lastRowLastColumn="0"/>
              <w:rPr>
                <w:szCs w:val="20"/>
                <w:lang w:eastAsia="en-NZ"/>
              </w:rPr>
            </w:pPr>
            <w:r>
              <w:rPr>
                <w:color w:val="000000" w:themeColor="text1"/>
                <w:szCs w:val="20"/>
                <w:lang w:eastAsia="en-NZ"/>
              </w:rPr>
              <w:t>168,109</w:t>
            </w:r>
          </w:p>
        </w:tc>
        <w:tc>
          <w:tcPr>
            <w:tcW w:w="525" w:type="pct"/>
            <w:noWrap/>
            <w:hideMark/>
          </w:tcPr>
          <w:p w14:paraId="5BE5F45F" w14:textId="18BFCEA7"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167,109</w:t>
            </w:r>
          </w:p>
        </w:tc>
        <w:tc>
          <w:tcPr>
            <w:tcW w:w="373" w:type="pct"/>
          </w:tcPr>
          <w:p w14:paraId="5BE5F460" w14:textId="11367751"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r>
      <w:tr w:rsidR="00D74110" w:rsidRPr="00DD1DD2" w14:paraId="5BE5F467" w14:textId="77777777" w:rsidTr="00C82027">
        <w:trPr>
          <w:trHeight w:val="29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462" w14:textId="77777777" w:rsidR="001F0F78" w:rsidRPr="00DD1DD2" w:rsidRDefault="001F0F78" w:rsidP="00C82027">
            <w:pPr>
              <w:pStyle w:val="TableBody"/>
              <w:rPr>
                <w:lang w:eastAsia="en-NZ"/>
              </w:rPr>
            </w:pPr>
            <w:r w:rsidRPr="00DD1DD2">
              <w:rPr>
                <w:lang w:eastAsia="en-NZ"/>
              </w:rPr>
              <w:t>Interest and dividends from investments</w:t>
            </w:r>
          </w:p>
        </w:tc>
        <w:tc>
          <w:tcPr>
            <w:tcW w:w="598" w:type="pct"/>
            <w:noWrap/>
            <w:hideMark/>
          </w:tcPr>
          <w:p w14:paraId="5BE5F463" w14:textId="11679E9C"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140</w:t>
            </w:r>
          </w:p>
        </w:tc>
        <w:tc>
          <w:tcPr>
            <w:tcW w:w="524" w:type="pct"/>
            <w:noWrap/>
          </w:tcPr>
          <w:p w14:paraId="5BE5F464" w14:textId="4F3C7427" w:rsidR="001F0F78" w:rsidRPr="00DD1DD2" w:rsidRDefault="00272ACA" w:rsidP="00C82027">
            <w:pPr>
              <w:pStyle w:val="TableBody"/>
              <w:cnfStyle w:val="000000000000" w:firstRow="0" w:lastRow="0" w:firstColumn="0" w:lastColumn="0" w:oddVBand="0" w:evenVBand="0" w:oddHBand="0" w:evenHBand="0" w:firstRowFirstColumn="0" w:firstRowLastColumn="0" w:lastRowFirstColumn="0" w:lastRowLastColumn="0"/>
              <w:rPr>
                <w:szCs w:val="20"/>
                <w:lang w:eastAsia="en-NZ"/>
              </w:rPr>
            </w:pPr>
            <w:r>
              <w:rPr>
                <w:color w:val="000000" w:themeColor="text1"/>
                <w:szCs w:val="20"/>
                <w:lang w:eastAsia="en-NZ"/>
              </w:rPr>
              <w:t>1</w:t>
            </w:r>
            <w:r w:rsidR="005271E3">
              <w:rPr>
                <w:color w:val="000000" w:themeColor="text1"/>
                <w:szCs w:val="20"/>
                <w:lang w:eastAsia="en-NZ"/>
              </w:rPr>
              <w:t>,913</w:t>
            </w:r>
          </w:p>
        </w:tc>
        <w:tc>
          <w:tcPr>
            <w:tcW w:w="525" w:type="pct"/>
            <w:noWrap/>
            <w:hideMark/>
          </w:tcPr>
          <w:p w14:paraId="5BE5F465" w14:textId="5D40DFD2"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1,913</w:t>
            </w:r>
          </w:p>
        </w:tc>
        <w:tc>
          <w:tcPr>
            <w:tcW w:w="373" w:type="pct"/>
          </w:tcPr>
          <w:p w14:paraId="5BE5F466" w14:textId="718C1DE3"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r>
      <w:tr w:rsidR="00D74110" w:rsidRPr="00DD1DD2" w14:paraId="5BE5F46D" w14:textId="77777777" w:rsidTr="00C82027">
        <w:trPr>
          <w:trHeight w:val="29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468" w14:textId="77777777" w:rsidR="001F0F78" w:rsidRPr="00DD1DD2" w:rsidRDefault="001F0F78" w:rsidP="00C82027">
            <w:pPr>
              <w:pStyle w:val="TableBody"/>
              <w:rPr>
                <w:lang w:eastAsia="en-NZ"/>
              </w:rPr>
            </w:pPr>
            <w:r w:rsidRPr="00DD1DD2">
              <w:rPr>
                <w:lang w:eastAsia="en-NZ"/>
              </w:rPr>
              <w:t>Local authorities fuel tax, fines, infringement fees, and other receipts</w:t>
            </w:r>
          </w:p>
        </w:tc>
        <w:tc>
          <w:tcPr>
            <w:tcW w:w="598" w:type="pct"/>
            <w:noWrap/>
            <w:hideMark/>
          </w:tcPr>
          <w:p w14:paraId="5BE5F469" w14:textId="1CD76B76"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10,662</w:t>
            </w:r>
          </w:p>
        </w:tc>
        <w:tc>
          <w:tcPr>
            <w:tcW w:w="524" w:type="pct"/>
            <w:noWrap/>
          </w:tcPr>
          <w:p w14:paraId="5BE5F46A" w14:textId="0F423E20" w:rsidR="001F0F78" w:rsidRPr="00DD1DD2" w:rsidRDefault="000E2675" w:rsidP="00C82027">
            <w:pPr>
              <w:pStyle w:val="TableBody"/>
              <w:cnfStyle w:val="000000000000" w:firstRow="0" w:lastRow="0" w:firstColumn="0" w:lastColumn="0" w:oddVBand="0" w:evenVBand="0" w:oddHBand="0" w:evenHBand="0" w:firstRowFirstColumn="0" w:firstRowLastColumn="0" w:lastRowFirstColumn="0" w:lastRowLastColumn="0"/>
              <w:rPr>
                <w:szCs w:val="20"/>
                <w:lang w:eastAsia="en-NZ"/>
              </w:rPr>
            </w:pPr>
            <w:r>
              <w:rPr>
                <w:color w:val="000000" w:themeColor="text1"/>
                <w:szCs w:val="20"/>
                <w:lang w:eastAsia="en-NZ"/>
              </w:rPr>
              <w:t>14,297</w:t>
            </w:r>
          </w:p>
        </w:tc>
        <w:tc>
          <w:tcPr>
            <w:tcW w:w="525" w:type="pct"/>
            <w:noWrap/>
            <w:hideMark/>
          </w:tcPr>
          <w:p w14:paraId="5BE5F46B" w14:textId="7B560433"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11,874</w:t>
            </w:r>
          </w:p>
        </w:tc>
        <w:tc>
          <w:tcPr>
            <w:tcW w:w="373" w:type="pct"/>
          </w:tcPr>
          <w:p w14:paraId="5BE5F46C"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r>
      <w:tr w:rsidR="00D74110" w:rsidRPr="00DD1DD2" w14:paraId="5BE5F473" w14:textId="77777777" w:rsidTr="00C82027">
        <w:trPr>
          <w:trHeight w:val="29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46E" w14:textId="77777777" w:rsidR="001F0F78" w:rsidRPr="00DD1DD2" w:rsidRDefault="001F0F78" w:rsidP="00C82027">
            <w:pPr>
              <w:pStyle w:val="TableBody"/>
              <w:rPr>
                <w:lang w:eastAsia="en-NZ"/>
              </w:rPr>
            </w:pPr>
          </w:p>
        </w:tc>
        <w:tc>
          <w:tcPr>
            <w:tcW w:w="598" w:type="pct"/>
            <w:noWrap/>
            <w:hideMark/>
          </w:tcPr>
          <w:p w14:paraId="5BE5F46F"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c>
          <w:tcPr>
            <w:tcW w:w="524" w:type="pct"/>
            <w:noWrap/>
          </w:tcPr>
          <w:p w14:paraId="5BE5F470"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c>
          <w:tcPr>
            <w:tcW w:w="525" w:type="pct"/>
            <w:noWrap/>
            <w:hideMark/>
          </w:tcPr>
          <w:p w14:paraId="5BE5F471"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c>
          <w:tcPr>
            <w:tcW w:w="373" w:type="pct"/>
          </w:tcPr>
          <w:p w14:paraId="5BE5F472"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r>
      <w:tr w:rsidR="00D74110" w:rsidRPr="00DD1DD2" w14:paraId="5BE5F479" w14:textId="77777777" w:rsidTr="00C82027">
        <w:trPr>
          <w:trHeight w:val="30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474" w14:textId="77777777" w:rsidR="001F0F78" w:rsidRPr="00DD1DD2" w:rsidRDefault="001F0F78" w:rsidP="00C82027">
            <w:pPr>
              <w:pStyle w:val="TableSubheading"/>
              <w:rPr>
                <w:lang w:eastAsia="en-NZ"/>
              </w:rPr>
            </w:pPr>
            <w:r w:rsidRPr="00DD1DD2">
              <w:rPr>
                <w:lang w:eastAsia="en-NZ"/>
              </w:rPr>
              <w:t>Total operating funding (A)</w:t>
            </w:r>
          </w:p>
        </w:tc>
        <w:tc>
          <w:tcPr>
            <w:tcW w:w="598" w:type="pct"/>
            <w:noWrap/>
            <w:hideMark/>
          </w:tcPr>
          <w:p w14:paraId="5BE5F475" w14:textId="2DEC09AC" w:rsidR="001F0F78" w:rsidRPr="00DD1DD2" w:rsidRDefault="00EA72B0"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r>
              <w:t>567,653</w:t>
            </w:r>
          </w:p>
        </w:tc>
        <w:tc>
          <w:tcPr>
            <w:tcW w:w="524" w:type="pct"/>
            <w:noWrap/>
          </w:tcPr>
          <w:p w14:paraId="5BE5F476" w14:textId="533BC9C0" w:rsidR="001F0F78" w:rsidRPr="00DD1DD2" w:rsidRDefault="000E2675" w:rsidP="00C82027">
            <w:pPr>
              <w:pStyle w:val="TableSubheading"/>
              <w:cnfStyle w:val="000000000000" w:firstRow="0" w:lastRow="0" w:firstColumn="0" w:lastColumn="0" w:oddVBand="0" w:evenVBand="0" w:oddHBand="0" w:evenHBand="0" w:firstRowFirstColumn="0" w:firstRowLastColumn="0" w:lastRowFirstColumn="0" w:lastRowLastColumn="0"/>
              <w:rPr>
                <w:szCs w:val="20"/>
                <w:lang w:eastAsia="en-NZ"/>
              </w:rPr>
            </w:pPr>
            <w:r>
              <w:rPr>
                <w:color w:val="000000" w:themeColor="text1"/>
                <w:szCs w:val="20"/>
                <w:lang w:eastAsia="en-NZ"/>
              </w:rPr>
              <w:t>625</w:t>
            </w:r>
            <w:r w:rsidR="0014110C">
              <w:rPr>
                <w:color w:val="000000" w:themeColor="text1"/>
                <w:szCs w:val="20"/>
                <w:lang w:eastAsia="en-NZ"/>
              </w:rPr>
              <w:t>,124</w:t>
            </w:r>
          </w:p>
        </w:tc>
        <w:tc>
          <w:tcPr>
            <w:tcW w:w="525" w:type="pct"/>
            <w:noWrap/>
            <w:hideMark/>
          </w:tcPr>
          <w:p w14:paraId="5BE5F477" w14:textId="37B7A26B" w:rsidR="001F0F78" w:rsidRPr="00DD1DD2" w:rsidRDefault="00EA72B0"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r>
              <w:t>616,807</w:t>
            </w:r>
          </w:p>
        </w:tc>
        <w:tc>
          <w:tcPr>
            <w:tcW w:w="373" w:type="pct"/>
          </w:tcPr>
          <w:p w14:paraId="5BE5F478" w14:textId="77777777" w:rsidR="001F0F78" w:rsidRPr="00DD1DD2" w:rsidRDefault="001F0F78"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p>
        </w:tc>
      </w:tr>
      <w:tr w:rsidR="00D74110" w:rsidRPr="00DD1DD2" w14:paraId="5BE5F47F" w14:textId="77777777" w:rsidTr="00C82027">
        <w:trPr>
          <w:trHeight w:val="29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47A" w14:textId="77777777" w:rsidR="001F0F78" w:rsidRPr="00DD1DD2" w:rsidRDefault="001F0F78" w:rsidP="001F0F78">
            <w:pPr>
              <w:rPr>
                <w:rFonts w:ascii="Calibri" w:hAnsi="Calibri" w:cs="Calibri"/>
                <w:color w:val="000000"/>
                <w:sz w:val="20"/>
                <w:lang w:eastAsia="en-NZ"/>
              </w:rPr>
            </w:pPr>
          </w:p>
        </w:tc>
        <w:tc>
          <w:tcPr>
            <w:tcW w:w="598" w:type="pct"/>
            <w:noWrap/>
            <w:hideMark/>
          </w:tcPr>
          <w:p w14:paraId="5BE5F47B" w14:textId="77777777" w:rsidR="001F0F78" w:rsidRPr="00DD1DD2" w:rsidRDefault="001F0F78" w:rsidP="001F0F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lang w:eastAsia="en-NZ"/>
              </w:rPr>
            </w:pPr>
          </w:p>
        </w:tc>
        <w:tc>
          <w:tcPr>
            <w:tcW w:w="524" w:type="pct"/>
            <w:noWrap/>
          </w:tcPr>
          <w:p w14:paraId="5BE5F47C" w14:textId="77777777" w:rsidR="001F0F78" w:rsidRPr="00DD1DD2" w:rsidRDefault="001F0F78" w:rsidP="001F0F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lang w:eastAsia="en-NZ"/>
              </w:rPr>
            </w:pPr>
          </w:p>
        </w:tc>
        <w:tc>
          <w:tcPr>
            <w:tcW w:w="525" w:type="pct"/>
            <w:noWrap/>
            <w:hideMark/>
          </w:tcPr>
          <w:p w14:paraId="5BE5F47D" w14:textId="77777777" w:rsidR="001F0F78" w:rsidRPr="00DD1DD2" w:rsidRDefault="001F0F78" w:rsidP="001F0F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lang w:eastAsia="en-NZ"/>
              </w:rPr>
            </w:pPr>
          </w:p>
        </w:tc>
        <w:tc>
          <w:tcPr>
            <w:tcW w:w="373" w:type="pct"/>
          </w:tcPr>
          <w:p w14:paraId="5BE5F47E" w14:textId="77777777" w:rsidR="001F0F78" w:rsidRPr="00DD1DD2" w:rsidRDefault="001F0F78" w:rsidP="001F0F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lang w:eastAsia="en-NZ"/>
              </w:rPr>
            </w:pPr>
          </w:p>
        </w:tc>
      </w:tr>
      <w:tr w:rsidR="00D74110" w:rsidRPr="00DD1DD2" w14:paraId="5BE5F485" w14:textId="77777777" w:rsidTr="00C82027">
        <w:trPr>
          <w:trHeight w:val="29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480" w14:textId="77777777" w:rsidR="001F0F78" w:rsidRPr="00DD1DD2" w:rsidRDefault="001F0F78" w:rsidP="00C82027">
            <w:pPr>
              <w:pStyle w:val="TableSubheading"/>
              <w:rPr>
                <w:lang w:eastAsia="en-NZ"/>
              </w:rPr>
            </w:pPr>
            <w:r w:rsidRPr="00DD1DD2">
              <w:rPr>
                <w:lang w:eastAsia="en-NZ"/>
              </w:rPr>
              <w:t>Applications of operating funding</w:t>
            </w:r>
          </w:p>
        </w:tc>
        <w:tc>
          <w:tcPr>
            <w:tcW w:w="598" w:type="pct"/>
            <w:noWrap/>
            <w:hideMark/>
          </w:tcPr>
          <w:p w14:paraId="5BE5F481" w14:textId="77777777" w:rsidR="001F0F78" w:rsidRPr="00DD1DD2" w:rsidRDefault="001F0F78"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p>
        </w:tc>
        <w:tc>
          <w:tcPr>
            <w:tcW w:w="524" w:type="pct"/>
            <w:noWrap/>
          </w:tcPr>
          <w:p w14:paraId="5BE5F482" w14:textId="77777777" w:rsidR="001F0F78" w:rsidRPr="00DD1DD2" w:rsidRDefault="001F0F78"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p>
        </w:tc>
        <w:tc>
          <w:tcPr>
            <w:tcW w:w="525" w:type="pct"/>
            <w:noWrap/>
            <w:hideMark/>
          </w:tcPr>
          <w:p w14:paraId="5BE5F483" w14:textId="77777777" w:rsidR="001F0F78" w:rsidRPr="00DD1DD2" w:rsidRDefault="001F0F78"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p>
        </w:tc>
        <w:tc>
          <w:tcPr>
            <w:tcW w:w="373" w:type="pct"/>
          </w:tcPr>
          <w:p w14:paraId="5BE5F484" w14:textId="77777777" w:rsidR="001F0F78" w:rsidRPr="00DD1DD2" w:rsidRDefault="001F0F78"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p>
        </w:tc>
      </w:tr>
      <w:tr w:rsidR="00D74110" w:rsidRPr="00DD1DD2" w14:paraId="5BE5F48B" w14:textId="77777777" w:rsidTr="00C82027">
        <w:trPr>
          <w:trHeight w:val="29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486" w14:textId="77777777" w:rsidR="001F0F78" w:rsidRPr="00DD1DD2" w:rsidRDefault="001F0F78" w:rsidP="00C82027">
            <w:pPr>
              <w:pStyle w:val="TableBody"/>
              <w:rPr>
                <w:lang w:eastAsia="en-NZ"/>
              </w:rPr>
            </w:pPr>
            <w:r w:rsidRPr="00DD1DD2">
              <w:rPr>
                <w:lang w:eastAsia="en-NZ"/>
              </w:rPr>
              <w:t>Payments to staff and suppliers</w:t>
            </w:r>
          </w:p>
        </w:tc>
        <w:tc>
          <w:tcPr>
            <w:tcW w:w="598" w:type="pct"/>
            <w:noWrap/>
            <w:hideMark/>
          </w:tcPr>
          <w:p w14:paraId="5BE5F487" w14:textId="1ADEAA48"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387,684</w:t>
            </w:r>
          </w:p>
        </w:tc>
        <w:tc>
          <w:tcPr>
            <w:tcW w:w="524" w:type="pct"/>
            <w:noWrap/>
          </w:tcPr>
          <w:p w14:paraId="5BE5F488" w14:textId="6B37439A" w:rsidR="001F0F78" w:rsidRPr="00DD1DD2" w:rsidRDefault="0014110C"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rPr>
                <w:lang w:eastAsia="en-NZ"/>
              </w:rPr>
              <w:t>421,510</w:t>
            </w:r>
          </w:p>
        </w:tc>
        <w:tc>
          <w:tcPr>
            <w:tcW w:w="525" w:type="pct"/>
            <w:noWrap/>
            <w:hideMark/>
          </w:tcPr>
          <w:p w14:paraId="5BE5F489" w14:textId="422954AB"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448,360</w:t>
            </w:r>
          </w:p>
        </w:tc>
        <w:tc>
          <w:tcPr>
            <w:tcW w:w="373" w:type="pct"/>
          </w:tcPr>
          <w:p w14:paraId="5BE5F48A" w14:textId="276387E6" w:rsidR="001F0F78" w:rsidRPr="00DD1DD2" w:rsidRDefault="00CF7C77"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rPr>
                <w:lang w:eastAsia="en-NZ"/>
              </w:rPr>
              <w:t>2</w:t>
            </w:r>
          </w:p>
        </w:tc>
      </w:tr>
      <w:tr w:rsidR="00D74110" w:rsidRPr="00DD1DD2" w14:paraId="5BE5F491" w14:textId="77777777" w:rsidTr="00C82027">
        <w:trPr>
          <w:trHeight w:val="29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48C" w14:textId="77777777" w:rsidR="001F0F78" w:rsidRPr="00DD1DD2" w:rsidRDefault="001F0F78" w:rsidP="00C82027">
            <w:pPr>
              <w:pStyle w:val="TableBody"/>
              <w:rPr>
                <w:lang w:eastAsia="en-NZ"/>
              </w:rPr>
            </w:pPr>
            <w:r w:rsidRPr="00DD1DD2">
              <w:rPr>
                <w:lang w:eastAsia="en-NZ"/>
              </w:rPr>
              <w:t>Finance costs</w:t>
            </w:r>
          </w:p>
        </w:tc>
        <w:tc>
          <w:tcPr>
            <w:tcW w:w="598" w:type="pct"/>
            <w:noWrap/>
            <w:hideMark/>
          </w:tcPr>
          <w:p w14:paraId="5BE5F48D" w14:textId="46A20959"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23,323</w:t>
            </w:r>
          </w:p>
        </w:tc>
        <w:tc>
          <w:tcPr>
            <w:tcW w:w="524" w:type="pct"/>
            <w:noWrap/>
          </w:tcPr>
          <w:p w14:paraId="5BE5F48E" w14:textId="25DC7068" w:rsidR="001F0F78" w:rsidRPr="00DD1DD2" w:rsidRDefault="0014110C"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rPr>
                <w:lang w:eastAsia="en-NZ"/>
              </w:rPr>
              <w:t>32,026</w:t>
            </w:r>
          </w:p>
        </w:tc>
        <w:tc>
          <w:tcPr>
            <w:tcW w:w="525" w:type="pct"/>
            <w:noWrap/>
            <w:hideMark/>
          </w:tcPr>
          <w:p w14:paraId="5BE5F48F" w14:textId="14D1003A"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41,375</w:t>
            </w:r>
          </w:p>
        </w:tc>
        <w:tc>
          <w:tcPr>
            <w:tcW w:w="373" w:type="pct"/>
          </w:tcPr>
          <w:p w14:paraId="5BE5F490"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r>
      <w:tr w:rsidR="00D74110" w:rsidRPr="00DD1DD2" w14:paraId="5BE5F497" w14:textId="77777777" w:rsidTr="00C82027">
        <w:trPr>
          <w:trHeight w:val="29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492" w14:textId="77777777" w:rsidR="001F0F78" w:rsidRPr="00DD1DD2" w:rsidRDefault="001F0F78" w:rsidP="00C82027">
            <w:pPr>
              <w:pStyle w:val="TableBody"/>
              <w:rPr>
                <w:lang w:eastAsia="en-NZ"/>
              </w:rPr>
            </w:pPr>
            <w:r w:rsidRPr="00DD1DD2">
              <w:rPr>
                <w:lang w:eastAsia="en-NZ"/>
              </w:rPr>
              <w:t>Other operating funding applications</w:t>
            </w:r>
          </w:p>
        </w:tc>
        <w:tc>
          <w:tcPr>
            <w:tcW w:w="598" w:type="pct"/>
            <w:noWrap/>
            <w:hideMark/>
          </w:tcPr>
          <w:p w14:paraId="5BE5F493" w14:textId="31027E9F"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49,187</w:t>
            </w:r>
          </w:p>
        </w:tc>
        <w:tc>
          <w:tcPr>
            <w:tcW w:w="524" w:type="pct"/>
            <w:noWrap/>
          </w:tcPr>
          <w:p w14:paraId="5BE5F494" w14:textId="47C07387" w:rsidR="001F0F78" w:rsidRPr="00DD1DD2" w:rsidRDefault="005B2BC2"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rPr>
                <w:lang w:eastAsia="en-NZ"/>
              </w:rPr>
              <w:t>50,671</w:t>
            </w:r>
          </w:p>
        </w:tc>
        <w:tc>
          <w:tcPr>
            <w:tcW w:w="525" w:type="pct"/>
            <w:noWrap/>
            <w:hideMark/>
          </w:tcPr>
          <w:p w14:paraId="5BE5F495" w14:textId="3D1CCCBF"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49,085</w:t>
            </w:r>
          </w:p>
        </w:tc>
        <w:tc>
          <w:tcPr>
            <w:tcW w:w="373" w:type="pct"/>
          </w:tcPr>
          <w:p w14:paraId="5BE5F496"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r>
      <w:tr w:rsidR="00D74110" w:rsidRPr="00DD1DD2" w14:paraId="5BE5F49D" w14:textId="77777777" w:rsidTr="00C82027">
        <w:trPr>
          <w:trHeight w:val="29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498" w14:textId="77777777" w:rsidR="001F0F78" w:rsidRPr="00DD1DD2" w:rsidRDefault="001F0F78" w:rsidP="00C82027">
            <w:pPr>
              <w:pStyle w:val="TableBody"/>
              <w:rPr>
                <w:lang w:eastAsia="en-NZ"/>
              </w:rPr>
            </w:pPr>
          </w:p>
        </w:tc>
        <w:tc>
          <w:tcPr>
            <w:tcW w:w="598" w:type="pct"/>
            <w:noWrap/>
            <w:hideMark/>
          </w:tcPr>
          <w:p w14:paraId="5BE5F499"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c>
          <w:tcPr>
            <w:tcW w:w="524" w:type="pct"/>
            <w:noWrap/>
          </w:tcPr>
          <w:p w14:paraId="5BE5F49A"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c>
          <w:tcPr>
            <w:tcW w:w="525" w:type="pct"/>
            <w:noWrap/>
            <w:hideMark/>
          </w:tcPr>
          <w:p w14:paraId="5BE5F49B"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c>
          <w:tcPr>
            <w:tcW w:w="373" w:type="pct"/>
          </w:tcPr>
          <w:p w14:paraId="5BE5F49C"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r>
      <w:tr w:rsidR="00D74110" w:rsidRPr="00DD1DD2" w14:paraId="5BE5F4A3" w14:textId="77777777" w:rsidTr="00C82027">
        <w:trPr>
          <w:trHeight w:val="30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49E" w14:textId="77777777" w:rsidR="001F0F78" w:rsidRPr="00DD1DD2" w:rsidRDefault="001F0F78" w:rsidP="00C82027">
            <w:pPr>
              <w:pStyle w:val="TableSubheading"/>
              <w:rPr>
                <w:lang w:eastAsia="en-NZ"/>
              </w:rPr>
            </w:pPr>
            <w:r w:rsidRPr="00DD1DD2">
              <w:rPr>
                <w:lang w:eastAsia="en-NZ"/>
              </w:rPr>
              <w:t>Total applications of operating funding (B)</w:t>
            </w:r>
          </w:p>
        </w:tc>
        <w:tc>
          <w:tcPr>
            <w:tcW w:w="598" w:type="pct"/>
            <w:noWrap/>
            <w:hideMark/>
          </w:tcPr>
          <w:p w14:paraId="5BE5F49F" w14:textId="14E798E6" w:rsidR="001F0F78" w:rsidRPr="00DD1DD2" w:rsidRDefault="00EA72B0"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r>
              <w:t>460,194</w:t>
            </w:r>
          </w:p>
        </w:tc>
        <w:tc>
          <w:tcPr>
            <w:tcW w:w="524" w:type="pct"/>
            <w:noWrap/>
          </w:tcPr>
          <w:p w14:paraId="5BE5F4A0" w14:textId="13E17D68" w:rsidR="001F0F78" w:rsidRPr="00DD1DD2" w:rsidRDefault="005B2BC2"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r>
              <w:rPr>
                <w:lang w:eastAsia="en-NZ"/>
              </w:rPr>
              <w:t>504,207</w:t>
            </w:r>
          </w:p>
        </w:tc>
        <w:tc>
          <w:tcPr>
            <w:tcW w:w="525" w:type="pct"/>
            <w:noWrap/>
            <w:hideMark/>
          </w:tcPr>
          <w:p w14:paraId="5BE5F4A1" w14:textId="4C94CE0E" w:rsidR="001F0F78" w:rsidRPr="00DD1DD2" w:rsidRDefault="00EA72B0"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r>
              <w:t>538,820</w:t>
            </w:r>
          </w:p>
        </w:tc>
        <w:tc>
          <w:tcPr>
            <w:tcW w:w="373" w:type="pct"/>
          </w:tcPr>
          <w:p w14:paraId="5BE5F4A2" w14:textId="77777777" w:rsidR="001F0F78" w:rsidRPr="00DD1DD2" w:rsidRDefault="001F0F78"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p>
        </w:tc>
      </w:tr>
      <w:tr w:rsidR="00D74110" w:rsidRPr="00DD1DD2" w14:paraId="5BE5F4A9" w14:textId="77777777" w:rsidTr="00C82027">
        <w:trPr>
          <w:trHeight w:val="12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4A4" w14:textId="77777777" w:rsidR="001F0F78" w:rsidRPr="00DD1DD2" w:rsidRDefault="001F0F78" w:rsidP="001F0F78">
            <w:pPr>
              <w:rPr>
                <w:rFonts w:ascii="Calibri" w:hAnsi="Calibri" w:cs="Calibri"/>
                <w:color w:val="000000"/>
                <w:sz w:val="20"/>
                <w:lang w:eastAsia="en-NZ"/>
              </w:rPr>
            </w:pPr>
          </w:p>
        </w:tc>
        <w:tc>
          <w:tcPr>
            <w:tcW w:w="598" w:type="pct"/>
            <w:noWrap/>
            <w:hideMark/>
          </w:tcPr>
          <w:p w14:paraId="5BE5F4A5" w14:textId="77777777" w:rsidR="001F0F78" w:rsidRPr="00DD1DD2" w:rsidRDefault="001F0F78" w:rsidP="001F0F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lang w:eastAsia="en-NZ"/>
              </w:rPr>
            </w:pPr>
          </w:p>
        </w:tc>
        <w:tc>
          <w:tcPr>
            <w:tcW w:w="524" w:type="pct"/>
            <w:noWrap/>
          </w:tcPr>
          <w:p w14:paraId="5BE5F4A6" w14:textId="77777777" w:rsidR="001F0F78" w:rsidRPr="00DD1DD2" w:rsidRDefault="001F0F78" w:rsidP="001F0F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lang w:eastAsia="en-NZ"/>
              </w:rPr>
            </w:pPr>
          </w:p>
        </w:tc>
        <w:tc>
          <w:tcPr>
            <w:tcW w:w="525" w:type="pct"/>
            <w:noWrap/>
            <w:hideMark/>
          </w:tcPr>
          <w:p w14:paraId="5BE5F4A7" w14:textId="77777777" w:rsidR="001F0F78" w:rsidRPr="00DD1DD2" w:rsidRDefault="001F0F78" w:rsidP="001F0F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lang w:eastAsia="en-NZ"/>
              </w:rPr>
            </w:pPr>
          </w:p>
        </w:tc>
        <w:tc>
          <w:tcPr>
            <w:tcW w:w="373" w:type="pct"/>
          </w:tcPr>
          <w:p w14:paraId="5BE5F4A8" w14:textId="77777777" w:rsidR="001F0F78" w:rsidRPr="00DD1DD2" w:rsidRDefault="001F0F78" w:rsidP="001F0F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lang w:eastAsia="en-NZ"/>
              </w:rPr>
            </w:pPr>
          </w:p>
        </w:tc>
      </w:tr>
      <w:tr w:rsidR="00D74110" w:rsidRPr="00DD1DD2" w14:paraId="5BE5F4AF" w14:textId="77777777" w:rsidTr="00C82027">
        <w:trPr>
          <w:trHeight w:val="30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4AA" w14:textId="77777777" w:rsidR="001F0F78" w:rsidRPr="00DD1DD2" w:rsidRDefault="001F0F78" w:rsidP="00C82027">
            <w:pPr>
              <w:pStyle w:val="TableSubheading"/>
              <w:rPr>
                <w:lang w:eastAsia="en-NZ"/>
              </w:rPr>
            </w:pPr>
            <w:r w:rsidRPr="00DD1DD2">
              <w:rPr>
                <w:lang w:eastAsia="en-NZ"/>
              </w:rPr>
              <w:t>Surplus (deficit) of operating funding (A-B)</w:t>
            </w:r>
          </w:p>
        </w:tc>
        <w:tc>
          <w:tcPr>
            <w:tcW w:w="598" w:type="pct"/>
            <w:noWrap/>
            <w:hideMark/>
          </w:tcPr>
          <w:p w14:paraId="5BE5F4AB" w14:textId="03B1CFAC" w:rsidR="001F0F78" w:rsidRPr="00DD1DD2" w:rsidRDefault="00EA72B0"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r>
              <w:t>107,459</w:t>
            </w:r>
          </w:p>
        </w:tc>
        <w:tc>
          <w:tcPr>
            <w:tcW w:w="524" w:type="pct"/>
            <w:noWrap/>
          </w:tcPr>
          <w:p w14:paraId="5BE5F4AC" w14:textId="5778B221" w:rsidR="001F0F78" w:rsidRPr="00DD1DD2" w:rsidRDefault="009C0C5F"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r>
              <w:rPr>
                <w:lang w:eastAsia="en-NZ"/>
              </w:rPr>
              <w:t>120,917</w:t>
            </w:r>
          </w:p>
        </w:tc>
        <w:tc>
          <w:tcPr>
            <w:tcW w:w="525" w:type="pct"/>
            <w:noWrap/>
            <w:hideMark/>
          </w:tcPr>
          <w:p w14:paraId="5BE5F4AD" w14:textId="4C56821D" w:rsidR="001F0F78" w:rsidRPr="00DD1DD2" w:rsidRDefault="00EA72B0"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r>
              <w:t>77,988</w:t>
            </w:r>
          </w:p>
        </w:tc>
        <w:tc>
          <w:tcPr>
            <w:tcW w:w="373" w:type="pct"/>
          </w:tcPr>
          <w:p w14:paraId="5BE5F4AE" w14:textId="77777777" w:rsidR="001F0F78" w:rsidRPr="00DD1DD2" w:rsidRDefault="001F0F78"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p>
        </w:tc>
      </w:tr>
      <w:tr w:rsidR="00D74110" w:rsidRPr="00DD1DD2" w14:paraId="5BE5F4B5" w14:textId="77777777" w:rsidTr="00C82027">
        <w:trPr>
          <w:trHeight w:val="29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4B0" w14:textId="77777777" w:rsidR="001F0F78" w:rsidRPr="00DD1DD2" w:rsidRDefault="001F0F78" w:rsidP="001F0F78">
            <w:pPr>
              <w:rPr>
                <w:rFonts w:ascii="Calibri" w:hAnsi="Calibri" w:cs="Calibri"/>
                <w:b/>
                <w:bCs/>
                <w:color w:val="000000"/>
                <w:sz w:val="20"/>
                <w:lang w:eastAsia="en-NZ"/>
              </w:rPr>
            </w:pPr>
          </w:p>
        </w:tc>
        <w:tc>
          <w:tcPr>
            <w:tcW w:w="598" w:type="pct"/>
            <w:noWrap/>
            <w:hideMark/>
          </w:tcPr>
          <w:p w14:paraId="5BE5F4B1" w14:textId="77777777" w:rsidR="001F0F78" w:rsidRPr="00DD1DD2" w:rsidRDefault="001F0F78" w:rsidP="001F0F7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lang w:eastAsia="en-NZ"/>
              </w:rPr>
            </w:pPr>
          </w:p>
        </w:tc>
        <w:tc>
          <w:tcPr>
            <w:tcW w:w="524" w:type="pct"/>
            <w:noWrap/>
          </w:tcPr>
          <w:p w14:paraId="5BE5F4B2" w14:textId="77777777" w:rsidR="001F0F78" w:rsidRPr="00DD1DD2" w:rsidRDefault="001F0F78" w:rsidP="001F0F7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lang w:eastAsia="en-NZ"/>
              </w:rPr>
            </w:pPr>
          </w:p>
        </w:tc>
        <w:tc>
          <w:tcPr>
            <w:tcW w:w="525" w:type="pct"/>
            <w:noWrap/>
            <w:hideMark/>
          </w:tcPr>
          <w:p w14:paraId="5BE5F4B3" w14:textId="77777777" w:rsidR="001F0F78" w:rsidRPr="00DD1DD2" w:rsidRDefault="001F0F78" w:rsidP="001F0F7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lang w:eastAsia="en-NZ"/>
              </w:rPr>
            </w:pPr>
          </w:p>
        </w:tc>
        <w:tc>
          <w:tcPr>
            <w:tcW w:w="373" w:type="pct"/>
          </w:tcPr>
          <w:p w14:paraId="5BE5F4B4" w14:textId="77777777" w:rsidR="001F0F78" w:rsidRPr="00DD1DD2" w:rsidRDefault="001F0F78" w:rsidP="001F0F7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lang w:eastAsia="en-NZ"/>
              </w:rPr>
            </w:pPr>
          </w:p>
        </w:tc>
      </w:tr>
      <w:tr w:rsidR="00D74110" w:rsidRPr="00DD1DD2" w14:paraId="5BE5F4BB" w14:textId="77777777" w:rsidTr="00C82027">
        <w:trPr>
          <w:trHeight w:val="29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4B6" w14:textId="77777777" w:rsidR="001F0F78" w:rsidRPr="00DD1DD2" w:rsidRDefault="001F0F78" w:rsidP="00C82027">
            <w:pPr>
              <w:pStyle w:val="TableSubheading"/>
              <w:rPr>
                <w:lang w:eastAsia="en-NZ"/>
              </w:rPr>
            </w:pPr>
            <w:r w:rsidRPr="00DD1DD2">
              <w:rPr>
                <w:lang w:eastAsia="en-NZ"/>
              </w:rPr>
              <w:t>Sources of capital funding</w:t>
            </w:r>
          </w:p>
        </w:tc>
        <w:tc>
          <w:tcPr>
            <w:tcW w:w="598" w:type="pct"/>
            <w:noWrap/>
            <w:hideMark/>
          </w:tcPr>
          <w:p w14:paraId="5BE5F4B7" w14:textId="77777777" w:rsidR="001F0F78" w:rsidRPr="00DD1DD2" w:rsidRDefault="001F0F78"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p>
        </w:tc>
        <w:tc>
          <w:tcPr>
            <w:tcW w:w="524" w:type="pct"/>
            <w:noWrap/>
          </w:tcPr>
          <w:p w14:paraId="5BE5F4B8" w14:textId="77777777" w:rsidR="001F0F78" w:rsidRPr="00DD1DD2" w:rsidRDefault="001F0F78"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p>
        </w:tc>
        <w:tc>
          <w:tcPr>
            <w:tcW w:w="525" w:type="pct"/>
            <w:noWrap/>
            <w:hideMark/>
          </w:tcPr>
          <w:p w14:paraId="5BE5F4B9" w14:textId="77777777" w:rsidR="001F0F78" w:rsidRPr="00DD1DD2" w:rsidRDefault="001F0F78"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p>
        </w:tc>
        <w:tc>
          <w:tcPr>
            <w:tcW w:w="373" w:type="pct"/>
          </w:tcPr>
          <w:p w14:paraId="5BE5F4BA" w14:textId="77777777" w:rsidR="001F0F78" w:rsidRPr="00DD1DD2" w:rsidRDefault="001F0F78"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p>
        </w:tc>
      </w:tr>
      <w:tr w:rsidR="00D74110" w:rsidRPr="00DD1DD2" w14:paraId="5BE5F4C1" w14:textId="77777777" w:rsidTr="00C82027">
        <w:trPr>
          <w:trHeight w:val="29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4BC" w14:textId="77777777" w:rsidR="001F0F78" w:rsidRPr="00DD1DD2" w:rsidRDefault="001F0F78" w:rsidP="00C82027">
            <w:pPr>
              <w:pStyle w:val="TableBody"/>
              <w:rPr>
                <w:lang w:eastAsia="en-NZ"/>
              </w:rPr>
            </w:pPr>
            <w:r w:rsidRPr="00DD1DD2">
              <w:rPr>
                <w:lang w:eastAsia="en-NZ"/>
              </w:rPr>
              <w:t>Subsidies and grants for capital expenditure</w:t>
            </w:r>
          </w:p>
        </w:tc>
        <w:tc>
          <w:tcPr>
            <w:tcW w:w="598" w:type="pct"/>
            <w:noWrap/>
            <w:hideMark/>
          </w:tcPr>
          <w:p w14:paraId="5BE5F4BD" w14:textId="2DCA827B"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41,051</w:t>
            </w:r>
          </w:p>
        </w:tc>
        <w:tc>
          <w:tcPr>
            <w:tcW w:w="524" w:type="pct"/>
            <w:noWrap/>
          </w:tcPr>
          <w:p w14:paraId="5BE5F4BE" w14:textId="4CFC6A65" w:rsidR="001F0F78" w:rsidRPr="00DD1DD2" w:rsidRDefault="00C40583"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rPr>
                <w:lang w:eastAsia="en-NZ"/>
              </w:rPr>
              <w:t>33,324</w:t>
            </w:r>
          </w:p>
        </w:tc>
        <w:tc>
          <w:tcPr>
            <w:tcW w:w="525" w:type="pct"/>
            <w:noWrap/>
            <w:hideMark/>
          </w:tcPr>
          <w:p w14:paraId="5BE5F4BF" w14:textId="0A8A89FF"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30,719</w:t>
            </w:r>
          </w:p>
        </w:tc>
        <w:tc>
          <w:tcPr>
            <w:tcW w:w="373" w:type="pct"/>
          </w:tcPr>
          <w:p w14:paraId="5BE5F4C0"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r>
      <w:tr w:rsidR="00D74110" w:rsidRPr="00DD1DD2" w14:paraId="5BE5F4C7" w14:textId="77777777" w:rsidTr="00C82027">
        <w:trPr>
          <w:trHeight w:val="29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4C2" w14:textId="77777777" w:rsidR="001F0F78" w:rsidRPr="00DD1DD2" w:rsidRDefault="001F0F78" w:rsidP="00C82027">
            <w:pPr>
              <w:pStyle w:val="TableBody"/>
              <w:rPr>
                <w:lang w:eastAsia="en-NZ"/>
              </w:rPr>
            </w:pPr>
            <w:r w:rsidRPr="00DD1DD2">
              <w:rPr>
                <w:lang w:eastAsia="en-NZ"/>
              </w:rPr>
              <w:t>Development and financial contributions</w:t>
            </w:r>
          </w:p>
        </w:tc>
        <w:tc>
          <w:tcPr>
            <w:tcW w:w="598" w:type="pct"/>
            <w:noWrap/>
            <w:hideMark/>
          </w:tcPr>
          <w:p w14:paraId="5BE5F4C3" w14:textId="7FDCC54A"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3,500</w:t>
            </w:r>
          </w:p>
        </w:tc>
        <w:tc>
          <w:tcPr>
            <w:tcW w:w="524" w:type="pct"/>
            <w:noWrap/>
          </w:tcPr>
          <w:p w14:paraId="5BE5F4C4" w14:textId="538996ED" w:rsidR="001F0F78" w:rsidRPr="00DD1DD2" w:rsidRDefault="00C40583"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rPr>
                <w:lang w:eastAsia="en-NZ"/>
              </w:rPr>
              <w:t>3,500</w:t>
            </w:r>
          </w:p>
        </w:tc>
        <w:tc>
          <w:tcPr>
            <w:tcW w:w="525" w:type="pct"/>
            <w:noWrap/>
            <w:hideMark/>
          </w:tcPr>
          <w:p w14:paraId="5BE5F4C5" w14:textId="606FE36E"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3,500</w:t>
            </w:r>
          </w:p>
        </w:tc>
        <w:tc>
          <w:tcPr>
            <w:tcW w:w="373" w:type="pct"/>
          </w:tcPr>
          <w:p w14:paraId="5BE5F4C6"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r>
      <w:tr w:rsidR="00D74110" w:rsidRPr="00DD1DD2" w14:paraId="5BE5F4CD" w14:textId="77777777" w:rsidTr="00C82027">
        <w:trPr>
          <w:trHeight w:val="29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4C8" w14:textId="77777777" w:rsidR="001F0F78" w:rsidRPr="00DD1DD2" w:rsidRDefault="001F0F78" w:rsidP="00C82027">
            <w:pPr>
              <w:pStyle w:val="TableBody"/>
              <w:rPr>
                <w:lang w:eastAsia="en-NZ"/>
              </w:rPr>
            </w:pPr>
            <w:r w:rsidRPr="00DD1DD2">
              <w:rPr>
                <w:lang w:eastAsia="en-NZ"/>
              </w:rPr>
              <w:t>Increase (decrease) in debt</w:t>
            </w:r>
          </w:p>
        </w:tc>
        <w:tc>
          <w:tcPr>
            <w:tcW w:w="598" w:type="pct"/>
            <w:noWrap/>
            <w:hideMark/>
          </w:tcPr>
          <w:p w14:paraId="5BE5F4C9" w14:textId="3F74CAED"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188,802</w:t>
            </w:r>
          </w:p>
        </w:tc>
        <w:tc>
          <w:tcPr>
            <w:tcW w:w="524" w:type="pct"/>
            <w:noWrap/>
          </w:tcPr>
          <w:p w14:paraId="5BE5F4CA" w14:textId="7E99C960" w:rsidR="001F0F78" w:rsidRPr="00DD1DD2" w:rsidRDefault="00AA6932"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rPr>
                <w:lang w:eastAsia="en-NZ"/>
              </w:rPr>
              <w:t>174,626</w:t>
            </w:r>
          </w:p>
        </w:tc>
        <w:tc>
          <w:tcPr>
            <w:tcW w:w="525" w:type="pct"/>
            <w:noWrap/>
            <w:hideMark/>
          </w:tcPr>
          <w:p w14:paraId="5BE5F4CB" w14:textId="6CCF5B90"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307,566</w:t>
            </w:r>
          </w:p>
        </w:tc>
        <w:tc>
          <w:tcPr>
            <w:tcW w:w="373" w:type="pct"/>
          </w:tcPr>
          <w:p w14:paraId="5BE5F4CC" w14:textId="306154E7" w:rsidR="001F0F78" w:rsidRPr="00DD1DD2" w:rsidRDefault="00CF7C77"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rPr>
                <w:lang w:eastAsia="en-NZ"/>
              </w:rPr>
              <w:t>3</w:t>
            </w:r>
          </w:p>
        </w:tc>
      </w:tr>
      <w:tr w:rsidR="00D74110" w:rsidRPr="00DD1DD2" w14:paraId="5BE5F4D3" w14:textId="77777777" w:rsidTr="00C82027">
        <w:trPr>
          <w:trHeight w:val="29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4CE" w14:textId="77777777" w:rsidR="001F0F78" w:rsidRPr="00DD1DD2" w:rsidRDefault="001F0F78" w:rsidP="00C82027">
            <w:pPr>
              <w:pStyle w:val="TableBody"/>
              <w:rPr>
                <w:lang w:eastAsia="en-NZ"/>
              </w:rPr>
            </w:pPr>
            <w:r w:rsidRPr="00DD1DD2">
              <w:rPr>
                <w:lang w:eastAsia="en-NZ"/>
              </w:rPr>
              <w:t>Gross proceeds from sales of assets</w:t>
            </w:r>
          </w:p>
        </w:tc>
        <w:tc>
          <w:tcPr>
            <w:tcW w:w="598" w:type="pct"/>
            <w:noWrap/>
            <w:hideMark/>
          </w:tcPr>
          <w:p w14:paraId="5BE5F4CF" w14:textId="69F88E88"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2,000</w:t>
            </w:r>
          </w:p>
        </w:tc>
        <w:tc>
          <w:tcPr>
            <w:tcW w:w="524" w:type="pct"/>
            <w:noWrap/>
          </w:tcPr>
          <w:p w14:paraId="5BE5F4D0" w14:textId="7F80F4E8" w:rsidR="001F0F78" w:rsidRPr="00DD1DD2" w:rsidRDefault="00AA6932"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rPr>
                <w:lang w:eastAsia="en-NZ"/>
              </w:rPr>
              <w:t>3</w:t>
            </w:r>
            <w:r w:rsidR="00836123">
              <w:rPr>
                <w:lang w:eastAsia="en-NZ"/>
              </w:rPr>
              <w:t>0,400</w:t>
            </w:r>
          </w:p>
        </w:tc>
        <w:tc>
          <w:tcPr>
            <w:tcW w:w="525" w:type="pct"/>
            <w:noWrap/>
            <w:hideMark/>
          </w:tcPr>
          <w:p w14:paraId="5BE5F4D1" w14:textId="11407201"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2,000</w:t>
            </w:r>
          </w:p>
        </w:tc>
        <w:tc>
          <w:tcPr>
            <w:tcW w:w="373" w:type="pct"/>
          </w:tcPr>
          <w:p w14:paraId="5BE5F4D2"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r>
      <w:tr w:rsidR="00D74110" w:rsidRPr="00DD1DD2" w14:paraId="5BE5F4D9" w14:textId="77777777" w:rsidTr="00C82027">
        <w:trPr>
          <w:trHeight w:val="29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4D4" w14:textId="77777777" w:rsidR="001F0F78" w:rsidRPr="00DD1DD2" w:rsidRDefault="001F0F78" w:rsidP="00C82027">
            <w:pPr>
              <w:pStyle w:val="TableBody"/>
              <w:rPr>
                <w:lang w:eastAsia="en-NZ"/>
              </w:rPr>
            </w:pPr>
            <w:r w:rsidRPr="00DD1DD2">
              <w:rPr>
                <w:lang w:eastAsia="en-NZ"/>
              </w:rPr>
              <w:t>Lump sum contributions</w:t>
            </w:r>
          </w:p>
        </w:tc>
        <w:tc>
          <w:tcPr>
            <w:tcW w:w="598" w:type="pct"/>
            <w:noWrap/>
            <w:hideMark/>
          </w:tcPr>
          <w:p w14:paraId="5BE5F4D5" w14:textId="70623E71"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0</w:t>
            </w:r>
          </w:p>
        </w:tc>
        <w:tc>
          <w:tcPr>
            <w:tcW w:w="524" w:type="pct"/>
            <w:noWrap/>
          </w:tcPr>
          <w:p w14:paraId="5BE5F4D6" w14:textId="04026A18"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c>
          <w:tcPr>
            <w:tcW w:w="525" w:type="pct"/>
            <w:noWrap/>
            <w:hideMark/>
          </w:tcPr>
          <w:p w14:paraId="5BE5F4D7" w14:textId="6BACC3B4"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0</w:t>
            </w:r>
          </w:p>
        </w:tc>
        <w:tc>
          <w:tcPr>
            <w:tcW w:w="373" w:type="pct"/>
          </w:tcPr>
          <w:p w14:paraId="5BE5F4D8"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r>
      <w:tr w:rsidR="00D74110" w:rsidRPr="00DD1DD2" w14:paraId="5BE5F4DF" w14:textId="77777777" w:rsidTr="00C82027">
        <w:trPr>
          <w:trHeight w:val="29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4DA" w14:textId="77777777" w:rsidR="001F0F78" w:rsidRPr="00DD1DD2" w:rsidRDefault="001F0F78" w:rsidP="00C82027">
            <w:pPr>
              <w:pStyle w:val="TableBody"/>
              <w:rPr>
                <w:lang w:eastAsia="en-NZ"/>
              </w:rPr>
            </w:pPr>
          </w:p>
        </w:tc>
        <w:tc>
          <w:tcPr>
            <w:tcW w:w="598" w:type="pct"/>
            <w:noWrap/>
            <w:hideMark/>
          </w:tcPr>
          <w:p w14:paraId="5BE5F4DB"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c>
          <w:tcPr>
            <w:tcW w:w="524" w:type="pct"/>
            <w:noWrap/>
          </w:tcPr>
          <w:p w14:paraId="5BE5F4DC"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c>
          <w:tcPr>
            <w:tcW w:w="525" w:type="pct"/>
            <w:noWrap/>
            <w:hideMark/>
          </w:tcPr>
          <w:p w14:paraId="5BE5F4DD"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c>
          <w:tcPr>
            <w:tcW w:w="373" w:type="pct"/>
          </w:tcPr>
          <w:p w14:paraId="5BE5F4DE"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r>
      <w:tr w:rsidR="00D74110" w:rsidRPr="00DD1DD2" w14:paraId="5BE5F4E5" w14:textId="77777777" w:rsidTr="00C82027">
        <w:trPr>
          <w:trHeight w:val="30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4E0" w14:textId="77777777" w:rsidR="001F0F78" w:rsidRPr="00DD1DD2" w:rsidRDefault="001F0F78" w:rsidP="00C82027">
            <w:pPr>
              <w:pStyle w:val="TableSubheading"/>
              <w:rPr>
                <w:lang w:eastAsia="en-NZ"/>
              </w:rPr>
            </w:pPr>
            <w:r w:rsidRPr="00DD1DD2">
              <w:rPr>
                <w:lang w:eastAsia="en-NZ"/>
              </w:rPr>
              <w:t>Total sources of capital funding (C)</w:t>
            </w:r>
          </w:p>
        </w:tc>
        <w:tc>
          <w:tcPr>
            <w:tcW w:w="598" w:type="pct"/>
            <w:noWrap/>
            <w:hideMark/>
          </w:tcPr>
          <w:p w14:paraId="5BE5F4E1" w14:textId="5DDCB7F1" w:rsidR="001F0F78" w:rsidRPr="00DD1DD2" w:rsidRDefault="00EA72B0"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r>
              <w:t>235,353</w:t>
            </w:r>
          </w:p>
        </w:tc>
        <w:tc>
          <w:tcPr>
            <w:tcW w:w="524" w:type="pct"/>
            <w:noWrap/>
          </w:tcPr>
          <w:p w14:paraId="5BE5F4E2" w14:textId="77897396" w:rsidR="001F0F78" w:rsidRPr="00DD1DD2" w:rsidRDefault="00600BA5"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r>
              <w:rPr>
                <w:lang w:eastAsia="en-NZ"/>
              </w:rPr>
              <w:t>241,849</w:t>
            </w:r>
          </w:p>
        </w:tc>
        <w:tc>
          <w:tcPr>
            <w:tcW w:w="525" w:type="pct"/>
            <w:noWrap/>
            <w:hideMark/>
          </w:tcPr>
          <w:p w14:paraId="5BE5F4E3" w14:textId="6F2435EE" w:rsidR="001F0F78" w:rsidRPr="00DD1DD2" w:rsidRDefault="00EA72B0"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r>
              <w:t>343,786</w:t>
            </w:r>
          </w:p>
        </w:tc>
        <w:tc>
          <w:tcPr>
            <w:tcW w:w="373" w:type="pct"/>
          </w:tcPr>
          <w:p w14:paraId="5BE5F4E4" w14:textId="77777777" w:rsidR="001F0F78" w:rsidRPr="00DD1DD2" w:rsidRDefault="001F0F78"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p>
        </w:tc>
      </w:tr>
      <w:tr w:rsidR="00D74110" w:rsidRPr="00DD1DD2" w14:paraId="5BE5F4EB" w14:textId="77777777" w:rsidTr="00C82027">
        <w:trPr>
          <w:trHeight w:val="29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4E6" w14:textId="77777777" w:rsidR="001F0F78" w:rsidRPr="00DD1DD2" w:rsidRDefault="001F0F78" w:rsidP="001F0F78">
            <w:pPr>
              <w:rPr>
                <w:rFonts w:ascii="Calibri" w:hAnsi="Calibri" w:cs="Calibri"/>
                <w:color w:val="000000"/>
                <w:sz w:val="20"/>
                <w:lang w:eastAsia="en-NZ"/>
              </w:rPr>
            </w:pPr>
          </w:p>
        </w:tc>
        <w:tc>
          <w:tcPr>
            <w:tcW w:w="598" w:type="pct"/>
            <w:noWrap/>
            <w:hideMark/>
          </w:tcPr>
          <w:p w14:paraId="5BE5F4E7" w14:textId="77777777" w:rsidR="001F0F78" w:rsidRPr="00DD1DD2" w:rsidRDefault="001F0F78" w:rsidP="001F0F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lang w:eastAsia="en-NZ"/>
              </w:rPr>
            </w:pPr>
          </w:p>
        </w:tc>
        <w:tc>
          <w:tcPr>
            <w:tcW w:w="524" w:type="pct"/>
            <w:noWrap/>
          </w:tcPr>
          <w:p w14:paraId="5BE5F4E8" w14:textId="77777777" w:rsidR="001F0F78" w:rsidRPr="00DD1DD2" w:rsidRDefault="001F0F78" w:rsidP="001F0F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lang w:eastAsia="en-NZ"/>
              </w:rPr>
            </w:pPr>
          </w:p>
        </w:tc>
        <w:tc>
          <w:tcPr>
            <w:tcW w:w="525" w:type="pct"/>
            <w:noWrap/>
            <w:hideMark/>
          </w:tcPr>
          <w:p w14:paraId="5BE5F4E9" w14:textId="77777777" w:rsidR="001F0F78" w:rsidRPr="00DD1DD2" w:rsidRDefault="001F0F78" w:rsidP="001F0F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lang w:eastAsia="en-NZ"/>
              </w:rPr>
            </w:pPr>
          </w:p>
        </w:tc>
        <w:tc>
          <w:tcPr>
            <w:tcW w:w="373" w:type="pct"/>
          </w:tcPr>
          <w:p w14:paraId="5BE5F4EA" w14:textId="77777777" w:rsidR="001F0F78" w:rsidRPr="00DD1DD2" w:rsidRDefault="001F0F78" w:rsidP="001F0F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lang w:eastAsia="en-NZ"/>
              </w:rPr>
            </w:pPr>
          </w:p>
        </w:tc>
      </w:tr>
      <w:tr w:rsidR="00D74110" w:rsidRPr="00DD1DD2" w14:paraId="5BE5F4F1" w14:textId="77777777" w:rsidTr="00C82027">
        <w:trPr>
          <w:trHeight w:val="29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4EC" w14:textId="77777777" w:rsidR="001F0F78" w:rsidRPr="00DD1DD2" w:rsidRDefault="001F0F78" w:rsidP="00C82027">
            <w:pPr>
              <w:pStyle w:val="TableSubheading"/>
              <w:rPr>
                <w:lang w:eastAsia="en-NZ"/>
              </w:rPr>
            </w:pPr>
            <w:r w:rsidRPr="00DD1DD2">
              <w:rPr>
                <w:lang w:eastAsia="en-NZ"/>
              </w:rPr>
              <w:t>Applications of capital funding</w:t>
            </w:r>
          </w:p>
        </w:tc>
        <w:tc>
          <w:tcPr>
            <w:tcW w:w="598" w:type="pct"/>
            <w:noWrap/>
            <w:hideMark/>
          </w:tcPr>
          <w:p w14:paraId="5BE5F4ED" w14:textId="77777777" w:rsidR="001F0F78" w:rsidRPr="00DD1DD2" w:rsidRDefault="001F0F78"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p>
        </w:tc>
        <w:tc>
          <w:tcPr>
            <w:tcW w:w="524" w:type="pct"/>
            <w:noWrap/>
          </w:tcPr>
          <w:p w14:paraId="5BE5F4EE" w14:textId="77777777" w:rsidR="001F0F78" w:rsidRPr="00DD1DD2" w:rsidRDefault="001F0F78"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p>
        </w:tc>
        <w:tc>
          <w:tcPr>
            <w:tcW w:w="525" w:type="pct"/>
            <w:noWrap/>
            <w:hideMark/>
          </w:tcPr>
          <w:p w14:paraId="5BE5F4EF" w14:textId="77777777" w:rsidR="001F0F78" w:rsidRPr="00DD1DD2" w:rsidRDefault="001F0F78"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p>
        </w:tc>
        <w:tc>
          <w:tcPr>
            <w:tcW w:w="373" w:type="pct"/>
          </w:tcPr>
          <w:p w14:paraId="5BE5F4F0" w14:textId="77777777" w:rsidR="001F0F78" w:rsidRPr="00DD1DD2" w:rsidRDefault="001F0F78"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p>
        </w:tc>
      </w:tr>
      <w:tr w:rsidR="00D74110" w:rsidRPr="00DD1DD2" w14:paraId="5BE5F4F7" w14:textId="77777777" w:rsidTr="00C82027">
        <w:trPr>
          <w:trHeight w:val="29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4F2" w14:textId="77777777" w:rsidR="001F0F78" w:rsidRPr="00DD1DD2" w:rsidRDefault="001F0F78" w:rsidP="00C82027">
            <w:pPr>
              <w:pStyle w:val="TableBody"/>
              <w:rPr>
                <w:lang w:eastAsia="en-NZ"/>
              </w:rPr>
            </w:pPr>
            <w:r w:rsidRPr="00DD1DD2">
              <w:rPr>
                <w:lang w:eastAsia="en-NZ"/>
              </w:rPr>
              <w:t>Capital expenditure</w:t>
            </w:r>
          </w:p>
        </w:tc>
        <w:tc>
          <w:tcPr>
            <w:tcW w:w="598" w:type="pct"/>
            <w:noWrap/>
            <w:hideMark/>
          </w:tcPr>
          <w:p w14:paraId="5BE5F4F3"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c>
          <w:tcPr>
            <w:tcW w:w="524" w:type="pct"/>
            <w:noWrap/>
          </w:tcPr>
          <w:p w14:paraId="5BE5F4F4"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c>
          <w:tcPr>
            <w:tcW w:w="525" w:type="pct"/>
            <w:noWrap/>
            <w:hideMark/>
          </w:tcPr>
          <w:p w14:paraId="5BE5F4F5"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c>
          <w:tcPr>
            <w:tcW w:w="373" w:type="pct"/>
          </w:tcPr>
          <w:p w14:paraId="5BE5F4F6"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r>
      <w:tr w:rsidR="00D74110" w:rsidRPr="00DD1DD2" w14:paraId="5BE5F4FD" w14:textId="77777777" w:rsidTr="00C82027">
        <w:trPr>
          <w:trHeight w:val="29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4F8" w14:textId="77777777" w:rsidR="001F0F78" w:rsidRPr="00DD1DD2" w:rsidRDefault="001F0F78" w:rsidP="00C82027">
            <w:pPr>
              <w:pStyle w:val="TableBody"/>
              <w:rPr>
                <w:lang w:eastAsia="en-NZ"/>
              </w:rPr>
            </w:pPr>
            <w:r w:rsidRPr="00DD1DD2">
              <w:rPr>
                <w:lang w:eastAsia="en-NZ"/>
              </w:rPr>
              <w:t>-  to meet additional demand</w:t>
            </w:r>
          </w:p>
        </w:tc>
        <w:tc>
          <w:tcPr>
            <w:tcW w:w="598" w:type="pct"/>
            <w:noWrap/>
            <w:hideMark/>
          </w:tcPr>
          <w:p w14:paraId="5BE5F4F9" w14:textId="5B35CFCA"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42,822</w:t>
            </w:r>
          </w:p>
        </w:tc>
        <w:tc>
          <w:tcPr>
            <w:tcW w:w="524" w:type="pct"/>
            <w:noWrap/>
          </w:tcPr>
          <w:p w14:paraId="5BE5F4FA" w14:textId="3A715A9D" w:rsidR="001F0F78" w:rsidRPr="00DD1DD2" w:rsidRDefault="004748D7"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rPr>
                <w:lang w:eastAsia="en-NZ"/>
              </w:rPr>
              <w:t>42</w:t>
            </w:r>
            <w:r w:rsidR="00305376">
              <w:rPr>
                <w:lang w:eastAsia="en-NZ"/>
              </w:rPr>
              <w:t>,766</w:t>
            </w:r>
          </w:p>
        </w:tc>
        <w:tc>
          <w:tcPr>
            <w:tcW w:w="525" w:type="pct"/>
            <w:noWrap/>
            <w:hideMark/>
          </w:tcPr>
          <w:p w14:paraId="5BE5F4FB" w14:textId="29AE17E5"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61,756</w:t>
            </w:r>
          </w:p>
        </w:tc>
        <w:tc>
          <w:tcPr>
            <w:tcW w:w="373" w:type="pct"/>
          </w:tcPr>
          <w:p w14:paraId="5BE5F4FC"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r>
      <w:tr w:rsidR="00D74110" w:rsidRPr="00DD1DD2" w14:paraId="5BE5F503" w14:textId="77777777" w:rsidTr="00C82027">
        <w:trPr>
          <w:trHeight w:val="29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4FE" w14:textId="77777777" w:rsidR="001F0F78" w:rsidRPr="00DD1DD2" w:rsidRDefault="001F0F78" w:rsidP="00C82027">
            <w:pPr>
              <w:pStyle w:val="TableBody"/>
              <w:rPr>
                <w:lang w:eastAsia="en-NZ"/>
              </w:rPr>
            </w:pPr>
            <w:r w:rsidRPr="00DD1DD2">
              <w:rPr>
                <w:lang w:eastAsia="en-NZ"/>
              </w:rPr>
              <w:lastRenderedPageBreak/>
              <w:t>-  to improve level of service</w:t>
            </w:r>
          </w:p>
        </w:tc>
        <w:tc>
          <w:tcPr>
            <w:tcW w:w="598" w:type="pct"/>
            <w:noWrap/>
            <w:hideMark/>
          </w:tcPr>
          <w:p w14:paraId="5BE5F4FF" w14:textId="16D78463"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173,973</w:t>
            </w:r>
          </w:p>
        </w:tc>
        <w:tc>
          <w:tcPr>
            <w:tcW w:w="524" w:type="pct"/>
            <w:noWrap/>
          </w:tcPr>
          <w:p w14:paraId="5BE5F500" w14:textId="10EB9790" w:rsidR="001F0F78" w:rsidRPr="00DD1DD2" w:rsidRDefault="00305376"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rPr>
                <w:lang w:eastAsia="en-NZ"/>
              </w:rPr>
              <w:t>165,135</w:t>
            </w:r>
          </w:p>
        </w:tc>
        <w:tc>
          <w:tcPr>
            <w:tcW w:w="525" w:type="pct"/>
            <w:noWrap/>
            <w:hideMark/>
          </w:tcPr>
          <w:p w14:paraId="5BE5F501" w14:textId="3922354C"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200,126</w:t>
            </w:r>
          </w:p>
        </w:tc>
        <w:tc>
          <w:tcPr>
            <w:tcW w:w="373" w:type="pct"/>
          </w:tcPr>
          <w:p w14:paraId="5BE5F502"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r>
      <w:tr w:rsidR="00D74110" w:rsidRPr="00DD1DD2" w14:paraId="5BE5F509" w14:textId="77777777" w:rsidTr="00C82027">
        <w:trPr>
          <w:trHeight w:val="29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504" w14:textId="77777777" w:rsidR="001F0F78" w:rsidRPr="00DD1DD2" w:rsidRDefault="001F0F78" w:rsidP="00C82027">
            <w:pPr>
              <w:pStyle w:val="TableBody"/>
              <w:rPr>
                <w:lang w:eastAsia="en-NZ"/>
              </w:rPr>
            </w:pPr>
            <w:r w:rsidRPr="00DD1DD2">
              <w:rPr>
                <w:lang w:eastAsia="en-NZ"/>
              </w:rPr>
              <w:t>-  to replace existing assets</w:t>
            </w:r>
          </w:p>
        </w:tc>
        <w:tc>
          <w:tcPr>
            <w:tcW w:w="598" w:type="pct"/>
            <w:noWrap/>
            <w:hideMark/>
          </w:tcPr>
          <w:p w14:paraId="5BE5F505" w14:textId="7063711C"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126,228</w:t>
            </w:r>
          </w:p>
        </w:tc>
        <w:tc>
          <w:tcPr>
            <w:tcW w:w="524" w:type="pct"/>
            <w:noWrap/>
          </w:tcPr>
          <w:p w14:paraId="5BE5F506" w14:textId="31F72A78" w:rsidR="001F0F78" w:rsidRPr="00DD1DD2" w:rsidRDefault="00305376"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rPr>
                <w:lang w:eastAsia="en-NZ"/>
              </w:rPr>
              <w:t>154,781</w:t>
            </w:r>
          </w:p>
        </w:tc>
        <w:tc>
          <w:tcPr>
            <w:tcW w:w="525" w:type="pct"/>
            <w:noWrap/>
            <w:hideMark/>
          </w:tcPr>
          <w:p w14:paraId="5BE5F507" w14:textId="72251BA0"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160,040</w:t>
            </w:r>
          </w:p>
        </w:tc>
        <w:tc>
          <w:tcPr>
            <w:tcW w:w="373" w:type="pct"/>
          </w:tcPr>
          <w:p w14:paraId="5BE5F508"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r>
      <w:tr w:rsidR="00D74110" w:rsidRPr="00DD1DD2" w14:paraId="5BE5F50F" w14:textId="77777777" w:rsidTr="00C82027">
        <w:trPr>
          <w:trHeight w:val="29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50A" w14:textId="77777777" w:rsidR="001F0F78" w:rsidRPr="00DD1DD2" w:rsidRDefault="001F0F78" w:rsidP="00C82027">
            <w:pPr>
              <w:pStyle w:val="TableBody"/>
              <w:rPr>
                <w:lang w:eastAsia="en-NZ"/>
              </w:rPr>
            </w:pPr>
            <w:r w:rsidRPr="00DD1DD2">
              <w:rPr>
                <w:lang w:eastAsia="en-NZ"/>
              </w:rPr>
              <w:t>Increase (decrease) in reserves</w:t>
            </w:r>
          </w:p>
        </w:tc>
        <w:tc>
          <w:tcPr>
            <w:tcW w:w="598" w:type="pct"/>
            <w:noWrap/>
            <w:hideMark/>
          </w:tcPr>
          <w:p w14:paraId="5BE5F50B" w14:textId="14A1C7C2"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(212)</w:t>
            </w:r>
          </w:p>
        </w:tc>
        <w:tc>
          <w:tcPr>
            <w:tcW w:w="524" w:type="pct"/>
            <w:noWrap/>
          </w:tcPr>
          <w:p w14:paraId="5BE5F50C" w14:textId="1D79100E" w:rsidR="001F0F78" w:rsidRPr="00DD1DD2" w:rsidRDefault="00305376"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rPr>
                <w:lang w:eastAsia="en-NZ"/>
              </w:rPr>
              <w:t>84</w:t>
            </w:r>
          </w:p>
        </w:tc>
        <w:tc>
          <w:tcPr>
            <w:tcW w:w="525" w:type="pct"/>
            <w:noWrap/>
            <w:hideMark/>
          </w:tcPr>
          <w:p w14:paraId="5BE5F50D" w14:textId="4869B3DD"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(148)</w:t>
            </w:r>
          </w:p>
        </w:tc>
        <w:tc>
          <w:tcPr>
            <w:tcW w:w="373" w:type="pct"/>
          </w:tcPr>
          <w:p w14:paraId="5BE5F50E"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r>
      <w:tr w:rsidR="00D74110" w:rsidRPr="00DD1DD2" w14:paraId="5BE5F515" w14:textId="77777777" w:rsidTr="00C82027">
        <w:trPr>
          <w:trHeight w:val="29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510" w14:textId="77777777" w:rsidR="001F0F78" w:rsidRPr="00DD1DD2" w:rsidRDefault="001F0F78" w:rsidP="00C82027">
            <w:pPr>
              <w:pStyle w:val="TableBody"/>
              <w:rPr>
                <w:lang w:eastAsia="en-NZ"/>
              </w:rPr>
            </w:pPr>
            <w:r w:rsidRPr="00DD1DD2">
              <w:rPr>
                <w:lang w:eastAsia="en-NZ"/>
              </w:rPr>
              <w:t>Increase (decrease) in investments</w:t>
            </w:r>
          </w:p>
        </w:tc>
        <w:tc>
          <w:tcPr>
            <w:tcW w:w="598" w:type="pct"/>
            <w:noWrap/>
            <w:hideMark/>
          </w:tcPr>
          <w:p w14:paraId="5BE5F511" w14:textId="1A2609C4"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0</w:t>
            </w:r>
          </w:p>
        </w:tc>
        <w:tc>
          <w:tcPr>
            <w:tcW w:w="524" w:type="pct"/>
            <w:noWrap/>
          </w:tcPr>
          <w:p w14:paraId="5BE5F512" w14:textId="40516DEF" w:rsidR="001F0F78" w:rsidRPr="00DD1DD2" w:rsidRDefault="00305376"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rPr>
                <w:lang w:eastAsia="en-NZ"/>
              </w:rPr>
              <w:t>0</w:t>
            </w:r>
          </w:p>
        </w:tc>
        <w:tc>
          <w:tcPr>
            <w:tcW w:w="525" w:type="pct"/>
            <w:noWrap/>
            <w:hideMark/>
          </w:tcPr>
          <w:p w14:paraId="5BE5F513" w14:textId="0EF3397A" w:rsidR="001F0F78" w:rsidRPr="00DD1DD2" w:rsidRDefault="00EA72B0"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0</w:t>
            </w:r>
          </w:p>
        </w:tc>
        <w:tc>
          <w:tcPr>
            <w:tcW w:w="373" w:type="pct"/>
          </w:tcPr>
          <w:p w14:paraId="5BE5F514"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r>
      <w:tr w:rsidR="00D74110" w:rsidRPr="00DD1DD2" w14:paraId="5BE5F51B" w14:textId="77777777" w:rsidTr="00C82027">
        <w:trPr>
          <w:trHeight w:val="29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516" w14:textId="77777777" w:rsidR="001F0F78" w:rsidRPr="00DD1DD2" w:rsidRDefault="001F0F78" w:rsidP="00C82027">
            <w:pPr>
              <w:pStyle w:val="TableBody"/>
              <w:rPr>
                <w:lang w:eastAsia="en-NZ"/>
              </w:rPr>
            </w:pPr>
          </w:p>
        </w:tc>
        <w:tc>
          <w:tcPr>
            <w:tcW w:w="598" w:type="pct"/>
            <w:noWrap/>
            <w:hideMark/>
          </w:tcPr>
          <w:p w14:paraId="5BE5F517"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c>
          <w:tcPr>
            <w:tcW w:w="524" w:type="pct"/>
            <w:noWrap/>
          </w:tcPr>
          <w:p w14:paraId="5BE5F518"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c>
          <w:tcPr>
            <w:tcW w:w="525" w:type="pct"/>
            <w:noWrap/>
            <w:hideMark/>
          </w:tcPr>
          <w:p w14:paraId="5BE5F519"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c>
          <w:tcPr>
            <w:tcW w:w="373" w:type="pct"/>
          </w:tcPr>
          <w:p w14:paraId="5BE5F51A"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r>
      <w:tr w:rsidR="00D74110" w:rsidRPr="00DD1DD2" w14:paraId="5BE5F521" w14:textId="77777777" w:rsidTr="00C82027">
        <w:trPr>
          <w:trHeight w:val="30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51C" w14:textId="77777777" w:rsidR="001F0F78" w:rsidRPr="00DD1DD2" w:rsidRDefault="001F0F78" w:rsidP="00C82027">
            <w:pPr>
              <w:pStyle w:val="TableSubheading"/>
              <w:rPr>
                <w:lang w:eastAsia="en-NZ"/>
              </w:rPr>
            </w:pPr>
            <w:r w:rsidRPr="00DD1DD2">
              <w:rPr>
                <w:lang w:eastAsia="en-NZ"/>
              </w:rPr>
              <w:t>Total applications of capital funding (D)</w:t>
            </w:r>
          </w:p>
        </w:tc>
        <w:tc>
          <w:tcPr>
            <w:tcW w:w="598" w:type="pct"/>
            <w:noWrap/>
            <w:hideMark/>
          </w:tcPr>
          <w:p w14:paraId="5BE5F51D" w14:textId="23F0B405" w:rsidR="001F0F78" w:rsidRPr="00DD1DD2" w:rsidRDefault="00EA72B0"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r>
              <w:t>342,812</w:t>
            </w:r>
          </w:p>
        </w:tc>
        <w:tc>
          <w:tcPr>
            <w:tcW w:w="524" w:type="pct"/>
            <w:noWrap/>
          </w:tcPr>
          <w:p w14:paraId="5BE5F51E" w14:textId="6436EE38" w:rsidR="001F0F78" w:rsidRPr="00DD1DD2" w:rsidRDefault="00BD62D0"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r>
              <w:rPr>
                <w:lang w:eastAsia="en-NZ"/>
              </w:rPr>
              <w:t>362,766</w:t>
            </w:r>
          </w:p>
        </w:tc>
        <w:tc>
          <w:tcPr>
            <w:tcW w:w="525" w:type="pct"/>
            <w:noWrap/>
            <w:hideMark/>
          </w:tcPr>
          <w:p w14:paraId="5BE5F51F" w14:textId="2A5DC259" w:rsidR="001F0F78" w:rsidRPr="00DD1DD2" w:rsidRDefault="00EA72B0"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r>
              <w:t>421,773</w:t>
            </w:r>
          </w:p>
        </w:tc>
        <w:tc>
          <w:tcPr>
            <w:tcW w:w="373" w:type="pct"/>
          </w:tcPr>
          <w:p w14:paraId="5BE5F520" w14:textId="77777777" w:rsidR="001F0F78" w:rsidRPr="00DD1DD2" w:rsidRDefault="001F0F78"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p>
        </w:tc>
      </w:tr>
      <w:tr w:rsidR="00D74110" w:rsidRPr="00DD1DD2" w14:paraId="5BE5F527" w14:textId="77777777" w:rsidTr="00C82027">
        <w:trPr>
          <w:trHeight w:val="12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522" w14:textId="77777777" w:rsidR="001F0F78" w:rsidRPr="00DD1DD2" w:rsidRDefault="001F0F78" w:rsidP="001F0F78">
            <w:pPr>
              <w:rPr>
                <w:rFonts w:ascii="Calibri" w:hAnsi="Calibri" w:cs="Calibri"/>
                <w:color w:val="000000"/>
                <w:sz w:val="20"/>
                <w:lang w:eastAsia="en-NZ"/>
              </w:rPr>
            </w:pPr>
          </w:p>
        </w:tc>
        <w:tc>
          <w:tcPr>
            <w:tcW w:w="598" w:type="pct"/>
            <w:noWrap/>
            <w:hideMark/>
          </w:tcPr>
          <w:p w14:paraId="5BE5F523" w14:textId="77777777" w:rsidR="001F0F78" w:rsidRPr="00DD1DD2" w:rsidRDefault="001F0F78" w:rsidP="001F0F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lang w:eastAsia="en-NZ"/>
              </w:rPr>
            </w:pPr>
          </w:p>
        </w:tc>
        <w:tc>
          <w:tcPr>
            <w:tcW w:w="524" w:type="pct"/>
            <w:noWrap/>
          </w:tcPr>
          <w:p w14:paraId="5BE5F524" w14:textId="77777777" w:rsidR="001F0F78" w:rsidRPr="00DD1DD2" w:rsidRDefault="001F0F78" w:rsidP="001F0F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lang w:eastAsia="en-NZ"/>
              </w:rPr>
            </w:pPr>
          </w:p>
        </w:tc>
        <w:tc>
          <w:tcPr>
            <w:tcW w:w="525" w:type="pct"/>
            <w:noWrap/>
            <w:hideMark/>
          </w:tcPr>
          <w:p w14:paraId="5BE5F525" w14:textId="77777777" w:rsidR="001F0F78" w:rsidRPr="00DD1DD2" w:rsidRDefault="001F0F78" w:rsidP="001F0F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lang w:eastAsia="en-NZ"/>
              </w:rPr>
            </w:pPr>
          </w:p>
        </w:tc>
        <w:tc>
          <w:tcPr>
            <w:tcW w:w="373" w:type="pct"/>
          </w:tcPr>
          <w:p w14:paraId="5BE5F526" w14:textId="77777777" w:rsidR="001F0F78" w:rsidRPr="00DD1DD2" w:rsidRDefault="001F0F78" w:rsidP="001F0F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lang w:eastAsia="en-NZ"/>
              </w:rPr>
            </w:pPr>
          </w:p>
        </w:tc>
      </w:tr>
      <w:tr w:rsidR="00D74110" w:rsidRPr="00DD1DD2" w14:paraId="5BE5F52D" w14:textId="77777777" w:rsidTr="00C82027">
        <w:trPr>
          <w:trHeight w:val="30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528" w14:textId="77777777" w:rsidR="001F0F78" w:rsidRPr="00DD1DD2" w:rsidRDefault="001F0F78" w:rsidP="00C82027">
            <w:pPr>
              <w:pStyle w:val="TableSubheading"/>
              <w:rPr>
                <w:lang w:eastAsia="en-NZ"/>
              </w:rPr>
            </w:pPr>
            <w:r w:rsidRPr="00DD1DD2">
              <w:rPr>
                <w:lang w:eastAsia="en-NZ"/>
              </w:rPr>
              <w:t>Surplus (deficit) of capital funding (C-D)</w:t>
            </w:r>
          </w:p>
        </w:tc>
        <w:tc>
          <w:tcPr>
            <w:tcW w:w="598" w:type="pct"/>
            <w:noWrap/>
            <w:hideMark/>
          </w:tcPr>
          <w:p w14:paraId="5BE5F529" w14:textId="69F5884D" w:rsidR="001F0F78" w:rsidRPr="00DD1DD2" w:rsidRDefault="00EA72B0"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r>
              <w:t>(107,459)</w:t>
            </w:r>
          </w:p>
        </w:tc>
        <w:tc>
          <w:tcPr>
            <w:tcW w:w="524" w:type="pct"/>
            <w:noWrap/>
          </w:tcPr>
          <w:p w14:paraId="5BE5F52A" w14:textId="04DAAED8" w:rsidR="001F0F78" w:rsidRPr="00DD1DD2" w:rsidRDefault="00BD62D0"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r>
              <w:rPr>
                <w:lang w:eastAsia="en-NZ"/>
              </w:rPr>
              <w:t>120</w:t>
            </w:r>
            <w:r w:rsidR="00577D22">
              <w:rPr>
                <w:lang w:eastAsia="en-NZ"/>
              </w:rPr>
              <w:t>,917</w:t>
            </w:r>
          </w:p>
        </w:tc>
        <w:tc>
          <w:tcPr>
            <w:tcW w:w="525" w:type="pct"/>
            <w:noWrap/>
            <w:hideMark/>
          </w:tcPr>
          <w:p w14:paraId="5BE5F52B" w14:textId="547252CF" w:rsidR="001F0F78" w:rsidRPr="00DD1DD2" w:rsidRDefault="00EA72B0"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r>
              <w:t>(77,988)</w:t>
            </w:r>
          </w:p>
        </w:tc>
        <w:tc>
          <w:tcPr>
            <w:tcW w:w="373" w:type="pct"/>
          </w:tcPr>
          <w:p w14:paraId="5BE5F52C" w14:textId="77777777" w:rsidR="001F0F78" w:rsidRPr="00DD1DD2" w:rsidRDefault="001F0F78"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p>
        </w:tc>
      </w:tr>
      <w:tr w:rsidR="00D74110" w:rsidRPr="00DD1DD2" w14:paraId="5BE5F533" w14:textId="77777777" w:rsidTr="00C82027">
        <w:trPr>
          <w:trHeight w:val="12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52E" w14:textId="77777777" w:rsidR="001F0F78" w:rsidRPr="00DD1DD2" w:rsidRDefault="001F0F78" w:rsidP="001F0F78">
            <w:pPr>
              <w:rPr>
                <w:rFonts w:ascii="Calibri" w:hAnsi="Calibri" w:cs="Calibri"/>
                <w:color w:val="000000"/>
                <w:sz w:val="20"/>
                <w:lang w:eastAsia="en-NZ"/>
              </w:rPr>
            </w:pPr>
          </w:p>
        </w:tc>
        <w:tc>
          <w:tcPr>
            <w:tcW w:w="598" w:type="pct"/>
            <w:noWrap/>
            <w:hideMark/>
          </w:tcPr>
          <w:p w14:paraId="5BE5F52F" w14:textId="77777777" w:rsidR="001F0F78" w:rsidRPr="00DD1DD2" w:rsidRDefault="001F0F78" w:rsidP="001F0F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lang w:eastAsia="en-NZ"/>
              </w:rPr>
            </w:pPr>
          </w:p>
        </w:tc>
        <w:tc>
          <w:tcPr>
            <w:tcW w:w="524" w:type="pct"/>
            <w:noWrap/>
            <w:hideMark/>
          </w:tcPr>
          <w:p w14:paraId="5BE5F530" w14:textId="77777777" w:rsidR="001F0F78" w:rsidRPr="00DD1DD2" w:rsidRDefault="001F0F78" w:rsidP="001F0F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lang w:eastAsia="en-NZ"/>
              </w:rPr>
            </w:pPr>
          </w:p>
        </w:tc>
        <w:tc>
          <w:tcPr>
            <w:tcW w:w="525" w:type="pct"/>
            <w:noWrap/>
            <w:hideMark/>
          </w:tcPr>
          <w:p w14:paraId="5BE5F531" w14:textId="77777777" w:rsidR="001F0F78" w:rsidRPr="00DD1DD2" w:rsidRDefault="001F0F78" w:rsidP="001F0F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lang w:eastAsia="en-NZ"/>
              </w:rPr>
            </w:pPr>
          </w:p>
        </w:tc>
        <w:tc>
          <w:tcPr>
            <w:tcW w:w="373" w:type="pct"/>
          </w:tcPr>
          <w:p w14:paraId="5BE5F532" w14:textId="77777777" w:rsidR="001F0F78" w:rsidRPr="00DD1DD2" w:rsidRDefault="001F0F78" w:rsidP="001F0F7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lang w:eastAsia="en-NZ"/>
              </w:rPr>
            </w:pPr>
          </w:p>
        </w:tc>
      </w:tr>
      <w:tr w:rsidR="00D74110" w:rsidRPr="00DD1DD2" w14:paraId="5BE5F539" w14:textId="77777777" w:rsidTr="00C82027">
        <w:trPr>
          <w:trHeight w:val="30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534" w14:textId="77777777" w:rsidR="001F0F78" w:rsidRPr="00DD1DD2" w:rsidRDefault="001F0F78" w:rsidP="00C82027">
            <w:pPr>
              <w:pStyle w:val="TableSubheading"/>
              <w:rPr>
                <w:lang w:eastAsia="en-NZ"/>
              </w:rPr>
            </w:pPr>
            <w:r w:rsidRPr="00DD1DD2">
              <w:rPr>
                <w:lang w:eastAsia="en-NZ"/>
              </w:rPr>
              <w:t>Funding balance ((A-B) + (C-D))</w:t>
            </w:r>
          </w:p>
        </w:tc>
        <w:tc>
          <w:tcPr>
            <w:tcW w:w="598" w:type="pct"/>
            <w:noWrap/>
            <w:hideMark/>
          </w:tcPr>
          <w:p w14:paraId="5BE5F535" w14:textId="77777777" w:rsidR="001F0F78" w:rsidRPr="00DD1DD2" w:rsidRDefault="001F0F78"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0</w:t>
            </w:r>
          </w:p>
        </w:tc>
        <w:tc>
          <w:tcPr>
            <w:tcW w:w="524" w:type="pct"/>
            <w:noWrap/>
            <w:hideMark/>
          </w:tcPr>
          <w:p w14:paraId="5BE5F536" w14:textId="77777777" w:rsidR="001F0F78" w:rsidRPr="00DD1DD2" w:rsidRDefault="001F0F78"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0</w:t>
            </w:r>
          </w:p>
        </w:tc>
        <w:tc>
          <w:tcPr>
            <w:tcW w:w="525" w:type="pct"/>
            <w:noWrap/>
            <w:hideMark/>
          </w:tcPr>
          <w:p w14:paraId="5BE5F537" w14:textId="77777777" w:rsidR="001F0F78" w:rsidRPr="00DD1DD2" w:rsidRDefault="001F0F78"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0</w:t>
            </w:r>
          </w:p>
        </w:tc>
        <w:tc>
          <w:tcPr>
            <w:tcW w:w="373" w:type="pct"/>
          </w:tcPr>
          <w:p w14:paraId="5BE5F538" w14:textId="77777777" w:rsidR="001F0F78" w:rsidRPr="00DD1DD2" w:rsidRDefault="001F0F78" w:rsidP="00C82027">
            <w:pPr>
              <w:pStyle w:val="TableSubheading"/>
              <w:cnfStyle w:val="000000000000" w:firstRow="0" w:lastRow="0" w:firstColumn="0" w:lastColumn="0" w:oddVBand="0" w:evenVBand="0" w:oddHBand="0" w:evenHBand="0" w:firstRowFirstColumn="0" w:firstRowLastColumn="0" w:lastRowFirstColumn="0" w:lastRowLastColumn="0"/>
              <w:rPr>
                <w:lang w:eastAsia="en-NZ"/>
              </w:rPr>
            </w:pPr>
          </w:p>
        </w:tc>
      </w:tr>
      <w:tr w:rsidR="00D74110" w:rsidRPr="00DD1DD2" w14:paraId="5BE5F53F" w14:textId="77777777" w:rsidTr="00C82027">
        <w:trPr>
          <w:trHeight w:val="290"/>
        </w:trPr>
        <w:tc>
          <w:tcPr>
            <w:cnfStyle w:val="001000000000" w:firstRow="0" w:lastRow="0" w:firstColumn="1" w:lastColumn="0" w:oddVBand="0" w:evenVBand="0" w:oddHBand="0" w:evenHBand="0" w:firstRowFirstColumn="0" w:firstRowLastColumn="0" w:lastRowFirstColumn="0" w:lastRowLastColumn="0"/>
            <w:tcW w:w="2980" w:type="pct"/>
            <w:noWrap/>
            <w:hideMark/>
          </w:tcPr>
          <w:p w14:paraId="5BE5F53A" w14:textId="77777777" w:rsidR="001F0F78" w:rsidRPr="00DD1DD2" w:rsidRDefault="001F0F78" w:rsidP="00C82027">
            <w:pPr>
              <w:pStyle w:val="TableBody"/>
              <w:rPr>
                <w:lang w:eastAsia="en-NZ"/>
              </w:rPr>
            </w:pPr>
          </w:p>
        </w:tc>
        <w:tc>
          <w:tcPr>
            <w:tcW w:w="598" w:type="pct"/>
            <w:noWrap/>
            <w:hideMark/>
          </w:tcPr>
          <w:p w14:paraId="5BE5F53B"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c>
          <w:tcPr>
            <w:tcW w:w="524" w:type="pct"/>
            <w:noWrap/>
            <w:hideMark/>
          </w:tcPr>
          <w:p w14:paraId="5BE5F53C"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c>
          <w:tcPr>
            <w:tcW w:w="525" w:type="pct"/>
            <w:noWrap/>
            <w:hideMark/>
          </w:tcPr>
          <w:p w14:paraId="5BE5F53D"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c>
          <w:tcPr>
            <w:tcW w:w="373" w:type="pct"/>
          </w:tcPr>
          <w:p w14:paraId="5BE5F53E"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r>
      <w:tr w:rsidR="00D74110" w:rsidRPr="00DD1DD2" w14:paraId="5BE5F545" w14:textId="77777777" w:rsidTr="00C82027">
        <w:trPr>
          <w:trHeight w:val="840"/>
        </w:trPr>
        <w:tc>
          <w:tcPr>
            <w:cnfStyle w:val="001000000000" w:firstRow="0" w:lastRow="0" w:firstColumn="1" w:lastColumn="0" w:oddVBand="0" w:evenVBand="0" w:oddHBand="0" w:evenHBand="0" w:firstRowFirstColumn="0" w:firstRowLastColumn="0" w:lastRowFirstColumn="0" w:lastRowLastColumn="0"/>
            <w:tcW w:w="2980" w:type="pct"/>
            <w:hideMark/>
          </w:tcPr>
          <w:p w14:paraId="5BE5F540" w14:textId="77777777" w:rsidR="001F0F78" w:rsidRPr="00DD1DD2" w:rsidRDefault="001F0F78" w:rsidP="00C82027">
            <w:pPr>
              <w:pStyle w:val="TableBody"/>
              <w:rPr>
                <w:b/>
                <w:bCs/>
                <w:lang w:eastAsia="en-NZ"/>
              </w:rPr>
            </w:pPr>
            <w:r w:rsidRPr="00DD1DD2">
              <w:rPr>
                <w:b/>
                <w:bCs/>
                <w:lang w:eastAsia="en-NZ"/>
              </w:rPr>
              <w:t>Expenses for this activity grouping include the following depreciation/amortisation charge</w:t>
            </w:r>
          </w:p>
        </w:tc>
        <w:tc>
          <w:tcPr>
            <w:tcW w:w="598" w:type="pct"/>
            <w:noWrap/>
            <w:hideMark/>
          </w:tcPr>
          <w:p w14:paraId="5BE5F541" w14:textId="40DFADD5" w:rsidR="001F0F78" w:rsidRPr="00DD1DD2" w:rsidRDefault="003D4D5B"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146,736</w:t>
            </w:r>
          </w:p>
        </w:tc>
        <w:tc>
          <w:tcPr>
            <w:tcW w:w="524" w:type="pct"/>
            <w:noWrap/>
            <w:hideMark/>
          </w:tcPr>
          <w:p w14:paraId="5BE5F542" w14:textId="474D20BA" w:rsidR="001F0F78" w:rsidRPr="00DD1DD2" w:rsidRDefault="003D4D5B"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t>1</w:t>
            </w:r>
            <w:r w:rsidR="00577D22">
              <w:t>61,381</w:t>
            </w:r>
          </w:p>
        </w:tc>
        <w:tc>
          <w:tcPr>
            <w:tcW w:w="525" w:type="pct"/>
            <w:noWrap/>
            <w:hideMark/>
          </w:tcPr>
          <w:p w14:paraId="5BE5F543" w14:textId="74ED65C5" w:rsidR="001F0F78" w:rsidRPr="00DD1DD2" w:rsidRDefault="000F4F0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r>
              <w:rPr>
                <w:lang w:eastAsia="en-NZ"/>
              </w:rPr>
              <w:t>187,605</w:t>
            </w:r>
          </w:p>
        </w:tc>
        <w:tc>
          <w:tcPr>
            <w:tcW w:w="373" w:type="pct"/>
          </w:tcPr>
          <w:p w14:paraId="5BE5F544" w14:textId="77777777" w:rsidR="001F0F78" w:rsidRPr="00DD1DD2" w:rsidRDefault="001F0F78" w:rsidP="00C82027">
            <w:pPr>
              <w:pStyle w:val="TableBody"/>
              <w:cnfStyle w:val="000000000000" w:firstRow="0" w:lastRow="0" w:firstColumn="0" w:lastColumn="0" w:oddVBand="0" w:evenVBand="0" w:oddHBand="0" w:evenHBand="0" w:firstRowFirstColumn="0" w:firstRowLastColumn="0" w:lastRowFirstColumn="0" w:lastRowLastColumn="0"/>
              <w:rPr>
                <w:lang w:eastAsia="en-NZ"/>
              </w:rPr>
            </w:pPr>
          </w:p>
        </w:tc>
      </w:tr>
    </w:tbl>
    <w:p w14:paraId="5BE5F546" w14:textId="77777777" w:rsidR="00B150E4" w:rsidRPr="00DD1DD2" w:rsidRDefault="00B150E4" w:rsidP="00115850">
      <w:pPr>
        <w:pStyle w:val="Body"/>
      </w:pPr>
      <w:r w:rsidRPr="100B5CB3">
        <w:t>Notes</w:t>
      </w:r>
    </w:p>
    <w:p w14:paraId="5BE5F548" w14:textId="35717977" w:rsidR="00B150E4" w:rsidRPr="00DD1DD2" w:rsidRDefault="00D04B38" w:rsidP="00115850">
      <w:pPr>
        <w:pStyle w:val="Body"/>
      </w:pPr>
      <w:r>
        <w:t xml:space="preserve">1. </w:t>
      </w:r>
      <w:r w:rsidR="761C4289">
        <w:t xml:space="preserve"> Targeted rates</w:t>
      </w:r>
      <w:r w:rsidR="2003EDF4">
        <w:t xml:space="preserve"> which include targeted water rates have decreased due to the </w:t>
      </w:r>
      <w:r w:rsidR="1A51B498">
        <w:t xml:space="preserve">temporary </w:t>
      </w:r>
      <w:r w:rsidR="2003EDF4">
        <w:t>change in funding approach</w:t>
      </w:r>
      <w:r w:rsidR="50DE3F30">
        <w:t xml:space="preserve"> for depreciation on water, sewerage and stormwater </w:t>
      </w:r>
      <w:r w:rsidR="3337EDE0">
        <w:t xml:space="preserve">(3 waters) </w:t>
      </w:r>
      <w:r w:rsidR="50DE3F30">
        <w:t>network</w:t>
      </w:r>
      <w:r w:rsidR="2C216ADB">
        <w:t xml:space="preserve"> asset</w:t>
      </w:r>
      <w:r w:rsidR="50DE3F30">
        <w:t>s</w:t>
      </w:r>
      <w:r w:rsidR="1A51B498">
        <w:t xml:space="preserve"> due to the unexpected and </w:t>
      </w:r>
      <w:r w:rsidR="59768CE8">
        <w:t>un-forec</w:t>
      </w:r>
      <w:r w:rsidR="1A51B498">
        <w:t xml:space="preserve">asted </w:t>
      </w:r>
      <w:r w:rsidR="59768CE8">
        <w:t xml:space="preserve">increase in the </w:t>
      </w:r>
      <w:r w:rsidR="3337EDE0">
        <w:t xml:space="preserve">3 waters revaluation of assets at 30 June 2022, which </w:t>
      </w:r>
      <w:r w:rsidR="412C46FE">
        <w:t>saw an 80% increase in value, and subsequent</w:t>
      </w:r>
      <w:r w:rsidR="4665BE3E">
        <w:t xml:space="preserve"> increase in depreciation</w:t>
      </w:r>
      <w:r w:rsidR="7D145805">
        <w:t xml:space="preserve"> occurring after consultation of the 2022/23 Annual Plan</w:t>
      </w:r>
      <w:r w:rsidR="4665BE3E">
        <w:t xml:space="preserve">. With depreciation normally being fully rates funded, </w:t>
      </w:r>
      <w:r w:rsidR="1866FBE3">
        <w:t>this would have seen an additional 9% increase on rates that hadn’t been consulted on for feedback from residents</w:t>
      </w:r>
      <w:r w:rsidR="3F9A7A7F">
        <w:t xml:space="preserve">. </w:t>
      </w:r>
      <w:r w:rsidR="737C1D50">
        <w:t>Council has resolved to instead fund the depreciation on the 3 waters assets based on the capital renewals</w:t>
      </w:r>
      <w:r w:rsidR="71E51386">
        <w:t xml:space="preserve"> of the 3 waters assets for 2022/23</w:t>
      </w:r>
      <w:r w:rsidR="03F29433">
        <w:t xml:space="preserve">. </w:t>
      </w:r>
    </w:p>
    <w:p w14:paraId="5BE5F549" w14:textId="58400E75" w:rsidR="00B150E4" w:rsidRPr="00DD1DD2" w:rsidRDefault="00514597" w:rsidP="00115850">
      <w:pPr>
        <w:pStyle w:val="Body"/>
      </w:pPr>
      <w:r>
        <w:t>2</w:t>
      </w:r>
      <w:r w:rsidR="00B150E4" w:rsidRPr="00DD1DD2">
        <w:t xml:space="preserve">. Payments to staff and suppliers are expected to be higher than LTP and </w:t>
      </w:r>
      <w:r w:rsidR="001E7998" w:rsidRPr="00DD1DD2">
        <w:t>20</w:t>
      </w:r>
      <w:r w:rsidR="001E7998">
        <w:t>20</w:t>
      </w:r>
      <w:r w:rsidR="00B150E4" w:rsidRPr="00DD1DD2">
        <w:t>/</w:t>
      </w:r>
      <w:r w:rsidR="001E7998" w:rsidRPr="00DD1DD2">
        <w:t>2</w:t>
      </w:r>
      <w:r w:rsidR="001E7998">
        <w:t>1</w:t>
      </w:r>
      <w:r w:rsidR="001E7998" w:rsidRPr="00DD1DD2">
        <w:t xml:space="preserve"> </w:t>
      </w:r>
      <w:r w:rsidR="00B150E4" w:rsidRPr="00DD1DD2">
        <w:t xml:space="preserve">AP due </w:t>
      </w:r>
      <w:r w:rsidR="00603860">
        <w:t xml:space="preserve">to continuing </w:t>
      </w:r>
      <w:r w:rsidR="00B150E4" w:rsidRPr="00DD1DD2">
        <w:t>increased costs to deliver existing services and to respond to earthquake and resilience issues.</w:t>
      </w:r>
    </w:p>
    <w:p w14:paraId="5BE5F54B" w14:textId="24AEDA34" w:rsidR="001F0F78" w:rsidRPr="00DD1DD2" w:rsidRDefault="00CF7C77" w:rsidP="00115850">
      <w:pPr>
        <w:pStyle w:val="Body"/>
      </w:pPr>
      <w:r>
        <w:t>3</w:t>
      </w:r>
      <w:r w:rsidR="00E07122">
        <w:t>. The increase in debt is due to borrowing for capital expenditure, deferred rates impacts and debt funding of</w:t>
      </w:r>
      <w:r w:rsidR="00E07122" w:rsidRPr="100B5CB3">
        <w:rPr>
          <w:rStyle w:val="normaltextrun"/>
          <w:rFonts w:cs="Calibri"/>
        </w:rPr>
        <w:t xml:space="preserve"> forecasted revenue loss for </w:t>
      </w:r>
      <w:r w:rsidR="006A4CA7" w:rsidRPr="100B5CB3">
        <w:rPr>
          <w:rStyle w:val="normaltextrun"/>
          <w:rFonts w:cs="Calibri"/>
        </w:rPr>
        <w:t>2021</w:t>
      </w:r>
      <w:r w:rsidR="00E07122" w:rsidRPr="100B5CB3">
        <w:rPr>
          <w:rStyle w:val="normaltextrun"/>
          <w:rFonts w:cs="Calibri"/>
        </w:rPr>
        <w:t>/</w:t>
      </w:r>
      <w:r w:rsidR="006A4CA7" w:rsidRPr="100B5CB3">
        <w:rPr>
          <w:rStyle w:val="normaltextrun"/>
          <w:rFonts w:cs="Calibri"/>
        </w:rPr>
        <w:t xml:space="preserve">22 </w:t>
      </w:r>
      <w:r w:rsidR="00E07122" w:rsidRPr="100B5CB3">
        <w:rPr>
          <w:rStyle w:val="normaltextrun"/>
          <w:rFonts w:cs="Calibri"/>
        </w:rPr>
        <w:t>as a result of COVID-19.</w:t>
      </w:r>
    </w:p>
    <w:p w14:paraId="5BE5F54C" w14:textId="77777777" w:rsidR="008A53F7" w:rsidRPr="00DD1DD2" w:rsidRDefault="008A53F7" w:rsidP="008A53F7">
      <w:pPr>
        <w:pStyle w:val="Heading3"/>
      </w:pPr>
      <w:r w:rsidRPr="00DD1DD2">
        <w:t>2020/21 Annual plan Funding Impact Statement ​— rating mechanisms</w:t>
      </w:r>
    </w:p>
    <w:p w14:paraId="5BE5F54D" w14:textId="77777777" w:rsidR="008A53F7" w:rsidRPr="00DD1DD2" w:rsidRDefault="008A53F7" w:rsidP="008A53F7">
      <w:pPr>
        <w:pStyle w:val="Heading4"/>
      </w:pPr>
      <w:r w:rsidRPr="00DD1DD2">
        <w:t>Rates</w:t>
      </w:r>
    </w:p>
    <w:p w14:paraId="5BE5F54E" w14:textId="7A0CFB96" w:rsidR="008A53F7" w:rsidRPr="00DD1DD2" w:rsidRDefault="008A53F7" w:rsidP="00115850">
      <w:pPr>
        <w:pStyle w:val="Body"/>
      </w:pPr>
      <w:r w:rsidRPr="00DD1DD2">
        <w:t>Rates are a property tax to fund local government activities. Rates are assessed under the Local Government (Rating) Act 2002 (the Act) on rating units in the Rating Information Database. Where rates requirements are allocated based on a rating unit’s value, the rateable value will be the capital value as assessed by the Council’s valuation services provider. The latest city-wide revaluation was carried out as at 1 September 20</w:t>
      </w:r>
      <w:r w:rsidR="000949C2">
        <w:t>2</w:t>
      </w:r>
      <w:r w:rsidRPr="00DD1DD2">
        <w:t xml:space="preserve">1. This revaluation remains effective </w:t>
      </w:r>
      <w:r w:rsidR="000949C2">
        <w:t xml:space="preserve">through until </w:t>
      </w:r>
      <w:r w:rsidRPr="00DD1DD2">
        <w:t xml:space="preserve">the </w:t>
      </w:r>
      <w:r w:rsidR="000949C2" w:rsidRPr="00DD1DD2">
        <w:t>202</w:t>
      </w:r>
      <w:r w:rsidR="000949C2">
        <w:t>3</w:t>
      </w:r>
      <w:r w:rsidRPr="00DD1DD2">
        <w:t>/</w:t>
      </w:r>
      <w:r w:rsidR="000949C2" w:rsidRPr="00DD1DD2">
        <w:t>2</w:t>
      </w:r>
      <w:r w:rsidR="000949C2">
        <w:t>4</w:t>
      </w:r>
      <w:r w:rsidR="000949C2" w:rsidRPr="00DD1DD2">
        <w:t xml:space="preserve"> </w:t>
      </w:r>
      <w:r w:rsidRPr="00DD1DD2">
        <w:t>rating year, except where subsequent maintenance valuations have been required under valuation rules or the Council’s rating policies.</w:t>
      </w:r>
    </w:p>
    <w:p w14:paraId="5BE5F54F" w14:textId="5F1C9516" w:rsidR="008A53F7" w:rsidRPr="00DD1DD2" w:rsidRDefault="008A53F7" w:rsidP="00115850">
      <w:pPr>
        <w:pStyle w:val="Body"/>
      </w:pPr>
      <w:r w:rsidRPr="00DD1DD2">
        <w:t>City-wide revaluations are performed every three years. The 1 September 20</w:t>
      </w:r>
      <w:r w:rsidR="000949C2">
        <w:t>2</w:t>
      </w:r>
      <w:r w:rsidRPr="00DD1DD2">
        <w:t>1 revaluation was effective for the 20</w:t>
      </w:r>
      <w:r w:rsidR="000949C2">
        <w:t>2</w:t>
      </w:r>
      <w:r w:rsidRPr="00DD1DD2">
        <w:t>1/2</w:t>
      </w:r>
      <w:r w:rsidR="000949C2">
        <w:t>2</w:t>
      </w:r>
      <w:r w:rsidRPr="00DD1DD2">
        <w:t xml:space="preserve"> rating year and the two consecutive rating years, </w:t>
      </w:r>
      <w:r w:rsidR="000949C2" w:rsidRPr="00DD1DD2">
        <w:t>202</w:t>
      </w:r>
      <w:r w:rsidR="000949C2">
        <w:t>2</w:t>
      </w:r>
      <w:r w:rsidRPr="00DD1DD2">
        <w:t>/</w:t>
      </w:r>
      <w:r w:rsidR="000949C2" w:rsidRPr="00DD1DD2">
        <w:t>2</w:t>
      </w:r>
      <w:r w:rsidR="000949C2">
        <w:t>3</w:t>
      </w:r>
      <w:r w:rsidR="000949C2" w:rsidRPr="00DD1DD2">
        <w:t xml:space="preserve"> </w:t>
      </w:r>
      <w:r w:rsidRPr="00DD1DD2">
        <w:t xml:space="preserve">and </w:t>
      </w:r>
      <w:r w:rsidR="000949C2" w:rsidRPr="00DD1DD2">
        <w:t>202</w:t>
      </w:r>
      <w:r w:rsidR="000949C2">
        <w:t>3</w:t>
      </w:r>
      <w:r w:rsidRPr="00DD1DD2">
        <w:t>/</w:t>
      </w:r>
      <w:r w:rsidR="000949C2" w:rsidRPr="00DD1DD2">
        <w:t>2</w:t>
      </w:r>
      <w:r w:rsidR="000949C2">
        <w:t>4</w:t>
      </w:r>
      <w:r w:rsidR="000949C2" w:rsidRPr="00DD1DD2">
        <w:t xml:space="preserve"> </w:t>
      </w:r>
      <w:r w:rsidRPr="00DD1DD2">
        <w:t>(subject again to subsequent maintenance valuations).</w:t>
      </w:r>
    </w:p>
    <w:p w14:paraId="5BE5F550" w14:textId="77777777" w:rsidR="008A53F7" w:rsidRPr="00DD1DD2" w:rsidRDefault="008A53F7" w:rsidP="00115850">
      <w:pPr>
        <w:pStyle w:val="Body"/>
      </w:pPr>
      <w:r w:rsidRPr="00DD1DD2">
        <w:t>Policy objective:</w:t>
      </w:r>
    </w:p>
    <w:p w14:paraId="5BE5F551" w14:textId="77777777" w:rsidR="008A53F7" w:rsidRPr="00DD1DD2" w:rsidRDefault="008A53F7" w:rsidP="00C82027">
      <w:pPr>
        <w:pStyle w:val="Bulletedlist"/>
      </w:pPr>
      <w:r w:rsidRPr="00DD1DD2">
        <w:lastRenderedPageBreak/>
        <w:t>To provide the Council with adequate income to carry out its mission and objectives.</w:t>
      </w:r>
    </w:p>
    <w:p w14:paraId="5BE5F552" w14:textId="77777777" w:rsidR="008A53F7" w:rsidRPr="00DD1DD2" w:rsidRDefault="008A53F7" w:rsidP="00C82027">
      <w:pPr>
        <w:pStyle w:val="Bulletedlist"/>
      </w:pPr>
      <w:r w:rsidRPr="00DD1DD2">
        <w:t>To support the Council’s achievement of its strategic objectives.</w:t>
      </w:r>
    </w:p>
    <w:p w14:paraId="5BE5F553" w14:textId="77777777" w:rsidR="008A53F7" w:rsidRPr="00DD1DD2" w:rsidRDefault="008A53F7" w:rsidP="00C82027">
      <w:pPr>
        <w:pStyle w:val="Bulletedlist"/>
      </w:pPr>
      <w:r w:rsidRPr="00DD1DD2">
        <w:t>To be simply administered, easily understood, allow for consistent application and generate minimal compliance costs.</w:t>
      </w:r>
    </w:p>
    <w:p w14:paraId="5BE5F554" w14:textId="77777777" w:rsidR="008A53F7" w:rsidRPr="00DD1DD2" w:rsidRDefault="008A53F7" w:rsidP="00C82027">
      <w:pPr>
        <w:pStyle w:val="Bulletedlist"/>
      </w:pPr>
      <w:r w:rsidRPr="00DD1DD2">
        <w:t>To spread the incidence of rates as equitably as possible by balancing the level of service provided by the Council with ability to pay and the incidence of costs in relation to benefits received.</w:t>
      </w:r>
    </w:p>
    <w:p w14:paraId="5BE5F555" w14:textId="77777777" w:rsidR="008A53F7" w:rsidRPr="00DD1DD2" w:rsidRDefault="008A53F7" w:rsidP="00C82027">
      <w:pPr>
        <w:pStyle w:val="Bulletedlist"/>
      </w:pPr>
      <w:r w:rsidRPr="00DD1DD2">
        <w:t>To be neutral in that it does not encourage people to redirect activity in order to avoid its impact.</w:t>
      </w:r>
    </w:p>
    <w:p w14:paraId="5BE5F556" w14:textId="77777777" w:rsidR="008A53F7" w:rsidRPr="00DD1DD2" w:rsidRDefault="008A53F7" w:rsidP="00C82027">
      <w:pPr>
        <w:pStyle w:val="Bulletedlist"/>
      </w:pPr>
      <w:r w:rsidRPr="00DD1DD2">
        <w:t>​To reflect the decisions of the Council’s policies and rating reviews.</w:t>
      </w:r>
    </w:p>
    <w:p w14:paraId="5BE5F557" w14:textId="77777777" w:rsidR="008A53F7" w:rsidRPr="00DD1DD2" w:rsidRDefault="008A53F7" w:rsidP="008A53F7">
      <w:pPr>
        <w:pStyle w:val="Heading4"/>
      </w:pPr>
      <w:r w:rsidRPr="00DD1DD2">
        <w:t>General Rates</w:t>
      </w:r>
    </w:p>
    <w:p w14:paraId="5BE5F558" w14:textId="77777777" w:rsidR="008A53F7" w:rsidRPr="00DD1DD2" w:rsidRDefault="008A53F7" w:rsidP="00115850">
      <w:pPr>
        <w:pStyle w:val="Body"/>
      </w:pPr>
      <w:r w:rsidRPr="00DD1DD2">
        <w:t>General rates are set under section 13 of the Act on all rateable rating units in the City of Wellington.</w:t>
      </w:r>
    </w:p>
    <w:p w14:paraId="5BE5F559" w14:textId="77777777" w:rsidR="008A53F7" w:rsidRPr="00DD1DD2" w:rsidRDefault="008A53F7" w:rsidP="00115850">
      <w:pPr>
        <w:pStyle w:val="Body"/>
      </w:pPr>
      <w:r w:rsidRPr="00DD1DD2">
        <w:t>The Council has set a general rate based on the capital value of each rating unit within the city.</w:t>
      </w:r>
    </w:p>
    <w:p w14:paraId="5BE5F55A" w14:textId="77777777" w:rsidR="008A53F7" w:rsidRPr="00DD1DD2" w:rsidRDefault="008A53F7" w:rsidP="00115850">
      <w:pPr>
        <w:pStyle w:val="Body"/>
      </w:pPr>
      <w:r w:rsidRPr="00DD1DD2">
        <w:t>The general rate is set on a differential basis, based on the use to which the land is put and/or the zoning. All rating units (or part thereof) will be classified for the purposes of general rates within one of the following differential rating categories.</w:t>
      </w:r>
    </w:p>
    <w:p w14:paraId="5BE5F55B" w14:textId="77777777" w:rsidR="008A53F7" w:rsidRPr="00DD1DD2" w:rsidRDefault="008A53F7" w:rsidP="008A53F7">
      <w:pPr>
        <w:pStyle w:val="Heading4"/>
      </w:pPr>
      <w:r w:rsidRPr="00DD1DD2">
        <w:t>Differential Rating Categories</w:t>
      </w:r>
    </w:p>
    <w:p w14:paraId="5BE5F55C" w14:textId="77777777" w:rsidR="008A53F7" w:rsidRPr="00DD1DD2" w:rsidRDefault="008A53F7" w:rsidP="008A53F7">
      <w:pPr>
        <w:pStyle w:val="Heading5"/>
      </w:pPr>
      <w:r w:rsidRPr="00DD1DD2">
        <w:t>Base Differential</w:t>
      </w:r>
    </w:p>
    <w:p w14:paraId="5BE5F55D" w14:textId="77777777" w:rsidR="008A53F7" w:rsidRPr="00DD1DD2" w:rsidRDefault="008A53F7" w:rsidP="00115850">
      <w:pPr>
        <w:pStyle w:val="Body"/>
      </w:pPr>
      <w:r w:rsidRPr="00DD1DD2">
        <w:t>The Base differential rating category shall be applied to the following rating units:</w:t>
      </w:r>
    </w:p>
    <w:p w14:paraId="5BE5F55E" w14:textId="77777777" w:rsidR="008A53F7" w:rsidRPr="00DD1DD2" w:rsidRDefault="008A53F7" w:rsidP="00115850">
      <w:pPr>
        <w:pStyle w:val="Body"/>
        <w:numPr>
          <w:ilvl w:val="0"/>
          <w:numId w:val="68"/>
        </w:numPr>
      </w:pPr>
      <w:r w:rsidRPr="00DD1DD2">
        <w:t>Separately rateable land used for one or more household units; excluding those properties that provide short stay (28 days or less) commercial accommodation for which a tariff is charged</w:t>
      </w:r>
    </w:p>
    <w:p w14:paraId="5BE5F55F" w14:textId="77777777" w:rsidR="008A53F7" w:rsidRPr="00DD1DD2" w:rsidRDefault="008A53F7" w:rsidP="00115850">
      <w:pPr>
        <w:pStyle w:val="Body"/>
        <w:numPr>
          <w:ilvl w:val="0"/>
          <w:numId w:val="68"/>
        </w:numPr>
      </w:pPr>
      <w:r w:rsidRPr="00DD1DD2">
        <w:t>Vacant land zoned residential</w:t>
      </w:r>
    </w:p>
    <w:p w14:paraId="5BE5F560" w14:textId="77777777" w:rsidR="008A53F7" w:rsidRPr="00DD1DD2" w:rsidRDefault="008A53F7" w:rsidP="00115850">
      <w:pPr>
        <w:pStyle w:val="Body"/>
        <w:numPr>
          <w:ilvl w:val="0"/>
          <w:numId w:val="68"/>
        </w:numPr>
      </w:pPr>
      <w:r w:rsidRPr="00DD1DD2">
        <w:t xml:space="preserve">Land used as farmland and lifestyle blocks which is included in the rural activity area in the District Plan </w:t>
      </w:r>
    </w:p>
    <w:p w14:paraId="5BE5F561" w14:textId="77777777" w:rsidR="008A53F7" w:rsidRPr="00DD1DD2" w:rsidRDefault="008A53F7" w:rsidP="00115850">
      <w:pPr>
        <w:pStyle w:val="Body"/>
      </w:pPr>
      <w:r w:rsidRPr="00DD1DD2">
        <w:t>Farmland is defined as land used exclusively or principally for agricultural, horticultural, pastoral or silvicultural purposes, or for the keeping of bees or poultry or other livestock but excluding commercial dog kennels or catteries.</w:t>
      </w:r>
    </w:p>
    <w:p w14:paraId="5BE5F562" w14:textId="77777777" w:rsidR="008A53F7" w:rsidRPr="00DD1DD2" w:rsidRDefault="008A53F7" w:rsidP="00115850">
      <w:pPr>
        <w:pStyle w:val="Body"/>
        <w:numPr>
          <w:ilvl w:val="0"/>
          <w:numId w:val="68"/>
        </w:numPr>
      </w:pPr>
      <w:r w:rsidRPr="00DD1DD2">
        <w:rPr>
          <w:rStyle w:val="indentnum1"/>
          <w:rFonts w:eastAsia="MS Gothic" w:cs="Arial"/>
          <w:specVanish w:val="0"/>
        </w:rPr>
        <w:t>​</w:t>
      </w:r>
      <w:r w:rsidRPr="00DD1DD2">
        <w:t>Separately rateable land occupied by a charitable organisation which is deemed by the Council to be used exclusively or principally for sporting, recreation or community purposes and that does not generate any private pecuniary benefit.</w:t>
      </w:r>
    </w:p>
    <w:p w14:paraId="5BE5F563" w14:textId="77777777" w:rsidR="008A53F7" w:rsidRPr="00DD1DD2" w:rsidRDefault="008A53F7" w:rsidP="00115850">
      <w:pPr>
        <w:pStyle w:val="Body"/>
      </w:pPr>
      <w:r w:rsidRPr="00DD1DD2">
        <w:t>This category has a general rate differential rating factor of 1.0.</w:t>
      </w:r>
    </w:p>
    <w:p w14:paraId="5BE5F564" w14:textId="77777777" w:rsidR="008A53F7" w:rsidRPr="00DD1DD2" w:rsidRDefault="008A53F7" w:rsidP="008A53F7">
      <w:pPr>
        <w:pStyle w:val="Heading5"/>
      </w:pPr>
      <w:r w:rsidRPr="00DD1DD2">
        <w:t>Commercial, Industrial and Business Differential</w:t>
      </w:r>
    </w:p>
    <w:p w14:paraId="5BE5F565" w14:textId="77777777" w:rsidR="008A53F7" w:rsidRPr="00DD1DD2" w:rsidRDefault="008A53F7" w:rsidP="00115850">
      <w:pPr>
        <w:pStyle w:val="Body"/>
      </w:pPr>
      <w:r w:rsidRPr="00DD1DD2">
        <w:t>The Commercial, Industrial and Business differential rating category shall be applied to the following rating unit:</w:t>
      </w:r>
    </w:p>
    <w:p w14:paraId="5BE5F566" w14:textId="77777777" w:rsidR="008A53F7" w:rsidRPr="00DD1DD2" w:rsidRDefault="008A53F7" w:rsidP="00115850">
      <w:pPr>
        <w:pStyle w:val="Body"/>
        <w:numPr>
          <w:ilvl w:val="0"/>
          <w:numId w:val="67"/>
        </w:numPr>
      </w:pPr>
      <w:r w:rsidRPr="00DD1DD2">
        <w:t>Separately rateable land used for a commercial or industrial purpose</w:t>
      </w:r>
    </w:p>
    <w:p w14:paraId="5BE5F567" w14:textId="77777777" w:rsidR="008A53F7" w:rsidRPr="00DD1DD2" w:rsidRDefault="008A53F7" w:rsidP="00115850">
      <w:pPr>
        <w:pStyle w:val="Body"/>
        <w:numPr>
          <w:ilvl w:val="0"/>
          <w:numId w:val="67"/>
        </w:numPr>
      </w:pPr>
      <w:r w:rsidRPr="00DD1DD2">
        <w:t>Vacant land zoned commercial, industrial or business</w:t>
      </w:r>
    </w:p>
    <w:p w14:paraId="5BE5F568" w14:textId="77777777" w:rsidR="008A53F7" w:rsidRPr="00DD1DD2" w:rsidRDefault="008A53F7" w:rsidP="00115850">
      <w:pPr>
        <w:pStyle w:val="Body"/>
        <w:numPr>
          <w:ilvl w:val="0"/>
          <w:numId w:val="67"/>
        </w:numPr>
      </w:pPr>
      <w:r w:rsidRPr="00DD1DD2">
        <w:t>Land used for offices, administrative and/or associated functions</w:t>
      </w:r>
    </w:p>
    <w:p w14:paraId="5BE5F569" w14:textId="77777777" w:rsidR="008A53F7" w:rsidRPr="00DD1DD2" w:rsidRDefault="008A53F7" w:rsidP="00115850">
      <w:pPr>
        <w:pStyle w:val="Body"/>
        <w:numPr>
          <w:ilvl w:val="0"/>
          <w:numId w:val="67"/>
        </w:numPr>
      </w:pPr>
      <w:r w:rsidRPr="00DD1DD2">
        <w:t>Land used for commercial accommodation for which a tariff is charged and where the principal purpose is the provision of short stay (28 days or less) accommodation</w:t>
      </w:r>
    </w:p>
    <w:p w14:paraId="5BE5F56A" w14:textId="77777777" w:rsidR="008A53F7" w:rsidRPr="00DD1DD2" w:rsidRDefault="008A53F7" w:rsidP="00115850">
      <w:pPr>
        <w:pStyle w:val="Body"/>
        <w:numPr>
          <w:ilvl w:val="0"/>
          <w:numId w:val="67"/>
        </w:numPr>
      </w:pPr>
      <w:r w:rsidRPr="00DD1DD2">
        <w:t>Business-related premises used principally for private pecuniary benefit</w:t>
      </w:r>
    </w:p>
    <w:p w14:paraId="5BE5F56B" w14:textId="77777777" w:rsidR="008A53F7" w:rsidRPr="00DD1DD2" w:rsidRDefault="008A53F7" w:rsidP="00115850">
      <w:pPr>
        <w:pStyle w:val="Body"/>
        <w:numPr>
          <w:ilvl w:val="0"/>
          <w:numId w:val="67"/>
        </w:numPr>
      </w:pPr>
      <w:r w:rsidRPr="00DD1DD2">
        <w:t>Any rating unit not otherwise categorised within the Base Differential.</w:t>
      </w:r>
    </w:p>
    <w:p w14:paraId="5BE5F56C" w14:textId="669066E6" w:rsidR="008A53F7" w:rsidRPr="00DD1DD2" w:rsidRDefault="008A53F7" w:rsidP="00115850">
      <w:pPr>
        <w:pStyle w:val="Body"/>
      </w:pPr>
      <w:r w:rsidRPr="00DD1DD2">
        <w:t xml:space="preserve">This category has a general rate differential rating factor </w:t>
      </w:r>
      <w:r w:rsidRPr="00F47F3F">
        <w:t>of 3.</w:t>
      </w:r>
      <w:r w:rsidR="002F7AD1" w:rsidRPr="00520321">
        <w:t>7</w:t>
      </w:r>
      <w:r w:rsidRPr="00DD1DD2">
        <w:t>.</w:t>
      </w:r>
    </w:p>
    <w:p w14:paraId="5BE5F56D" w14:textId="77777777" w:rsidR="008A53F7" w:rsidRPr="00DD1DD2" w:rsidRDefault="008A53F7" w:rsidP="008A53F7">
      <w:pPr>
        <w:pStyle w:val="Heading5"/>
      </w:pPr>
      <w:r w:rsidRPr="00DD1DD2">
        <w:lastRenderedPageBreak/>
        <w:t>Differential Rating Category Conditions</w:t>
      </w:r>
    </w:p>
    <w:p w14:paraId="5BE5F56E" w14:textId="4CC873B3" w:rsidR="008A53F7" w:rsidRPr="00DD1DD2" w:rsidRDefault="008A53F7" w:rsidP="00115850">
      <w:pPr>
        <w:pStyle w:val="Body"/>
      </w:pPr>
      <w:r w:rsidRPr="00DD1DD2">
        <w:t xml:space="preserve">Differential rating </w:t>
      </w:r>
      <w:r w:rsidRPr="00F47F3F">
        <w:t>3.</w:t>
      </w:r>
      <w:r w:rsidR="002F7AD1" w:rsidRPr="00F47F3F">
        <w:t>7</w:t>
      </w:r>
      <w:r w:rsidRPr="00F47F3F">
        <w:t>:1</w:t>
      </w:r>
      <w:r w:rsidRPr="00DD1DD2">
        <w:t xml:space="preserve"> Commercial, Industrial and Business:</w:t>
      </w:r>
      <w:r w:rsidR="00207E24">
        <w:t xml:space="preserve"> </w:t>
      </w:r>
      <w:r w:rsidRPr="00DD1DD2">
        <w:t>Base</w:t>
      </w:r>
    </w:p>
    <w:p w14:paraId="5BE5F56F" w14:textId="77777777" w:rsidR="008A53F7" w:rsidRPr="00DD1DD2" w:rsidRDefault="008A53F7" w:rsidP="008A53F7">
      <w:pPr>
        <w:spacing w:line="280" w:lineRule="atLeast"/>
        <w:rPr>
          <w:rFonts w:ascii="Arial" w:hAnsi="Arial" w:cs="Arial"/>
        </w:rPr>
      </w:pPr>
    </w:p>
    <w:p w14:paraId="5BE5F570" w14:textId="410B7451" w:rsidR="008A53F7" w:rsidRPr="00DD1DD2" w:rsidRDefault="008A53F7" w:rsidP="00C82027">
      <w:pPr>
        <w:pStyle w:val="Bulletedlist"/>
      </w:pPr>
      <w:r w:rsidRPr="00DD1DD2">
        <w:t xml:space="preserve">The differential apportionment for the Commercial, Industrial and Business differential is </w:t>
      </w:r>
      <w:r w:rsidRPr="00F47F3F">
        <w:t>3.</w:t>
      </w:r>
      <w:r w:rsidR="002F7AD1" w:rsidRPr="00F47F3F">
        <w:t>7</w:t>
      </w:r>
      <w:r w:rsidRPr="00DD1DD2">
        <w:t xml:space="preserve"> times the rate per dollar of capital value payable by those properties incorporated under the Base differential. </w:t>
      </w:r>
    </w:p>
    <w:p w14:paraId="5BE5F571" w14:textId="77777777" w:rsidR="008A53F7" w:rsidRPr="00DD1DD2" w:rsidRDefault="008A53F7" w:rsidP="00C82027">
      <w:pPr>
        <w:pStyle w:val="Bulletedlist"/>
      </w:pPr>
      <w:r w:rsidRPr="00DD1DD2">
        <w:t xml:space="preserve">Where a rating unit has more than one land use the rating unit may be ‘divided’ so that each part may be differentially rated based on the land use of each part. </w:t>
      </w:r>
    </w:p>
    <w:p w14:paraId="5BE5F572" w14:textId="77777777" w:rsidR="008A53F7" w:rsidRPr="00DD1DD2" w:rsidRDefault="008A53F7" w:rsidP="00C82027">
      <w:pPr>
        <w:pStyle w:val="Bulletedlist"/>
      </w:pPr>
      <w:r w:rsidRPr="00DD1DD2">
        <w:t>A rating unit will be differentially rated where a division of the rating unit is established, based on the use to which the land is put and/or the zoning. A division will be established where:</w:t>
      </w:r>
    </w:p>
    <w:p w14:paraId="5BE5F573" w14:textId="77777777" w:rsidR="008A53F7" w:rsidRPr="00DD1DD2" w:rsidRDefault="008A53F7" w:rsidP="00C82027">
      <w:pPr>
        <w:pStyle w:val="Bulletedlist"/>
      </w:pPr>
      <w:r w:rsidRPr="00DD1DD2">
        <w:t xml:space="preserve">a rating unit has a value of greater than $800,000 or </w:t>
      </w:r>
    </w:p>
    <w:p w14:paraId="5BE5F574" w14:textId="77777777" w:rsidR="008A53F7" w:rsidRPr="00DD1DD2" w:rsidRDefault="008A53F7" w:rsidP="00C82027">
      <w:pPr>
        <w:pStyle w:val="Bulletedlist"/>
      </w:pPr>
      <w:r w:rsidRPr="00DD1DD2">
        <w:t>the minority use(s) account for more than 30 percent of the total capital value of the rating unit</w:t>
      </w:r>
    </w:p>
    <w:p w14:paraId="5BE5F575" w14:textId="77777777" w:rsidR="008A53F7" w:rsidRPr="00DD1DD2" w:rsidRDefault="008A53F7" w:rsidP="00C82027">
      <w:pPr>
        <w:pStyle w:val="Bulletedlist"/>
      </w:pPr>
      <w:r w:rsidRPr="00DD1DD2">
        <w:t>If neither of these criteria are met no division will take place, and the rating category will be established on the primary use of the rating unit.</w:t>
      </w:r>
    </w:p>
    <w:p w14:paraId="5BE5F576" w14:textId="77777777" w:rsidR="008A53F7" w:rsidRPr="00DD1DD2" w:rsidRDefault="008A53F7" w:rsidP="00C82027">
      <w:pPr>
        <w:pStyle w:val="Bulletedlist"/>
      </w:pPr>
      <w:r w:rsidRPr="00DD1DD2">
        <w:t>In any other case, the general rate differential is determined by principal use.</w:t>
      </w:r>
    </w:p>
    <w:p w14:paraId="5BE5F577" w14:textId="77777777" w:rsidR="008A53F7" w:rsidRPr="00DD1DD2" w:rsidRDefault="008A53F7" w:rsidP="00C82027">
      <w:pPr>
        <w:pStyle w:val="Bulletedlist"/>
      </w:pPr>
      <w:r w:rsidRPr="00DD1DD2">
        <w:t>In regard to the rates attributable to a rating unit during the transition period between two differential rating categories, a ratepayer may apply for a change in rating category at any time between the lodgement of a building consent application with the Council (on the condition that the principal prior use has ended) and the earlier of either:</w:t>
      </w:r>
    </w:p>
    <w:p w14:paraId="5BE5F578" w14:textId="77777777" w:rsidR="008A53F7" w:rsidRPr="00DD1DD2" w:rsidRDefault="008A53F7" w:rsidP="00C82027">
      <w:pPr>
        <w:pStyle w:val="Bulletedlist"/>
        <w:numPr>
          <w:ilvl w:val="1"/>
          <w:numId w:val="102"/>
        </w:numPr>
      </w:pPr>
      <w:r w:rsidRPr="00DD1DD2">
        <w:t>The time at which the Council gives final approval of the completed works, or</w:t>
      </w:r>
    </w:p>
    <w:p w14:paraId="5BE5F579" w14:textId="77777777" w:rsidR="008A53F7" w:rsidRPr="00DD1DD2" w:rsidRDefault="008A53F7" w:rsidP="00C82027">
      <w:pPr>
        <w:pStyle w:val="Bulletedlist"/>
        <w:numPr>
          <w:ilvl w:val="1"/>
          <w:numId w:val="102"/>
        </w:numPr>
      </w:pPr>
      <w:r w:rsidRPr="00DD1DD2">
        <w:t>The property is deemed (by the Council) to be available for its intended use.</w:t>
      </w:r>
    </w:p>
    <w:p w14:paraId="5BE5F57A" w14:textId="77777777" w:rsidR="008A53F7" w:rsidRPr="00C82027" w:rsidRDefault="008A53F7" w:rsidP="00C82027">
      <w:pPr>
        <w:pStyle w:val="Bulletedlist"/>
      </w:pPr>
      <w:r w:rsidRPr="00C82027">
        <w:t>In situations where the change in land use does not require a Council consent, but warrants a change in differential rating category, the onus is on the ratepayer to inform the Council prior to the property being utilised under the new use.</w:t>
      </w:r>
    </w:p>
    <w:p w14:paraId="5BE5F57B" w14:textId="77777777" w:rsidR="008A53F7" w:rsidRPr="00C82027" w:rsidRDefault="008A53F7" w:rsidP="00C82027">
      <w:pPr>
        <w:pStyle w:val="Bulletedlist"/>
      </w:pPr>
      <w:r w:rsidRPr="00C82027">
        <w:t>The differential rating category of all rating units must be set prior to the commencement of a rating year and will remain in place for that entire rating year. Any change in circumstances that results in a change of differential rating category during a rating year will apply from 1 July of the following rating year.</w:t>
      </w:r>
    </w:p>
    <w:p w14:paraId="5BE5F57C" w14:textId="77777777" w:rsidR="008A53F7" w:rsidRPr="00DD1DD2" w:rsidRDefault="008A53F7" w:rsidP="00C82027">
      <w:pPr>
        <w:pStyle w:val="Bulletedlist"/>
      </w:pPr>
      <w:r w:rsidRPr="00C82027">
        <w:t>Any property eligible for mandatory 50 percent non-rateability under Part 2, Schedule 1, of the Act, will be first classified under the appropriate general rate differential classifications and the non-rateability applied</w:t>
      </w:r>
      <w:r w:rsidRPr="00DD1DD2">
        <w:t xml:space="preserve"> to that rate.</w:t>
      </w:r>
    </w:p>
    <w:p w14:paraId="5BE5F57D" w14:textId="77777777" w:rsidR="008A53F7" w:rsidRPr="00DD1DD2" w:rsidRDefault="008A53F7" w:rsidP="008A53F7">
      <w:pPr>
        <w:pStyle w:val="Heading5"/>
      </w:pPr>
      <w:r w:rsidRPr="00DD1DD2">
        <w:t>Uniform Annual General Charge</w:t>
      </w:r>
    </w:p>
    <w:p w14:paraId="5BE5F57E" w14:textId="77777777" w:rsidR="008A53F7" w:rsidRPr="00DD1DD2" w:rsidRDefault="008A53F7" w:rsidP="00115850">
      <w:pPr>
        <w:pStyle w:val="Body"/>
      </w:pPr>
      <w:r w:rsidRPr="00DD1DD2">
        <w:t>The Council does not assess a uniform annual general charge.</w:t>
      </w:r>
    </w:p>
    <w:p w14:paraId="5BE5F57F" w14:textId="77777777" w:rsidR="008A53F7" w:rsidRPr="00DD1DD2" w:rsidRDefault="008A53F7" w:rsidP="008A53F7">
      <w:pPr>
        <w:pStyle w:val="Heading4"/>
      </w:pPr>
      <w:r w:rsidRPr="00DD1DD2">
        <w:t>NON-RATEABLE LAND</w:t>
      </w:r>
    </w:p>
    <w:p w14:paraId="5BE5F580" w14:textId="77777777" w:rsidR="008A53F7" w:rsidRPr="00DD1DD2" w:rsidRDefault="008A53F7" w:rsidP="008A53F7">
      <w:pPr>
        <w:pStyle w:val="Heading5"/>
      </w:pPr>
      <w:r w:rsidRPr="00DD1DD2">
        <w:t>Non-Rateable</w:t>
      </w:r>
    </w:p>
    <w:p w14:paraId="5BE5F581" w14:textId="77777777" w:rsidR="008A53F7" w:rsidRPr="00DD1DD2" w:rsidRDefault="008A53F7" w:rsidP="00115850">
      <w:pPr>
        <w:pStyle w:val="Body"/>
      </w:pPr>
      <w:r w:rsidRPr="00DD1DD2">
        <w:t>Any land referred to in Part 1, Schedule 1 of the Act is non-rateable with the exception of targeted rates solely for sewerage and water where the service is provided.</w:t>
      </w:r>
    </w:p>
    <w:p w14:paraId="5BE5F582" w14:textId="77777777" w:rsidR="008A53F7" w:rsidRPr="00DD1DD2" w:rsidRDefault="008A53F7" w:rsidP="008A53F7">
      <w:pPr>
        <w:pStyle w:val="Heading5"/>
      </w:pPr>
      <w:r w:rsidRPr="00DD1DD2">
        <w:t>50 Percent Non-Rateable</w:t>
      </w:r>
    </w:p>
    <w:p w14:paraId="5BE5F583" w14:textId="6F7A1C8B" w:rsidR="008A53F7" w:rsidRPr="00DD1DD2" w:rsidRDefault="008A53F7" w:rsidP="00115850">
      <w:pPr>
        <w:pStyle w:val="Body"/>
      </w:pPr>
      <w:r w:rsidRPr="00DD1DD2">
        <w:t>All land referred to in Part 2, Schedule 1 of the Act</w:t>
      </w:r>
      <w:r w:rsidRPr="00DD1DD2" w:rsidDel="00207E24">
        <w:t xml:space="preserve"> </w:t>
      </w:r>
      <w:r w:rsidRPr="00DD1DD2">
        <w:t>is 50 percent non-rateable in respect of the rates that apply, with the exception of targeted rates for sewerage and water for which the land is fully rateable if the service is provided.</w:t>
      </w:r>
    </w:p>
    <w:p w14:paraId="5BE5F584" w14:textId="77777777" w:rsidR="008A53F7" w:rsidRPr="00DD1DD2" w:rsidRDefault="008A53F7" w:rsidP="008A53F7">
      <w:pPr>
        <w:pStyle w:val="Heading4"/>
      </w:pPr>
      <w:r w:rsidRPr="00DD1DD2">
        <w:t>Targeted Rates</w:t>
      </w:r>
    </w:p>
    <w:p w14:paraId="5BE5F585" w14:textId="77777777" w:rsidR="008A53F7" w:rsidRPr="00DD1DD2" w:rsidRDefault="008A53F7" w:rsidP="00115850">
      <w:pPr>
        <w:pStyle w:val="Body"/>
      </w:pPr>
      <w:r w:rsidRPr="00DD1DD2">
        <w:t>Targeted rates are set under section 16, 17, 18 and 19, and schedules 2 and 3 of the Act.</w:t>
      </w:r>
    </w:p>
    <w:p w14:paraId="5BE5F586" w14:textId="77777777" w:rsidR="008A53F7" w:rsidRPr="00DD1DD2" w:rsidRDefault="008A53F7" w:rsidP="00115850">
      <w:pPr>
        <w:pStyle w:val="Body"/>
      </w:pPr>
      <w:r w:rsidRPr="00DD1DD2">
        <w:t>The Council has not adopted any lump sum contribution schemes under part 4A of the Act in respect of its targeted rates, and will not accept lump sum contributions in respect of any targeted rate.</w:t>
      </w:r>
    </w:p>
    <w:p w14:paraId="5BE5F587" w14:textId="77777777" w:rsidR="008A53F7" w:rsidRPr="00DD1DD2" w:rsidRDefault="008A53F7" w:rsidP="00115850">
      <w:pPr>
        <w:pStyle w:val="Body"/>
        <w:rPr>
          <w:b/>
          <w:bCs/>
        </w:rPr>
      </w:pPr>
      <w:r w:rsidRPr="00DD1DD2">
        <w:lastRenderedPageBreak/>
        <w:t>The differential rating categories described above are unitised and referred to in a number of targeted rates.</w:t>
      </w:r>
    </w:p>
    <w:p w14:paraId="5BE5F588" w14:textId="77777777" w:rsidR="008A53F7" w:rsidRPr="00DD1DD2" w:rsidRDefault="008A53F7" w:rsidP="008A53F7">
      <w:pPr>
        <w:pStyle w:val="Heading5"/>
      </w:pPr>
      <w:r w:rsidRPr="00DD1DD2">
        <w:t>Sewerage Targeted Rate</w:t>
      </w:r>
    </w:p>
    <w:p w14:paraId="5BE5F589" w14:textId="77777777" w:rsidR="008A53F7" w:rsidRPr="00DD1DD2" w:rsidRDefault="008A53F7" w:rsidP="00115850">
      <w:pPr>
        <w:pStyle w:val="Body"/>
      </w:pPr>
      <w:r w:rsidRPr="00DD1DD2">
        <w:t xml:space="preserve">Targeted sewerage rates are to be apportioned 60 percent:40 percent of rates between properties incorporated under the Base differential and the Commercial, Industrial and Business differential in accordance with the Revenue and Financing Policy. </w:t>
      </w:r>
    </w:p>
    <w:p w14:paraId="5BE5F58A" w14:textId="77777777" w:rsidR="008A53F7" w:rsidRPr="00DD1DD2" w:rsidRDefault="008A53F7" w:rsidP="00115850">
      <w:pPr>
        <w:pStyle w:val="Body"/>
      </w:pPr>
      <w:r w:rsidRPr="00DD1DD2">
        <w:t>This rate is set to pay for the cost of the provision and maintenance of the sewage collection and disposal network, and sewage treatment facilities for the city.</w:t>
      </w:r>
    </w:p>
    <w:p w14:paraId="5BE5F58B" w14:textId="77777777" w:rsidR="008A53F7" w:rsidRPr="00DD1DD2" w:rsidRDefault="008A53F7" w:rsidP="00115850">
      <w:pPr>
        <w:pStyle w:val="Body"/>
      </w:pPr>
      <w:r w:rsidRPr="00DD1DD2">
        <w:t>This rate is assessed on all rating units connected to the public sewerage drain.</w:t>
      </w:r>
    </w:p>
    <w:p w14:paraId="5BE5F58C" w14:textId="77777777" w:rsidR="008A53F7" w:rsidRPr="00DD1DD2" w:rsidRDefault="008A53F7" w:rsidP="00115850">
      <w:pPr>
        <w:pStyle w:val="Body"/>
      </w:pPr>
      <w:r w:rsidRPr="00DD1DD2">
        <w:t xml:space="preserve">For the purposes of these rates the </w:t>
      </w:r>
      <w:r w:rsidR="00697851" w:rsidRPr="00DD1DD2">
        <w:t>sewage</w:t>
      </w:r>
      <w:r w:rsidRPr="00DD1DD2">
        <w:t xml:space="preserve"> collection, and disposal and treatment service is treated as being provided to a rating unit if the rating unit is connected to a public sewerage drain (either directly or indirectly), irrespective of whether the property is considered fully rateable or is mandatory non-rateable or 50 percent non-rateable under Schedule 1 of the Act.</w:t>
      </w:r>
    </w:p>
    <w:p w14:paraId="5BE5F58D" w14:textId="77777777" w:rsidR="008A53F7" w:rsidRPr="00DD1DD2" w:rsidRDefault="008A53F7" w:rsidP="00115850">
      <w:pPr>
        <w:pStyle w:val="Body"/>
      </w:pPr>
      <w:r w:rsidRPr="00DD1DD2">
        <w:t>Sewerage targeted rate is calculated as follows:</w:t>
      </w:r>
    </w:p>
    <w:p w14:paraId="5BE5F58E" w14:textId="77777777" w:rsidR="008A53F7" w:rsidRPr="00DD1DD2" w:rsidRDefault="008A53F7" w:rsidP="00115850">
      <w:pPr>
        <w:pStyle w:val="Body"/>
      </w:pPr>
      <w:r w:rsidRPr="00DD1DD2">
        <w:t>For rating units incorporated in the Commercial, Industrial and Business differential rating category:</w:t>
      </w:r>
    </w:p>
    <w:p w14:paraId="5BE5F58F" w14:textId="77777777" w:rsidR="008A53F7" w:rsidRPr="00DD1DD2" w:rsidRDefault="008A53F7" w:rsidP="00115850">
      <w:pPr>
        <w:pStyle w:val="Body"/>
      </w:pPr>
      <w:r w:rsidRPr="00DD1DD2">
        <w:t>A rate per dollar of capital value on all rating units connected to a public sewerage drain, to collect 40 percent of the required rates funding, after having deducted the total dollar amount budgeted to be collected through Trade Waste Charges (excluding consent fees).</w:t>
      </w:r>
    </w:p>
    <w:p w14:paraId="5BE5F590" w14:textId="77777777" w:rsidR="008A53F7" w:rsidRPr="00DD1DD2" w:rsidRDefault="008A53F7" w:rsidP="00115850">
      <w:pPr>
        <w:pStyle w:val="Body"/>
      </w:pPr>
      <w:r w:rsidRPr="00DD1DD2">
        <w:t>For rating units incorporated in the Base differential rating category:</w:t>
      </w:r>
    </w:p>
    <w:p w14:paraId="5BE5F591" w14:textId="77777777" w:rsidR="008A53F7" w:rsidRPr="00DD1DD2" w:rsidRDefault="008A53F7" w:rsidP="00115850">
      <w:pPr>
        <w:pStyle w:val="Body"/>
      </w:pPr>
      <w:r w:rsidRPr="00DD1DD2">
        <w:t>A fixed amount per annum per rating unit, plus a rate per dollar of capital value on all rating units connected to a public sewerage drain, to collect 60 percent of the required rate funding.</w:t>
      </w:r>
    </w:p>
    <w:p w14:paraId="5BE5F592" w14:textId="77777777" w:rsidR="008A53F7" w:rsidRPr="00DD1DD2" w:rsidRDefault="008A53F7" w:rsidP="008A53F7">
      <w:pPr>
        <w:pStyle w:val="Heading5"/>
      </w:pPr>
      <w:r w:rsidRPr="00DD1DD2">
        <w:t>Water Targeted Rate</w:t>
      </w:r>
    </w:p>
    <w:p w14:paraId="5BE5F593" w14:textId="77777777" w:rsidR="008A53F7" w:rsidRPr="00DD1DD2" w:rsidRDefault="008A53F7" w:rsidP="00115850">
      <w:pPr>
        <w:pStyle w:val="Body"/>
      </w:pPr>
      <w:r w:rsidRPr="00DD1DD2">
        <w:t>A targeted rate for water is to be apportioned with the aim of achieving a 60 percent:40 percent split between properties incorporated under the Base differential rating category and the Commercial, Industrial and Business differential rating category in accordance with the Revenue and Financing Policy.</w:t>
      </w:r>
    </w:p>
    <w:p w14:paraId="5BE5F594" w14:textId="77777777" w:rsidR="008A53F7" w:rsidRPr="00DD1DD2" w:rsidRDefault="008A53F7" w:rsidP="00115850">
      <w:pPr>
        <w:pStyle w:val="Body"/>
      </w:pPr>
      <w:r w:rsidRPr="00DD1DD2">
        <w:t>This rate is set to pay for the provision and maintenance of water collection and treatment facilities, the water distribution network and water conservation for the city.</w:t>
      </w:r>
    </w:p>
    <w:p w14:paraId="5BE5F595" w14:textId="77777777" w:rsidR="008A53F7" w:rsidRPr="00DD1DD2" w:rsidRDefault="008A53F7" w:rsidP="00115850">
      <w:pPr>
        <w:pStyle w:val="Body"/>
      </w:pPr>
      <w:r w:rsidRPr="00DD1DD2">
        <w:t>This rate is assessed on all rating units connected to the public water supply.</w:t>
      </w:r>
    </w:p>
    <w:p w14:paraId="5BE5F596" w14:textId="77777777" w:rsidR="008A53F7" w:rsidRPr="00DD1DD2" w:rsidRDefault="008A53F7" w:rsidP="00115850">
      <w:pPr>
        <w:pStyle w:val="Body"/>
      </w:pPr>
      <w:r w:rsidRPr="00DD1DD2">
        <w:t>For the purposes of these rates, the water service is treated as being provided to a rating unit if the rating unit is connected to the public water supply (either directly or indirectly), irrespective of whether the property is considered fully rateable or is mandatorily non-rateable or 50 percent non-rateable under Schedule 1of the Act.</w:t>
      </w:r>
    </w:p>
    <w:p w14:paraId="5BE5F597" w14:textId="77777777" w:rsidR="008A53F7" w:rsidRPr="00DD1DD2" w:rsidRDefault="008A53F7" w:rsidP="00115850">
      <w:pPr>
        <w:pStyle w:val="Body"/>
      </w:pPr>
      <w:r w:rsidRPr="00DD1DD2">
        <w:t>Water targeted rate is calculated as follows:</w:t>
      </w:r>
    </w:p>
    <w:p w14:paraId="5BE5F598" w14:textId="77777777" w:rsidR="008A53F7" w:rsidRPr="00DD1DD2" w:rsidRDefault="008A53F7" w:rsidP="00115850">
      <w:pPr>
        <w:pStyle w:val="Body"/>
      </w:pPr>
      <w:r w:rsidRPr="00DD1DD2">
        <w:t>For rating units incorporated in the Commercial, Industrial and Business differential rating category, either:</w:t>
      </w:r>
    </w:p>
    <w:p w14:paraId="5BE5F599" w14:textId="77777777" w:rsidR="008A53F7" w:rsidRPr="00DD1DD2" w:rsidRDefault="008A53F7" w:rsidP="00115850">
      <w:pPr>
        <w:pStyle w:val="Body"/>
        <w:numPr>
          <w:ilvl w:val="0"/>
          <w:numId w:val="63"/>
        </w:numPr>
      </w:pPr>
      <w:r w:rsidRPr="00DD1DD2">
        <w:t>A consumption unit rate per cubic metre of water used for all rating units connected to the public water supply with a water meter installed, plus a fixed amount per annum per rating unit.</w:t>
      </w:r>
    </w:p>
    <w:p w14:paraId="5BE5F59A" w14:textId="77777777" w:rsidR="008A53F7" w:rsidRPr="00DD1DD2" w:rsidRDefault="008A53F7" w:rsidP="00115850">
      <w:pPr>
        <w:pStyle w:val="Body"/>
      </w:pPr>
      <w:r w:rsidRPr="00DD1DD2">
        <w:t>Or</w:t>
      </w:r>
    </w:p>
    <w:p w14:paraId="5BE5F59B" w14:textId="77777777" w:rsidR="008A53F7" w:rsidRPr="00DD1DD2" w:rsidRDefault="008A53F7" w:rsidP="00115850">
      <w:pPr>
        <w:pStyle w:val="Body"/>
        <w:numPr>
          <w:ilvl w:val="0"/>
          <w:numId w:val="63"/>
        </w:numPr>
      </w:pPr>
      <w:r w:rsidRPr="00DD1DD2">
        <w:t>A rate per dollar of capital value on all rating units connected to the public water supply, without a water meter installed.</w:t>
      </w:r>
    </w:p>
    <w:p w14:paraId="5BE5F59C" w14:textId="77777777" w:rsidR="008A53F7" w:rsidRPr="00DD1DD2" w:rsidRDefault="008A53F7" w:rsidP="00115850">
      <w:pPr>
        <w:pStyle w:val="Body"/>
      </w:pPr>
    </w:p>
    <w:p w14:paraId="5BE5F59D" w14:textId="77777777" w:rsidR="008A53F7" w:rsidRPr="00DD1DD2" w:rsidRDefault="008A53F7" w:rsidP="00115850">
      <w:pPr>
        <w:pStyle w:val="Body"/>
      </w:pPr>
      <w:r w:rsidRPr="00DD1DD2">
        <w:t>For rating units rated incorporated in the Base differential rating category, either:</w:t>
      </w:r>
    </w:p>
    <w:p w14:paraId="5BE5F59E" w14:textId="77777777" w:rsidR="008A53F7" w:rsidRPr="00DD1DD2" w:rsidRDefault="008A53F7" w:rsidP="008A53F7">
      <w:pPr>
        <w:spacing w:line="280" w:lineRule="atLeast"/>
        <w:rPr>
          <w:rFonts w:ascii="Arial" w:hAnsi="Arial" w:cs="Arial"/>
        </w:rPr>
      </w:pPr>
    </w:p>
    <w:p w14:paraId="5BE5F59F" w14:textId="77777777" w:rsidR="008A53F7" w:rsidRPr="00DD1DD2" w:rsidRDefault="008A53F7" w:rsidP="00115850">
      <w:pPr>
        <w:pStyle w:val="Body"/>
        <w:numPr>
          <w:ilvl w:val="0"/>
          <w:numId w:val="64"/>
        </w:numPr>
      </w:pPr>
      <w:r w:rsidRPr="00DD1DD2">
        <w:lastRenderedPageBreak/>
        <w:t>A consumption unit rate per cubic metre of water used for all rating units connected to the public water supply with a water meter installed, plus a fixed amount per annum per rating unit.</w:t>
      </w:r>
    </w:p>
    <w:p w14:paraId="5BE5F5A0" w14:textId="77777777" w:rsidR="008A53F7" w:rsidRPr="00DD1DD2" w:rsidRDefault="008A53F7" w:rsidP="00115850">
      <w:pPr>
        <w:pStyle w:val="Body"/>
      </w:pPr>
      <w:r w:rsidRPr="00DD1DD2">
        <w:t>Or</w:t>
      </w:r>
    </w:p>
    <w:p w14:paraId="5BE5F5A1" w14:textId="77777777" w:rsidR="008A53F7" w:rsidRPr="00DD1DD2" w:rsidRDefault="008A53F7" w:rsidP="00115850">
      <w:pPr>
        <w:pStyle w:val="Body"/>
        <w:numPr>
          <w:ilvl w:val="0"/>
          <w:numId w:val="64"/>
        </w:numPr>
      </w:pPr>
      <w:r w:rsidRPr="00DD1DD2">
        <w:t>A fixed amount</w:t>
      </w:r>
      <w:r w:rsidRPr="00DD1DD2" w:rsidDel="005B312F">
        <w:t xml:space="preserve"> </w:t>
      </w:r>
      <w:r w:rsidRPr="00DD1DD2">
        <w:t>per annum per rating unit, plus a rate per dollar of capital value on all rating units connected to the public water supply without a water meter installed.</w:t>
      </w:r>
    </w:p>
    <w:p w14:paraId="5BE5F5A2" w14:textId="77777777" w:rsidR="008A53F7" w:rsidRPr="00DD1DD2" w:rsidRDefault="008A53F7" w:rsidP="008A53F7">
      <w:pPr>
        <w:pStyle w:val="Heading5"/>
      </w:pPr>
      <w:r w:rsidRPr="00DD1DD2">
        <w:t>Stormwater Targeted Rate</w:t>
      </w:r>
    </w:p>
    <w:p w14:paraId="5BE5F5A3" w14:textId="77777777" w:rsidR="008A53F7" w:rsidRPr="00DD1DD2" w:rsidRDefault="008A53F7" w:rsidP="00115850">
      <w:pPr>
        <w:pStyle w:val="Body"/>
      </w:pPr>
      <w:r w:rsidRPr="00DD1DD2">
        <w:t>A targeted stormwater rate is to be apportioned 77.5 percent to the non-rural rating units incorporated under the Base differential and 22.5 percent to the non-rural rating units incorporated under the Commercial, Industrial and Business differential in accordance with the Revenue and Financing Policy.</w:t>
      </w:r>
    </w:p>
    <w:p w14:paraId="5BE5F5A4" w14:textId="77777777" w:rsidR="008A53F7" w:rsidRPr="00DD1DD2" w:rsidRDefault="008A53F7" w:rsidP="00115850">
      <w:pPr>
        <w:pStyle w:val="Body"/>
      </w:pPr>
      <w:r w:rsidRPr="00DD1DD2">
        <w:t>This rate is set to pay for the provision and maintenance of the stormwater collection/disposal network for the city.</w:t>
      </w:r>
    </w:p>
    <w:p w14:paraId="5BE5F5A5" w14:textId="77777777" w:rsidR="008A53F7" w:rsidRPr="00DD1DD2" w:rsidRDefault="008A53F7" w:rsidP="00115850">
      <w:pPr>
        <w:pStyle w:val="Body"/>
      </w:pPr>
      <w:r w:rsidRPr="00DD1DD2">
        <w:t>Properties classified in the rural area in the Council’s District Plan are excluded from the liability of this rate.</w:t>
      </w:r>
    </w:p>
    <w:p w14:paraId="5BE5F5A6" w14:textId="77777777" w:rsidR="008A53F7" w:rsidRPr="00DD1DD2" w:rsidRDefault="008A53F7" w:rsidP="00115850">
      <w:pPr>
        <w:pStyle w:val="Body"/>
      </w:pPr>
      <w:r w:rsidRPr="00DD1DD2">
        <w:t>Stormwater targeted rate is calculated as follows:</w:t>
      </w:r>
    </w:p>
    <w:p w14:paraId="5BE5F5A7" w14:textId="77777777" w:rsidR="008A53F7" w:rsidRPr="00DD1DD2" w:rsidRDefault="008A53F7" w:rsidP="00115850">
      <w:pPr>
        <w:pStyle w:val="Body"/>
      </w:pPr>
      <w:r w:rsidRPr="00DD1DD2">
        <w:t>For the Commercial, Industrial and Business differential rating category:</w:t>
      </w:r>
    </w:p>
    <w:p w14:paraId="5BE5F5A8" w14:textId="77777777" w:rsidR="008A53F7" w:rsidRPr="00DD1DD2" w:rsidRDefault="008A53F7" w:rsidP="00115850">
      <w:pPr>
        <w:pStyle w:val="Body"/>
      </w:pPr>
      <w:r w:rsidRPr="00DD1DD2">
        <w:t>A rate per dollar of rateable capital value to collect 22.5 percent of the required rates funding.</w:t>
      </w:r>
    </w:p>
    <w:p w14:paraId="5BE5F5A9" w14:textId="77777777" w:rsidR="008A53F7" w:rsidRPr="00DD1DD2" w:rsidRDefault="008A53F7" w:rsidP="00115850">
      <w:pPr>
        <w:pStyle w:val="Body"/>
      </w:pPr>
      <w:r w:rsidRPr="00DD1DD2">
        <w:t>For the Base differential rating category:</w:t>
      </w:r>
    </w:p>
    <w:p w14:paraId="5BE5F5AA" w14:textId="77777777" w:rsidR="008A53F7" w:rsidRPr="00DD1DD2" w:rsidRDefault="008A53F7" w:rsidP="00115850">
      <w:pPr>
        <w:pStyle w:val="Body"/>
      </w:pPr>
      <w:r w:rsidRPr="00DD1DD2">
        <w:t>A rate per dollar of rateable capital value to collect 77.5 percent of the required rates funding.</w:t>
      </w:r>
    </w:p>
    <w:p w14:paraId="5BE5F5AB" w14:textId="77777777" w:rsidR="008A53F7" w:rsidRPr="00DD1DD2" w:rsidRDefault="008A53F7" w:rsidP="008A53F7">
      <w:pPr>
        <w:pStyle w:val="Heading5"/>
      </w:pPr>
      <w:r w:rsidRPr="00DD1DD2">
        <w:t>Base Sector Targeted Rate</w:t>
      </w:r>
    </w:p>
    <w:p w14:paraId="5BE5F5AC" w14:textId="77777777" w:rsidR="008A53F7" w:rsidRPr="00DD1DD2" w:rsidRDefault="008A53F7" w:rsidP="00115850">
      <w:pPr>
        <w:pStyle w:val="Body"/>
      </w:pPr>
      <w:r w:rsidRPr="00DD1DD2">
        <w:t>This rate is set to pay for activities where the Council’s Revenue and Financing Policy identifies that the benefit can be attributed to properties incorporated under the Base differential rating category.</w:t>
      </w:r>
    </w:p>
    <w:p w14:paraId="5BE5F5AD" w14:textId="77777777" w:rsidR="008A53F7" w:rsidRPr="00DD1DD2" w:rsidRDefault="008A53F7" w:rsidP="00115850">
      <w:pPr>
        <w:pStyle w:val="Body"/>
      </w:pPr>
      <w:r w:rsidRPr="00DD1DD2">
        <w:t>This incorporates the following activities:</w:t>
      </w:r>
    </w:p>
    <w:p w14:paraId="5BE5F5AE" w14:textId="77777777" w:rsidR="008A53F7" w:rsidRPr="00DD1DD2" w:rsidRDefault="008A53F7" w:rsidP="00115850">
      <w:pPr>
        <w:pStyle w:val="Body"/>
        <w:numPr>
          <w:ilvl w:val="0"/>
          <w:numId w:val="62"/>
        </w:numPr>
      </w:pPr>
      <w:r w:rsidRPr="00DD1DD2">
        <w:t>100 percent of the facilitation of cultural grants, facilitation of recreation partnerships and community advocacy activities.</w:t>
      </w:r>
    </w:p>
    <w:p w14:paraId="5BE5F5AF" w14:textId="77777777" w:rsidR="008A53F7" w:rsidRPr="00DD1DD2" w:rsidRDefault="008A53F7" w:rsidP="00115850">
      <w:pPr>
        <w:pStyle w:val="Body"/>
        <w:numPr>
          <w:ilvl w:val="0"/>
          <w:numId w:val="62"/>
        </w:numPr>
      </w:pPr>
      <w:r w:rsidRPr="00DD1DD2">
        <w:t xml:space="preserve">​95 percent of the provision of community centres and halls activities. </w:t>
      </w:r>
    </w:p>
    <w:p w14:paraId="5BE5F5B0" w14:textId="77777777" w:rsidR="008A53F7" w:rsidRPr="00DD1DD2" w:rsidRDefault="008A53F7" w:rsidP="00115850">
      <w:pPr>
        <w:pStyle w:val="Body"/>
      </w:pPr>
      <w:r w:rsidRPr="00DD1DD2">
        <w:t>This rate is assessed on all properties incorporated in the Base differential rating category and is calculated on a rate per do</w:t>
      </w:r>
      <w:r w:rsidR="006F22CF" w:rsidRPr="00DD1DD2">
        <w:t>llar of rateable capital value.</w:t>
      </w:r>
    </w:p>
    <w:p w14:paraId="5BE5F5B1" w14:textId="77777777" w:rsidR="008A53F7" w:rsidRPr="00DD1DD2" w:rsidRDefault="008A53F7" w:rsidP="008A53F7">
      <w:pPr>
        <w:pStyle w:val="Heading5"/>
      </w:pPr>
      <w:r w:rsidRPr="00DD1DD2">
        <w:t>Commercial Sector Targeted Rate</w:t>
      </w:r>
    </w:p>
    <w:p w14:paraId="5BE5F5B2" w14:textId="77777777" w:rsidR="008A53F7" w:rsidRPr="00DD1DD2" w:rsidRDefault="008A53F7" w:rsidP="00115850">
      <w:pPr>
        <w:pStyle w:val="Body"/>
      </w:pPr>
      <w:r w:rsidRPr="00DD1DD2">
        <w:t>This rate is set to pay for activities where the Council’s Revenue and Financing Policy identifies that the benefit can be attributed to properties incorporated in the Commercial, Industrial and Business differential rating category.</w:t>
      </w:r>
    </w:p>
    <w:p w14:paraId="5BE5F5B3" w14:textId="77777777" w:rsidR="008A53F7" w:rsidRPr="00DD1DD2" w:rsidRDefault="008A53F7" w:rsidP="00115850">
      <w:pPr>
        <w:pStyle w:val="Body"/>
      </w:pPr>
      <w:r w:rsidRPr="00DD1DD2">
        <w:t>This incorporates the following activity:</w:t>
      </w:r>
    </w:p>
    <w:p w14:paraId="5BE5F5B4" w14:textId="77777777" w:rsidR="008A53F7" w:rsidRPr="00DD1DD2" w:rsidRDefault="008A53F7" w:rsidP="00115850">
      <w:pPr>
        <w:pStyle w:val="Body"/>
        <w:numPr>
          <w:ilvl w:val="0"/>
          <w:numId w:val="61"/>
        </w:numPr>
      </w:pPr>
      <w:r w:rsidRPr="00DD1DD2">
        <w:t>Approximately 30 percent of the cost of the Wellington Regional Economic Development Agency (WREDA) and Venues. This is the equivalent of 100 percent funding of the events attraction and support activity within WREDA.</w:t>
      </w:r>
    </w:p>
    <w:p w14:paraId="5BE5F5B5" w14:textId="77777777" w:rsidR="008A53F7" w:rsidRPr="00DD1DD2" w:rsidRDefault="008A53F7" w:rsidP="00115850">
      <w:pPr>
        <w:pStyle w:val="Body"/>
      </w:pPr>
      <w:r w:rsidRPr="00DD1DD2">
        <w:t>This rate is assessed on all properties incorporated in the Commercial, Industrial and Business differential rating category and is calculated on a rate per dollar of rateable capital value.</w:t>
      </w:r>
    </w:p>
    <w:p w14:paraId="5BE5F5B6" w14:textId="77777777" w:rsidR="008A53F7" w:rsidRPr="00DD1DD2" w:rsidRDefault="008A53F7" w:rsidP="008A53F7">
      <w:pPr>
        <w:pStyle w:val="Heading5"/>
      </w:pPr>
      <w:r w:rsidRPr="00DD1DD2">
        <w:t>Downtown Targeted Rate</w:t>
      </w:r>
    </w:p>
    <w:p w14:paraId="5BE5F5B7" w14:textId="77777777" w:rsidR="008A53F7" w:rsidRPr="00DD1DD2" w:rsidRDefault="008A53F7" w:rsidP="00115850">
      <w:pPr>
        <w:pStyle w:val="Body"/>
      </w:pPr>
      <w:r w:rsidRPr="00DD1DD2">
        <w:t xml:space="preserve">This rate is set to pay for tourism promotion. </w:t>
      </w:r>
    </w:p>
    <w:p w14:paraId="5BE5F5B8" w14:textId="77777777" w:rsidR="008A53F7" w:rsidRPr="00DD1DD2" w:rsidRDefault="008A53F7" w:rsidP="00115850">
      <w:pPr>
        <w:pStyle w:val="Body"/>
      </w:pPr>
      <w:r w:rsidRPr="00DD1DD2">
        <w:t>This incorporates the following activities:</w:t>
      </w:r>
    </w:p>
    <w:p w14:paraId="5BE5F5B9" w14:textId="77777777" w:rsidR="008A53F7" w:rsidRPr="00DD1DD2" w:rsidRDefault="008A53F7" w:rsidP="00115850">
      <w:pPr>
        <w:pStyle w:val="Body"/>
        <w:numPr>
          <w:ilvl w:val="0"/>
          <w:numId w:val="60"/>
        </w:numPr>
      </w:pPr>
      <w:r w:rsidRPr="00DD1DD2">
        <w:lastRenderedPageBreak/>
        <w:t>50 percent of the cost of the Wellington Regional Economic Development Agency (WREDA) and Venues activities</w:t>
      </w:r>
    </w:p>
    <w:p w14:paraId="5BE5F5BA" w14:textId="77777777" w:rsidR="008A53F7" w:rsidRPr="00DD1DD2" w:rsidRDefault="008A53F7" w:rsidP="00115850">
      <w:pPr>
        <w:pStyle w:val="Body"/>
        <w:numPr>
          <w:ilvl w:val="0"/>
          <w:numId w:val="60"/>
        </w:numPr>
      </w:pPr>
      <w:r w:rsidRPr="00DD1DD2">
        <w:t>40 percent of the cost of the Wellington Convention Centre activity</w:t>
      </w:r>
    </w:p>
    <w:p w14:paraId="5BE5F5BB" w14:textId="77777777" w:rsidR="008A53F7" w:rsidRPr="00DD1DD2" w:rsidRDefault="008A53F7" w:rsidP="00115850">
      <w:pPr>
        <w:pStyle w:val="Body"/>
        <w:numPr>
          <w:ilvl w:val="0"/>
          <w:numId w:val="60"/>
        </w:numPr>
      </w:pPr>
      <w:r w:rsidRPr="00DD1DD2">
        <w:t>70 percent of the visitor attractions activity</w:t>
      </w:r>
    </w:p>
    <w:p w14:paraId="5BE5F5BC" w14:textId="77777777" w:rsidR="008A53F7" w:rsidRPr="00DD1DD2" w:rsidRDefault="008A53F7" w:rsidP="00115850">
      <w:pPr>
        <w:pStyle w:val="Body"/>
        <w:numPr>
          <w:ilvl w:val="0"/>
          <w:numId w:val="60"/>
        </w:numPr>
      </w:pPr>
      <w:r w:rsidRPr="00DD1DD2">
        <w:t>25 percent of galleries and museums activity.</w:t>
      </w:r>
    </w:p>
    <w:p w14:paraId="5BE5F5BD" w14:textId="77777777" w:rsidR="008A53F7" w:rsidRPr="00DD1DD2" w:rsidRDefault="008A53F7" w:rsidP="00115850">
      <w:pPr>
        <w:pStyle w:val="Body"/>
      </w:pPr>
      <w:r w:rsidRPr="00DD1DD2">
        <w:t>This rate is assessed on all properties incorporated in the Commercial, Industrial and Business differential rating category in the downtown area and is calculated on a rate per dollar of rateable capital value. For the purposes of this rate, the downtown area refers to the area as described by the Downtown Area map as follows:</w:t>
      </w:r>
    </w:p>
    <w:p w14:paraId="5BE5F5BE" w14:textId="77777777" w:rsidR="00B8272E" w:rsidRDefault="008A53F7" w:rsidP="008A53F7">
      <w:pPr>
        <w:spacing w:line="280" w:lineRule="atLeast"/>
        <w:rPr>
          <w:rFonts w:ascii="Arial" w:hAnsi="Arial" w:cs="Arial"/>
        </w:rPr>
      </w:pPr>
      <w:r w:rsidRPr="00DD1DD2">
        <w:rPr>
          <w:noProof/>
          <w:lang w:eastAsia="en-NZ"/>
        </w:rPr>
        <w:drawing>
          <wp:inline distT="0" distB="0" distL="0" distR="0" wp14:anchorId="5BE610C2" wp14:editId="3CD6E96F">
            <wp:extent cx="3695422" cy="5326912"/>
            <wp:effectExtent l="0" t="0" r="635" b="7620"/>
            <wp:docPr id="2" name="Picture 2" descr="Map showing the boundaries of the downtown targeted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showing the boundaries of the downtown targeted rate"/>
                    <pic:cNvPicPr/>
                  </pic:nvPicPr>
                  <pic:blipFill>
                    <a:blip r:embed="rId29"/>
                    <a:stretch>
                      <a:fillRect/>
                    </a:stretch>
                  </pic:blipFill>
                  <pic:spPr>
                    <a:xfrm>
                      <a:off x="0" y="0"/>
                      <a:ext cx="3697251" cy="5329549"/>
                    </a:xfrm>
                    <a:prstGeom prst="rect">
                      <a:avLst/>
                    </a:prstGeom>
                  </pic:spPr>
                </pic:pic>
              </a:graphicData>
            </a:graphic>
          </wp:inline>
        </w:drawing>
      </w:r>
    </w:p>
    <w:p w14:paraId="5BE5F5BF" w14:textId="77777777" w:rsidR="008A53F7" w:rsidRPr="00DD1DD2" w:rsidRDefault="00B8272E" w:rsidP="00115850">
      <w:pPr>
        <w:pStyle w:val="Caption"/>
      </w:pPr>
      <w:r>
        <w:t>The graphic shows the boundaries of the downtown targeted rate</w:t>
      </w:r>
    </w:p>
    <w:p w14:paraId="5BE5F5C0" w14:textId="77777777" w:rsidR="008A53F7" w:rsidRPr="00DD1DD2" w:rsidRDefault="008A53F7" w:rsidP="008A53F7">
      <w:pPr>
        <w:pStyle w:val="Heading5"/>
      </w:pPr>
      <w:r w:rsidRPr="00DD1DD2">
        <w:t>Tawa Driveways Targeted Rate</w:t>
      </w:r>
    </w:p>
    <w:p w14:paraId="5BE5F5C1" w14:textId="77777777" w:rsidR="008A53F7" w:rsidRPr="00DD1DD2" w:rsidRDefault="008A53F7" w:rsidP="00115850">
      <w:pPr>
        <w:pStyle w:val="Body"/>
      </w:pPr>
      <w:r w:rsidRPr="00DD1DD2">
        <w:t xml:space="preserve">This rate is set to pay for the maintenance of a specified group of residential access driveways in the suburb of Tawa, overseen by the Council. </w:t>
      </w:r>
    </w:p>
    <w:p w14:paraId="5BE5F5C2" w14:textId="77777777" w:rsidR="008A53F7" w:rsidRPr="00DD1DD2" w:rsidRDefault="008A53F7" w:rsidP="00115850">
      <w:pPr>
        <w:pStyle w:val="Body"/>
      </w:pPr>
      <w:r w:rsidRPr="00DD1DD2">
        <w:t>This rate is assessed on a specific group of rating units that have shared access driveway that are maintained by Council in the former Tawa Borough.</w:t>
      </w:r>
    </w:p>
    <w:p w14:paraId="5BE5F5C3" w14:textId="77777777" w:rsidR="008A53F7" w:rsidRPr="00DD1DD2" w:rsidRDefault="008A53F7" w:rsidP="00115850">
      <w:pPr>
        <w:pStyle w:val="Body"/>
      </w:pPr>
      <w:r w:rsidRPr="00DD1DD2">
        <w:t>The rate is calculated at a fixed amount per annum per rating unit.</w:t>
      </w:r>
    </w:p>
    <w:p w14:paraId="5BE5F5C4" w14:textId="77777777" w:rsidR="008A53F7" w:rsidRPr="00DD1DD2" w:rsidRDefault="008A53F7" w:rsidP="008A53F7">
      <w:pPr>
        <w:pStyle w:val="Heading5"/>
      </w:pPr>
      <w:r w:rsidRPr="00DD1DD2">
        <w:lastRenderedPageBreak/>
        <w:t>Miramar Business Improvement District Targeted Rate</w:t>
      </w:r>
    </w:p>
    <w:p w14:paraId="5BE5F5C5" w14:textId="77777777" w:rsidR="008A53F7" w:rsidRPr="00DD1DD2" w:rsidRDefault="008A53F7" w:rsidP="00115850">
      <w:pPr>
        <w:pStyle w:val="Body"/>
      </w:pPr>
      <w:r w:rsidRPr="00DD1DD2">
        <w:t>This rate is set by Council to fund the Business Improvement District activities of Enterprise Miramar Peninsula Incorporated.</w:t>
      </w:r>
    </w:p>
    <w:p w14:paraId="5BE5F5C6" w14:textId="77777777" w:rsidR="008A53F7" w:rsidRPr="00DD1DD2" w:rsidRDefault="008A53F7" w:rsidP="00115850">
      <w:pPr>
        <w:pStyle w:val="Body"/>
      </w:pPr>
      <w:r w:rsidRPr="00DD1DD2">
        <w:t>This rate is set is on all rating units within the Miramar Business Improvement District (see map) which are subject to the Commercial, Industrial and Business differential rating category.</w:t>
      </w:r>
    </w:p>
    <w:p w14:paraId="5BE5F5C7" w14:textId="77777777" w:rsidR="008A53F7" w:rsidRPr="00DD1DD2" w:rsidRDefault="008A53F7" w:rsidP="00115850">
      <w:pPr>
        <w:pStyle w:val="Body"/>
      </w:pPr>
      <w:r w:rsidRPr="00DD1DD2">
        <w:t>This rate is calculated as a fixed amount per rating unit, plus a rate per dollar of rateable capital value.</w:t>
      </w:r>
    </w:p>
    <w:p w14:paraId="5BE5F5C8" w14:textId="77777777" w:rsidR="00B8272E" w:rsidRDefault="008A53F7" w:rsidP="00115850">
      <w:pPr>
        <w:pStyle w:val="Caption"/>
      </w:pPr>
      <w:r w:rsidRPr="00DD1DD2">
        <w:rPr>
          <w:noProof/>
          <w:lang w:eastAsia="en-NZ"/>
        </w:rPr>
        <w:drawing>
          <wp:inline distT="0" distB="0" distL="0" distR="0" wp14:anchorId="5BE610C4" wp14:editId="27573C91">
            <wp:extent cx="4287751" cy="6060558"/>
            <wp:effectExtent l="19050" t="19050" r="17780" b="16510"/>
            <wp:docPr id="4" name="Picture 4" descr="Map showing the boundaries of the Miramar B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showing the boundaries of the Miramar BID"/>
                    <pic:cNvPicPr/>
                  </pic:nvPicPr>
                  <pic:blipFill>
                    <a:blip r:embed="rId30"/>
                    <a:stretch>
                      <a:fillRect/>
                    </a:stretch>
                  </pic:blipFill>
                  <pic:spPr>
                    <a:xfrm>
                      <a:off x="0" y="0"/>
                      <a:ext cx="4302342" cy="6081182"/>
                    </a:xfrm>
                    <a:prstGeom prst="rect">
                      <a:avLst/>
                    </a:prstGeom>
                    <a:ln>
                      <a:solidFill>
                        <a:schemeClr val="bg1">
                          <a:lumMod val="50000"/>
                        </a:schemeClr>
                      </a:solidFill>
                    </a:ln>
                  </pic:spPr>
                </pic:pic>
              </a:graphicData>
            </a:graphic>
          </wp:inline>
        </w:drawing>
      </w:r>
      <w:r w:rsidR="00B8272E" w:rsidRPr="00B8272E">
        <w:t xml:space="preserve"> </w:t>
      </w:r>
    </w:p>
    <w:p w14:paraId="5BE5F5C9" w14:textId="77777777" w:rsidR="00B8272E" w:rsidRPr="00DD1DD2" w:rsidRDefault="00B8272E" w:rsidP="00115850">
      <w:pPr>
        <w:pStyle w:val="Caption"/>
      </w:pPr>
      <w:r>
        <w:t>The graphic shows the boundaries of the Miramar BID</w:t>
      </w:r>
    </w:p>
    <w:p w14:paraId="5BE5F5CA" w14:textId="77777777" w:rsidR="008A53F7" w:rsidRPr="00DD1DD2" w:rsidRDefault="008A53F7" w:rsidP="008A53F7">
      <w:pPr>
        <w:spacing w:line="280" w:lineRule="atLeast"/>
        <w:rPr>
          <w:rFonts w:ascii="Arial" w:hAnsi="Arial" w:cs="Arial"/>
        </w:rPr>
      </w:pPr>
    </w:p>
    <w:p w14:paraId="5BE5F5CB" w14:textId="77777777" w:rsidR="008A53F7" w:rsidRPr="00DD1DD2" w:rsidRDefault="008A53F7" w:rsidP="008A53F7">
      <w:pPr>
        <w:pStyle w:val="Heading5"/>
      </w:pPr>
      <w:r w:rsidRPr="00DD1DD2">
        <w:t>Khandallah Business Improvement District Targeted Rate</w:t>
      </w:r>
    </w:p>
    <w:p w14:paraId="5BE5F5CC" w14:textId="77777777" w:rsidR="008A53F7" w:rsidRPr="00DD1DD2" w:rsidRDefault="008A53F7" w:rsidP="00115850">
      <w:pPr>
        <w:pStyle w:val="Body"/>
      </w:pPr>
      <w:r w:rsidRPr="00DD1DD2">
        <w:t>This rate is set by Council to fund the Business Improvement District activities of the Khandallah Village Business Association.</w:t>
      </w:r>
    </w:p>
    <w:p w14:paraId="5BE5F5CD" w14:textId="77777777" w:rsidR="008A53F7" w:rsidRPr="00DD1DD2" w:rsidRDefault="008A53F7" w:rsidP="00115850">
      <w:pPr>
        <w:pStyle w:val="Body"/>
      </w:pPr>
      <w:r w:rsidRPr="00DD1DD2">
        <w:lastRenderedPageBreak/>
        <w:t>This rate is assessed on all rating units within the Khandallah Business Improvement District (see map) which are subject to the Commercial, Industrial and Business differential rating category.</w:t>
      </w:r>
    </w:p>
    <w:p w14:paraId="5BE5F5CE" w14:textId="77777777" w:rsidR="008A53F7" w:rsidRPr="00DD1DD2" w:rsidRDefault="008A53F7" w:rsidP="00115850">
      <w:pPr>
        <w:pStyle w:val="Body"/>
      </w:pPr>
      <w:r w:rsidRPr="00DD1DD2">
        <w:t>This rate is calculated as a rate per dollar of rateable capital value.</w:t>
      </w:r>
    </w:p>
    <w:p w14:paraId="5BE5F5CF" w14:textId="77777777" w:rsidR="00B8272E" w:rsidRPr="00DD1DD2" w:rsidRDefault="008A53F7" w:rsidP="00115850">
      <w:pPr>
        <w:pStyle w:val="Caption"/>
      </w:pPr>
      <w:r w:rsidRPr="00DD1DD2">
        <w:rPr>
          <w:noProof/>
          <w:lang w:eastAsia="en-NZ"/>
        </w:rPr>
        <w:drawing>
          <wp:inline distT="0" distB="0" distL="0" distR="0" wp14:anchorId="5BE610C6" wp14:editId="78FA12D7">
            <wp:extent cx="5810882" cy="4114800"/>
            <wp:effectExtent l="19050" t="19050" r="19050" b="19050"/>
            <wp:docPr id="6" name="Picture 6" descr="Map showing the boundaries of the Khandallah B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showing the boundaries of the Khandallah BID"/>
                    <pic:cNvPicPr/>
                  </pic:nvPicPr>
                  <pic:blipFill>
                    <a:blip r:embed="rId31"/>
                    <a:stretch>
                      <a:fillRect/>
                    </a:stretch>
                  </pic:blipFill>
                  <pic:spPr>
                    <a:xfrm>
                      <a:off x="0" y="0"/>
                      <a:ext cx="5811451" cy="4115203"/>
                    </a:xfrm>
                    <a:prstGeom prst="rect">
                      <a:avLst/>
                    </a:prstGeom>
                    <a:ln>
                      <a:solidFill>
                        <a:schemeClr val="bg1">
                          <a:lumMod val="50000"/>
                        </a:schemeClr>
                      </a:solidFill>
                    </a:ln>
                  </pic:spPr>
                </pic:pic>
              </a:graphicData>
            </a:graphic>
          </wp:inline>
        </w:drawing>
      </w:r>
      <w:r w:rsidR="00B8272E" w:rsidRPr="00B8272E">
        <w:t xml:space="preserve"> </w:t>
      </w:r>
      <w:r w:rsidR="00B8272E">
        <w:t>The graphic shows the boundaries of the Khandallah BID</w:t>
      </w:r>
    </w:p>
    <w:p w14:paraId="5BE5F5D0" w14:textId="77777777" w:rsidR="008A53F7" w:rsidRPr="00DD1DD2" w:rsidRDefault="008A53F7" w:rsidP="00115850">
      <w:pPr>
        <w:pStyle w:val="Body"/>
      </w:pPr>
    </w:p>
    <w:p w14:paraId="5BE5F5D1" w14:textId="77777777" w:rsidR="008A53F7" w:rsidRPr="00DD1DD2" w:rsidRDefault="008A53F7" w:rsidP="008A53F7">
      <w:pPr>
        <w:pStyle w:val="Heading5"/>
      </w:pPr>
      <w:r w:rsidRPr="00DD1DD2">
        <w:t>Kilbirnie Business Improvement District Targeted Rate</w:t>
      </w:r>
    </w:p>
    <w:p w14:paraId="5BE5F5D2" w14:textId="77777777" w:rsidR="008A53F7" w:rsidRPr="00DD1DD2" w:rsidRDefault="008A53F7" w:rsidP="00115850">
      <w:pPr>
        <w:pStyle w:val="Body"/>
      </w:pPr>
      <w:r w:rsidRPr="00DD1DD2">
        <w:t>This rate is set by Council to fund the Business Improvement District activities of the Kilbirnie Business Network.</w:t>
      </w:r>
    </w:p>
    <w:p w14:paraId="5BE5F5D3" w14:textId="77777777" w:rsidR="008A53F7" w:rsidRPr="00DD1DD2" w:rsidRDefault="008A53F7" w:rsidP="00115850">
      <w:pPr>
        <w:pStyle w:val="Body"/>
      </w:pPr>
      <w:r w:rsidRPr="00DD1DD2">
        <w:t>This rate is set on all rating units within the Kilbirnie Business Improvement District (see map) which are subject to the Commercial, Industrial and Business differential rating category.</w:t>
      </w:r>
    </w:p>
    <w:p w14:paraId="5BE5F5D4" w14:textId="77777777" w:rsidR="008A53F7" w:rsidRPr="00DD1DD2" w:rsidRDefault="008A53F7" w:rsidP="00115850">
      <w:pPr>
        <w:pStyle w:val="Body"/>
      </w:pPr>
      <w:r w:rsidRPr="00DD1DD2">
        <w:t>This rate is calculated as a fixed amount per rating unit, plus a rate per dollar of rateable capital value.</w:t>
      </w:r>
    </w:p>
    <w:p w14:paraId="5BE5F5D5" w14:textId="22DB40CC" w:rsidR="00B8272E" w:rsidRDefault="00D64D7A" w:rsidP="00115850">
      <w:pPr>
        <w:pStyle w:val="Caption"/>
      </w:pPr>
      <w:bookmarkStart w:id="38" w:name="_Toc74741998"/>
      <w:bookmarkStart w:id="39" w:name="_Toc74742101"/>
      <w:bookmarkStart w:id="40" w:name="_Toc74742183"/>
      <w:bookmarkStart w:id="41" w:name="_Toc74743559"/>
      <w:bookmarkStart w:id="42" w:name="_Toc75352885"/>
      <w:r w:rsidRPr="00F8256A">
        <w:rPr>
          <w:noProof/>
        </w:rPr>
        <w:lastRenderedPageBreak/>
        <w:drawing>
          <wp:inline distT="0" distB="0" distL="0" distR="0" wp14:anchorId="74CBD6DC" wp14:editId="799380C1">
            <wp:extent cx="5981700" cy="8765809"/>
            <wp:effectExtent l="0" t="0" r="0" b="0"/>
            <wp:docPr id="46" name="Picture 36" descr="Map showing the boundaries of the Kilbirnie B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p showing the boundaries of the Kilbirnie BI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95188" cy="8785575"/>
                    </a:xfrm>
                    <a:prstGeom prst="rect">
                      <a:avLst/>
                    </a:prstGeom>
                    <a:noFill/>
                    <a:ln>
                      <a:noFill/>
                    </a:ln>
                  </pic:spPr>
                </pic:pic>
              </a:graphicData>
            </a:graphic>
          </wp:inline>
        </w:drawing>
      </w:r>
      <w:bookmarkEnd w:id="38"/>
      <w:bookmarkEnd w:id="39"/>
      <w:bookmarkEnd w:id="40"/>
      <w:bookmarkEnd w:id="41"/>
      <w:bookmarkEnd w:id="42"/>
      <w:r w:rsidR="00B8272E" w:rsidRPr="00B8272E">
        <w:t xml:space="preserve"> </w:t>
      </w:r>
    </w:p>
    <w:p w14:paraId="5BE5F5D6" w14:textId="77777777" w:rsidR="00B8272E" w:rsidRPr="00DD1DD2" w:rsidRDefault="00B8272E" w:rsidP="00115850">
      <w:pPr>
        <w:pStyle w:val="Caption"/>
      </w:pPr>
      <w:r>
        <w:lastRenderedPageBreak/>
        <w:t>The graphic shows the boundaries of the Kilbirnie BID</w:t>
      </w:r>
    </w:p>
    <w:p w14:paraId="5BE5F5D7" w14:textId="77777777" w:rsidR="008A53F7" w:rsidRPr="00DD1DD2" w:rsidRDefault="008A53F7" w:rsidP="00115850">
      <w:pPr>
        <w:pStyle w:val="Body"/>
      </w:pPr>
    </w:p>
    <w:p w14:paraId="5BE5F5D8" w14:textId="77777777" w:rsidR="008A53F7" w:rsidRPr="00DD1DD2" w:rsidRDefault="008A53F7" w:rsidP="008A53F7">
      <w:pPr>
        <w:pStyle w:val="Heading5"/>
      </w:pPr>
      <w:r w:rsidRPr="00DD1DD2">
        <w:t>Tawa Business Improvement District Targeted Rate</w:t>
      </w:r>
    </w:p>
    <w:p w14:paraId="5BE5F5D9" w14:textId="77777777" w:rsidR="008A53F7" w:rsidRPr="00DD1DD2" w:rsidRDefault="008A53F7" w:rsidP="00115850">
      <w:pPr>
        <w:pStyle w:val="Body"/>
      </w:pPr>
      <w:r w:rsidRPr="00DD1DD2">
        <w:t>This rate is set by Council to fund the Business Improvement District activities of the Tawa Business Network.</w:t>
      </w:r>
    </w:p>
    <w:p w14:paraId="5BE5F5DA" w14:textId="77777777" w:rsidR="008A53F7" w:rsidRPr="00DD1DD2" w:rsidRDefault="008A53F7" w:rsidP="00115850">
      <w:pPr>
        <w:pStyle w:val="Body"/>
      </w:pPr>
      <w:r w:rsidRPr="00DD1DD2">
        <w:t>This rate is assessed on all rating units within the Tawa Business Improvement District area (see map) which are subject to the Commercial, Industrial and Business differential rating category.</w:t>
      </w:r>
    </w:p>
    <w:p w14:paraId="5BE5F5DC" w14:textId="77777777" w:rsidR="008A53F7" w:rsidRPr="00DD1DD2" w:rsidRDefault="008A53F7" w:rsidP="00115850">
      <w:pPr>
        <w:pStyle w:val="Body"/>
      </w:pPr>
      <w:r w:rsidRPr="00DD1DD2">
        <w:t>This rate is calculated as a fixed amount per rating unit, plus a rate per dollar of rateable capital value.</w:t>
      </w:r>
    </w:p>
    <w:p w14:paraId="5BE5F5DD" w14:textId="77777777" w:rsidR="00B8272E" w:rsidRDefault="008A53F7" w:rsidP="00115850">
      <w:pPr>
        <w:pStyle w:val="Caption"/>
      </w:pPr>
      <w:r w:rsidRPr="00DD1DD2">
        <w:rPr>
          <w:noProof/>
          <w:lang w:eastAsia="en-NZ"/>
        </w:rPr>
        <w:drawing>
          <wp:inline distT="0" distB="0" distL="0" distR="0" wp14:anchorId="5BE610CA" wp14:editId="5F61D9E0">
            <wp:extent cx="4364882" cy="6166884"/>
            <wp:effectExtent l="19050" t="19050" r="17145" b="24765"/>
            <wp:docPr id="17" name="Picture 17" descr="Map showing the boundaries of the Tawa B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 showing the boundaries of the Tawa BID"/>
                    <pic:cNvPicPr/>
                  </pic:nvPicPr>
                  <pic:blipFill>
                    <a:blip r:embed="rId33"/>
                    <a:stretch>
                      <a:fillRect/>
                    </a:stretch>
                  </pic:blipFill>
                  <pic:spPr>
                    <a:xfrm>
                      <a:off x="0" y="0"/>
                      <a:ext cx="4366365" cy="6168980"/>
                    </a:xfrm>
                    <a:prstGeom prst="rect">
                      <a:avLst/>
                    </a:prstGeom>
                    <a:ln>
                      <a:solidFill>
                        <a:schemeClr val="bg1">
                          <a:lumMod val="50000"/>
                        </a:schemeClr>
                      </a:solidFill>
                    </a:ln>
                  </pic:spPr>
                </pic:pic>
              </a:graphicData>
            </a:graphic>
          </wp:inline>
        </w:drawing>
      </w:r>
      <w:r w:rsidR="00B8272E" w:rsidRPr="00B8272E">
        <w:t xml:space="preserve"> </w:t>
      </w:r>
    </w:p>
    <w:p w14:paraId="5BE5F5DE" w14:textId="77777777" w:rsidR="00B8272E" w:rsidRPr="00DD1DD2" w:rsidRDefault="00B8272E" w:rsidP="00115850">
      <w:pPr>
        <w:pStyle w:val="Caption"/>
      </w:pPr>
      <w:r>
        <w:t>The graphic shows the boundaries of the Tawa BID</w:t>
      </w:r>
    </w:p>
    <w:p w14:paraId="5BE5F5DF" w14:textId="77777777" w:rsidR="008A53F7" w:rsidRPr="00DD1DD2" w:rsidRDefault="008A53F7" w:rsidP="00115850">
      <w:pPr>
        <w:pStyle w:val="Body"/>
        <w:sectPr w:rsidR="008A53F7" w:rsidRPr="00DD1DD2" w:rsidSect="00F712E4">
          <w:pgSz w:w="11906" w:h="16838" w:code="9"/>
          <w:pgMar w:top="1440" w:right="1440" w:bottom="1440" w:left="1440" w:header="708" w:footer="708" w:gutter="0"/>
          <w:cols w:space="708"/>
          <w:docGrid w:linePitch="360"/>
        </w:sectPr>
      </w:pPr>
    </w:p>
    <w:p w14:paraId="5BE5F5E0" w14:textId="77777777" w:rsidR="008A53F7" w:rsidRPr="00DD1DD2" w:rsidRDefault="008A53F7" w:rsidP="008A53F7">
      <w:pPr>
        <w:pStyle w:val="Heading5"/>
      </w:pPr>
      <w:r w:rsidRPr="00DD1DD2">
        <w:lastRenderedPageBreak/>
        <w:t>Karori Business Improvement District Targeted Rate</w:t>
      </w:r>
    </w:p>
    <w:p w14:paraId="5BE5F5E1" w14:textId="77777777" w:rsidR="008A53F7" w:rsidRPr="00DD1DD2" w:rsidRDefault="008A53F7" w:rsidP="00115850">
      <w:pPr>
        <w:pStyle w:val="Body"/>
      </w:pPr>
      <w:r w:rsidRPr="00DD1DD2">
        <w:t>This rate is set by Council to fund the Business Improvement District activities of the Karori Business Association.</w:t>
      </w:r>
    </w:p>
    <w:p w14:paraId="5BE5F5E2" w14:textId="77777777" w:rsidR="008A53F7" w:rsidRPr="00DD1DD2" w:rsidRDefault="008A53F7" w:rsidP="00115850">
      <w:pPr>
        <w:pStyle w:val="Body"/>
      </w:pPr>
      <w:r w:rsidRPr="00DD1DD2">
        <w:t>This rate is assessed on all rating units within the Karori Business Improvement District area (see map) which are subject to the Commercial, Industrial and Business differential rating category.</w:t>
      </w:r>
    </w:p>
    <w:p w14:paraId="5BE5F5E3" w14:textId="77777777" w:rsidR="008A53F7" w:rsidRPr="00DD1DD2" w:rsidRDefault="008A53F7" w:rsidP="00115850">
      <w:pPr>
        <w:pStyle w:val="Body"/>
      </w:pPr>
      <w:r w:rsidRPr="00DD1DD2">
        <w:t>This rate is calculated as a rate per dollar of rateable capital value.</w:t>
      </w:r>
    </w:p>
    <w:p w14:paraId="5BE5F5E4" w14:textId="77777777" w:rsidR="008A53F7" w:rsidRPr="00DD1DD2" w:rsidRDefault="008A53F7" w:rsidP="008A53F7">
      <w:pPr>
        <w:spacing w:line="280" w:lineRule="atLeast"/>
        <w:rPr>
          <w:rFonts w:ascii="Arial" w:hAnsi="Arial" w:cs="Arial"/>
        </w:rPr>
      </w:pPr>
    </w:p>
    <w:p w14:paraId="5BE5F5E5" w14:textId="77777777" w:rsidR="008A53F7" w:rsidRPr="00DD1DD2" w:rsidRDefault="008A53F7" w:rsidP="008A53F7">
      <w:pPr>
        <w:spacing w:line="280" w:lineRule="atLeast"/>
        <w:rPr>
          <w:rFonts w:ascii="Arial" w:hAnsi="Arial" w:cs="Arial"/>
        </w:rPr>
      </w:pPr>
    </w:p>
    <w:p w14:paraId="5BE5F5E6" w14:textId="77777777" w:rsidR="00B8272E" w:rsidRPr="00DD1DD2" w:rsidRDefault="008A53F7" w:rsidP="00115850">
      <w:pPr>
        <w:pStyle w:val="Caption"/>
      </w:pPr>
      <w:r w:rsidRPr="00DD1DD2">
        <w:rPr>
          <w:noProof/>
          <w:lang w:eastAsia="en-NZ"/>
        </w:rPr>
        <w:drawing>
          <wp:inline distT="0" distB="0" distL="0" distR="0" wp14:anchorId="5BE610CC" wp14:editId="4F8EAE1D">
            <wp:extent cx="5734635" cy="4051005"/>
            <wp:effectExtent l="19050" t="19050" r="19050" b="26035"/>
            <wp:docPr id="20" name="Picture 20" descr="Map showing the boundaries of the Karori B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 showing the boundaries of the Karori BID"/>
                    <pic:cNvPicPr/>
                  </pic:nvPicPr>
                  <pic:blipFill>
                    <a:blip r:embed="rId34"/>
                    <a:stretch>
                      <a:fillRect/>
                    </a:stretch>
                  </pic:blipFill>
                  <pic:spPr>
                    <a:xfrm>
                      <a:off x="0" y="0"/>
                      <a:ext cx="5735196" cy="4051402"/>
                    </a:xfrm>
                    <a:prstGeom prst="rect">
                      <a:avLst/>
                    </a:prstGeom>
                    <a:ln>
                      <a:solidFill>
                        <a:schemeClr val="bg1">
                          <a:lumMod val="50000"/>
                        </a:schemeClr>
                      </a:solidFill>
                    </a:ln>
                  </pic:spPr>
                </pic:pic>
              </a:graphicData>
            </a:graphic>
          </wp:inline>
        </w:drawing>
      </w:r>
      <w:r w:rsidR="00B8272E" w:rsidRPr="00B8272E">
        <w:t xml:space="preserve"> </w:t>
      </w:r>
      <w:r w:rsidR="00B8272E">
        <w:t xml:space="preserve">The graphic shows the boundaries of the Karori BID </w:t>
      </w:r>
    </w:p>
    <w:p w14:paraId="5BE5F5E7" w14:textId="77777777" w:rsidR="008A53F7" w:rsidRPr="00DD1DD2" w:rsidRDefault="008A53F7" w:rsidP="008A53F7">
      <w:pPr>
        <w:spacing w:line="280" w:lineRule="atLeast"/>
        <w:rPr>
          <w:rFonts w:ascii="Arial" w:hAnsi="Arial" w:cs="Arial"/>
        </w:rPr>
      </w:pPr>
    </w:p>
    <w:p w14:paraId="5BE5F5E8" w14:textId="77777777" w:rsidR="008A53F7" w:rsidRPr="00DD1DD2" w:rsidRDefault="008A53F7" w:rsidP="008A53F7">
      <w:pPr>
        <w:spacing w:line="280" w:lineRule="atLeast"/>
        <w:rPr>
          <w:rFonts w:ascii="Arial" w:hAnsi="Arial" w:cs="Arial"/>
        </w:rPr>
      </w:pPr>
    </w:p>
    <w:p w14:paraId="5BE5F5E9" w14:textId="77777777" w:rsidR="008A53F7" w:rsidRPr="00DD1DD2" w:rsidRDefault="008A53F7" w:rsidP="00115850">
      <w:pPr>
        <w:pStyle w:val="Body"/>
      </w:pPr>
    </w:p>
    <w:p w14:paraId="5BE5F5EA" w14:textId="77777777" w:rsidR="008A53F7" w:rsidRPr="00DD1DD2" w:rsidRDefault="008A53F7" w:rsidP="00115850">
      <w:pPr>
        <w:pStyle w:val="Body"/>
      </w:pPr>
    </w:p>
    <w:p w14:paraId="5BE5F5EB" w14:textId="77777777" w:rsidR="000D6257" w:rsidRPr="00DD1DD2" w:rsidRDefault="000D6257" w:rsidP="000D6257">
      <w:pPr>
        <w:spacing w:line="280" w:lineRule="atLeast"/>
        <w:rPr>
          <w:rFonts w:cs="Arial"/>
        </w:rPr>
      </w:pPr>
    </w:p>
    <w:p w14:paraId="5BE5F5EC" w14:textId="77777777" w:rsidR="00B37B08" w:rsidRPr="00DD1DD2" w:rsidRDefault="00B37B08" w:rsidP="00115850">
      <w:pPr>
        <w:pStyle w:val="Body"/>
      </w:pPr>
    </w:p>
    <w:p w14:paraId="5BE5F5ED" w14:textId="77777777" w:rsidR="00B37B08" w:rsidRPr="00DD1DD2" w:rsidRDefault="00B37B08" w:rsidP="00115850">
      <w:pPr>
        <w:pStyle w:val="Body"/>
      </w:pPr>
    </w:p>
    <w:p w14:paraId="5BE5F5EE" w14:textId="77777777" w:rsidR="00076245" w:rsidRPr="00DD1DD2" w:rsidRDefault="00076245">
      <w:pPr>
        <w:spacing w:after="200" w:line="276" w:lineRule="auto"/>
      </w:pPr>
      <w:r w:rsidRPr="00DD1DD2">
        <w:br w:type="page"/>
      </w:r>
    </w:p>
    <w:p w14:paraId="5BE5F5EF" w14:textId="77777777" w:rsidR="00076245" w:rsidRPr="00DD1DD2" w:rsidRDefault="00076245">
      <w:pPr>
        <w:spacing w:after="200" w:line="276" w:lineRule="auto"/>
        <w:sectPr w:rsidR="00076245" w:rsidRPr="00DD1DD2" w:rsidSect="00F712E4">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9" w:footer="709" w:gutter="0"/>
          <w:cols w:space="708"/>
          <w:docGrid w:linePitch="360"/>
        </w:sectPr>
      </w:pPr>
    </w:p>
    <w:p w14:paraId="5BE5F5F1" w14:textId="0B97535E" w:rsidR="00076245" w:rsidRPr="00DD1DD2" w:rsidRDefault="009B3431" w:rsidP="00F47F3F">
      <w:pPr>
        <w:pStyle w:val="Heading3"/>
      </w:pPr>
      <w:r w:rsidRPr="00DD1DD2">
        <w:lastRenderedPageBreak/>
        <w:t>202</w:t>
      </w:r>
      <w:r>
        <w:t>2</w:t>
      </w:r>
      <w:r w:rsidR="0065648F" w:rsidRPr="00DD1DD2">
        <w:t>/</w:t>
      </w:r>
      <w:r w:rsidRPr="00DD1DD2">
        <w:t>2</w:t>
      </w:r>
      <w:r>
        <w:t>3</w:t>
      </w:r>
      <w:r w:rsidRPr="00DD1DD2">
        <w:t xml:space="preserve"> </w:t>
      </w:r>
      <w:r w:rsidR="00FA0D89" w:rsidRPr="00DD1DD2">
        <w:t>Funding Impact Statement -</w:t>
      </w:r>
      <w:r w:rsidR="00076245" w:rsidRPr="00DD1DD2">
        <w:t xml:space="preserve"> Rates Funding Statement (excluding GST)</w:t>
      </w:r>
    </w:p>
    <w:tbl>
      <w:tblPr>
        <w:tblStyle w:val="WCCLTP1"/>
        <w:tblpPr w:leftFromText="180" w:rightFromText="180" w:vertAnchor="text" w:tblpXSpec="right" w:tblpY="1"/>
        <w:tblW w:w="14142" w:type="dxa"/>
        <w:tblInd w:w="0" w:type="dxa"/>
        <w:tblLayout w:type="fixed"/>
        <w:tblLook w:val="04A0" w:firstRow="1" w:lastRow="0" w:firstColumn="1" w:lastColumn="0" w:noHBand="0" w:noVBand="1"/>
      </w:tblPr>
      <w:tblGrid>
        <w:gridCol w:w="1526"/>
        <w:gridCol w:w="1417"/>
        <w:gridCol w:w="1418"/>
        <w:gridCol w:w="3260"/>
        <w:gridCol w:w="2268"/>
        <w:gridCol w:w="1985"/>
        <w:gridCol w:w="2268"/>
      </w:tblGrid>
      <w:tr w:rsidR="0022528E" w:rsidRPr="00DD1DD2" w14:paraId="5BE5F5F9" w14:textId="77777777" w:rsidTr="00C639D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26" w:type="dxa"/>
            <w:hideMark/>
          </w:tcPr>
          <w:p w14:paraId="5BE5F5F2" w14:textId="77777777" w:rsidR="006823BC" w:rsidRPr="00C639D1" w:rsidRDefault="006823BC" w:rsidP="00C639D1">
            <w:pPr>
              <w:pStyle w:val="TableHeading"/>
            </w:pPr>
            <w:r w:rsidRPr="00C639D1">
              <w:t>Rate</w:t>
            </w:r>
          </w:p>
        </w:tc>
        <w:tc>
          <w:tcPr>
            <w:tcW w:w="1417" w:type="dxa"/>
            <w:hideMark/>
          </w:tcPr>
          <w:p w14:paraId="5BE5F5F3" w14:textId="77777777" w:rsidR="006823BC" w:rsidRPr="00C639D1" w:rsidRDefault="006823BC" w:rsidP="00C639D1">
            <w:pPr>
              <w:pStyle w:val="TableHeading"/>
              <w:cnfStyle w:val="100000000000" w:firstRow="1" w:lastRow="0" w:firstColumn="0" w:lastColumn="0" w:oddVBand="0" w:evenVBand="0" w:oddHBand="0" w:evenHBand="0" w:firstRowFirstColumn="0" w:firstRowLastColumn="0" w:lastRowFirstColumn="0" w:lastRowLastColumn="0"/>
            </w:pPr>
            <w:r w:rsidRPr="00C639D1">
              <w:t>Category</w:t>
            </w:r>
          </w:p>
        </w:tc>
        <w:tc>
          <w:tcPr>
            <w:tcW w:w="1418" w:type="dxa"/>
            <w:hideMark/>
          </w:tcPr>
          <w:p w14:paraId="5BE5F5F4" w14:textId="77777777" w:rsidR="006823BC" w:rsidRPr="00C639D1" w:rsidRDefault="006823BC" w:rsidP="00C639D1">
            <w:pPr>
              <w:pStyle w:val="TableHeading"/>
              <w:cnfStyle w:val="100000000000" w:firstRow="1" w:lastRow="0" w:firstColumn="0" w:lastColumn="0" w:oddVBand="0" w:evenVBand="0" w:oddHBand="0" w:evenHBand="0" w:firstRowFirstColumn="0" w:firstRowLastColumn="0" w:lastRowFirstColumn="0" w:lastRowLastColumn="0"/>
            </w:pPr>
            <w:r w:rsidRPr="00C639D1">
              <w:t>Factor</w:t>
            </w:r>
          </w:p>
        </w:tc>
        <w:tc>
          <w:tcPr>
            <w:tcW w:w="3260" w:type="dxa"/>
            <w:hideMark/>
          </w:tcPr>
          <w:p w14:paraId="5BE5F5F5" w14:textId="77777777" w:rsidR="006823BC" w:rsidRPr="00C639D1" w:rsidRDefault="006823BC" w:rsidP="00C639D1">
            <w:pPr>
              <w:pStyle w:val="TableHeading"/>
              <w:cnfStyle w:val="100000000000" w:firstRow="1" w:lastRow="0" w:firstColumn="0" w:lastColumn="0" w:oddVBand="0" w:evenVBand="0" w:oddHBand="0" w:evenHBand="0" w:firstRowFirstColumn="0" w:firstRowLastColumn="0" w:lastRowFirstColumn="0" w:lastRowLastColumn="0"/>
            </w:pPr>
            <w:r w:rsidRPr="00C639D1">
              <w:t>Differential Charge Type</w:t>
            </w:r>
          </w:p>
        </w:tc>
        <w:tc>
          <w:tcPr>
            <w:tcW w:w="2268" w:type="dxa"/>
            <w:hideMark/>
          </w:tcPr>
          <w:p w14:paraId="5BE5F5F6" w14:textId="77777777" w:rsidR="006823BC" w:rsidRPr="00C639D1" w:rsidRDefault="006823BC" w:rsidP="00C639D1">
            <w:pPr>
              <w:pStyle w:val="TableHeading"/>
              <w:cnfStyle w:val="100000000000" w:firstRow="1" w:lastRow="0" w:firstColumn="0" w:lastColumn="0" w:oddVBand="0" w:evenVBand="0" w:oddHBand="0" w:evenHBand="0" w:firstRowFirstColumn="0" w:firstRowLastColumn="0" w:lastRowFirstColumn="0" w:lastRowLastColumn="0"/>
            </w:pPr>
            <w:r w:rsidRPr="00C639D1">
              <w:t>Total Value of Factor</w:t>
            </w:r>
          </w:p>
        </w:tc>
        <w:tc>
          <w:tcPr>
            <w:tcW w:w="1985" w:type="dxa"/>
            <w:hideMark/>
          </w:tcPr>
          <w:p w14:paraId="5BE5F5F7" w14:textId="77777777" w:rsidR="006823BC" w:rsidRPr="00C639D1" w:rsidRDefault="006823BC" w:rsidP="00C639D1">
            <w:pPr>
              <w:pStyle w:val="TableHeading"/>
              <w:cnfStyle w:val="100000000000" w:firstRow="1" w:lastRow="0" w:firstColumn="0" w:lastColumn="0" w:oddVBand="0" w:evenVBand="0" w:oddHBand="0" w:evenHBand="0" w:firstRowFirstColumn="0" w:firstRowLastColumn="0" w:lastRowFirstColumn="0" w:lastRowLastColumn="0"/>
            </w:pPr>
            <w:r w:rsidRPr="00C639D1">
              <w:t>Rate/charge*</w:t>
            </w:r>
          </w:p>
        </w:tc>
        <w:tc>
          <w:tcPr>
            <w:tcW w:w="2268" w:type="dxa"/>
            <w:hideMark/>
          </w:tcPr>
          <w:p w14:paraId="5BE5F5F8" w14:textId="77777777" w:rsidR="006823BC" w:rsidRPr="00C639D1" w:rsidRDefault="006823BC" w:rsidP="00C639D1">
            <w:pPr>
              <w:pStyle w:val="TableHeading"/>
              <w:cnfStyle w:val="100000000000" w:firstRow="1" w:lastRow="0" w:firstColumn="0" w:lastColumn="0" w:oddVBand="0" w:evenVBand="0" w:oddHBand="0" w:evenHBand="0" w:firstRowFirstColumn="0" w:firstRowLastColumn="0" w:lastRowFirstColumn="0" w:lastRowLastColumn="0"/>
            </w:pPr>
            <w:r w:rsidRPr="00C639D1">
              <w:t>Rates yield GST Exclusive</w:t>
            </w:r>
          </w:p>
        </w:tc>
      </w:tr>
      <w:tr w:rsidR="003060FB" w:rsidRPr="00DD1DD2" w14:paraId="5BE5F601" w14:textId="77777777" w:rsidTr="00C639D1">
        <w:trPr>
          <w:trHeight w:val="255"/>
        </w:trPr>
        <w:tc>
          <w:tcPr>
            <w:cnfStyle w:val="001000000000" w:firstRow="0" w:lastRow="0" w:firstColumn="1" w:lastColumn="0" w:oddVBand="0" w:evenVBand="0" w:oddHBand="0" w:evenHBand="0" w:firstRowFirstColumn="0" w:firstRowLastColumn="0" w:lastRowFirstColumn="0" w:lastRowLastColumn="0"/>
            <w:tcW w:w="1526" w:type="dxa"/>
            <w:hideMark/>
          </w:tcPr>
          <w:p w14:paraId="5BE5F5FA" w14:textId="77777777" w:rsidR="006823BC" w:rsidRPr="00DD1DD2" w:rsidRDefault="006823BC" w:rsidP="00C639D1">
            <w:pPr>
              <w:pStyle w:val="TableBody"/>
              <w:spacing w:before="0" w:after="0"/>
              <w:rPr>
                <w:lang w:eastAsia="en-NZ"/>
              </w:rPr>
            </w:pPr>
            <w:r w:rsidRPr="00DD1DD2">
              <w:rPr>
                <w:lang w:eastAsia="en-NZ"/>
              </w:rPr>
              <w:t> </w:t>
            </w:r>
          </w:p>
        </w:tc>
        <w:tc>
          <w:tcPr>
            <w:tcW w:w="1417" w:type="dxa"/>
            <w:hideMark/>
          </w:tcPr>
          <w:p w14:paraId="5BE5F5FB"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1418" w:type="dxa"/>
            <w:hideMark/>
          </w:tcPr>
          <w:p w14:paraId="5BE5F5FC"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3260" w:type="dxa"/>
            <w:hideMark/>
          </w:tcPr>
          <w:p w14:paraId="5BE5F5FD"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2268" w:type="dxa"/>
            <w:hideMark/>
          </w:tcPr>
          <w:p w14:paraId="5BE5F5FE"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lang w:eastAsia="en-NZ"/>
              </w:rPr>
              <w:t> </w:t>
            </w:r>
          </w:p>
        </w:tc>
        <w:tc>
          <w:tcPr>
            <w:tcW w:w="1985" w:type="dxa"/>
            <w:shd w:val="clear" w:color="auto" w:fill="FBD4B4" w:themeFill="accent6" w:themeFillTint="66"/>
            <w:hideMark/>
          </w:tcPr>
          <w:p w14:paraId="5BE5F5FF"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p>
        </w:tc>
        <w:tc>
          <w:tcPr>
            <w:tcW w:w="2268" w:type="dxa"/>
            <w:hideMark/>
          </w:tcPr>
          <w:p w14:paraId="5BE5F600"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lang w:eastAsia="en-NZ"/>
              </w:rPr>
              <w:t> </w:t>
            </w:r>
          </w:p>
        </w:tc>
      </w:tr>
      <w:tr w:rsidR="00C5588D" w:rsidRPr="00DD1DD2" w14:paraId="5BE5F609" w14:textId="77777777" w:rsidTr="00C639D1">
        <w:trPr>
          <w:trHeight w:val="540"/>
        </w:trPr>
        <w:tc>
          <w:tcPr>
            <w:cnfStyle w:val="001000000000" w:firstRow="0" w:lastRow="0" w:firstColumn="1" w:lastColumn="0" w:oddVBand="0" w:evenVBand="0" w:oddHBand="0" w:evenHBand="0" w:firstRowFirstColumn="0" w:firstRowLastColumn="0" w:lastRowFirstColumn="0" w:lastRowLastColumn="0"/>
            <w:tcW w:w="1526" w:type="dxa"/>
            <w:vMerge w:val="restart"/>
            <w:hideMark/>
          </w:tcPr>
          <w:p w14:paraId="5BE5F602" w14:textId="77777777" w:rsidR="006823BC" w:rsidRPr="00DD1DD2" w:rsidRDefault="006823BC" w:rsidP="00C639D1">
            <w:pPr>
              <w:pStyle w:val="TableBody"/>
              <w:spacing w:before="0" w:after="0"/>
              <w:rPr>
                <w:b/>
                <w:bCs/>
                <w:lang w:eastAsia="en-NZ"/>
              </w:rPr>
            </w:pPr>
            <w:r w:rsidRPr="00DD1DD2">
              <w:rPr>
                <w:b/>
                <w:bCs/>
                <w:lang w:eastAsia="en-NZ"/>
              </w:rPr>
              <w:t>General Rate</w:t>
            </w:r>
          </w:p>
        </w:tc>
        <w:tc>
          <w:tcPr>
            <w:tcW w:w="1417" w:type="dxa"/>
            <w:hideMark/>
          </w:tcPr>
          <w:p w14:paraId="5BE5F603"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Base</w:t>
            </w:r>
          </w:p>
        </w:tc>
        <w:tc>
          <w:tcPr>
            <w:tcW w:w="1418" w:type="dxa"/>
            <w:hideMark/>
          </w:tcPr>
          <w:p w14:paraId="5BE5F604"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Capital Value</w:t>
            </w:r>
          </w:p>
        </w:tc>
        <w:tc>
          <w:tcPr>
            <w:tcW w:w="3260" w:type="dxa"/>
            <w:hideMark/>
          </w:tcPr>
          <w:p w14:paraId="5BE5F605"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xml:space="preserve">Base differential </w:t>
            </w:r>
          </w:p>
        </w:tc>
        <w:tc>
          <w:tcPr>
            <w:tcW w:w="2268" w:type="dxa"/>
            <w:noWrap/>
            <w:hideMark/>
          </w:tcPr>
          <w:p w14:paraId="5BE5F606" w14:textId="317F5D4C" w:rsidR="006823BC" w:rsidRPr="000B61B3" w:rsidRDefault="007D2CE6"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$95,279,056,000 </w:t>
            </w:r>
          </w:p>
        </w:tc>
        <w:tc>
          <w:tcPr>
            <w:tcW w:w="1985" w:type="dxa"/>
            <w:shd w:val="clear" w:color="auto" w:fill="FBD4B4" w:themeFill="accent6" w:themeFillTint="66"/>
            <w:noWrap/>
            <w:hideMark/>
          </w:tcPr>
          <w:p w14:paraId="5BE5F607" w14:textId="7E2AF2BD" w:rsidR="006823BC" w:rsidRPr="000B61B3" w:rsidRDefault="007D2CE6"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¢0.159985 </w:t>
            </w:r>
          </w:p>
        </w:tc>
        <w:tc>
          <w:tcPr>
            <w:tcW w:w="2268" w:type="dxa"/>
            <w:noWrap/>
            <w:hideMark/>
          </w:tcPr>
          <w:p w14:paraId="5BE5F608" w14:textId="50AF3D76" w:rsidR="006823BC" w:rsidRPr="000B61B3" w:rsidRDefault="007D2CE6"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$152,432,198 </w:t>
            </w:r>
          </w:p>
        </w:tc>
      </w:tr>
      <w:tr w:rsidR="00C5588D" w:rsidRPr="00DD1DD2" w14:paraId="5BE5F611" w14:textId="77777777" w:rsidTr="00C639D1">
        <w:trPr>
          <w:trHeight w:val="600"/>
        </w:trPr>
        <w:tc>
          <w:tcPr>
            <w:cnfStyle w:val="001000000000" w:firstRow="0" w:lastRow="0" w:firstColumn="1" w:lastColumn="0" w:oddVBand="0" w:evenVBand="0" w:oddHBand="0" w:evenHBand="0" w:firstRowFirstColumn="0" w:firstRowLastColumn="0" w:lastRowFirstColumn="0" w:lastRowLastColumn="0"/>
            <w:tcW w:w="1526" w:type="dxa"/>
            <w:vMerge/>
            <w:hideMark/>
          </w:tcPr>
          <w:p w14:paraId="5BE5F60A" w14:textId="77777777" w:rsidR="006823BC" w:rsidRPr="00DD1DD2" w:rsidRDefault="006823BC" w:rsidP="00C639D1">
            <w:pPr>
              <w:pStyle w:val="TableBody"/>
              <w:spacing w:before="0" w:after="0"/>
              <w:rPr>
                <w:b/>
                <w:bCs/>
                <w:lang w:eastAsia="en-NZ"/>
              </w:rPr>
            </w:pPr>
          </w:p>
        </w:tc>
        <w:tc>
          <w:tcPr>
            <w:tcW w:w="1417" w:type="dxa"/>
            <w:hideMark/>
          </w:tcPr>
          <w:p w14:paraId="5BE5F60B"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Commercial, Industrial &amp; Business</w:t>
            </w:r>
          </w:p>
        </w:tc>
        <w:tc>
          <w:tcPr>
            <w:tcW w:w="1418" w:type="dxa"/>
            <w:hideMark/>
          </w:tcPr>
          <w:p w14:paraId="5BE5F60C"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Capital Value</w:t>
            </w:r>
          </w:p>
        </w:tc>
        <w:tc>
          <w:tcPr>
            <w:tcW w:w="3260" w:type="dxa"/>
            <w:hideMark/>
          </w:tcPr>
          <w:p w14:paraId="5BE5F60D"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Commercial, industrial &amp; business differential</w:t>
            </w:r>
          </w:p>
        </w:tc>
        <w:tc>
          <w:tcPr>
            <w:tcW w:w="2268" w:type="dxa"/>
            <w:noWrap/>
            <w:hideMark/>
          </w:tcPr>
          <w:p w14:paraId="5BE5F60E" w14:textId="6DD5BAFF" w:rsidR="006823BC" w:rsidRPr="000B61B3" w:rsidRDefault="007D2CE6"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$19,671,430,000 </w:t>
            </w:r>
          </w:p>
        </w:tc>
        <w:tc>
          <w:tcPr>
            <w:tcW w:w="1985" w:type="dxa"/>
            <w:shd w:val="clear" w:color="auto" w:fill="FBD4B4" w:themeFill="accent6" w:themeFillTint="66"/>
            <w:noWrap/>
            <w:hideMark/>
          </w:tcPr>
          <w:p w14:paraId="5BE5F60F" w14:textId="3B73AE64" w:rsidR="006823BC" w:rsidRPr="000B61B3" w:rsidRDefault="007D2CE6"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¢0.591726 </w:t>
            </w:r>
          </w:p>
        </w:tc>
        <w:tc>
          <w:tcPr>
            <w:tcW w:w="2268" w:type="dxa"/>
            <w:noWrap/>
            <w:hideMark/>
          </w:tcPr>
          <w:p w14:paraId="5BE5F610" w14:textId="5FF5FF94" w:rsidR="006823BC" w:rsidRPr="000B61B3" w:rsidRDefault="007D2CE6"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$116,400,966 </w:t>
            </w:r>
          </w:p>
        </w:tc>
      </w:tr>
      <w:tr w:rsidR="00C5588D" w:rsidRPr="00DD1DD2" w14:paraId="5BE5F619" w14:textId="77777777" w:rsidTr="00C639D1">
        <w:trPr>
          <w:trHeight w:val="525"/>
        </w:trPr>
        <w:tc>
          <w:tcPr>
            <w:cnfStyle w:val="001000000000" w:firstRow="0" w:lastRow="0" w:firstColumn="1" w:lastColumn="0" w:oddVBand="0" w:evenVBand="0" w:oddHBand="0" w:evenHBand="0" w:firstRowFirstColumn="0" w:firstRowLastColumn="0" w:lastRowFirstColumn="0" w:lastRowLastColumn="0"/>
            <w:tcW w:w="1526" w:type="dxa"/>
            <w:vMerge/>
            <w:hideMark/>
          </w:tcPr>
          <w:p w14:paraId="5BE5F612" w14:textId="77777777" w:rsidR="006823BC" w:rsidRPr="00DD1DD2" w:rsidRDefault="006823BC" w:rsidP="00C639D1">
            <w:pPr>
              <w:pStyle w:val="TableBody"/>
              <w:spacing w:before="0" w:after="0"/>
              <w:rPr>
                <w:b/>
                <w:bCs/>
                <w:lang w:eastAsia="en-NZ"/>
              </w:rPr>
            </w:pPr>
          </w:p>
        </w:tc>
        <w:tc>
          <w:tcPr>
            <w:tcW w:w="1417" w:type="dxa"/>
            <w:hideMark/>
          </w:tcPr>
          <w:p w14:paraId="5BE5F613"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b/>
                <w:bCs/>
                <w:lang w:eastAsia="en-NZ"/>
              </w:rPr>
            </w:pPr>
            <w:r w:rsidRPr="00DD1DD2">
              <w:rPr>
                <w:b/>
                <w:bCs/>
                <w:lang w:eastAsia="en-NZ"/>
              </w:rPr>
              <w:t>TOTAL</w:t>
            </w:r>
          </w:p>
        </w:tc>
        <w:tc>
          <w:tcPr>
            <w:tcW w:w="1418" w:type="dxa"/>
            <w:hideMark/>
          </w:tcPr>
          <w:p w14:paraId="5BE5F614"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b/>
                <w:bCs/>
                <w:lang w:eastAsia="en-NZ"/>
              </w:rPr>
            </w:pPr>
            <w:r w:rsidRPr="00DD1DD2">
              <w:rPr>
                <w:b/>
                <w:bCs/>
                <w:lang w:eastAsia="en-NZ"/>
              </w:rPr>
              <w:t> </w:t>
            </w:r>
          </w:p>
        </w:tc>
        <w:tc>
          <w:tcPr>
            <w:tcW w:w="3260" w:type="dxa"/>
            <w:hideMark/>
          </w:tcPr>
          <w:p w14:paraId="5BE5F615"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b/>
                <w:bCs/>
                <w:lang w:eastAsia="en-NZ"/>
              </w:rPr>
            </w:pPr>
            <w:r w:rsidRPr="00DD1DD2">
              <w:rPr>
                <w:b/>
                <w:bCs/>
                <w:lang w:eastAsia="en-NZ"/>
              </w:rPr>
              <w:t> </w:t>
            </w:r>
          </w:p>
        </w:tc>
        <w:tc>
          <w:tcPr>
            <w:tcW w:w="2268" w:type="dxa"/>
            <w:noWrap/>
            <w:hideMark/>
          </w:tcPr>
          <w:p w14:paraId="5BE5F616"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lang w:eastAsia="en-NZ"/>
              </w:rPr>
              <w:t> </w:t>
            </w:r>
          </w:p>
        </w:tc>
        <w:tc>
          <w:tcPr>
            <w:tcW w:w="1985" w:type="dxa"/>
            <w:shd w:val="clear" w:color="auto" w:fill="FBD4B4" w:themeFill="accent6" w:themeFillTint="66"/>
            <w:noWrap/>
            <w:hideMark/>
          </w:tcPr>
          <w:p w14:paraId="5BE5F617"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lang w:eastAsia="en-NZ"/>
              </w:rPr>
              <w:t> </w:t>
            </w:r>
          </w:p>
        </w:tc>
        <w:tc>
          <w:tcPr>
            <w:tcW w:w="2268" w:type="dxa"/>
            <w:noWrap/>
            <w:hideMark/>
          </w:tcPr>
          <w:p w14:paraId="5BE5F618" w14:textId="7B5AB504"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lang w:eastAsia="en-NZ"/>
              </w:rPr>
              <w:t xml:space="preserve">$268,833,164 </w:t>
            </w:r>
          </w:p>
        </w:tc>
      </w:tr>
      <w:tr w:rsidR="003060FB" w:rsidRPr="00DD1DD2" w14:paraId="5BE5F621" w14:textId="77777777" w:rsidTr="00C639D1">
        <w:trPr>
          <w:trHeight w:val="162"/>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BE5F61A" w14:textId="77777777" w:rsidR="006823BC" w:rsidRPr="00DD1DD2" w:rsidRDefault="006823BC" w:rsidP="00C639D1">
            <w:pPr>
              <w:pStyle w:val="TableBody"/>
              <w:spacing w:before="0" w:after="0"/>
              <w:rPr>
                <w:lang w:eastAsia="en-NZ"/>
              </w:rPr>
            </w:pPr>
            <w:r w:rsidRPr="00DD1DD2">
              <w:rPr>
                <w:lang w:eastAsia="en-NZ"/>
              </w:rPr>
              <w:t> </w:t>
            </w:r>
          </w:p>
        </w:tc>
        <w:tc>
          <w:tcPr>
            <w:tcW w:w="1417" w:type="dxa"/>
            <w:hideMark/>
          </w:tcPr>
          <w:p w14:paraId="5BE5F61B"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1418" w:type="dxa"/>
            <w:hideMark/>
          </w:tcPr>
          <w:p w14:paraId="5BE5F61C"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3260" w:type="dxa"/>
            <w:hideMark/>
          </w:tcPr>
          <w:p w14:paraId="5BE5F61D"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2268" w:type="dxa"/>
            <w:noWrap/>
            <w:hideMark/>
          </w:tcPr>
          <w:p w14:paraId="5BE5F61E"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lang w:eastAsia="en-NZ"/>
              </w:rPr>
              <w:t> </w:t>
            </w:r>
          </w:p>
        </w:tc>
        <w:tc>
          <w:tcPr>
            <w:tcW w:w="1985" w:type="dxa"/>
            <w:shd w:val="clear" w:color="auto" w:fill="FBD4B4" w:themeFill="accent6" w:themeFillTint="66"/>
            <w:noWrap/>
            <w:hideMark/>
          </w:tcPr>
          <w:p w14:paraId="5BE5F61F"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p>
        </w:tc>
        <w:tc>
          <w:tcPr>
            <w:tcW w:w="2268" w:type="dxa"/>
            <w:noWrap/>
            <w:hideMark/>
          </w:tcPr>
          <w:p w14:paraId="5BE5F620"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lang w:eastAsia="en-NZ"/>
              </w:rPr>
              <w:t> </w:t>
            </w:r>
          </w:p>
        </w:tc>
      </w:tr>
      <w:tr w:rsidR="00C5588D" w:rsidRPr="00DD1DD2" w14:paraId="5BE5F629" w14:textId="77777777" w:rsidTr="00C639D1">
        <w:trPr>
          <w:trHeight w:val="600"/>
        </w:trPr>
        <w:tc>
          <w:tcPr>
            <w:cnfStyle w:val="001000000000" w:firstRow="0" w:lastRow="0" w:firstColumn="1" w:lastColumn="0" w:oddVBand="0" w:evenVBand="0" w:oddHBand="0" w:evenHBand="0" w:firstRowFirstColumn="0" w:firstRowLastColumn="0" w:lastRowFirstColumn="0" w:lastRowLastColumn="0"/>
            <w:tcW w:w="1526" w:type="dxa"/>
            <w:vMerge w:val="restart"/>
            <w:hideMark/>
          </w:tcPr>
          <w:p w14:paraId="5BE5F622" w14:textId="77777777" w:rsidR="006823BC" w:rsidRPr="00DD1DD2" w:rsidRDefault="006823BC" w:rsidP="00C639D1">
            <w:pPr>
              <w:pStyle w:val="TableBody"/>
              <w:spacing w:before="0" w:after="0"/>
              <w:rPr>
                <w:b/>
                <w:bCs/>
                <w:lang w:eastAsia="en-NZ"/>
              </w:rPr>
            </w:pPr>
            <w:r w:rsidRPr="00DD1DD2">
              <w:rPr>
                <w:b/>
                <w:bCs/>
                <w:lang w:eastAsia="en-NZ"/>
              </w:rPr>
              <w:t>Sewerage targeted rate</w:t>
            </w:r>
          </w:p>
        </w:tc>
        <w:tc>
          <w:tcPr>
            <w:tcW w:w="1417" w:type="dxa"/>
            <w:vMerge w:val="restart"/>
            <w:hideMark/>
          </w:tcPr>
          <w:p w14:paraId="5BE5F623"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Base</w:t>
            </w:r>
          </w:p>
        </w:tc>
        <w:tc>
          <w:tcPr>
            <w:tcW w:w="1418" w:type="dxa"/>
            <w:hideMark/>
          </w:tcPr>
          <w:p w14:paraId="5BE5F624"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Fixed amount / rating unit</w:t>
            </w:r>
          </w:p>
        </w:tc>
        <w:tc>
          <w:tcPr>
            <w:tcW w:w="3260" w:type="dxa"/>
            <w:hideMark/>
          </w:tcPr>
          <w:p w14:paraId="5BE5F625"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Base differential per connection status</w:t>
            </w:r>
          </w:p>
        </w:tc>
        <w:tc>
          <w:tcPr>
            <w:tcW w:w="2268" w:type="dxa"/>
            <w:noWrap/>
            <w:hideMark/>
          </w:tcPr>
          <w:p w14:paraId="5BE5F626" w14:textId="61DF5C01"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 70900 properties </w:t>
            </w:r>
          </w:p>
        </w:tc>
        <w:tc>
          <w:tcPr>
            <w:tcW w:w="1985" w:type="dxa"/>
            <w:shd w:val="clear" w:color="auto" w:fill="FBD4B4" w:themeFill="accent6" w:themeFillTint="66"/>
            <w:noWrap/>
            <w:hideMark/>
          </w:tcPr>
          <w:p w14:paraId="5BE5F627" w14:textId="50D96E73"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lang w:eastAsia="en-NZ"/>
              </w:rPr>
              <w:t xml:space="preserve">$116.36 </w:t>
            </w:r>
          </w:p>
        </w:tc>
        <w:tc>
          <w:tcPr>
            <w:tcW w:w="2268" w:type="dxa"/>
            <w:noWrap/>
            <w:hideMark/>
          </w:tcPr>
          <w:p w14:paraId="5BE5F628" w14:textId="406F14AF"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$8,249,924 </w:t>
            </w:r>
          </w:p>
        </w:tc>
      </w:tr>
      <w:tr w:rsidR="00C5588D" w:rsidRPr="00DD1DD2" w14:paraId="5BE5F631" w14:textId="77777777" w:rsidTr="00C639D1">
        <w:trPr>
          <w:trHeight w:val="600"/>
        </w:trPr>
        <w:tc>
          <w:tcPr>
            <w:cnfStyle w:val="001000000000" w:firstRow="0" w:lastRow="0" w:firstColumn="1" w:lastColumn="0" w:oddVBand="0" w:evenVBand="0" w:oddHBand="0" w:evenHBand="0" w:firstRowFirstColumn="0" w:firstRowLastColumn="0" w:lastRowFirstColumn="0" w:lastRowLastColumn="0"/>
            <w:tcW w:w="1526" w:type="dxa"/>
            <w:vMerge/>
            <w:hideMark/>
          </w:tcPr>
          <w:p w14:paraId="5BE5F62A" w14:textId="77777777" w:rsidR="006823BC" w:rsidRPr="00DD1DD2" w:rsidRDefault="006823BC" w:rsidP="00C639D1">
            <w:pPr>
              <w:pStyle w:val="TableBody"/>
              <w:spacing w:before="0" w:after="0"/>
              <w:rPr>
                <w:b/>
                <w:bCs/>
                <w:lang w:eastAsia="en-NZ"/>
              </w:rPr>
            </w:pPr>
          </w:p>
        </w:tc>
        <w:tc>
          <w:tcPr>
            <w:tcW w:w="1417" w:type="dxa"/>
            <w:vMerge/>
            <w:hideMark/>
          </w:tcPr>
          <w:p w14:paraId="5BE5F62B"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p>
        </w:tc>
        <w:tc>
          <w:tcPr>
            <w:tcW w:w="1418" w:type="dxa"/>
            <w:hideMark/>
          </w:tcPr>
          <w:p w14:paraId="5BE5F62C"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Capital Value</w:t>
            </w:r>
          </w:p>
        </w:tc>
        <w:tc>
          <w:tcPr>
            <w:tcW w:w="3260" w:type="dxa"/>
            <w:hideMark/>
          </w:tcPr>
          <w:p w14:paraId="5BE5F62D"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Base differential per connection status</w:t>
            </w:r>
          </w:p>
        </w:tc>
        <w:tc>
          <w:tcPr>
            <w:tcW w:w="2268" w:type="dxa"/>
            <w:noWrap/>
            <w:hideMark/>
          </w:tcPr>
          <w:p w14:paraId="5BE5F62E" w14:textId="00794E6D"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$99,101,706,000 </w:t>
            </w:r>
          </w:p>
        </w:tc>
        <w:tc>
          <w:tcPr>
            <w:tcW w:w="1985" w:type="dxa"/>
            <w:shd w:val="clear" w:color="auto" w:fill="FBD4B4" w:themeFill="accent6" w:themeFillTint="66"/>
            <w:noWrap/>
            <w:hideMark/>
          </w:tcPr>
          <w:p w14:paraId="5BE5F62F" w14:textId="48C25EB3"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¢0.020597</w:t>
            </w:r>
          </w:p>
        </w:tc>
        <w:tc>
          <w:tcPr>
            <w:tcW w:w="2268" w:type="dxa"/>
            <w:noWrap/>
            <w:hideMark/>
          </w:tcPr>
          <w:p w14:paraId="5BE5F630" w14:textId="63B7CE38"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$20,411,978 </w:t>
            </w:r>
          </w:p>
        </w:tc>
      </w:tr>
      <w:tr w:rsidR="00C5588D" w:rsidRPr="00DD1DD2" w14:paraId="5BE5F639" w14:textId="77777777" w:rsidTr="00C639D1">
        <w:trPr>
          <w:trHeight w:val="600"/>
        </w:trPr>
        <w:tc>
          <w:tcPr>
            <w:cnfStyle w:val="001000000000" w:firstRow="0" w:lastRow="0" w:firstColumn="1" w:lastColumn="0" w:oddVBand="0" w:evenVBand="0" w:oddHBand="0" w:evenHBand="0" w:firstRowFirstColumn="0" w:firstRowLastColumn="0" w:lastRowFirstColumn="0" w:lastRowLastColumn="0"/>
            <w:tcW w:w="1526" w:type="dxa"/>
            <w:vMerge/>
            <w:hideMark/>
          </w:tcPr>
          <w:p w14:paraId="5BE5F632" w14:textId="77777777" w:rsidR="006823BC" w:rsidRPr="00DD1DD2" w:rsidRDefault="006823BC" w:rsidP="00C639D1">
            <w:pPr>
              <w:pStyle w:val="TableBody"/>
              <w:spacing w:before="0" w:after="0"/>
              <w:rPr>
                <w:b/>
                <w:bCs/>
                <w:lang w:eastAsia="en-NZ"/>
              </w:rPr>
            </w:pPr>
          </w:p>
        </w:tc>
        <w:tc>
          <w:tcPr>
            <w:tcW w:w="1417" w:type="dxa"/>
            <w:hideMark/>
          </w:tcPr>
          <w:p w14:paraId="5BE5F633"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Commercial, Industrial &amp; Business</w:t>
            </w:r>
          </w:p>
        </w:tc>
        <w:tc>
          <w:tcPr>
            <w:tcW w:w="1418" w:type="dxa"/>
            <w:hideMark/>
          </w:tcPr>
          <w:p w14:paraId="5BE5F634"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Capital Value</w:t>
            </w:r>
          </w:p>
        </w:tc>
        <w:tc>
          <w:tcPr>
            <w:tcW w:w="3260" w:type="dxa"/>
            <w:hideMark/>
          </w:tcPr>
          <w:p w14:paraId="5BE5F635"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Commercial, industrial and business differential per connection status</w:t>
            </w:r>
          </w:p>
        </w:tc>
        <w:tc>
          <w:tcPr>
            <w:tcW w:w="2268" w:type="dxa"/>
            <w:noWrap/>
            <w:hideMark/>
          </w:tcPr>
          <w:p w14:paraId="5BE5F636" w14:textId="1D6F33CE"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$16,847,546,000 </w:t>
            </w:r>
          </w:p>
        </w:tc>
        <w:tc>
          <w:tcPr>
            <w:tcW w:w="1985" w:type="dxa"/>
            <w:shd w:val="clear" w:color="auto" w:fill="FBD4B4" w:themeFill="accent6" w:themeFillTint="66"/>
            <w:noWrap/>
            <w:hideMark/>
          </w:tcPr>
          <w:p w14:paraId="5BE5F637" w14:textId="4E232A2C"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¢0.108295</w:t>
            </w:r>
          </w:p>
        </w:tc>
        <w:tc>
          <w:tcPr>
            <w:tcW w:w="2268" w:type="dxa"/>
            <w:noWrap/>
            <w:hideMark/>
          </w:tcPr>
          <w:p w14:paraId="5BE5F638" w14:textId="3615A6A3"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$18,245,050 </w:t>
            </w:r>
          </w:p>
        </w:tc>
      </w:tr>
      <w:tr w:rsidR="00C5588D" w:rsidRPr="00DD1DD2" w14:paraId="5BE5F641" w14:textId="77777777" w:rsidTr="00C639D1">
        <w:trPr>
          <w:trHeight w:val="540"/>
        </w:trPr>
        <w:tc>
          <w:tcPr>
            <w:cnfStyle w:val="001000000000" w:firstRow="0" w:lastRow="0" w:firstColumn="1" w:lastColumn="0" w:oddVBand="0" w:evenVBand="0" w:oddHBand="0" w:evenHBand="0" w:firstRowFirstColumn="0" w:firstRowLastColumn="0" w:lastRowFirstColumn="0" w:lastRowLastColumn="0"/>
            <w:tcW w:w="1526" w:type="dxa"/>
            <w:vMerge/>
            <w:hideMark/>
          </w:tcPr>
          <w:p w14:paraId="5BE5F63A" w14:textId="77777777" w:rsidR="006823BC" w:rsidRPr="00DD1DD2" w:rsidRDefault="006823BC" w:rsidP="00C639D1">
            <w:pPr>
              <w:pStyle w:val="TableBody"/>
              <w:spacing w:before="0" w:after="0"/>
              <w:rPr>
                <w:b/>
                <w:bCs/>
                <w:lang w:eastAsia="en-NZ"/>
              </w:rPr>
            </w:pPr>
          </w:p>
        </w:tc>
        <w:tc>
          <w:tcPr>
            <w:tcW w:w="1417" w:type="dxa"/>
            <w:hideMark/>
          </w:tcPr>
          <w:p w14:paraId="5BE5F63B"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b/>
                <w:bCs/>
                <w:lang w:eastAsia="en-NZ"/>
              </w:rPr>
            </w:pPr>
            <w:r w:rsidRPr="00DD1DD2">
              <w:rPr>
                <w:b/>
                <w:bCs/>
                <w:lang w:eastAsia="en-NZ"/>
              </w:rPr>
              <w:t>TOTAL</w:t>
            </w:r>
          </w:p>
        </w:tc>
        <w:tc>
          <w:tcPr>
            <w:tcW w:w="1418" w:type="dxa"/>
            <w:hideMark/>
          </w:tcPr>
          <w:p w14:paraId="5BE5F63C"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b/>
                <w:bCs/>
                <w:lang w:eastAsia="en-NZ"/>
              </w:rPr>
            </w:pPr>
            <w:r w:rsidRPr="00DD1DD2">
              <w:rPr>
                <w:b/>
                <w:bCs/>
                <w:lang w:eastAsia="en-NZ"/>
              </w:rPr>
              <w:t> </w:t>
            </w:r>
          </w:p>
        </w:tc>
        <w:tc>
          <w:tcPr>
            <w:tcW w:w="3260" w:type="dxa"/>
            <w:hideMark/>
          </w:tcPr>
          <w:p w14:paraId="5BE5F63D"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b/>
                <w:bCs/>
                <w:lang w:eastAsia="en-NZ"/>
              </w:rPr>
            </w:pPr>
            <w:r w:rsidRPr="00DD1DD2">
              <w:rPr>
                <w:b/>
                <w:bCs/>
                <w:lang w:eastAsia="en-NZ"/>
              </w:rPr>
              <w:t> </w:t>
            </w:r>
          </w:p>
        </w:tc>
        <w:tc>
          <w:tcPr>
            <w:tcW w:w="2268" w:type="dxa"/>
            <w:noWrap/>
            <w:hideMark/>
          </w:tcPr>
          <w:p w14:paraId="5BE5F63E"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lang w:eastAsia="en-NZ"/>
              </w:rPr>
              <w:t> </w:t>
            </w:r>
          </w:p>
        </w:tc>
        <w:tc>
          <w:tcPr>
            <w:tcW w:w="1985" w:type="dxa"/>
            <w:shd w:val="clear" w:color="auto" w:fill="FBD4B4" w:themeFill="accent6" w:themeFillTint="66"/>
            <w:noWrap/>
            <w:hideMark/>
          </w:tcPr>
          <w:p w14:paraId="5BE5F63F"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lang w:eastAsia="en-NZ"/>
              </w:rPr>
              <w:t> </w:t>
            </w:r>
          </w:p>
        </w:tc>
        <w:tc>
          <w:tcPr>
            <w:tcW w:w="2268" w:type="dxa"/>
            <w:noWrap/>
            <w:hideMark/>
          </w:tcPr>
          <w:p w14:paraId="5BE5F640" w14:textId="77A68E15"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lang w:eastAsia="en-NZ"/>
              </w:rPr>
              <w:t xml:space="preserve">$46,906,952 </w:t>
            </w:r>
            <w:r w:rsidR="006823BC" w:rsidRPr="000B61B3">
              <w:rPr>
                <w:rFonts w:cstheme="minorHAnsi"/>
                <w:b/>
                <w:bCs/>
                <w:lang w:eastAsia="en-NZ"/>
              </w:rPr>
              <w:t xml:space="preserve"> </w:t>
            </w:r>
          </w:p>
        </w:tc>
      </w:tr>
      <w:tr w:rsidR="003060FB" w:rsidRPr="00DD1DD2" w14:paraId="5BE5F649" w14:textId="77777777" w:rsidTr="00C639D1">
        <w:trPr>
          <w:trHeight w:val="255"/>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BE5F642" w14:textId="77777777" w:rsidR="006823BC" w:rsidRPr="00DD1DD2" w:rsidRDefault="006823BC" w:rsidP="00C639D1">
            <w:pPr>
              <w:pStyle w:val="TableBody"/>
              <w:spacing w:before="0" w:after="0"/>
              <w:rPr>
                <w:lang w:eastAsia="en-NZ"/>
              </w:rPr>
            </w:pPr>
            <w:r w:rsidRPr="00DD1DD2">
              <w:rPr>
                <w:lang w:eastAsia="en-NZ"/>
              </w:rPr>
              <w:t> </w:t>
            </w:r>
          </w:p>
        </w:tc>
        <w:tc>
          <w:tcPr>
            <w:tcW w:w="1417" w:type="dxa"/>
            <w:hideMark/>
          </w:tcPr>
          <w:p w14:paraId="5BE5F643"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1418" w:type="dxa"/>
            <w:hideMark/>
          </w:tcPr>
          <w:p w14:paraId="5BE5F644"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3260" w:type="dxa"/>
            <w:hideMark/>
          </w:tcPr>
          <w:p w14:paraId="5BE5F645"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2268" w:type="dxa"/>
            <w:noWrap/>
            <w:hideMark/>
          </w:tcPr>
          <w:p w14:paraId="5BE5F646"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lang w:eastAsia="en-NZ"/>
              </w:rPr>
              <w:t> </w:t>
            </w:r>
          </w:p>
        </w:tc>
        <w:tc>
          <w:tcPr>
            <w:tcW w:w="1985" w:type="dxa"/>
            <w:shd w:val="clear" w:color="auto" w:fill="FBD4B4" w:themeFill="accent6" w:themeFillTint="66"/>
            <w:noWrap/>
            <w:hideMark/>
          </w:tcPr>
          <w:p w14:paraId="5BE5F647"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p>
        </w:tc>
        <w:tc>
          <w:tcPr>
            <w:tcW w:w="2268" w:type="dxa"/>
            <w:noWrap/>
            <w:hideMark/>
          </w:tcPr>
          <w:p w14:paraId="5BE5F648"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lang w:eastAsia="en-NZ"/>
              </w:rPr>
              <w:t> </w:t>
            </w:r>
          </w:p>
        </w:tc>
      </w:tr>
      <w:tr w:rsidR="00C5588D" w:rsidRPr="00DD1DD2" w14:paraId="5BE5F651" w14:textId="77777777" w:rsidTr="00C639D1">
        <w:trPr>
          <w:trHeight w:val="510"/>
        </w:trPr>
        <w:tc>
          <w:tcPr>
            <w:cnfStyle w:val="001000000000" w:firstRow="0" w:lastRow="0" w:firstColumn="1" w:lastColumn="0" w:oddVBand="0" w:evenVBand="0" w:oddHBand="0" w:evenHBand="0" w:firstRowFirstColumn="0" w:firstRowLastColumn="0" w:lastRowFirstColumn="0" w:lastRowLastColumn="0"/>
            <w:tcW w:w="1526" w:type="dxa"/>
            <w:vMerge w:val="restart"/>
            <w:hideMark/>
          </w:tcPr>
          <w:p w14:paraId="5BE5F64A" w14:textId="77777777" w:rsidR="006823BC" w:rsidRPr="00DD1DD2" w:rsidRDefault="006823BC" w:rsidP="00C639D1">
            <w:pPr>
              <w:pStyle w:val="TableBody"/>
              <w:spacing w:before="0" w:after="0"/>
              <w:rPr>
                <w:b/>
                <w:bCs/>
                <w:lang w:eastAsia="en-NZ"/>
              </w:rPr>
            </w:pPr>
            <w:r w:rsidRPr="00DD1DD2">
              <w:rPr>
                <w:b/>
                <w:bCs/>
                <w:lang w:eastAsia="en-NZ"/>
              </w:rPr>
              <w:t>Water targeted rate</w:t>
            </w:r>
          </w:p>
        </w:tc>
        <w:tc>
          <w:tcPr>
            <w:tcW w:w="1417" w:type="dxa"/>
            <w:vMerge w:val="restart"/>
            <w:hideMark/>
          </w:tcPr>
          <w:p w14:paraId="5BE5F64B"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xml:space="preserve">Base </w:t>
            </w:r>
          </w:p>
        </w:tc>
        <w:tc>
          <w:tcPr>
            <w:tcW w:w="1418" w:type="dxa"/>
            <w:hideMark/>
          </w:tcPr>
          <w:p w14:paraId="5BE5F64C"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Fixed amount / rating unit</w:t>
            </w:r>
          </w:p>
        </w:tc>
        <w:tc>
          <w:tcPr>
            <w:tcW w:w="3260" w:type="dxa"/>
            <w:hideMark/>
          </w:tcPr>
          <w:p w14:paraId="5BE5F64D"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Base differential per connection status without a water meter</w:t>
            </w:r>
          </w:p>
        </w:tc>
        <w:tc>
          <w:tcPr>
            <w:tcW w:w="2268" w:type="dxa"/>
            <w:noWrap/>
            <w:hideMark/>
          </w:tcPr>
          <w:p w14:paraId="5BE5F64E" w14:textId="4BA5B7C9"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 62114 properties </w:t>
            </w:r>
          </w:p>
        </w:tc>
        <w:tc>
          <w:tcPr>
            <w:tcW w:w="1985" w:type="dxa"/>
            <w:shd w:val="clear" w:color="auto" w:fill="FBD4B4" w:themeFill="accent6" w:themeFillTint="66"/>
            <w:noWrap/>
            <w:hideMark/>
          </w:tcPr>
          <w:p w14:paraId="5BE5F64F" w14:textId="2F88731C"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$178.65 </w:t>
            </w:r>
          </w:p>
        </w:tc>
        <w:tc>
          <w:tcPr>
            <w:tcW w:w="2268" w:type="dxa"/>
            <w:noWrap/>
            <w:hideMark/>
          </w:tcPr>
          <w:p w14:paraId="5BE5F650" w14:textId="20B4D1E4"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$11,096,429 </w:t>
            </w:r>
          </w:p>
        </w:tc>
      </w:tr>
      <w:tr w:rsidR="00C5588D" w:rsidRPr="00DD1DD2" w14:paraId="5BE5F659" w14:textId="77777777" w:rsidTr="00C639D1">
        <w:trPr>
          <w:trHeight w:val="510"/>
        </w:trPr>
        <w:tc>
          <w:tcPr>
            <w:cnfStyle w:val="001000000000" w:firstRow="0" w:lastRow="0" w:firstColumn="1" w:lastColumn="0" w:oddVBand="0" w:evenVBand="0" w:oddHBand="0" w:evenHBand="0" w:firstRowFirstColumn="0" w:firstRowLastColumn="0" w:lastRowFirstColumn="0" w:lastRowLastColumn="0"/>
            <w:tcW w:w="1526" w:type="dxa"/>
            <w:vMerge/>
            <w:hideMark/>
          </w:tcPr>
          <w:p w14:paraId="5BE5F652" w14:textId="77777777" w:rsidR="006823BC" w:rsidRPr="00DD1DD2" w:rsidRDefault="006823BC" w:rsidP="00C639D1">
            <w:pPr>
              <w:pStyle w:val="TableBody"/>
              <w:spacing w:before="0" w:after="0"/>
              <w:rPr>
                <w:b/>
                <w:bCs/>
                <w:lang w:eastAsia="en-NZ"/>
              </w:rPr>
            </w:pPr>
          </w:p>
        </w:tc>
        <w:tc>
          <w:tcPr>
            <w:tcW w:w="1417" w:type="dxa"/>
            <w:vMerge/>
            <w:hideMark/>
          </w:tcPr>
          <w:p w14:paraId="5BE5F653"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p>
        </w:tc>
        <w:tc>
          <w:tcPr>
            <w:tcW w:w="1418" w:type="dxa"/>
            <w:hideMark/>
          </w:tcPr>
          <w:p w14:paraId="5BE5F654"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Capital Value</w:t>
            </w:r>
          </w:p>
        </w:tc>
        <w:tc>
          <w:tcPr>
            <w:tcW w:w="3260" w:type="dxa"/>
            <w:hideMark/>
          </w:tcPr>
          <w:p w14:paraId="5BE5F655"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Base differential per connection status without a water meter</w:t>
            </w:r>
          </w:p>
        </w:tc>
        <w:tc>
          <w:tcPr>
            <w:tcW w:w="2268" w:type="dxa"/>
            <w:noWrap/>
            <w:hideMark/>
          </w:tcPr>
          <w:p w14:paraId="5BE5F656" w14:textId="53E4CDB3"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$83,823,127,000 </w:t>
            </w:r>
          </w:p>
        </w:tc>
        <w:tc>
          <w:tcPr>
            <w:tcW w:w="1985" w:type="dxa"/>
            <w:shd w:val="clear" w:color="auto" w:fill="FBD4B4" w:themeFill="accent6" w:themeFillTint="66"/>
            <w:noWrap/>
            <w:hideMark/>
          </w:tcPr>
          <w:p w14:paraId="5BE5F657" w14:textId="0BB43CDF"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¢0.021758</w:t>
            </w:r>
          </w:p>
        </w:tc>
        <w:tc>
          <w:tcPr>
            <w:tcW w:w="2268" w:type="dxa"/>
            <w:noWrap/>
            <w:hideMark/>
          </w:tcPr>
          <w:p w14:paraId="5BE5F658" w14:textId="1C8FFF9F"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$18,238,236 </w:t>
            </w:r>
          </w:p>
        </w:tc>
      </w:tr>
      <w:tr w:rsidR="00C5588D" w:rsidRPr="00DD1DD2" w14:paraId="5BE5F661" w14:textId="77777777" w:rsidTr="00C639D1">
        <w:trPr>
          <w:trHeight w:val="510"/>
        </w:trPr>
        <w:tc>
          <w:tcPr>
            <w:cnfStyle w:val="001000000000" w:firstRow="0" w:lastRow="0" w:firstColumn="1" w:lastColumn="0" w:oddVBand="0" w:evenVBand="0" w:oddHBand="0" w:evenHBand="0" w:firstRowFirstColumn="0" w:firstRowLastColumn="0" w:lastRowFirstColumn="0" w:lastRowLastColumn="0"/>
            <w:tcW w:w="1526" w:type="dxa"/>
            <w:vMerge/>
            <w:hideMark/>
          </w:tcPr>
          <w:p w14:paraId="5BE5F65A" w14:textId="77777777" w:rsidR="006823BC" w:rsidRPr="00DD1DD2" w:rsidRDefault="006823BC" w:rsidP="00C639D1">
            <w:pPr>
              <w:pStyle w:val="TableBody"/>
              <w:spacing w:before="0" w:after="0"/>
              <w:rPr>
                <w:b/>
                <w:bCs/>
                <w:lang w:eastAsia="en-NZ"/>
              </w:rPr>
            </w:pPr>
          </w:p>
        </w:tc>
        <w:tc>
          <w:tcPr>
            <w:tcW w:w="1417" w:type="dxa"/>
            <w:vMerge w:val="restart"/>
            <w:hideMark/>
          </w:tcPr>
          <w:p w14:paraId="5BE5F65B"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Base</w:t>
            </w:r>
          </w:p>
        </w:tc>
        <w:tc>
          <w:tcPr>
            <w:tcW w:w="1418" w:type="dxa"/>
            <w:hideMark/>
          </w:tcPr>
          <w:p w14:paraId="5BE5F65C"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Consumption unit charge</w:t>
            </w:r>
          </w:p>
        </w:tc>
        <w:tc>
          <w:tcPr>
            <w:tcW w:w="3260" w:type="dxa"/>
            <w:hideMark/>
          </w:tcPr>
          <w:p w14:paraId="5BE5F65D"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Base differential per connection status with a water meter</w:t>
            </w:r>
          </w:p>
        </w:tc>
        <w:tc>
          <w:tcPr>
            <w:tcW w:w="2268" w:type="dxa"/>
            <w:noWrap/>
            <w:hideMark/>
          </w:tcPr>
          <w:p w14:paraId="5BE5F65E" w14:textId="5B4E2A9C"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lang w:eastAsia="en-NZ"/>
              </w:rPr>
              <w:t>n/a</w:t>
            </w:r>
          </w:p>
        </w:tc>
        <w:tc>
          <w:tcPr>
            <w:tcW w:w="1985" w:type="dxa"/>
            <w:shd w:val="clear" w:color="auto" w:fill="FBD4B4" w:themeFill="accent6" w:themeFillTint="66"/>
            <w:noWrap/>
            <w:hideMark/>
          </w:tcPr>
          <w:p w14:paraId="5BE5F65F" w14:textId="60C5972F" w:rsidR="006823BC" w:rsidRPr="00F47F3F"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eastAsia="en-NZ"/>
              </w:rPr>
            </w:pPr>
            <w:r w:rsidRPr="00F47F3F">
              <w:rPr>
                <w:rFonts w:cstheme="minorHAnsi"/>
                <w:color w:val="000000" w:themeColor="text1"/>
              </w:rPr>
              <w:t>$3.045 / m</w:t>
            </w:r>
            <w:r w:rsidRPr="00715AAA">
              <w:rPr>
                <w:rFonts w:cstheme="minorHAnsi"/>
                <w:color w:val="000000" w:themeColor="text1"/>
                <w:vertAlign w:val="superscript"/>
              </w:rPr>
              <w:t>3</w:t>
            </w:r>
          </w:p>
        </w:tc>
        <w:tc>
          <w:tcPr>
            <w:tcW w:w="2268" w:type="dxa"/>
            <w:noWrap/>
            <w:hideMark/>
          </w:tcPr>
          <w:p w14:paraId="5BE5F660" w14:textId="1745D139"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$700,676 </w:t>
            </w:r>
          </w:p>
        </w:tc>
      </w:tr>
      <w:tr w:rsidR="00C5588D" w:rsidRPr="00DD1DD2" w14:paraId="5BE5F669" w14:textId="77777777" w:rsidTr="00C639D1">
        <w:trPr>
          <w:trHeight w:val="510"/>
        </w:trPr>
        <w:tc>
          <w:tcPr>
            <w:cnfStyle w:val="001000000000" w:firstRow="0" w:lastRow="0" w:firstColumn="1" w:lastColumn="0" w:oddVBand="0" w:evenVBand="0" w:oddHBand="0" w:evenHBand="0" w:firstRowFirstColumn="0" w:firstRowLastColumn="0" w:lastRowFirstColumn="0" w:lastRowLastColumn="0"/>
            <w:tcW w:w="1526" w:type="dxa"/>
            <w:vMerge/>
            <w:hideMark/>
          </w:tcPr>
          <w:p w14:paraId="5BE5F662" w14:textId="77777777" w:rsidR="006823BC" w:rsidRPr="00DD1DD2" w:rsidRDefault="006823BC" w:rsidP="00C639D1">
            <w:pPr>
              <w:pStyle w:val="TableBody"/>
              <w:spacing w:before="0" w:after="0"/>
              <w:rPr>
                <w:b/>
                <w:bCs/>
                <w:lang w:eastAsia="en-NZ"/>
              </w:rPr>
            </w:pPr>
          </w:p>
        </w:tc>
        <w:tc>
          <w:tcPr>
            <w:tcW w:w="1417" w:type="dxa"/>
            <w:vMerge/>
            <w:hideMark/>
          </w:tcPr>
          <w:p w14:paraId="5BE5F663"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p>
        </w:tc>
        <w:tc>
          <w:tcPr>
            <w:tcW w:w="1418" w:type="dxa"/>
            <w:hideMark/>
          </w:tcPr>
          <w:p w14:paraId="5BE5F664"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Fixed amount / rating unit</w:t>
            </w:r>
          </w:p>
        </w:tc>
        <w:tc>
          <w:tcPr>
            <w:tcW w:w="3260" w:type="dxa"/>
            <w:hideMark/>
          </w:tcPr>
          <w:p w14:paraId="5BE5F665"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Base differential per connection status with a water meter</w:t>
            </w:r>
          </w:p>
        </w:tc>
        <w:tc>
          <w:tcPr>
            <w:tcW w:w="2268" w:type="dxa"/>
            <w:noWrap/>
            <w:hideMark/>
          </w:tcPr>
          <w:p w14:paraId="5BE5F666" w14:textId="5B15F91F"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lang w:eastAsia="en-NZ"/>
              </w:rPr>
              <w:t>n/a</w:t>
            </w:r>
          </w:p>
        </w:tc>
        <w:tc>
          <w:tcPr>
            <w:tcW w:w="1985" w:type="dxa"/>
            <w:shd w:val="clear" w:color="auto" w:fill="FBD4B4" w:themeFill="accent6" w:themeFillTint="66"/>
            <w:noWrap/>
            <w:hideMark/>
          </w:tcPr>
          <w:p w14:paraId="5BE5F667" w14:textId="750306D4" w:rsidR="006823BC" w:rsidRPr="00F47F3F"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eastAsia="en-NZ"/>
              </w:rPr>
            </w:pPr>
            <w:r w:rsidRPr="00F47F3F">
              <w:rPr>
                <w:rFonts w:cstheme="minorHAnsi"/>
                <w:color w:val="000000" w:themeColor="text1"/>
              </w:rPr>
              <w:t xml:space="preserve">$145.19 </w:t>
            </w:r>
          </w:p>
        </w:tc>
        <w:tc>
          <w:tcPr>
            <w:tcW w:w="2268" w:type="dxa"/>
            <w:noWrap/>
            <w:hideMark/>
          </w:tcPr>
          <w:p w14:paraId="5BE5F668" w14:textId="1029FACA"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$93,938 </w:t>
            </w:r>
          </w:p>
        </w:tc>
      </w:tr>
      <w:tr w:rsidR="00C5588D" w:rsidRPr="00DD1DD2" w14:paraId="5BE5F671" w14:textId="77777777" w:rsidTr="00C639D1">
        <w:trPr>
          <w:trHeight w:val="765"/>
        </w:trPr>
        <w:tc>
          <w:tcPr>
            <w:cnfStyle w:val="001000000000" w:firstRow="0" w:lastRow="0" w:firstColumn="1" w:lastColumn="0" w:oddVBand="0" w:evenVBand="0" w:oddHBand="0" w:evenHBand="0" w:firstRowFirstColumn="0" w:firstRowLastColumn="0" w:lastRowFirstColumn="0" w:lastRowLastColumn="0"/>
            <w:tcW w:w="1526" w:type="dxa"/>
            <w:vMerge/>
            <w:hideMark/>
          </w:tcPr>
          <w:p w14:paraId="5BE5F66A" w14:textId="77777777" w:rsidR="006823BC" w:rsidRPr="00DD1DD2" w:rsidRDefault="006823BC" w:rsidP="00C639D1">
            <w:pPr>
              <w:pStyle w:val="TableBody"/>
              <w:spacing w:before="0" w:after="0"/>
              <w:rPr>
                <w:b/>
                <w:bCs/>
                <w:lang w:eastAsia="en-NZ"/>
              </w:rPr>
            </w:pPr>
          </w:p>
        </w:tc>
        <w:tc>
          <w:tcPr>
            <w:tcW w:w="1417" w:type="dxa"/>
            <w:hideMark/>
          </w:tcPr>
          <w:p w14:paraId="5BE5F66B"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Commercial, Industrial &amp; Business</w:t>
            </w:r>
          </w:p>
        </w:tc>
        <w:tc>
          <w:tcPr>
            <w:tcW w:w="1418" w:type="dxa"/>
            <w:hideMark/>
          </w:tcPr>
          <w:p w14:paraId="5BE5F66C"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Capital Value</w:t>
            </w:r>
          </w:p>
        </w:tc>
        <w:tc>
          <w:tcPr>
            <w:tcW w:w="3260" w:type="dxa"/>
            <w:hideMark/>
          </w:tcPr>
          <w:p w14:paraId="5BE5F66D"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Commercial, industrial and business differential per connection status without a water meter</w:t>
            </w:r>
          </w:p>
        </w:tc>
        <w:tc>
          <w:tcPr>
            <w:tcW w:w="2268" w:type="dxa"/>
            <w:noWrap/>
            <w:hideMark/>
          </w:tcPr>
          <w:p w14:paraId="5BE5F66E" w14:textId="3586CFF4"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$1,040,371,000 </w:t>
            </w:r>
          </w:p>
        </w:tc>
        <w:tc>
          <w:tcPr>
            <w:tcW w:w="1985" w:type="dxa"/>
            <w:shd w:val="clear" w:color="auto" w:fill="FBD4B4" w:themeFill="accent6" w:themeFillTint="66"/>
            <w:noWrap/>
            <w:hideMark/>
          </w:tcPr>
          <w:p w14:paraId="5BE5F66F" w14:textId="0FE4A2CE"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¢0.270096</w:t>
            </w:r>
          </w:p>
        </w:tc>
        <w:tc>
          <w:tcPr>
            <w:tcW w:w="2268" w:type="dxa"/>
            <w:noWrap/>
            <w:hideMark/>
          </w:tcPr>
          <w:p w14:paraId="5BE5F670" w14:textId="5146602C"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$2,810,000 </w:t>
            </w:r>
          </w:p>
        </w:tc>
      </w:tr>
      <w:tr w:rsidR="00C5588D" w:rsidRPr="00DD1DD2" w14:paraId="5BE5F679" w14:textId="77777777" w:rsidTr="00C639D1">
        <w:trPr>
          <w:trHeight w:val="765"/>
        </w:trPr>
        <w:tc>
          <w:tcPr>
            <w:cnfStyle w:val="001000000000" w:firstRow="0" w:lastRow="0" w:firstColumn="1" w:lastColumn="0" w:oddVBand="0" w:evenVBand="0" w:oddHBand="0" w:evenHBand="0" w:firstRowFirstColumn="0" w:firstRowLastColumn="0" w:lastRowFirstColumn="0" w:lastRowLastColumn="0"/>
            <w:tcW w:w="1526" w:type="dxa"/>
            <w:vMerge/>
            <w:hideMark/>
          </w:tcPr>
          <w:p w14:paraId="5BE5F672" w14:textId="77777777" w:rsidR="006823BC" w:rsidRPr="00DD1DD2" w:rsidRDefault="006823BC" w:rsidP="00C639D1">
            <w:pPr>
              <w:pStyle w:val="TableBody"/>
              <w:spacing w:before="0" w:after="0"/>
              <w:rPr>
                <w:b/>
                <w:bCs/>
                <w:lang w:eastAsia="en-NZ"/>
              </w:rPr>
            </w:pPr>
          </w:p>
        </w:tc>
        <w:tc>
          <w:tcPr>
            <w:tcW w:w="1417" w:type="dxa"/>
            <w:vMerge w:val="restart"/>
            <w:hideMark/>
          </w:tcPr>
          <w:p w14:paraId="5BE5F673"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Commercial, Industrial &amp; Business</w:t>
            </w:r>
          </w:p>
        </w:tc>
        <w:tc>
          <w:tcPr>
            <w:tcW w:w="1418" w:type="dxa"/>
            <w:hideMark/>
          </w:tcPr>
          <w:p w14:paraId="5BE5F674"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Consumption unit charge</w:t>
            </w:r>
          </w:p>
        </w:tc>
        <w:tc>
          <w:tcPr>
            <w:tcW w:w="3260" w:type="dxa"/>
            <w:hideMark/>
          </w:tcPr>
          <w:p w14:paraId="5BE5F675"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Commercial, industrial and business differential per connection status with a water meter</w:t>
            </w:r>
          </w:p>
        </w:tc>
        <w:tc>
          <w:tcPr>
            <w:tcW w:w="2268" w:type="dxa"/>
            <w:noWrap/>
            <w:hideMark/>
          </w:tcPr>
          <w:p w14:paraId="5BE5F676" w14:textId="13E45FB0"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lang w:eastAsia="en-NZ"/>
              </w:rPr>
              <w:t>n/a</w:t>
            </w:r>
          </w:p>
        </w:tc>
        <w:tc>
          <w:tcPr>
            <w:tcW w:w="1985" w:type="dxa"/>
            <w:shd w:val="clear" w:color="auto" w:fill="FBD4B4" w:themeFill="accent6" w:themeFillTint="66"/>
            <w:noWrap/>
            <w:hideMark/>
          </w:tcPr>
          <w:p w14:paraId="5BE5F677" w14:textId="3B37A566"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$3.045 / m</w:t>
            </w:r>
            <w:r w:rsidRPr="00715AAA">
              <w:rPr>
                <w:rFonts w:cstheme="minorHAnsi"/>
                <w:vertAlign w:val="superscript"/>
              </w:rPr>
              <w:t>3</w:t>
            </w:r>
          </w:p>
        </w:tc>
        <w:tc>
          <w:tcPr>
            <w:tcW w:w="2268" w:type="dxa"/>
            <w:noWrap/>
            <w:hideMark/>
          </w:tcPr>
          <w:p w14:paraId="5BE5F678" w14:textId="60D11850"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$16,816,220 </w:t>
            </w:r>
          </w:p>
        </w:tc>
      </w:tr>
      <w:tr w:rsidR="00C5588D" w:rsidRPr="00DD1DD2" w14:paraId="5BE5F681" w14:textId="77777777" w:rsidTr="00C639D1">
        <w:trPr>
          <w:trHeight w:val="765"/>
        </w:trPr>
        <w:tc>
          <w:tcPr>
            <w:cnfStyle w:val="001000000000" w:firstRow="0" w:lastRow="0" w:firstColumn="1" w:lastColumn="0" w:oddVBand="0" w:evenVBand="0" w:oddHBand="0" w:evenHBand="0" w:firstRowFirstColumn="0" w:firstRowLastColumn="0" w:lastRowFirstColumn="0" w:lastRowLastColumn="0"/>
            <w:tcW w:w="1526" w:type="dxa"/>
            <w:vMerge/>
            <w:hideMark/>
          </w:tcPr>
          <w:p w14:paraId="5BE5F67A" w14:textId="77777777" w:rsidR="006823BC" w:rsidRPr="00DD1DD2" w:rsidRDefault="006823BC" w:rsidP="00C639D1">
            <w:pPr>
              <w:pStyle w:val="TableBody"/>
              <w:spacing w:before="0" w:after="0"/>
              <w:rPr>
                <w:b/>
                <w:bCs/>
                <w:lang w:eastAsia="en-NZ"/>
              </w:rPr>
            </w:pPr>
          </w:p>
        </w:tc>
        <w:tc>
          <w:tcPr>
            <w:tcW w:w="1417" w:type="dxa"/>
            <w:vMerge/>
            <w:hideMark/>
          </w:tcPr>
          <w:p w14:paraId="5BE5F67B"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p>
        </w:tc>
        <w:tc>
          <w:tcPr>
            <w:tcW w:w="1418" w:type="dxa"/>
            <w:hideMark/>
          </w:tcPr>
          <w:p w14:paraId="5BE5F67C"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Fixed amount / rating unit</w:t>
            </w:r>
          </w:p>
        </w:tc>
        <w:tc>
          <w:tcPr>
            <w:tcW w:w="3260" w:type="dxa"/>
            <w:hideMark/>
          </w:tcPr>
          <w:p w14:paraId="5BE5F67D"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Commercial, industrial and business differential per connection status with a water meter</w:t>
            </w:r>
          </w:p>
        </w:tc>
        <w:tc>
          <w:tcPr>
            <w:tcW w:w="2268" w:type="dxa"/>
            <w:noWrap/>
            <w:hideMark/>
          </w:tcPr>
          <w:p w14:paraId="5BE5F67E" w14:textId="509EA23B"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lang w:eastAsia="en-NZ"/>
              </w:rPr>
              <w:t>n/a</w:t>
            </w:r>
          </w:p>
        </w:tc>
        <w:tc>
          <w:tcPr>
            <w:tcW w:w="1985" w:type="dxa"/>
            <w:shd w:val="clear" w:color="auto" w:fill="FBD4B4" w:themeFill="accent6" w:themeFillTint="66"/>
            <w:noWrap/>
            <w:hideMark/>
          </w:tcPr>
          <w:p w14:paraId="5BE5F67F" w14:textId="70C2A439"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color w:val="0066CC"/>
                <w:lang w:eastAsia="en-NZ"/>
              </w:rPr>
            </w:pPr>
            <w:r w:rsidRPr="00F47F3F">
              <w:rPr>
                <w:rFonts w:cstheme="minorHAnsi"/>
                <w:color w:val="000000" w:themeColor="text1"/>
              </w:rPr>
              <w:t xml:space="preserve">$145.19 </w:t>
            </w:r>
          </w:p>
        </w:tc>
        <w:tc>
          <w:tcPr>
            <w:tcW w:w="2268" w:type="dxa"/>
            <w:noWrap/>
            <w:hideMark/>
          </w:tcPr>
          <w:p w14:paraId="5BE5F680" w14:textId="76230308"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$459,381 </w:t>
            </w:r>
          </w:p>
        </w:tc>
      </w:tr>
      <w:tr w:rsidR="00C5588D" w:rsidRPr="00DD1DD2" w14:paraId="5BE5F689" w14:textId="77777777" w:rsidTr="00C639D1">
        <w:trPr>
          <w:trHeight w:val="255"/>
        </w:trPr>
        <w:tc>
          <w:tcPr>
            <w:cnfStyle w:val="001000000000" w:firstRow="0" w:lastRow="0" w:firstColumn="1" w:lastColumn="0" w:oddVBand="0" w:evenVBand="0" w:oddHBand="0" w:evenHBand="0" w:firstRowFirstColumn="0" w:firstRowLastColumn="0" w:lastRowFirstColumn="0" w:lastRowLastColumn="0"/>
            <w:tcW w:w="1526" w:type="dxa"/>
            <w:vMerge/>
            <w:hideMark/>
          </w:tcPr>
          <w:p w14:paraId="5BE5F682" w14:textId="77777777" w:rsidR="006823BC" w:rsidRPr="00DD1DD2" w:rsidRDefault="006823BC" w:rsidP="00C639D1">
            <w:pPr>
              <w:pStyle w:val="TableBody"/>
              <w:spacing w:before="0" w:after="0"/>
              <w:rPr>
                <w:b/>
                <w:bCs/>
                <w:lang w:eastAsia="en-NZ"/>
              </w:rPr>
            </w:pPr>
          </w:p>
        </w:tc>
        <w:tc>
          <w:tcPr>
            <w:tcW w:w="1417" w:type="dxa"/>
            <w:hideMark/>
          </w:tcPr>
          <w:p w14:paraId="5BE5F683"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b/>
                <w:bCs/>
                <w:lang w:eastAsia="en-NZ"/>
              </w:rPr>
            </w:pPr>
            <w:r w:rsidRPr="00DD1DD2">
              <w:rPr>
                <w:b/>
                <w:bCs/>
                <w:lang w:eastAsia="en-NZ"/>
              </w:rPr>
              <w:t>TOTAL</w:t>
            </w:r>
          </w:p>
        </w:tc>
        <w:tc>
          <w:tcPr>
            <w:tcW w:w="1418" w:type="dxa"/>
            <w:hideMark/>
          </w:tcPr>
          <w:p w14:paraId="5BE5F684"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b/>
                <w:bCs/>
                <w:lang w:eastAsia="en-NZ"/>
              </w:rPr>
            </w:pPr>
            <w:r w:rsidRPr="00DD1DD2">
              <w:rPr>
                <w:b/>
                <w:bCs/>
                <w:lang w:eastAsia="en-NZ"/>
              </w:rPr>
              <w:t> </w:t>
            </w:r>
          </w:p>
        </w:tc>
        <w:tc>
          <w:tcPr>
            <w:tcW w:w="3260" w:type="dxa"/>
            <w:hideMark/>
          </w:tcPr>
          <w:p w14:paraId="5BE5F685"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b/>
                <w:bCs/>
                <w:lang w:eastAsia="en-NZ"/>
              </w:rPr>
            </w:pPr>
            <w:r w:rsidRPr="00DD1DD2">
              <w:rPr>
                <w:b/>
                <w:bCs/>
                <w:lang w:eastAsia="en-NZ"/>
              </w:rPr>
              <w:t> </w:t>
            </w:r>
          </w:p>
        </w:tc>
        <w:tc>
          <w:tcPr>
            <w:tcW w:w="2268" w:type="dxa"/>
            <w:noWrap/>
            <w:hideMark/>
          </w:tcPr>
          <w:p w14:paraId="5BE5F686" w14:textId="6ABE4975"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rPr>
              <w:t> </w:t>
            </w:r>
          </w:p>
        </w:tc>
        <w:tc>
          <w:tcPr>
            <w:tcW w:w="1985" w:type="dxa"/>
            <w:shd w:val="clear" w:color="auto" w:fill="FBD4B4" w:themeFill="accent6" w:themeFillTint="66"/>
            <w:noWrap/>
            <w:hideMark/>
          </w:tcPr>
          <w:p w14:paraId="5BE5F687" w14:textId="2114EDCA"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rPr>
              <w:t> </w:t>
            </w:r>
          </w:p>
        </w:tc>
        <w:tc>
          <w:tcPr>
            <w:tcW w:w="2268" w:type="dxa"/>
            <w:noWrap/>
            <w:hideMark/>
          </w:tcPr>
          <w:p w14:paraId="5BE5F688" w14:textId="54EFA29B"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rPr>
              <w:t xml:space="preserve">$50,214,880 </w:t>
            </w:r>
          </w:p>
        </w:tc>
      </w:tr>
      <w:tr w:rsidR="003060FB" w:rsidRPr="00DD1DD2" w14:paraId="5BE5F691" w14:textId="77777777" w:rsidTr="00C639D1">
        <w:trPr>
          <w:trHeight w:val="255"/>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BE5F68A" w14:textId="77777777" w:rsidR="006823BC" w:rsidRPr="00DD1DD2" w:rsidRDefault="006823BC" w:rsidP="00C639D1">
            <w:pPr>
              <w:pStyle w:val="TableBody"/>
              <w:spacing w:before="0" w:after="0"/>
              <w:rPr>
                <w:lang w:eastAsia="en-NZ"/>
              </w:rPr>
            </w:pPr>
            <w:r w:rsidRPr="00DD1DD2">
              <w:rPr>
                <w:lang w:eastAsia="en-NZ"/>
              </w:rPr>
              <w:t> </w:t>
            </w:r>
          </w:p>
        </w:tc>
        <w:tc>
          <w:tcPr>
            <w:tcW w:w="1417" w:type="dxa"/>
            <w:hideMark/>
          </w:tcPr>
          <w:p w14:paraId="5BE5F68B"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1418" w:type="dxa"/>
            <w:hideMark/>
          </w:tcPr>
          <w:p w14:paraId="5BE5F68C"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3260" w:type="dxa"/>
            <w:hideMark/>
          </w:tcPr>
          <w:p w14:paraId="5BE5F68D"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2268" w:type="dxa"/>
            <w:noWrap/>
            <w:hideMark/>
          </w:tcPr>
          <w:p w14:paraId="5BE5F68E"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p>
        </w:tc>
        <w:tc>
          <w:tcPr>
            <w:tcW w:w="1985" w:type="dxa"/>
            <w:shd w:val="clear" w:color="auto" w:fill="FBD4B4" w:themeFill="accent6" w:themeFillTint="66"/>
            <w:noWrap/>
            <w:hideMark/>
          </w:tcPr>
          <w:p w14:paraId="5BE5F68F"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p>
        </w:tc>
        <w:tc>
          <w:tcPr>
            <w:tcW w:w="2268" w:type="dxa"/>
            <w:noWrap/>
            <w:hideMark/>
          </w:tcPr>
          <w:p w14:paraId="5BE5F690"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lang w:eastAsia="en-NZ"/>
              </w:rPr>
              <w:t> </w:t>
            </w:r>
          </w:p>
        </w:tc>
      </w:tr>
      <w:tr w:rsidR="00C5588D" w:rsidRPr="00DD1DD2" w14:paraId="5BE5F699" w14:textId="77777777" w:rsidTr="00C639D1">
        <w:trPr>
          <w:trHeight w:val="510"/>
        </w:trPr>
        <w:tc>
          <w:tcPr>
            <w:cnfStyle w:val="001000000000" w:firstRow="0" w:lastRow="0" w:firstColumn="1" w:lastColumn="0" w:oddVBand="0" w:evenVBand="0" w:oddHBand="0" w:evenHBand="0" w:firstRowFirstColumn="0" w:firstRowLastColumn="0" w:lastRowFirstColumn="0" w:lastRowLastColumn="0"/>
            <w:tcW w:w="1526" w:type="dxa"/>
            <w:vMerge w:val="restart"/>
            <w:hideMark/>
          </w:tcPr>
          <w:p w14:paraId="5BE5F692" w14:textId="77777777" w:rsidR="006823BC" w:rsidRPr="00DD1DD2" w:rsidRDefault="006823BC" w:rsidP="00C639D1">
            <w:pPr>
              <w:pStyle w:val="TableBody"/>
              <w:spacing w:before="0" w:after="0"/>
              <w:rPr>
                <w:b/>
                <w:bCs/>
                <w:lang w:eastAsia="en-NZ"/>
              </w:rPr>
            </w:pPr>
            <w:r w:rsidRPr="00DD1DD2">
              <w:rPr>
                <w:b/>
                <w:bCs/>
                <w:lang w:eastAsia="en-NZ"/>
              </w:rPr>
              <w:t>Stormwater targeted rate</w:t>
            </w:r>
          </w:p>
        </w:tc>
        <w:tc>
          <w:tcPr>
            <w:tcW w:w="1417" w:type="dxa"/>
            <w:hideMark/>
          </w:tcPr>
          <w:p w14:paraId="5BE5F693"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Base</w:t>
            </w:r>
          </w:p>
        </w:tc>
        <w:tc>
          <w:tcPr>
            <w:tcW w:w="1418" w:type="dxa"/>
            <w:hideMark/>
          </w:tcPr>
          <w:p w14:paraId="5BE5F694"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Capital Value</w:t>
            </w:r>
          </w:p>
        </w:tc>
        <w:tc>
          <w:tcPr>
            <w:tcW w:w="3260" w:type="dxa"/>
            <w:hideMark/>
          </w:tcPr>
          <w:p w14:paraId="5BE5F695"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Base differential (excluding land defined in the rural activity area)</w:t>
            </w:r>
          </w:p>
        </w:tc>
        <w:tc>
          <w:tcPr>
            <w:tcW w:w="2268" w:type="dxa"/>
            <w:noWrap/>
            <w:hideMark/>
          </w:tcPr>
          <w:p w14:paraId="5BE5F696" w14:textId="083DF6B1"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$93,985,180,000 </w:t>
            </w:r>
          </w:p>
        </w:tc>
        <w:tc>
          <w:tcPr>
            <w:tcW w:w="1985" w:type="dxa"/>
            <w:shd w:val="clear" w:color="auto" w:fill="FBD4B4" w:themeFill="accent6" w:themeFillTint="66"/>
            <w:noWrap/>
            <w:hideMark/>
          </w:tcPr>
          <w:p w14:paraId="5BE5F697" w14:textId="4C2DAABC"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¢0.023914</w:t>
            </w:r>
          </w:p>
        </w:tc>
        <w:tc>
          <w:tcPr>
            <w:tcW w:w="2268" w:type="dxa"/>
            <w:noWrap/>
            <w:hideMark/>
          </w:tcPr>
          <w:p w14:paraId="5BE5F698" w14:textId="0EFBBE40"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rPr>
              <w:t xml:space="preserve">$22,475,616 </w:t>
            </w:r>
          </w:p>
        </w:tc>
      </w:tr>
      <w:tr w:rsidR="00C5588D" w:rsidRPr="00DD1DD2" w14:paraId="5BE5F6A1" w14:textId="77777777" w:rsidTr="00C639D1">
        <w:trPr>
          <w:trHeight w:val="765"/>
        </w:trPr>
        <w:tc>
          <w:tcPr>
            <w:cnfStyle w:val="001000000000" w:firstRow="0" w:lastRow="0" w:firstColumn="1" w:lastColumn="0" w:oddVBand="0" w:evenVBand="0" w:oddHBand="0" w:evenHBand="0" w:firstRowFirstColumn="0" w:firstRowLastColumn="0" w:lastRowFirstColumn="0" w:lastRowLastColumn="0"/>
            <w:tcW w:w="1526" w:type="dxa"/>
            <w:vMerge/>
            <w:hideMark/>
          </w:tcPr>
          <w:p w14:paraId="5BE5F69A" w14:textId="77777777" w:rsidR="006823BC" w:rsidRPr="00DD1DD2" w:rsidRDefault="006823BC" w:rsidP="00C639D1">
            <w:pPr>
              <w:pStyle w:val="TableBody"/>
              <w:spacing w:before="0" w:after="0"/>
              <w:rPr>
                <w:b/>
                <w:bCs/>
                <w:lang w:eastAsia="en-NZ"/>
              </w:rPr>
            </w:pPr>
          </w:p>
        </w:tc>
        <w:tc>
          <w:tcPr>
            <w:tcW w:w="1417" w:type="dxa"/>
            <w:hideMark/>
          </w:tcPr>
          <w:p w14:paraId="5BE5F69B"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Commercial, Industrial &amp; Business</w:t>
            </w:r>
          </w:p>
        </w:tc>
        <w:tc>
          <w:tcPr>
            <w:tcW w:w="1418" w:type="dxa"/>
            <w:hideMark/>
          </w:tcPr>
          <w:p w14:paraId="5BE5F69C"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Capital Value</w:t>
            </w:r>
          </w:p>
        </w:tc>
        <w:tc>
          <w:tcPr>
            <w:tcW w:w="3260" w:type="dxa"/>
            <w:hideMark/>
          </w:tcPr>
          <w:p w14:paraId="5BE5F69D"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Commercial, industrial and business differential (excluding  land defined in the rural activity area)</w:t>
            </w:r>
          </w:p>
        </w:tc>
        <w:tc>
          <w:tcPr>
            <w:tcW w:w="2268" w:type="dxa"/>
            <w:noWrap/>
            <w:hideMark/>
          </w:tcPr>
          <w:p w14:paraId="5BE5F69E" w14:textId="3AF32185"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$17,670,797,000 </w:t>
            </w:r>
          </w:p>
        </w:tc>
        <w:tc>
          <w:tcPr>
            <w:tcW w:w="1985" w:type="dxa"/>
            <w:shd w:val="clear" w:color="auto" w:fill="FBD4B4" w:themeFill="accent6" w:themeFillTint="66"/>
            <w:noWrap/>
            <w:hideMark/>
          </w:tcPr>
          <w:p w14:paraId="5BE5F69F" w14:textId="1C59BB91"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¢0.036925</w:t>
            </w:r>
          </w:p>
        </w:tc>
        <w:tc>
          <w:tcPr>
            <w:tcW w:w="2268" w:type="dxa"/>
            <w:noWrap/>
            <w:hideMark/>
          </w:tcPr>
          <w:p w14:paraId="5BE5F6A0" w14:textId="397D71C2"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rPr>
              <w:t xml:space="preserve">$6,524,942 </w:t>
            </w:r>
          </w:p>
        </w:tc>
      </w:tr>
      <w:tr w:rsidR="00C5588D" w:rsidRPr="00DD1DD2" w14:paraId="5BE5F6A9" w14:textId="77777777" w:rsidTr="00C639D1">
        <w:trPr>
          <w:trHeight w:val="255"/>
        </w:trPr>
        <w:tc>
          <w:tcPr>
            <w:cnfStyle w:val="001000000000" w:firstRow="0" w:lastRow="0" w:firstColumn="1" w:lastColumn="0" w:oddVBand="0" w:evenVBand="0" w:oddHBand="0" w:evenHBand="0" w:firstRowFirstColumn="0" w:firstRowLastColumn="0" w:lastRowFirstColumn="0" w:lastRowLastColumn="0"/>
            <w:tcW w:w="1526" w:type="dxa"/>
            <w:vMerge/>
            <w:hideMark/>
          </w:tcPr>
          <w:p w14:paraId="5BE5F6A2" w14:textId="77777777" w:rsidR="006823BC" w:rsidRPr="00DD1DD2" w:rsidRDefault="006823BC" w:rsidP="00C639D1">
            <w:pPr>
              <w:pStyle w:val="TableBody"/>
              <w:spacing w:before="0" w:after="0"/>
              <w:rPr>
                <w:b/>
                <w:bCs/>
                <w:lang w:eastAsia="en-NZ"/>
              </w:rPr>
            </w:pPr>
          </w:p>
        </w:tc>
        <w:tc>
          <w:tcPr>
            <w:tcW w:w="1417" w:type="dxa"/>
            <w:hideMark/>
          </w:tcPr>
          <w:p w14:paraId="5BE5F6A3"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b/>
                <w:bCs/>
                <w:lang w:eastAsia="en-NZ"/>
              </w:rPr>
            </w:pPr>
            <w:r w:rsidRPr="00DD1DD2">
              <w:rPr>
                <w:b/>
                <w:bCs/>
                <w:lang w:eastAsia="en-NZ"/>
              </w:rPr>
              <w:t>TOTAL</w:t>
            </w:r>
          </w:p>
        </w:tc>
        <w:tc>
          <w:tcPr>
            <w:tcW w:w="1418" w:type="dxa"/>
            <w:hideMark/>
          </w:tcPr>
          <w:p w14:paraId="5BE5F6A4"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b/>
                <w:bCs/>
                <w:lang w:eastAsia="en-NZ"/>
              </w:rPr>
            </w:pPr>
            <w:r w:rsidRPr="00DD1DD2">
              <w:rPr>
                <w:b/>
                <w:bCs/>
                <w:lang w:eastAsia="en-NZ"/>
              </w:rPr>
              <w:t> </w:t>
            </w:r>
          </w:p>
        </w:tc>
        <w:tc>
          <w:tcPr>
            <w:tcW w:w="3260" w:type="dxa"/>
            <w:hideMark/>
          </w:tcPr>
          <w:p w14:paraId="5BE5F6A5"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b/>
                <w:bCs/>
                <w:lang w:eastAsia="en-NZ"/>
              </w:rPr>
            </w:pPr>
            <w:r w:rsidRPr="00DD1DD2">
              <w:rPr>
                <w:b/>
                <w:bCs/>
                <w:lang w:eastAsia="en-NZ"/>
              </w:rPr>
              <w:t> </w:t>
            </w:r>
          </w:p>
        </w:tc>
        <w:tc>
          <w:tcPr>
            <w:tcW w:w="2268" w:type="dxa"/>
            <w:noWrap/>
            <w:hideMark/>
          </w:tcPr>
          <w:p w14:paraId="5BE5F6A6" w14:textId="1C81EF47"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rPr>
              <w:t> </w:t>
            </w:r>
          </w:p>
        </w:tc>
        <w:tc>
          <w:tcPr>
            <w:tcW w:w="1985" w:type="dxa"/>
            <w:shd w:val="clear" w:color="auto" w:fill="FBD4B4" w:themeFill="accent6" w:themeFillTint="66"/>
            <w:noWrap/>
            <w:hideMark/>
          </w:tcPr>
          <w:p w14:paraId="5BE5F6A7" w14:textId="3FC53B6D"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rPr>
              <w:t> </w:t>
            </w:r>
          </w:p>
        </w:tc>
        <w:tc>
          <w:tcPr>
            <w:tcW w:w="2268" w:type="dxa"/>
            <w:noWrap/>
            <w:hideMark/>
          </w:tcPr>
          <w:p w14:paraId="5BE5F6A8" w14:textId="0C85AD20"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rPr>
              <w:t xml:space="preserve">$29,000,558 </w:t>
            </w:r>
          </w:p>
        </w:tc>
      </w:tr>
      <w:tr w:rsidR="003060FB" w:rsidRPr="00DD1DD2" w14:paraId="5BE5F6B1" w14:textId="77777777" w:rsidTr="00C639D1">
        <w:trPr>
          <w:trHeight w:val="255"/>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BE5F6AA" w14:textId="77777777" w:rsidR="006823BC" w:rsidRPr="00DD1DD2" w:rsidRDefault="006823BC" w:rsidP="00C639D1">
            <w:pPr>
              <w:pStyle w:val="TableBody"/>
              <w:spacing w:before="0" w:after="0"/>
              <w:rPr>
                <w:lang w:eastAsia="en-NZ"/>
              </w:rPr>
            </w:pPr>
            <w:r w:rsidRPr="00DD1DD2">
              <w:rPr>
                <w:lang w:eastAsia="en-NZ"/>
              </w:rPr>
              <w:t> </w:t>
            </w:r>
          </w:p>
        </w:tc>
        <w:tc>
          <w:tcPr>
            <w:tcW w:w="1417" w:type="dxa"/>
            <w:hideMark/>
          </w:tcPr>
          <w:p w14:paraId="5BE5F6AB"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1418" w:type="dxa"/>
            <w:hideMark/>
          </w:tcPr>
          <w:p w14:paraId="5BE5F6AC"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3260" w:type="dxa"/>
            <w:hideMark/>
          </w:tcPr>
          <w:p w14:paraId="5BE5F6AD"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2268" w:type="dxa"/>
            <w:noWrap/>
            <w:hideMark/>
          </w:tcPr>
          <w:p w14:paraId="5BE5F6AE"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p>
        </w:tc>
        <w:tc>
          <w:tcPr>
            <w:tcW w:w="1985" w:type="dxa"/>
            <w:shd w:val="clear" w:color="auto" w:fill="FBD4B4" w:themeFill="accent6" w:themeFillTint="66"/>
            <w:noWrap/>
            <w:hideMark/>
          </w:tcPr>
          <w:p w14:paraId="5BE5F6AF"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p>
        </w:tc>
        <w:tc>
          <w:tcPr>
            <w:tcW w:w="2268" w:type="dxa"/>
            <w:noWrap/>
            <w:hideMark/>
          </w:tcPr>
          <w:p w14:paraId="5BE5F6B0"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lang w:eastAsia="en-NZ"/>
              </w:rPr>
              <w:t> </w:t>
            </w:r>
          </w:p>
        </w:tc>
      </w:tr>
      <w:tr w:rsidR="003060FB" w:rsidRPr="00DD1DD2" w14:paraId="5BE5F6B9" w14:textId="77777777" w:rsidTr="00C639D1">
        <w:trPr>
          <w:trHeight w:val="510"/>
        </w:trPr>
        <w:tc>
          <w:tcPr>
            <w:cnfStyle w:val="001000000000" w:firstRow="0" w:lastRow="0" w:firstColumn="1" w:lastColumn="0" w:oddVBand="0" w:evenVBand="0" w:oddHBand="0" w:evenHBand="0" w:firstRowFirstColumn="0" w:firstRowLastColumn="0" w:lastRowFirstColumn="0" w:lastRowLastColumn="0"/>
            <w:tcW w:w="1526" w:type="dxa"/>
            <w:hideMark/>
          </w:tcPr>
          <w:p w14:paraId="5BE5F6B2" w14:textId="77777777" w:rsidR="006823BC" w:rsidRPr="00DD1DD2" w:rsidRDefault="006823BC" w:rsidP="00C639D1">
            <w:pPr>
              <w:pStyle w:val="TableBody"/>
              <w:spacing w:before="0" w:after="0"/>
              <w:rPr>
                <w:b/>
                <w:bCs/>
                <w:lang w:eastAsia="en-NZ"/>
              </w:rPr>
            </w:pPr>
            <w:r w:rsidRPr="00DD1DD2">
              <w:rPr>
                <w:b/>
                <w:bCs/>
                <w:lang w:eastAsia="en-NZ"/>
              </w:rPr>
              <w:t>Base sector targeted rate</w:t>
            </w:r>
          </w:p>
        </w:tc>
        <w:tc>
          <w:tcPr>
            <w:tcW w:w="1417" w:type="dxa"/>
            <w:hideMark/>
          </w:tcPr>
          <w:p w14:paraId="5BE5F6B3"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Base</w:t>
            </w:r>
          </w:p>
        </w:tc>
        <w:tc>
          <w:tcPr>
            <w:tcW w:w="1418" w:type="dxa"/>
            <w:hideMark/>
          </w:tcPr>
          <w:p w14:paraId="5BE5F6B4"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Capital Value</w:t>
            </w:r>
          </w:p>
        </w:tc>
        <w:tc>
          <w:tcPr>
            <w:tcW w:w="3260" w:type="dxa"/>
            <w:hideMark/>
          </w:tcPr>
          <w:p w14:paraId="5BE5F6B5"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xml:space="preserve">Base differential </w:t>
            </w:r>
          </w:p>
        </w:tc>
        <w:tc>
          <w:tcPr>
            <w:tcW w:w="2268" w:type="dxa"/>
            <w:noWrap/>
            <w:hideMark/>
          </w:tcPr>
          <w:p w14:paraId="5BE5F6B6" w14:textId="7F4F6702"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$95,378,015,000 </w:t>
            </w:r>
          </w:p>
        </w:tc>
        <w:tc>
          <w:tcPr>
            <w:tcW w:w="1985" w:type="dxa"/>
            <w:shd w:val="clear" w:color="auto" w:fill="FBD4B4" w:themeFill="accent6" w:themeFillTint="66"/>
            <w:noWrap/>
            <w:hideMark/>
          </w:tcPr>
          <w:p w14:paraId="5BE5F6B7" w14:textId="242FB562"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¢0.010676 </w:t>
            </w:r>
          </w:p>
        </w:tc>
        <w:tc>
          <w:tcPr>
            <w:tcW w:w="2268" w:type="dxa"/>
            <w:noWrap/>
            <w:hideMark/>
          </w:tcPr>
          <w:p w14:paraId="5BE5F6B8" w14:textId="554E3B9B"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rPr>
              <w:t xml:space="preserve">$10,182,557 </w:t>
            </w:r>
          </w:p>
        </w:tc>
      </w:tr>
      <w:tr w:rsidR="003060FB" w:rsidRPr="00DD1DD2" w14:paraId="5BE5F6C1" w14:textId="77777777" w:rsidTr="00C639D1">
        <w:trPr>
          <w:trHeight w:val="255"/>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BE5F6BA" w14:textId="77777777" w:rsidR="006823BC" w:rsidRPr="00DD1DD2" w:rsidRDefault="006823BC" w:rsidP="00C639D1">
            <w:pPr>
              <w:pStyle w:val="TableBody"/>
              <w:spacing w:before="0" w:after="0"/>
              <w:rPr>
                <w:lang w:eastAsia="en-NZ"/>
              </w:rPr>
            </w:pPr>
            <w:r w:rsidRPr="00DD1DD2">
              <w:rPr>
                <w:lang w:eastAsia="en-NZ"/>
              </w:rPr>
              <w:t> </w:t>
            </w:r>
          </w:p>
        </w:tc>
        <w:tc>
          <w:tcPr>
            <w:tcW w:w="1417" w:type="dxa"/>
            <w:hideMark/>
          </w:tcPr>
          <w:p w14:paraId="5BE5F6BB"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1418" w:type="dxa"/>
            <w:hideMark/>
          </w:tcPr>
          <w:p w14:paraId="5BE5F6BC"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3260" w:type="dxa"/>
            <w:hideMark/>
          </w:tcPr>
          <w:p w14:paraId="5BE5F6BD"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2268" w:type="dxa"/>
            <w:noWrap/>
            <w:hideMark/>
          </w:tcPr>
          <w:p w14:paraId="5BE5F6BE"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p>
        </w:tc>
        <w:tc>
          <w:tcPr>
            <w:tcW w:w="1985" w:type="dxa"/>
            <w:shd w:val="clear" w:color="auto" w:fill="FBD4B4" w:themeFill="accent6" w:themeFillTint="66"/>
            <w:noWrap/>
            <w:hideMark/>
          </w:tcPr>
          <w:p w14:paraId="5BE5F6BF"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p>
        </w:tc>
        <w:tc>
          <w:tcPr>
            <w:tcW w:w="2268" w:type="dxa"/>
            <w:noWrap/>
            <w:hideMark/>
          </w:tcPr>
          <w:p w14:paraId="5BE5F6C0"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lang w:eastAsia="en-NZ"/>
              </w:rPr>
              <w:t> </w:t>
            </w:r>
          </w:p>
        </w:tc>
      </w:tr>
      <w:tr w:rsidR="003060FB" w:rsidRPr="00DD1DD2" w14:paraId="5BE5F6C9" w14:textId="77777777" w:rsidTr="00C639D1">
        <w:trPr>
          <w:trHeight w:val="510"/>
        </w:trPr>
        <w:tc>
          <w:tcPr>
            <w:cnfStyle w:val="001000000000" w:firstRow="0" w:lastRow="0" w:firstColumn="1" w:lastColumn="0" w:oddVBand="0" w:evenVBand="0" w:oddHBand="0" w:evenHBand="0" w:firstRowFirstColumn="0" w:firstRowLastColumn="0" w:lastRowFirstColumn="0" w:lastRowLastColumn="0"/>
            <w:tcW w:w="1526" w:type="dxa"/>
            <w:hideMark/>
          </w:tcPr>
          <w:p w14:paraId="5BE5F6C2" w14:textId="77777777" w:rsidR="006823BC" w:rsidRPr="00DD1DD2" w:rsidRDefault="006823BC" w:rsidP="00C639D1">
            <w:pPr>
              <w:pStyle w:val="TableBody"/>
              <w:spacing w:before="0" w:after="0"/>
              <w:rPr>
                <w:b/>
                <w:bCs/>
                <w:lang w:eastAsia="en-NZ"/>
              </w:rPr>
            </w:pPr>
            <w:r w:rsidRPr="00DD1DD2">
              <w:rPr>
                <w:b/>
                <w:bCs/>
                <w:lang w:eastAsia="en-NZ"/>
              </w:rPr>
              <w:t>Commercial sector targeted rate</w:t>
            </w:r>
          </w:p>
        </w:tc>
        <w:tc>
          <w:tcPr>
            <w:tcW w:w="1417" w:type="dxa"/>
            <w:hideMark/>
          </w:tcPr>
          <w:p w14:paraId="5BE5F6C3"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Commercial, Industrial &amp; Business</w:t>
            </w:r>
          </w:p>
        </w:tc>
        <w:tc>
          <w:tcPr>
            <w:tcW w:w="1418" w:type="dxa"/>
            <w:hideMark/>
          </w:tcPr>
          <w:p w14:paraId="5BE5F6C4"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Capital Value</w:t>
            </w:r>
          </w:p>
        </w:tc>
        <w:tc>
          <w:tcPr>
            <w:tcW w:w="3260" w:type="dxa"/>
            <w:hideMark/>
          </w:tcPr>
          <w:p w14:paraId="5BE5F6C5"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Commercial, industrial &amp; business differential</w:t>
            </w:r>
          </w:p>
        </w:tc>
        <w:tc>
          <w:tcPr>
            <w:tcW w:w="2268" w:type="dxa"/>
            <w:noWrap/>
            <w:hideMark/>
          </w:tcPr>
          <w:p w14:paraId="5BE5F6C6" w14:textId="35517C55"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$19,576,518,000 </w:t>
            </w:r>
          </w:p>
        </w:tc>
        <w:tc>
          <w:tcPr>
            <w:tcW w:w="1985" w:type="dxa"/>
            <w:shd w:val="clear" w:color="auto" w:fill="FBD4B4" w:themeFill="accent6" w:themeFillTint="66"/>
            <w:noWrap/>
            <w:hideMark/>
          </w:tcPr>
          <w:p w14:paraId="5BE5F6C7" w14:textId="121B8640"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¢0.027478 </w:t>
            </w:r>
          </w:p>
        </w:tc>
        <w:tc>
          <w:tcPr>
            <w:tcW w:w="2268" w:type="dxa"/>
            <w:noWrap/>
            <w:hideMark/>
          </w:tcPr>
          <w:p w14:paraId="5BE5F6C8" w14:textId="44F9EFA9"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rPr>
              <w:t xml:space="preserve">$5,379,236 </w:t>
            </w:r>
          </w:p>
        </w:tc>
      </w:tr>
      <w:tr w:rsidR="003060FB" w:rsidRPr="00DD1DD2" w14:paraId="5BE5F6D1" w14:textId="77777777" w:rsidTr="00C639D1">
        <w:trPr>
          <w:trHeight w:val="255"/>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BE5F6CA" w14:textId="77777777" w:rsidR="006823BC" w:rsidRPr="00DD1DD2" w:rsidRDefault="006823BC" w:rsidP="00C639D1">
            <w:pPr>
              <w:pStyle w:val="TableBody"/>
              <w:spacing w:before="0" w:after="0"/>
              <w:rPr>
                <w:lang w:eastAsia="en-NZ"/>
              </w:rPr>
            </w:pPr>
            <w:r w:rsidRPr="00DD1DD2">
              <w:rPr>
                <w:lang w:eastAsia="en-NZ"/>
              </w:rPr>
              <w:t> </w:t>
            </w:r>
          </w:p>
        </w:tc>
        <w:tc>
          <w:tcPr>
            <w:tcW w:w="1417" w:type="dxa"/>
            <w:hideMark/>
          </w:tcPr>
          <w:p w14:paraId="5BE5F6CB"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1418" w:type="dxa"/>
            <w:hideMark/>
          </w:tcPr>
          <w:p w14:paraId="5BE5F6CC"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3260" w:type="dxa"/>
            <w:hideMark/>
          </w:tcPr>
          <w:p w14:paraId="5BE5F6CD"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2268" w:type="dxa"/>
            <w:noWrap/>
            <w:hideMark/>
          </w:tcPr>
          <w:p w14:paraId="5BE5F6CE"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p>
        </w:tc>
        <w:tc>
          <w:tcPr>
            <w:tcW w:w="1985" w:type="dxa"/>
            <w:shd w:val="clear" w:color="auto" w:fill="FBD4B4" w:themeFill="accent6" w:themeFillTint="66"/>
            <w:noWrap/>
            <w:hideMark/>
          </w:tcPr>
          <w:p w14:paraId="5BE5F6CF"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p>
        </w:tc>
        <w:tc>
          <w:tcPr>
            <w:tcW w:w="2268" w:type="dxa"/>
            <w:noWrap/>
            <w:hideMark/>
          </w:tcPr>
          <w:p w14:paraId="5BE5F6D0"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lang w:eastAsia="en-NZ"/>
              </w:rPr>
              <w:t> </w:t>
            </w:r>
          </w:p>
        </w:tc>
      </w:tr>
      <w:tr w:rsidR="003060FB" w:rsidRPr="00DD1DD2" w14:paraId="5BE5F6D9" w14:textId="77777777" w:rsidTr="00C639D1">
        <w:trPr>
          <w:trHeight w:val="510"/>
        </w:trPr>
        <w:tc>
          <w:tcPr>
            <w:cnfStyle w:val="001000000000" w:firstRow="0" w:lastRow="0" w:firstColumn="1" w:lastColumn="0" w:oddVBand="0" w:evenVBand="0" w:oddHBand="0" w:evenHBand="0" w:firstRowFirstColumn="0" w:firstRowLastColumn="0" w:lastRowFirstColumn="0" w:lastRowLastColumn="0"/>
            <w:tcW w:w="1526" w:type="dxa"/>
            <w:hideMark/>
          </w:tcPr>
          <w:p w14:paraId="5BE5F6D2" w14:textId="77777777" w:rsidR="006823BC" w:rsidRPr="00DD1DD2" w:rsidRDefault="006823BC" w:rsidP="00C639D1">
            <w:pPr>
              <w:pStyle w:val="TableBody"/>
              <w:spacing w:before="0" w:after="0"/>
              <w:rPr>
                <w:b/>
                <w:bCs/>
                <w:lang w:eastAsia="en-NZ"/>
              </w:rPr>
            </w:pPr>
            <w:r w:rsidRPr="00DD1DD2">
              <w:rPr>
                <w:b/>
                <w:bCs/>
                <w:lang w:eastAsia="en-NZ"/>
              </w:rPr>
              <w:t>Downtown targeted rate</w:t>
            </w:r>
          </w:p>
        </w:tc>
        <w:tc>
          <w:tcPr>
            <w:tcW w:w="1417" w:type="dxa"/>
            <w:hideMark/>
          </w:tcPr>
          <w:p w14:paraId="5BE5F6D3"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Commercial, Industrial &amp; Business</w:t>
            </w:r>
          </w:p>
        </w:tc>
        <w:tc>
          <w:tcPr>
            <w:tcW w:w="1418" w:type="dxa"/>
            <w:hideMark/>
          </w:tcPr>
          <w:p w14:paraId="5BE5F6D4"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Capital Value</w:t>
            </w:r>
          </w:p>
        </w:tc>
        <w:tc>
          <w:tcPr>
            <w:tcW w:w="3260" w:type="dxa"/>
            <w:hideMark/>
          </w:tcPr>
          <w:p w14:paraId="5BE5F6D5"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Commercial, industrial &amp; business differential located in the downtown area</w:t>
            </w:r>
          </w:p>
        </w:tc>
        <w:tc>
          <w:tcPr>
            <w:tcW w:w="2268" w:type="dxa"/>
            <w:noWrap/>
            <w:hideMark/>
          </w:tcPr>
          <w:p w14:paraId="5BE5F6D6" w14:textId="436BF8E4"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$12,884,804,000 </w:t>
            </w:r>
          </w:p>
        </w:tc>
        <w:tc>
          <w:tcPr>
            <w:tcW w:w="1985" w:type="dxa"/>
            <w:shd w:val="clear" w:color="auto" w:fill="FBD4B4" w:themeFill="accent6" w:themeFillTint="66"/>
            <w:noWrap/>
            <w:hideMark/>
          </w:tcPr>
          <w:p w14:paraId="5BE5F6D7" w14:textId="20381C25"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¢0.109718 </w:t>
            </w:r>
          </w:p>
        </w:tc>
        <w:tc>
          <w:tcPr>
            <w:tcW w:w="2268" w:type="dxa"/>
            <w:noWrap/>
            <w:hideMark/>
          </w:tcPr>
          <w:p w14:paraId="5BE5F6D8" w14:textId="239C7EB3"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rPr>
              <w:t xml:space="preserve">$14,136,949 </w:t>
            </w:r>
          </w:p>
        </w:tc>
      </w:tr>
      <w:tr w:rsidR="003060FB" w:rsidRPr="00DD1DD2" w14:paraId="5BE5F6E1" w14:textId="77777777" w:rsidTr="00C639D1">
        <w:trPr>
          <w:trHeight w:val="255"/>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BE5F6DA" w14:textId="77777777" w:rsidR="006823BC" w:rsidRPr="00DD1DD2" w:rsidRDefault="006823BC" w:rsidP="00C639D1">
            <w:pPr>
              <w:pStyle w:val="TableBody"/>
              <w:spacing w:before="0" w:after="0"/>
              <w:rPr>
                <w:lang w:eastAsia="en-NZ"/>
              </w:rPr>
            </w:pPr>
            <w:r w:rsidRPr="00DD1DD2">
              <w:rPr>
                <w:lang w:eastAsia="en-NZ"/>
              </w:rPr>
              <w:t> </w:t>
            </w:r>
          </w:p>
        </w:tc>
        <w:tc>
          <w:tcPr>
            <w:tcW w:w="1417" w:type="dxa"/>
            <w:hideMark/>
          </w:tcPr>
          <w:p w14:paraId="5BE5F6DB"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1418" w:type="dxa"/>
            <w:hideMark/>
          </w:tcPr>
          <w:p w14:paraId="5BE5F6DC"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3260" w:type="dxa"/>
            <w:hideMark/>
          </w:tcPr>
          <w:p w14:paraId="5BE5F6DD"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2268" w:type="dxa"/>
            <w:noWrap/>
            <w:hideMark/>
          </w:tcPr>
          <w:p w14:paraId="5BE5F6DE"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p>
        </w:tc>
        <w:tc>
          <w:tcPr>
            <w:tcW w:w="1985" w:type="dxa"/>
            <w:shd w:val="clear" w:color="auto" w:fill="FBD4B4" w:themeFill="accent6" w:themeFillTint="66"/>
            <w:noWrap/>
            <w:hideMark/>
          </w:tcPr>
          <w:p w14:paraId="5BE5F6DF"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p>
        </w:tc>
        <w:tc>
          <w:tcPr>
            <w:tcW w:w="2268" w:type="dxa"/>
            <w:noWrap/>
            <w:hideMark/>
          </w:tcPr>
          <w:p w14:paraId="5BE5F6E0"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lang w:eastAsia="en-NZ"/>
              </w:rPr>
              <w:t> </w:t>
            </w:r>
          </w:p>
        </w:tc>
      </w:tr>
      <w:tr w:rsidR="003060FB" w:rsidRPr="00DD1DD2" w14:paraId="5BE5F6E9" w14:textId="77777777" w:rsidTr="00C639D1">
        <w:trPr>
          <w:trHeight w:val="765"/>
        </w:trPr>
        <w:tc>
          <w:tcPr>
            <w:cnfStyle w:val="001000000000" w:firstRow="0" w:lastRow="0" w:firstColumn="1" w:lastColumn="0" w:oddVBand="0" w:evenVBand="0" w:oddHBand="0" w:evenHBand="0" w:firstRowFirstColumn="0" w:firstRowLastColumn="0" w:lastRowFirstColumn="0" w:lastRowLastColumn="0"/>
            <w:tcW w:w="1526" w:type="dxa"/>
            <w:hideMark/>
          </w:tcPr>
          <w:p w14:paraId="5BE5F6E2" w14:textId="77777777" w:rsidR="006823BC" w:rsidRPr="00DD1DD2" w:rsidRDefault="006823BC" w:rsidP="00C639D1">
            <w:pPr>
              <w:pStyle w:val="TableBody"/>
              <w:spacing w:before="0" w:after="0"/>
              <w:rPr>
                <w:b/>
                <w:bCs/>
                <w:lang w:eastAsia="en-NZ"/>
              </w:rPr>
            </w:pPr>
            <w:r w:rsidRPr="00DD1DD2">
              <w:rPr>
                <w:b/>
                <w:bCs/>
                <w:lang w:eastAsia="en-NZ"/>
              </w:rPr>
              <w:t>Tawa driveways targeted rate</w:t>
            </w:r>
          </w:p>
        </w:tc>
        <w:tc>
          <w:tcPr>
            <w:tcW w:w="1417" w:type="dxa"/>
            <w:hideMark/>
          </w:tcPr>
          <w:p w14:paraId="5BE5F6E3"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Base</w:t>
            </w:r>
          </w:p>
        </w:tc>
        <w:tc>
          <w:tcPr>
            <w:tcW w:w="1418" w:type="dxa"/>
            <w:hideMark/>
          </w:tcPr>
          <w:p w14:paraId="5BE5F6E4"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Fixed amount / rating unit</w:t>
            </w:r>
          </w:p>
        </w:tc>
        <w:tc>
          <w:tcPr>
            <w:tcW w:w="3260" w:type="dxa"/>
            <w:hideMark/>
          </w:tcPr>
          <w:p w14:paraId="5BE5F6E5"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Shared residential access driveways maintained by Council in the suburb of Tawa (extent of provision of service)</w:t>
            </w:r>
          </w:p>
        </w:tc>
        <w:tc>
          <w:tcPr>
            <w:tcW w:w="2268" w:type="dxa"/>
            <w:noWrap/>
            <w:hideMark/>
          </w:tcPr>
          <w:p w14:paraId="5BE5F6E6" w14:textId="45B568E7"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 257 properties </w:t>
            </w:r>
          </w:p>
        </w:tc>
        <w:tc>
          <w:tcPr>
            <w:tcW w:w="1985" w:type="dxa"/>
            <w:shd w:val="clear" w:color="auto" w:fill="FBD4B4" w:themeFill="accent6" w:themeFillTint="66"/>
            <w:noWrap/>
            <w:hideMark/>
          </w:tcPr>
          <w:p w14:paraId="5BE5F6E7" w14:textId="5B863185"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color w:val="0066CC"/>
                <w:lang w:eastAsia="en-NZ"/>
              </w:rPr>
            </w:pPr>
            <w:r w:rsidRPr="00F47F3F">
              <w:rPr>
                <w:rFonts w:cstheme="minorHAnsi"/>
                <w:color w:val="000000" w:themeColor="text1"/>
              </w:rPr>
              <w:t xml:space="preserve">$133.33 </w:t>
            </w:r>
          </w:p>
        </w:tc>
        <w:tc>
          <w:tcPr>
            <w:tcW w:w="2268" w:type="dxa"/>
            <w:noWrap/>
            <w:hideMark/>
          </w:tcPr>
          <w:p w14:paraId="5BE5F6E8" w14:textId="46269FB8" w:rsidR="006823BC" w:rsidRPr="000B61B3" w:rsidRDefault="005001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rPr>
              <w:t xml:space="preserve">$34,266 </w:t>
            </w:r>
          </w:p>
        </w:tc>
      </w:tr>
      <w:tr w:rsidR="003060FB" w:rsidRPr="00DD1DD2" w14:paraId="5BE5F6F1" w14:textId="77777777" w:rsidTr="00C639D1">
        <w:trPr>
          <w:trHeight w:val="255"/>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BE5F6EA" w14:textId="77777777" w:rsidR="006823BC" w:rsidRPr="00DD1DD2" w:rsidRDefault="006823BC" w:rsidP="00C639D1">
            <w:pPr>
              <w:pStyle w:val="TableBody"/>
              <w:spacing w:before="0" w:after="0"/>
              <w:rPr>
                <w:lang w:eastAsia="en-NZ"/>
              </w:rPr>
            </w:pPr>
            <w:r w:rsidRPr="00DD1DD2">
              <w:rPr>
                <w:lang w:eastAsia="en-NZ"/>
              </w:rPr>
              <w:t> </w:t>
            </w:r>
          </w:p>
        </w:tc>
        <w:tc>
          <w:tcPr>
            <w:tcW w:w="1417" w:type="dxa"/>
            <w:hideMark/>
          </w:tcPr>
          <w:p w14:paraId="5BE5F6EB"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1418" w:type="dxa"/>
            <w:hideMark/>
          </w:tcPr>
          <w:p w14:paraId="5BE5F6EC"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3260" w:type="dxa"/>
            <w:hideMark/>
          </w:tcPr>
          <w:p w14:paraId="5BE5F6ED"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2268" w:type="dxa"/>
            <w:noWrap/>
            <w:hideMark/>
          </w:tcPr>
          <w:p w14:paraId="5BE5F6EE"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p>
        </w:tc>
        <w:tc>
          <w:tcPr>
            <w:tcW w:w="1985" w:type="dxa"/>
            <w:shd w:val="clear" w:color="auto" w:fill="FBD4B4" w:themeFill="accent6" w:themeFillTint="66"/>
            <w:noWrap/>
            <w:hideMark/>
          </w:tcPr>
          <w:p w14:paraId="5BE5F6EF"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p>
        </w:tc>
        <w:tc>
          <w:tcPr>
            <w:tcW w:w="2268" w:type="dxa"/>
            <w:noWrap/>
            <w:hideMark/>
          </w:tcPr>
          <w:p w14:paraId="5BE5F6F0"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lang w:eastAsia="en-NZ"/>
              </w:rPr>
              <w:t> </w:t>
            </w:r>
          </w:p>
        </w:tc>
      </w:tr>
      <w:tr w:rsidR="003060FB" w:rsidRPr="00DD1DD2" w14:paraId="5BE5F6F9" w14:textId="77777777" w:rsidTr="00C639D1">
        <w:trPr>
          <w:trHeight w:val="765"/>
        </w:trPr>
        <w:tc>
          <w:tcPr>
            <w:cnfStyle w:val="001000000000" w:firstRow="0" w:lastRow="0" w:firstColumn="1" w:lastColumn="0" w:oddVBand="0" w:evenVBand="0" w:oddHBand="0" w:evenHBand="0" w:firstRowFirstColumn="0" w:firstRowLastColumn="0" w:lastRowFirstColumn="0" w:lastRowLastColumn="0"/>
            <w:tcW w:w="1526" w:type="dxa"/>
            <w:hideMark/>
          </w:tcPr>
          <w:p w14:paraId="5BE5F6F2" w14:textId="77777777" w:rsidR="006823BC" w:rsidRPr="00DD1DD2" w:rsidRDefault="006823BC" w:rsidP="00C639D1">
            <w:pPr>
              <w:pStyle w:val="TableBody"/>
              <w:spacing w:before="0" w:after="0"/>
              <w:rPr>
                <w:b/>
                <w:bCs/>
                <w:lang w:eastAsia="en-NZ"/>
              </w:rPr>
            </w:pPr>
            <w:r w:rsidRPr="00DD1DD2">
              <w:rPr>
                <w:b/>
                <w:bCs/>
                <w:lang w:eastAsia="en-NZ"/>
              </w:rPr>
              <w:t>Karori Business Improvement District targeted rate</w:t>
            </w:r>
          </w:p>
        </w:tc>
        <w:tc>
          <w:tcPr>
            <w:tcW w:w="1417" w:type="dxa"/>
            <w:hideMark/>
          </w:tcPr>
          <w:p w14:paraId="5BE5F6F3"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Commercial, Industrial &amp; Business</w:t>
            </w:r>
          </w:p>
        </w:tc>
        <w:tc>
          <w:tcPr>
            <w:tcW w:w="1418" w:type="dxa"/>
            <w:hideMark/>
          </w:tcPr>
          <w:p w14:paraId="5BE5F6F4"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Capital Value</w:t>
            </w:r>
          </w:p>
        </w:tc>
        <w:tc>
          <w:tcPr>
            <w:tcW w:w="3260" w:type="dxa"/>
            <w:hideMark/>
          </w:tcPr>
          <w:p w14:paraId="5BE5F6F5" w14:textId="45E8BE14"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xml:space="preserve">Commercial, industrial &amp; business differential located in the Karori Business Improvement </w:t>
            </w:r>
            <w:r w:rsidR="3BFCFB45" w:rsidRPr="307C167F">
              <w:rPr>
                <w:lang w:eastAsia="en-NZ"/>
              </w:rPr>
              <w:t>District area</w:t>
            </w:r>
          </w:p>
        </w:tc>
        <w:tc>
          <w:tcPr>
            <w:tcW w:w="2268" w:type="dxa"/>
            <w:noWrap/>
            <w:hideMark/>
          </w:tcPr>
          <w:p w14:paraId="5BE5F6F6" w14:textId="52CA3EF8" w:rsidR="006823BC" w:rsidRPr="000B61B3" w:rsidRDefault="00C3365D"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$74,534,000 </w:t>
            </w:r>
          </w:p>
        </w:tc>
        <w:tc>
          <w:tcPr>
            <w:tcW w:w="1985" w:type="dxa"/>
            <w:shd w:val="clear" w:color="auto" w:fill="FBD4B4" w:themeFill="accent6" w:themeFillTint="66"/>
            <w:noWrap/>
            <w:hideMark/>
          </w:tcPr>
          <w:p w14:paraId="5BE5F6F7" w14:textId="33DE83DD" w:rsidR="006823BC" w:rsidRPr="000B61B3" w:rsidRDefault="00C3365D"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¢0.080500</w:t>
            </w:r>
          </w:p>
        </w:tc>
        <w:tc>
          <w:tcPr>
            <w:tcW w:w="2268" w:type="dxa"/>
            <w:noWrap/>
            <w:hideMark/>
          </w:tcPr>
          <w:p w14:paraId="5BE5F6F8" w14:textId="7A7591F8"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lang w:eastAsia="en-NZ"/>
              </w:rPr>
              <w:t xml:space="preserve">$60,000 </w:t>
            </w:r>
          </w:p>
        </w:tc>
      </w:tr>
      <w:tr w:rsidR="003060FB" w:rsidRPr="00DD1DD2" w14:paraId="5BE5F701" w14:textId="77777777" w:rsidTr="00C639D1">
        <w:trPr>
          <w:trHeight w:val="255"/>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BE5F6FA" w14:textId="77777777" w:rsidR="006823BC" w:rsidRPr="00DD1DD2" w:rsidRDefault="006823BC" w:rsidP="00C639D1">
            <w:pPr>
              <w:pStyle w:val="TableBody"/>
              <w:spacing w:before="0" w:after="0"/>
              <w:rPr>
                <w:lang w:eastAsia="en-NZ"/>
              </w:rPr>
            </w:pPr>
            <w:r w:rsidRPr="00DD1DD2">
              <w:rPr>
                <w:lang w:eastAsia="en-NZ"/>
              </w:rPr>
              <w:t> </w:t>
            </w:r>
          </w:p>
        </w:tc>
        <w:tc>
          <w:tcPr>
            <w:tcW w:w="1417" w:type="dxa"/>
            <w:hideMark/>
          </w:tcPr>
          <w:p w14:paraId="5BE5F6FB"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1418" w:type="dxa"/>
            <w:hideMark/>
          </w:tcPr>
          <w:p w14:paraId="5BE5F6FC"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3260" w:type="dxa"/>
            <w:hideMark/>
          </w:tcPr>
          <w:p w14:paraId="5BE5F6FD"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2268" w:type="dxa"/>
            <w:noWrap/>
            <w:hideMark/>
          </w:tcPr>
          <w:p w14:paraId="5BE5F6FE"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p>
        </w:tc>
        <w:tc>
          <w:tcPr>
            <w:tcW w:w="1985" w:type="dxa"/>
            <w:shd w:val="clear" w:color="auto" w:fill="FBD4B4" w:themeFill="accent6" w:themeFillTint="66"/>
            <w:noWrap/>
            <w:hideMark/>
          </w:tcPr>
          <w:p w14:paraId="5BE5F6FF"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p>
        </w:tc>
        <w:tc>
          <w:tcPr>
            <w:tcW w:w="2268" w:type="dxa"/>
            <w:noWrap/>
            <w:hideMark/>
          </w:tcPr>
          <w:p w14:paraId="5BE5F700"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lang w:eastAsia="en-NZ"/>
              </w:rPr>
              <w:t> </w:t>
            </w:r>
          </w:p>
        </w:tc>
      </w:tr>
      <w:tr w:rsidR="003060FB" w:rsidRPr="00DD1DD2" w14:paraId="5BE5F709" w14:textId="77777777" w:rsidTr="00C639D1">
        <w:trPr>
          <w:trHeight w:val="765"/>
        </w:trPr>
        <w:tc>
          <w:tcPr>
            <w:cnfStyle w:val="001000000000" w:firstRow="0" w:lastRow="0" w:firstColumn="1" w:lastColumn="0" w:oddVBand="0" w:evenVBand="0" w:oddHBand="0" w:evenHBand="0" w:firstRowFirstColumn="0" w:firstRowLastColumn="0" w:lastRowFirstColumn="0" w:lastRowLastColumn="0"/>
            <w:tcW w:w="1526" w:type="dxa"/>
            <w:hideMark/>
          </w:tcPr>
          <w:p w14:paraId="5BE5F702" w14:textId="77777777" w:rsidR="006823BC" w:rsidRPr="00DD1DD2" w:rsidRDefault="006823BC" w:rsidP="00C639D1">
            <w:pPr>
              <w:pStyle w:val="TableBody"/>
              <w:spacing w:before="0" w:after="0"/>
              <w:rPr>
                <w:b/>
                <w:bCs/>
                <w:lang w:eastAsia="en-NZ"/>
              </w:rPr>
            </w:pPr>
            <w:r w:rsidRPr="00DD1DD2">
              <w:rPr>
                <w:b/>
                <w:bCs/>
                <w:lang w:eastAsia="en-NZ"/>
              </w:rPr>
              <w:lastRenderedPageBreak/>
              <w:t>Khandallah Business Improvement District targeted rate</w:t>
            </w:r>
          </w:p>
        </w:tc>
        <w:tc>
          <w:tcPr>
            <w:tcW w:w="1417" w:type="dxa"/>
            <w:hideMark/>
          </w:tcPr>
          <w:p w14:paraId="5BE5F703"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Commercial, Industrial &amp; Business</w:t>
            </w:r>
          </w:p>
        </w:tc>
        <w:tc>
          <w:tcPr>
            <w:tcW w:w="1418" w:type="dxa"/>
            <w:hideMark/>
          </w:tcPr>
          <w:p w14:paraId="5BE5F704"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Capital Value</w:t>
            </w:r>
          </w:p>
        </w:tc>
        <w:tc>
          <w:tcPr>
            <w:tcW w:w="3260" w:type="dxa"/>
            <w:hideMark/>
          </w:tcPr>
          <w:p w14:paraId="5BE5F705"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xml:space="preserve">Commercial, industrial &amp; business differential located in the Khandallah Business Improvement District area </w:t>
            </w:r>
          </w:p>
        </w:tc>
        <w:tc>
          <w:tcPr>
            <w:tcW w:w="2268" w:type="dxa"/>
            <w:noWrap/>
            <w:hideMark/>
          </w:tcPr>
          <w:p w14:paraId="5BE5F706" w14:textId="0B6DCB63" w:rsidR="006823BC" w:rsidRPr="000B61B3" w:rsidRDefault="00C3365D"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$27,286,000 </w:t>
            </w:r>
          </w:p>
        </w:tc>
        <w:tc>
          <w:tcPr>
            <w:tcW w:w="1985" w:type="dxa"/>
            <w:shd w:val="clear" w:color="auto" w:fill="FBD4B4" w:themeFill="accent6" w:themeFillTint="66"/>
            <w:noWrap/>
            <w:hideMark/>
          </w:tcPr>
          <w:p w14:paraId="5BE5F707" w14:textId="0E2044D9" w:rsidR="006823BC" w:rsidRPr="000B61B3" w:rsidRDefault="00C3365D"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¢0.073298</w:t>
            </w:r>
          </w:p>
        </w:tc>
        <w:tc>
          <w:tcPr>
            <w:tcW w:w="2268" w:type="dxa"/>
            <w:noWrap/>
            <w:hideMark/>
          </w:tcPr>
          <w:p w14:paraId="5BE5F708" w14:textId="06FDEEEF"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lang w:eastAsia="en-NZ"/>
              </w:rPr>
              <w:t xml:space="preserve">$20,000 </w:t>
            </w:r>
          </w:p>
        </w:tc>
      </w:tr>
      <w:tr w:rsidR="003060FB" w:rsidRPr="00DD1DD2" w14:paraId="5BE5F711" w14:textId="77777777" w:rsidTr="00C639D1">
        <w:trPr>
          <w:trHeight w:val="255"/>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BE5F70A" w14:textId="77777777" w:rsidR="006823BC" w:rsidRPr="00DD1DD2" w:rsidRDefault="006823BC" w:rsidP="00C639D1">
            <w:pPr>
              <w:pStyle w:val="TableBody"/>
              <w:spacing w:before="0" w:after="0"/>
              <w:rPr>
                <w:lang w:eastAsia="en-NZ"/>
              </w:rPr>
            </w:pPr>
            <w:r w:rsidRPr="00DD1DD2">
              <w:rPr>
                <w:lang w:eastAsia="en-NZ"/>
              </w:rPr>
              <w:t> </w:t>
            </w:r>
          </w:p>
        </w:tc>
        <w:tc>
          <w:tcPr>
            <w:tcW w:w="1417" w:type="dxa"/>
            <w:hideMark/>
          </w:tcPr>
          <w:p w14:paraId="5BE5F70B"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1418" w:type="dxa"/>
            <w:hideMark/>
          </w:tcPr>
          <w:p w14:paraId="5BE5F70C"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3260" w:type="dxa"/>
            <w:hideMark/>
          </w:tcPr>
          <w:p w14:paraId="5BE5F70D"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2268" w:type="dxa"/>
            <w:noWrap/>
            <w:hideMark/>
          </w:tcPr>
          <w:p w14:paraId="5BE5F70E"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p>
        </w:tc>
        <w:tc>
          <w:tcPr>
            <w:tcW w:w="1985" w:type="dxa"/>
            <w:shd w:val="clear" w:color="auto" w:fill="FBD4B4" w:themeFill="accent6" w:themeFillTint="66"/>
            <w:noWrap/>
            <w:hideMark/>
          </w:tcPr>
          <w:p w14:paraId="5BE5F70F"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p>
        </w:tc>
        <w:tc>
          <w:tcPr>
            <w:tcW w:w="2268" w:type="dxa"/>
            <w:noWrap/>
            <w:hideMark/>
          </w:tcPr>
          <w:p w14:paraId="5BE5F710"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lang w:eastAsia="en-NZ"/>
              </w:rPr>
              <w:t> </w:t>
            </w:r>
          </w:p>
        </w:tc>
      </w:tr>
      <w:tr w:rsidR="00C5588D" w:rsidRPr="00DD1DD2" w14:paraId="5BE5F719" w14:textId="77777777" w:rsidTr="00C639D1">
        <w:trPr>
          <w:trHeight w:val="765"/>
        </w:trPr>
        <w:tc>
          <w:tcPr>
            <w:cnfStyle w:val="001000000000" w:firstRow="0" w:lastRow="0" w:firstColumn="1" w:lastColumn="0" w:oddVBand="0" w:evenVBand="0" w:oddHBand="0" w:evenHBand="0" w:firstRowFirstColumn="0" w:firstRowLastColumn="0" w:lastRowFirstColumn="0" w:lastRowLastColumn="0"/>
            <w:tcW w:w="1526" w:type="dxa"/>
            <w:vMerge w:val="restart"/>
            <w:hideMark/>
          </w:tcPr>
          <w:p w14:paraId="5BE5F712" w14:textId="77777777" w:rsidR="006823BC" w:rsidRPr="00DD1DD2" w:rsidRDefault="006823BC" w:rsidP="00C639D1">
            <w:pPr>
              <w:pStyle w:val="TableBody"/>
              <w:spacing w:before="0" w:after="0"/>
              <w:rPr>
                <w:b/>
                <w:bCs/>
                <w:lang w:eastAsia="en-NZ"/>
              </w:rPr>
            </w:pPr>
            <w:r w:rsidRPr="00DD1DD2">
              <w:rPr>
                <w:b/>
                <w:bCs/>
                <w:lang w:eastAsia="en-NZ"/>
              </w:rPr>
              <w:t>Kilbirnie Business Improvement District targeted rate</w:t>
            </w:r>
          </w:p>
        </w:tc>
        <w:tc>
          <w:tcPr>
            <w:tcW w:w="1417" w:type="dxa"/>
            <w:vMerge w:val="restart"/>
            <w:hideMark/>
          </w:tcPr>
          <w:p w14:paraId="5BE5F713"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Commercial, Industrial &amp; Business</w:t>
            </w:r>
          </w:p>
        </w:tc>
        <w:tc>
          <w:tcPr>
            <w:tcW w:w="1418" w:type="dxa"/>
            <w:hideMark/>
          </w:tcPr>
          <w:p w14:paraId="5BE5F714"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Fixed amount / rating unit</w:t>
            </w:r>
          </w:p>
        </w:tc>
        <w:tc>
          <w:tcPr>
            <w:tcW w:w="3260" w:type="dxa"/>
            <w:hideMark/>
          </w:tcPr>
          <w:p w14:paraId="5BE5F715"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xml:space="preserve">Commercial, industrial &amp; business differential located in the Kilbirnie Business Improvement District area </w:t>
            </w:r>
          </w:p>
        </w:tc>
        <w:tc>
          <w:tcPr>
            <w:tcW w:w="2268" w:type="dxa"/>
            <w:noWrap/>
            <w:hideMark/>
          </w:tcPr>
          <w:p w14:paraId="5BE5F716" w14:textId="56C3FFD8" w:rsidR="006823BC" w:rsidRPr="000B61B3" w:rsidRDefault="00C3365D"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205 properties </w:t>
            </w:r>
          </w:p>
        </w:tc>
        <w:tc>
          <w:tcPr>
            <w:tcW w:w="1985" w:type="dxa"/>
            <w:shd w:val="clear" w:color="auto" w:fill="FBD4B4" w:themeFill="accent6" w:themeFillTint="66"/>
            <w:noWrap/>
            <w:hideMark/>
          </w:tcPr>
          <w:p w14:paraId="5BE5F717" w14:textId="383AE413"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lang w:eastAsia="en-NZ"/>
              </w:rPr>
              <w:t xml:space="preserve">$500.00 </w:t>
            </w:r>
          </w:p>
        </w:tc>
        <w:tc>
          <w:tcPr>
            <w:tcW w:w="2268" w:type="dxa"/>
            <w:noWrap/>
            <w:hideMark/>
          </w:tcPr>
          <w:p w14:paraId="5BE5F718" w14:textId="464C883D" w:rsidR="006823BC" w:rsidRPr="000B61B3" w:rsidRDefault="00C3365D"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rPr>
              <w:t xml:space="preserve">$102,500 </w:t>
            </w:r>
          </w:p>
        </w:tc>
      </w:tr>
      <w:tr w:rsidR="00C5588D" w:rsidRPr="00DD1DD2" w14:paraId="5BE5F721" w14:textId="77777777" w:rsidTr="00C639D1">
        <w:trPr>
          <w:trHeight w:val="765"/>
        </w:trPr>
        <w:tc>
          <w:tcPr>
            <w:cnfStyle w:val="001000000000" w:firstRow="0" w:lastRow="0" w:firstColumn="1" w:lastColumn="0" w:oddVBand="0" w:evenVBand="0" w:oddHBand="0" w:evenHBand="0" w:firstRowFirstColumn="0" w:firstRowLastColumn="0" w:lastRowFirstColumn="0" w:lastRowLastColumn="0"/>
            <w:tcW w:w="1526" w:type="dxa"/>
            <w:vMerge/>
            <w:hideMark/>
          </w:tcPr>
          <w:p w14:paraId="5BE5F71A" w14:textId="77777777" w:rsidR="006823BC" w:rsidRPr="00DD1DD2" w:rsidRDefault="006823BC" w:rsidP="00C639D1">
            <w:pPr>
              <w:pStyle w:val="TableBody"/>
              <w:spacing w:before="0" w:after="0"/>
              <w:rPr>
                <w:b/>
                <w:bCs/>
                <w:lang w:eastAsia="en-NZ"/>
              </w:rPr>
            </w:pPr>
          </w:p>
        </w:tc>
        <w:tc>
          <w:tcPr>
            <w:tcW w:w="1417" w:type="dxa"/>
            <w:vMerge/>
            <w:hideMark/>
          </w:tcPr>
          <w:p w14:paraId="5BE5F71B"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p>
        </w:tc>
        <w:tc>
          <w:tcPr>
            <w:tcW w:w="1418" w:type="dxa"/>
            <w:hideMark/>
          </w:tcPr>
          <w:p w14:paraId="5BE5F71C"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xml:space="preserve">Capital Value </w:t>
            </w:r>
          </w:p>
        </w:tc>
        <w:tc>
          <w:tcPr>
            <w:tcW w:w="3260" w:type="dxa"/>
            <w:hideMark/>
          </w:tcPr>
          <w:p w14:paraId="5BE5F71D"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Commercial, industrial &amp; business differential located in the Kilbirnie Business Improvement District area</w:t>
            </w:r>
          </w:p>
        </w:tc>
        <w:tc>
          <w:tcPr>
            <w:tcW w:w="2268" w:type="dxa"/>
            <w:noWrap/>
            <w:hideMark/>
          </w:tcPr>
          <w:p w14:paraId="5BE5F71E" w14:textId="0113761D" w:rsidR="006823BC" w:rsidRPr="000B61B3" w:rsidRDefault="00C3365D"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$607,075,757 </w:t>
            </w:r>
          </w:p>
        </w:tc>
        <w:tc>
          <w:tcPr>
            <w:tcW w:w="1985" w:type="dxa"/>
            <w:shd w:val="clear" w:color="auto" w:fill="FBD4B4" w:themeFill="accent6" w:themeFillTint="66"/>
            <w:noWrap/>
            <w:hideMark/>
          </w:tcPr>
          <w:p w14:paraId="5BE5F71F" w14:textId="62A6E3DD" w:rsidR="006823BC" w:rsidRPr="000B61B3" w:rsidRDefault="00C3365D"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¢0.007824</w:t>
            </w:r>
          </w:p>
        </w:tc>
        <w:tc>
          <w:tcPr>
            <w:tcW w:w="2268" w:type="dxa"/>
            <w:noWrap/>
            <w:hideMark/>
          </w:tcPr>
          <w:p w14:paraId="5BE5F720" w14:textId="3780915E" w:rsidR="006823BC" w:rsidRPr="000B61B3" w:rsidRDefault="00C3365D"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rPr>
              <w:t xml:space="preserve">$47,500 </w:t>
            </w:r>
          </w:p>
        </w:tc>
      </w:tr>
      <w:tr w:rsidR="00C5588D" w:rsidRPr="00DD1DD2" w14:paraId="5BE5F729" w14:textId="77777777" w:rsidTr="00C639D1">
        <w:trPr>
          <w:trHeight w:val="255"/>
        </w:trPr>
        <w:tc>
          <w:tcPr>
            <w:cnfStyle w:val="001000000000" w:firstRow="0" w:lastRow="0" w:firstColumn="1" w:lastColumn="0" w:oddVBand="0" w:evenVBand="0" w:oddHBand="0" w:evenHBand="0" w:firstRowFirstColumn="0" w:firstRowLastColumn="0" w:lastRowFirstColumn="0" w:lastRowLastColumn="0"/>
            <w:tcW w:w="1526" w:type="dxa"/>
            <w:vMerge/>
            <w:hideMark/>
          </w:tcPr>
          <w:p w14:paraId="5BE5F722" w14:textId="77777777" w:rsidR="006823BC" w:rsidRPr="00DD1DD2" w:rsidRDefault="006823BC" w:rsidP="00C639D1">
            <w:pPr>
              <w:pStyle w:val="TableBody"/>
              <w:spacing w:before="0" w:after="0"/>
              <w:rPr>
                <w:b/>
                <w:bCs/>
                <w:lang w:eastAsia="en-NZ"/>
              </w:rPr>
            </w:pPr>
          </w:p>
        </w:tc>
        <w:tc>
          <w:tcPr>
            <w:tcW w:w="1417" w:type="dxa"/>
            <w:hideMark/>
          </w:tcPr>
          <w:p w14:paraId="5BE5F723"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b/>
                <w:bCs/>
                <w:lang w:eastAsia="en-NZ"/>
              </w:rPr>
            </w:pPr>
            <w:r w:rsidRPr="00DD1DD2">
              <w:rPr>
                <w:b/>
                <w:bCs/>
                <w:lang w:eastAsia="en-NZ"/>
              </w:rPr>
              <w:t>TOTAL</w:t>
            </w:r>
          </w:p>
        </w:tc>
        <w:tc>
          <w:tcPr>
            <w:tcW w:w="1418" w:type="dxa"/>
            <w:hideMark/>
          </w:tcPr>
          <w:p w14:paraId="5BE5F724"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b/>
                <w:bCs/>
                <w:lang w:eastAsia="en-NZ"/>
              </w:rPr>
            </w:pPr>
            <w:r w:rsidRPr="00DD1DD2">
              <w:rPr>
                <w:b/>
                <w:bCs/>
                <w:lang w:eastAsia="en-NZ"/>
              </w:rPr>
              <w:t> </w:t>
            </w:r>
          </w:p>
        </w:tc>
        <w:tc>
          <w:tcPr>
            <w:tcW w:w="3260" w:type="dxa"/>
            <w:hideMark/>
          </w:tcPr>
          <w:p w14:paraId="5BE5F725"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b/>
                <w:bCs/>
                <w:lang w:eastAsia="en-NZ"/>
              </w:rPr>
            </w:pPr>
            <w:r w:rsidRPr="00DD1DD2">
              <w:rPr>
                <w:b/>
                <w:bCs/>
                <w:lang w:eastAsia="en-NZ"/>
              </w:rPr>
              <w:t> </w:t>
            </w:r>
          </w:p>
        </w:tc>
        <w:tc>
          <w:tcPr>
            <w:tcW w:w="2268" w:type="dxa"/>
            <w:noWrap/>
            <w:hideMark/>
          </w:tcPr>
          <w:p w14:paraId="5BE5F726"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lang w:eastAsia="en-NZ"/>
              </w:rPr>
              <w:t> </w:t>
            </w:r>
          </w:p>
        </w:tc>
        <w:tc>
          <w:tcPr>
            <w:tcW w:w="1985" w:type="dxa"/>
            <w:shd w:val="clear" w:color="auto" w:fill="FBD4B4" w:themeFill="accent6" w:themeFillTint="66"/>
            <w:noWrap/>
            <w:hideMark/>
          </w:tcPr>
          <w:p w14:paraId="5BE5F727"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lang w:eastAsia="en-NZ"/>
              </w:rPr>
              <w:t> </w:t>
            </w:r>
          </w:p>
        </w:tc>
        <w:tc>
          <w:tcPr>
            <w:tcW w:w="2268" w:type="dxa"/>
            <w:noWrap/>
            <w:hideMark/>
          </w:tcPr>
          <w:p w14:paraId="5BE5F728" w14:textId="5A55A0A8" w:rsidR="006823BC" w:rsidRPr="000B61B3" w:rsidRDefault="00C3365D"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lang w:eastAsia="en-NZ"/>
              </w:rPr>
              <w:t xml:space="preserve">$150,000 </w:t>
            </w:r>
          </w:p>
        </w:tc>
      </w:tr>
      <w:tr w:rsidR="00C710F6" w:rsidRPr="00DD1DD2" w14:paraId="5BE5F731" w14:textId="77777777" w:rsidTr="00C639D1">
        <w:trPr>
          <w:trHeight w:val="255"/>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BE5F72A" w14:textId="77777777" w:rsidR="006823BC" w:rsidRPr="00DD1DD2" w:rsidRDefault="006823BC" w:rsidP="00C639D1">
            <w:pPr>
              <w:pStyle w:val="TableBody"/>
              <w:spacing w:before="0" w:after="0"/>
              <w:rPr>
                <w:lang w:eastAsia="en-NZ"/>
              </w:rPr>
            </w:pPr>
            <w:r w:rsidRPr="00DD1DD2">
              <w:rPr>
                <w:lang w:eastAsia="en-NZ"/>
              </w:rPr>
              <w:t> </w:t>
            </w:r>
          </w:p>
        </w:tc>
        <w:tc>
          <w:tcPr>
            <w:tcW w:w="1417" w:type="dxa"/>
            <w:hideMark/>
          </w:tcPr>
          <w:p w14:paraId="5BE5F72B"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1418" w:type="dxa"/>
            <w:hideMark/>
          </w:tcPr>
          <w:p w14:paraId="5BE5F72C"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3260" w:type="dxa"/>
            <w:hideMark/>
          </w:tcPr>
          <w:p w14:paraId="5BE5F72D"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2268" w:type="dxa"/>
            <w:noWrap/>
            <w:hideMark/>
          </w:tcPr>
          <w:p w14:paraId="5BE5F72E"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p>
        </w:tc>
        <w:tc>
          <w:tcPr>
            <w:tcW w:w="1985" w:type="dxa"/>
            <w:shd w:val="clear" w:color="auto" w:fill="FBD4B4" w:themeFill="accent6" w:themeFillTint="66"/>
            <w:noWrap/>
            <w:hideMark/>
          </w:tcPr>
          <w:p w14:paraId="5BE5F72F"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p>
        </w:tc>
        <w:tc>
          <w:tcPr>
            <w:tcW w:w="2268" w:type="dxa"/>
            <w:noWrap/>
            <w:hideMark/>
          </w:tcPr>
          <w:p w14:paraId="5BE5F730"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lang w:eastAsia="en-NZ"/>
              </w:rPr>
              <w:t> </w:t>
            </w:r>
          </w:p>
        </w:tc>
      </w:tr>
      <w:tr w:rsidR="00C5588D" w:rsidRPr="00DD1DD2" w14:paraId="5BE5F739" w14:textId="77777777" w:rsidTr="00C639D1">
        <w:trPr>
          <w:trHeight w:val="765"/>
        </w:trPr>
        <w:tc>
          <w:tcPr>
            <w:cnfStyle w:val="001000000000" w:firstRow="0" w:lastRow="0" w:firstColumn="1" w:lastColumn="0" w:oddVBand="0" w:evenVBand="0" w:oddHBand="0" w:evenHBand="0" w:firstRowFirstColumn="0" w:firstRowLastColumn="0" w:lastRowFirstColumn="0" w:lastRowLastColumn="0"/>
            <w:tcW w:w="1526" w:type="dxa"/>
            <w:vMerge w:val="restart"/>
            <w:hideMark/>
          </w:tcPr>
          <w:p w14:paraId="5BE5F732" w14:textId="77777777" w:rsidR="006823BC" w:rsidRPr="00DD1DD2" w:rsidRDefault="006823BC" w:rsidP="00C639D1">
            <w:pPr>
              <w:pStyle w:val="TableBody"/>
              <w:spacing w:before="0" w:after="0"/>
              <w:rPr>
                <w:b/>
                <w:bCs/>
                <w:lang w:eastAsia="en-NZ"/>
              </w:rPr>
            </w:pPr>
            <w:r w:rsidRPr="00DD1DD2">
              <w:rPr>
                <w:b/>
                <w:bCs/>
                <w:lang w:eastAsia="en-NZ"/>
              </w:rPr>
              <w:t>Tawa Business Improvement District targeted rate</w:t>
            </w:r>
          </w:p>
        </w:tc>
        <w:tc>
          <w:tcPr>
            <w:tcW w:w="1417" w:type="dxa"/>
            <w:vMerge w:val="restart"/>
            <w:hideMark/>
          </w:tcPr>
          <w:p w14:paraId="5BE5F733"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Commercial, Industrial &amp; Business</w:t>
            </w:r>
          </w:p>
        </w:tc>
        <w:tc>
          <w:tcPr>
            <w:tcW w:w="1418" w:type="dxa"/>
            <w:hideMark/>
          </w:tcPr>
          <w:p w14:paraId="5BE5F734"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Fixed amount / rating unit</w:t>
            </w:r>
          </w:p>
        </w:tc>
        <w:tc>
          <w:tcPr>
            <w:tcW w:w="3260" w:type="dxa"/>
            <w:hideMark/>
          </w:tcPr>
          <w:p w14:paraId="5BE5F735"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xml:space="preserve">Commercial, industrial &amp; business differential located in the Tawa Business Improvement District area </w:t>
            </w:r>
          </w:p>
        </w:tc>
        <w:tc>
          <w:tcPr>
            <w:tcW w:w="2268" w:type="dxa"/>
            <w:noWrap/>
            <w:hideMark/>
          </w:tcPr>
          <w:p w14:paraId="5BE5F736" w14:textId="2201413F"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lang w:eastAsia="en-NZ"/>
              </w:rPr>
              <w:t>72 properties</w:t>
            </w:r>
          </w:p>
        </w:tc>
        <w:tc>
          <w:tcPr>
            <w:tcW w:w="1985" w:type="dxa"/>
            <w:shd w:val="clear" w:color="auto" w:fill="FBD4B4" w:themeFill="accent6" w:themeFillTint="66"/>
            <w:noWrap/>
            <w:hideMark/>
          </w:tcPr>
          <w:p w14:paraId="5BE5F737" w14:textId="2530DD2A"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lang w:eastAsia="en-NZ"/>
              </w:rPr>
              <w:t xml:space="preserve">$520.00 </w:t>
            </w:r>
          </w:p>
        </w:tc>
        <w:tc>
          <w:tcPr>
            <w:tcW w:w="2268" w:type="dxa"/>
            <w:noWrap/>
            <w:hideMark/>
          </w:tcPr>
          <w:p w14:paraId="5BE5F738" w14:textId="5EA14E7A"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lang w:eastAsia="en-NZ"/>
              </w:rPr>
              <w:t xml:space="preserve">$37,440 </w:t>
            </w:r>
          </w:p>
        </w:tc>
      </w:tr>
      <w:tr w:rsidR="00C5588D" w:rsidRPr="00DD1DD2" w14:paraId="5BE5F741" w14:textId="77777777" w:rsidTr="00C639D1">
        <w:trPr>
          <w:trHeight w:val="765"/>
        </w:trPr>
        <w:tc>
          <w:tcPr>
            <w:cnfStyle w:val="001000000000" w:firstRow="0" w:lastRow="0" w:firstColumn="1" w:lastColumn="0" w:oddVBand="0" w:evenVBand="0" w:oddHBand="0" w:evenHBand="0" w:firstRowFirstColumn="0" w:firstRowLastColumn="0" w:lastRowFirstColumn="0" w:lastRowLastColumn="0"/>
            <w:tcW w:w="1526" w:type="dxa"/>
            <w:vMerge/>
            <w:hideMark/>
          </w:tcPr>
          <w:p w14:paraId="5BE5F73A" w14:textId="77777777" w:rsidR="006823BC" w:rsidRPr="00DD1DD2" w:rsidRDefault="006823BC" w:rsidP="00C639D1">
            <w:pPr>
              <w:pStyle w:val="TableBody"/>
              <w:spacing w:before="0" w:after="0"/>
              <w:rPr>
                <w:b/>
                <w:bCs/>
                <w:lang w:eastAsia="en-NZ"/>
              </w:rPr>
            </w:pPr>
          </w:p>
        </w:tc>
        <w:tc>
          <w:tcPr>
            <w:tcW w:w="1417" w:type="dxa"/>
            <w:vMerge/>
            <w:hideMark/>
          </w:tcPr>
          <w:p w14:paraId="5BE5F73B"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p>
        </w:tc>
        <w:tc>
          <w:tcPr>
            <w:tcW w:w="1418" w:type="dxa"/>
            <w:hideMark/>
          </w:tcPr>
          <w:p w14:paraId="5BE5F73C"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Capital Value</w:t>
            </w:r>
          </w:p>
        </w:tc>
        <w:tc>
          <w:tcPr>
            <w:tcW w:w="3260" w:type="dxa"/>
            <w:hideMark/>
          </w:tcPr>
          <w:p w14:paraId="5BE5F73D"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Commercial, industrial &amp; business differential located in the Tawa Business Improvement District area</w:t>
            </w:r>
          </w:p>
        </w:tc>
        <w:tc>
          <w:tcPr>
            <w:tcW w:w="2268" w:type="dxa"/>
            <w:noWrap/>
            <w:hideMark/>
          </w:tcPr>
          <w:p w14:paraId="5BE5F73E" w14:textId="6D4C7D54" w:rsidR="006823BC" w:rsidRPr="000B61B3" w:rsidRDefault="00C3365D"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$197,272,952 </w:t>
            </w:r>
          </w:p>
        </w:tc>
        <w:tc>
          <w:tcPr>
            <w:tcW w:w="1985" w:type="dxa"/>
            <w:shd w:val="clear" w:color="auto" w:fill="FBD4B4" w:themeFill="accent6" w:themeFillTint="66"/>
            <w:noWrap/>
            <w:hideMark/>
          </w:tcPr>
          <w:p w14:paraId="5BE5F73F" w14:textId="2A70E5A5" w:rsidR="006823BC" w:rsidRPr="000B61B3" w:rsidRDefault="00C3365D"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¢0.029178</w:t>
            </w:r>
          </w:p>
        </w:tc>
        <w:tc>
          <w:tcPr>
            <w:tcW w:w="2268" w:type="dxa"/>
            <w:noWrap/>
            <w:hideMark/>
          </w:tcPr>
          <w:p w14:paraId="5BE5F740" w14:textId="4826B499"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lang w:eastAsia="en-NZ"/>
              </w:rPr>
              <w:t xml:space="preserve">$57,560 </w:t>
            </w:r>
          </w:p>
        </w:tc>
      </w:tr>
      <w:tr w:rsidR="00C5588D" w:rsidRPr="00DD1DD2" w14:paraId="5BE5F749" w14:textId="77777777" w:rsidTr="00C639D1">
        <w:trPr>
          <w:trHeight w:val="255"/>
        </w:trPr>
        <w:tc>
          <w:tcPr>
            <w:cnfStyle w:val="001000000000" w:firstRow="0" w:lastRow="0" w:firstColumn="1" w:lastColumn="0" w:oddVBand="0" w:evenVBand="0" w:oddHBand="0" w:evenHBand="0" w:firstRowFirstColumn="0" w:firstRowLastColumn="0" w:lastRowFirstColumn="0" w:lastRowLastColumn="0"/>
            <w:tcW w:w="1526" w:type="dxa"/>
            <w:vMerge/>
            <w:hideMark/>
          </w:tcPr>
          <w:p w14:paraId="5BE5F742" w14:textId="77777777" w:rsidR="006823BC" w:rsidRPr="00DD1DD2" w:rsidRDefault="006823BC" w:rsidP="00C639D1">
            <w:pPr>
              <w:pStyle w:val="TableBody"/>
              <w:spacing w:before="0" w:after="0"/>
              <w:rPr>
                <w:b/>
                <w:bCs/>
                <w:lang w:eastAsia="en-NZ"/>
              </w:rPr>
            </w:pPr>
          </w:p>
        </w:tc>
        <w:tc>
          <w:tcPr>
            <w:tcW w:w="1417" w:type="dxa"/>
            <w:hideMark/>
          </w:tcPr>
          <w:p w14:paraId="5BE5F743"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b/>
                <w:bCs/>
                <w:lang w:eastAsia="en-NZ"/>
              </w:rPr>
            </w:pPr>
            <w:r w:rsidRPr="00DD1DD2">
              <w:rPr>
                <w:b/>
                <w:bCs/>
                <w:lang w:eastAsia="en-NZ"/>
              </w:rPr>
              <w:t>TOTAL</w:t>
            </w:r>
          </w:p>
        </w:tc>
        <w:tc>
          <w:tcPr>
            <w:tcW w:w="1418" w:type="dxa"/>
            <w:hideMark/>
          </w:tcPr>
          <w:p w14:paraId="5BE5F744"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b/>
                <w:bCs/>
                <w:lang w:eastAsia="en-NZ"/>
              </w:rPr>
            </w:pPr>
            <w:r w:rsidRPr="00DD1DD2">
              <w:rPr>
                <w:b/>
                <w:bCs/>
                <w:lang w:eastAsia="en-NZ"/>
              </w:rPr>
              <w:t> </w:t>
            </w:r>
          </w:p>
        </w:tc>
        <w:tc>
          <w:tcPr>
            <w:tcW w:w="3260" w:type="dxa"/>
            <w:hideMark/>
          </w:tcPr>
          <w:p w14:paraId="5BE5F745"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b/>
                <w:bCs/>
                <w:lang w:eastAsia="en-NZ"/>
              </w:rPr>
            </w:pPr>
            <w:r w:rsidRPr="00DD1DD2">
              <w:rPr>
                <w:b/>
                <w:bCs/>
                <w:lang w:eastAsia="en-NZ"/>
              </w:rPr>
              <w:t> </w:t>
            </w:r>
          </w:p>
        </w:tc>
        <w:tc>
          <w:tcPr>
            <w:tcW w:w="2268" w:type="dxa"/>
            <w:noWrap/>
            <w:hideMark/>
          </w:tcPr>
          <w:p w14:paraId="5BE5F746" w14:textId="0FEB1A44" w:rsidR="006823BC" w:rsidRPr="000B61B3" w:rsidRDefault="00C3365D"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rPr>
              <w:t> </w:t>
            </w:r>
          </w:p>
        </w:tc>
        <w:tc>
          <w:tcPr>
            <w:tcW w:w="1985" w:type="dxa"/>
            <w:shd w:val="clear" w:color="auto" w:fill="FBD4B4" w:themeFill="accent6" w:themeFillTint="66"/>
            <w:noWrap/>
            <w:hideMark/>
          </w:tcPr>
          <w:p w14:paraId="5BE5F747" w14:textId="495B5D86" w:rsidR="006823BC" w:rsidRPr="000B61B3" w:rsidRDefault="00C3365D"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rPr>
              <w:t> </w:t>
            </w:r>
          </w:p>
        </w:tc>
        <w:tc>
          <w:tcPr>
            <w:tcW w:w="2268" w:type="dxa"/>
            <w:noWrap/>
            <w:hideMark/>
          </w:tcPr>
          <w:p w14:paraId="5BE5F748" w14:textId="511FA7B5"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lang w:eastAsia="en-NZ"/>
              </w:rPr>
              <w:t xml:space="preserve">$95,000 </w:t>
            </w:r>
          </w:p>
        </w:tc>
      </w:tr>
      <w:tr w:rsidR="00C710F6" w:rsidRPr="00DD1DD2" w14:paraId="5BE5F751" w14:textId="77777777" w:rsidTr="00C639D1">
        <w:trPr>
          <w:trHeight w:val="255"/>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BE5F74A" w14:textId="77777777" w:rsidR="006823BC" w:rsidRPr="00DD1DD2" w:rsidRDefault="006823BC" w:rsidP="00C639D1">
            <w:pPr>
              <w:pStyle w:val="TableBody"/>
              <w:spacing w:before="0" w:after="0"/>
              <w:rPr>
                <w:lang w:eastAsia="en-NZ"/>
              </w:rPr>
            </w:pPr>
            <w:r w:rsidRPr="00DD1DD2">
              <w:rPr>
                <w:lang w:eastAsia="en-NZ"/>
              </w:rPr>
              <w:t> </w:t>
            </w:r>
          </w:p>
        </w:tc>
        <w:tc>
          <w:tcPr>
            <w:tcW w:w="1417" w:type="dxa"/>
            <w:hideMark/>
          </w:tcPr>
          <w:p w14:paraId="5BE5F74B"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1418" w:type="dxa"/>
            <w:hideMark/>
          </w:tcPr>
          <w:p w14:paraId="5BE5F74C"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3260" w:type="dxa"/>
            <w:hideMark/>
          </w:tcPr>
          <w:p w14:paraId="5BE5F74D"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2268" w:type="dxa"/>
            <w:noWrap/>
            <w:hideMark/>
          </w:tcPr>
          <w:p w14:paraId="5BE5F74E"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p>
        </w:tc>
        <w:tc>
          <w:tcPr>
            <w:tcW w:w="1985" w:type="dxa"/>
            <w:shd w:val="clear" w:color="auto" w:fill="FBD4B4" w:themeFill="accent6" w:themeFillTint="66"/>
            <w:noWrap/>
            <w:hideMark/>
          </w:tcPr>
          <w:p w14:paraId="5BE5F74F"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p>
        </w:tc>
        <w:tc>
          <w:tcPr>
            <w:tcW w:w="2268" w:type="dxa"/>
            <w:noWrap/>
            <w:hideMark/>
          </w:tcPr>
          <w:p w14:paraId="5BE5F750"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lang w:eastAsia="en-NZ"/>
              </w:rPr>
              <w:t> </w:t>
            </w:r>
          </w:p>
        </w:tc>
      </w:tr>
      <w:tr w:rsidR="00C5588D" w:rsidRPr="00DD1DD2" w14:paraId="5BE5F759" w14:textId="77777777" w:rsidTr="00C639D1">
        <w:trPr>
          <w:trHeight w:val="765"/>
        </w:trPr>
        <w:tc>
          <w:tcPr>
            <w:cnfStyle w:val="001000000000" w:firstRow="0" w:lastRow="0" w:firstColumn="1" w:lastColumn="0" w:oddVBand="0" w:evenVBand="0" w:oddHBand="0" w:evenHBand="0" w:firstRowFirstColumn="0" w:firstRowLastColumn="0" w:lastRowFirstColumn="0" w:lastRowLastColumn="0"/>
            <w:tcW w:w="1526" w:type="dxa"/>
            <w:vMerge w:val="restart"/>
            <w:hideMark/>
          </w:tcPr>
          <w:p w14:paraId="5BE5F752" w14:textId="77777777" w:rsidR="006823BC" w:rsidRPr="00DD1DD2" w:rsidRDefault="006823BC" w:rsidP="00C639D1">
            <w:pPr>
              <w:pStyle w:val="TableBody"/>
              <w:spacing w:before="0" w:after="0"/>
              <w:rPr>
                <w:b/>
                <w:bCs/>
                <w:lang w:eastAsia="en-NZ"/>
              </w:rPr>
            </w:pPr>
            <w:r w:rsidRPr="00DD1DD2">
              <w:rPr>
                <w:b/>
                <w:bCs/>
                <w:lang w:eastAsia="en-NZ"/>
              </w:rPr>
              <w:t>Miramar Business Improvement District targeted rate</w:t>
            </w:r>
          </w:p>
        </w:tc>
        <w:tc>
          <w:tcPr>
            <w:tcW w:w="1417" w:type="dxa"/>
            <w:vMerge w:val="restart"/>
            <w:hideMark/>
          </w:tcPr>
          <w:p w14:paraId="5BE5F753"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Commercial, Industrial &amp; Business</w:t>
            </w:r>
          </w:p>
        </w:tc>
        <w:tc>
          <w:tcPr>
            <w:tcW w:w="1418" w:type="dxa"/>
            <w:hideMark/>
          </w:tcPr>
          <w:p w14:paraId="5BE5F754"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Fixed amount / rating unit</w:t>
            </w:r>
          </w:p>
        </w:tc>
        <w:tc>
          <w:tcPr>
            <w:tcW w:w="3260" w:type="dxa"/>
            <w:hideMark/>
          </w:tcPr>
          <w:p w14:paraId="5BE5F755"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xml:space="preserve">Commercial, industrial &amp; business differential located in the Miramar Business Improvement District area </w:t>
            </w:r>
          </w:p>
        </w:tc>
        <w:tc>
          <w:tcPr>
            <w:tcW w:w="2268" w:type="dxa"/>
            <w:noWrap/>
            <w:hideMark/>
          </w:tcPr>
          <w:p w14:paraId="5BE5F756" w14:textId="4671B647" w:rsidR="006823BC" w:rsidRPr="000B61B3" w:rsidRDefault="00C3365D"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123 properties </w:t>
            </w:r>
          </w:p>
        </w:tc>
        <w:tc>
          <w:tcPr>
            <w:tcW w:w="1985" w:type="dxa"/>
            <w:shd w:val="clear" w:color="auto" w:fill="FBD4B4" w:themeFill="accent6" w:themeFillTint="66"/>
            <w:noWrap/>
            <w:hideMark/>
          </w:tcPr>
          <w:p w14:paraId="5BE5F757" w14:textId="136A8E5F"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lang w:eastAsia="en-NZ"/>
              </w:rPr>
              <w:t xml:space="preserve">$365.00 </w:t>
            </w:r>
          </w:p>
        </w:tc>
        <w:tc>
          <w:tcPr>
            <w:tcW w:w="2268" w:type="dxa"/>
            <w:noWrap/>
            <w:hideMark/>
          </w:tcPr>
          <w:p w14:paraId="5BE5F758" w14:textId="79E49E69" w:rsidR="006823BC" w:rsidRPr="000B61B3" w:rsidRDefault="00C3365D"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rPr>
              <w:t xml:space="preserve">$44,895 </w:t>
            </w:r>
          </w:p>
        </w:tc>
      </w:tr>
      <w:tr w:rsidR="00C5588D" w:rsidRPr="00DD1DD2" w14:paraId="5BE5F761" w14:textId="77777777" w:rsidTr="00C639D1">
        <w:trPr>
          <w:trHeight w:val="765"/>
        </w:trPr>
        <w:tc>
          <w:tcPr>
            <w:cnfStyle w:val="001000000000" w:firstRow="0" w:lastRow="0" w:firstColumn="1" w:lastColumn="0" w:oddVBand="0" w:evenVBand="0" w:oddHBand="0" w:evenHBand="0" w:firstRowFirstColumn="0" w:firstRowLastColumn="0" w:lastRowFirstColumn="0" w:lastRowLastColumn="0"/>
            <w:tcW w:w="1526" w:type="dxa"/>
            <w:vMerge/>
            <w:hideMark/>
          </w:tcPr>
          <w:p w14:paraId="5BE5F75A" w14:textId="77777777" w:rsidR="006823BC" w:rsidRPr="00DD1DD2" w:rsidRDefault="006823BC" w:rsidP="00C639D1">
            <w:pPr>
              <w:pStyle w:val="TableBody"/>
              <w:spacing w:before="0" w:after="0"/>
              <w:rPr>
                <w:b/>
                <w:bCs/>
                <w:lang w:eastAsia="en-NZ"/>
              </w:rPr>
            </w:pPr>
          </w:p>
        </w:tc>
        <w:tc>
          <w:tcPr>
            <w:tcW w:w="1417" w:type="dxa"/>
            <w:vMerge/>
            <w:hideMark/>
          </w:tcPr>
          <w:p w14:paraId="5BE5F75B"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p>
        </w:tc>
        <w:tc>
          <w:tcPr>
            <w:tcW w:w="1418" w:type="dxa"/>
            <w:hideMark/>
          </w:tcPr>
          <w:p w14:paraId="5BE5F75C"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Capital Value</w:t>
            </w:r>
          </w:p>
        </w:tc>
        <w:tc>
          <w:tcPr>
            <w:tcW w:w="3260" w:type="dxa"/>
            <w:hideMark/>
          </w:tcPr>
          <w:p w14:paraId="5BE5F75D"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Commercial, industrial &amp; business differential located in the Miramar Business Improvement District area</w:t>
            </w:r>
          </w:p>
        </w:tc>
        <w:tc>
          <w:tcPr>
            <w:tcW w:w="2268" w:type="dxa"/>
            <w:noWrap/>
            <w:hideMark/>
          </w:tcPr>
          <w:p w14:paraId="5BE5F75E" w14:textId="529E226C" w:rsidR="006823BC" w:rsidRPr="000B61B3" w:rsidRDefault="00C3365D"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 xml:space="preserve">$422,731,785 </w:t>
            </w:r>
          </w:p>
        </w:tc>
        <w:tc>
          <w:tcPr>
            <w:tcW w:w="1985" w:type="dxa"/>
            <w:shd w:val="clear" w:color="auto" w:fill="FBD4B4" w:themeFill="accent6" w:themeFillTint="66"/>
            <w:noWrap/>
            <w:hideMark/>
          </w:tcPr>
          <w:p w14:paraId="5BE5F75F" w14:textId="179B61E1" w:rsidR="006823BC" w:rsidRPr="000B61B3" w:rsidRDefault="00C3365D"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rPr>
              <w:t>¢0.010372</w:t>
            </w:r>
          </w:p>
        </w:tc>
        <w:tc>
          <w:tcPr>
            <w:tcW w:w="2268" w:type="dxa"/>
            <w:noWrap/>
            <w:hideMark/>
          </w:tcPr>
          <w:p w14:paraId="5BE5F760" w14:textId="3F06A3A5" w:rsidR="006823BC" w:rsidRPr="000B61B3" w:rsidRDefault="00C3365D"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rPr>
              <w:t xml:space="preserve">$43,845 </w:t>
            </w:r>
          </w:p>
        </w:tc>
      </w:tr>
      <w:tr w:rsidR="00C5588D" w:rsidRPr="00DD1DD2" w14:paraId="5BE5F769" w14:textId="77777777" w:rsidTr="00C639D1">
        <w:trPr>
          <w:trHeight w:val="255"/>
        </w:trPr>
        <w:tc>
          <w:tcPr>
            <w:cnfStyle w:val="001000000000" w:firstRow="0" w:lastRow="0" w:firstColumn="1" w:lastColumn="0" w:oddVBand="0" w:evenVBand="0" w:oddHBand="0" w:evenHBand="0" w:firstRowFirstColumn="0" w:firstRowLastColumn="0" w:lastRowFirstColumn="0" w:lastRowLastColumn="0"/>
            <w:tcW w:w="1526" w:type="dxa"/>
            <w:vMerge/>
            <w:hideMark/>
          </w:tcPr>
          <w:p w14:paraId="5BE5F762" w14:textId="77777777" w:rsidR="006823BC" w:rsidRPr="00DD1DD2" w:rsidRDefault="006823BC" w:rsidP="00C639D1">
            <w:pPr>
              <w:pStyle w:val="TableBody"/>
              <w:spacing w:before="0" w:after="0"/>
              <w:rPr>
                <w:b/>
                <w:bCs/>
                <w:lang w:eastAsia="en-NZ"/>
              </w:rPr>
            </w:pPr>
          </w:p>
        </w:tc>
        <w:tc>
          <w:tcPr>
            <w:tcW w:w="1417" w:type="dxa"/>
            <w:hideMark/>
          </w:tcPr>
          <w:p w14:paraId="5BE5F763"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b/>
                <w:bCs/>
                <w:lang w:eastAsia="en-NZ"/>
              </w:rPr>
            </w:pPr>
            <w:r w:rsidRPr="00DD1DD2">
              <w:rPr>
                <w:b/>
                <w:bCs/>
                <w:lang w:eastAsia="en-NZ"/>
              </w:rPr>
              <w:t>TOTAL</w:t>
            </w:r>
          </w:p>
        </w:tc>
        <w:tc>
          <w:tcPr>
            <w:tcW w:w="1418" w:type="dxa"/>
            <w:hideMark/>
          </w:tcPr>
          <w:p w14:paraId="5BE5F764"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b/>
                <w:bCs/>
                <w:lang w:eastAsia="en-NZ"/>
              </w:rPr>
            </w:pPr>
            <w:r w:rsidRPr="00DD1DD2">
              <w:rPr>
                <w:b/>
                <w:bCs/>
                <w:lang w:eastAsia="en-NZ"/>
              </w:rPr>
              <w:t> </w:t>
            </w:r>
          </w:p>
        </w:tc>
        <w:tc>
          <w:tcPr>
            <w:tcW w:w="3260" w:type="dxa"/>
            <w:hideMark/>
          </w:tcPr>
          <w:p w14:paraId="5BE5F765"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b/>
                <w:bCs/>
                <w:lang w:eastAsia="en-NZ"/>
              </w:rPr>
            </w:pPr>
            <w:r w:rsidRPr="00DD1DD2">
              <w:rPr>
                <w:b/>
                <w:bCs/>
                <w:lang w:eastAsia="en-NZ"/>
              </w:rPr>
              <w:t> </w:t>
            </w:r>
          </w:p>
        </w:tc>
        <w:tc>
          <w:tcPr>
            <w:tcW w:w="2268" w:type="dxa"/>
            <w:noWrap/>
            <w:hideMark/>
          </w:tcPr>
          <w:p w14:paraId="5BE5F766" w14:textId="7CC0BF8A" w:rsidR="006823BC" w:rsidRPr="000B61B3" w:rsidRDefault="00C3365D"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rPr>
              <w:t> </w:t>
            </w:r>
          </w:p>
        </w:tc>
        <w:tc>
          <w:tcPr>
            <w:tcW w:w="1985" w:type="dxa"/>
            <w:shd w:val="clear" w:color="auto" w:fill="FBD4B4" w:themeFill="accent6" w:themeFillTint="66"/>
            <w:noWrap/>
            <w:hideMark/>
          </w:tcPr>
          <w:p w14:paraId="5BE5F767" w14:textId="0980FFBB" w:rsidR="006823BC" w:rsidRPr="000B61B3" w:rsidRDefault="00C3365D"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rPr>
              <w:t> </w:t>
            </w:r>
          </w:p>
        </w:tc>
        <w:tc>
          <w:tcPr>
            <w:tcW w:w="2268" w:type="dxa"/>
            <w:noWrap/>
            <w:hideMark/>
          </w:tcPr>
          <w:p w14:paraId="5BE5F768" w14:textId="34DF604E" w:rsidR="006823BC" w:rsidRPr="000B61B3" w:rsidRDefault="00C3365D"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rPr>
              <w:t xml:space="preserve">$88,740 </w:t>
            </w:r>
          </w:p>
        </w:tc>
      </w:tr>
      <w:tr w:rsidR="00C710F6" w:rsidRPr="00DD1DD2" w14:paraId="5BE5F771" w14:textId="77777777" w:rsidTr="00C639D1">
        <w:trPr>
          <w:trHeight w:val="27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BE5F76A" w14:textId="77777777" w:rsidR="006823BC" w:rsidRPr="00DD1DD2" w:rsidRDefault="006823BC" w:rsidP="00C639D1">
            <w:pPr>
              <w:pStyle w:val="TableBody"/>
              <w:spacing w:before="0" w:after="0"/>
              <w:rPr>
                <w:lang w:eastAsia="en-NZ"/>
              </w:rPr>
            </w:pPr>
            <w:r w:rsidRPr="00DD1DD2">
              <w:rPr>
                <w:lang w:eastAsia="en-NZ"/>
              </w:rPr>
              <w:t> </w:t>
            </w:r>
          </w:p>
        </w:tc>
        <w:tc>
          <w:tcPr>
            <w:tcW w:w="1417" w:type="dxa"/>
            <w:hideMark/>
          </w:tcPr>
          <w:p w14:paraId="5BE5F76B"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1418" w:type="dxa"/>
            <w:hideMark/>
          </w:tcPr>
          <w:p w14:paraId="5BE5F76C"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3260" w:type="dxa"/>
            <w:hideMark/>
          </w:tcPr>
          <w:p w14:paraId="5BE5F76D" w14:textId="77777777" w:rsidR="006823BC" w:rsidRPr="00DD1DD2" w:rsidRDefault="006823BC" w:rsidP="00C639D1">
            <w:pPr>
              <w:pStyle w:val="TableBody"/>
              <w:spacing w:before="0" w:after="0"/>
              <w:jc w:val="left"/>
              <w:cnfStyle w:val="000000000000" w:firstRow="0" w:lastRow="0" w:firstColumn="0" w:lastColumn="0" w:oddVBand="0" w:evenVBand="0" w:oddHBand="0" w:evenHBand="0" w:firstRowFirstColumn="0" w:firstRowLastColumn="0" w:lastRowFirstColumn="0" w:lastRowLastColumn="0"/>
              <w:rPr>
                <w:lang w:eastAsia="en-NZ"/>
              </w:rPr>
            </w:pPr>
            <w:r w:rsidRPr="00DD1DD2">
              <w:rPr>
                <w:lang w:eastAsia="en-NZ"/>
              </w:rPr>
              <w:t> </w:t>
            </w:r>
          </w:p>
        </w:tc>
        <w:tc>
          <w:tcPr>
            <w:tcW w:w="2268" w:type="dxa"/>
            <w:noWrap/>
            <w:hideMark/>
          </w:tcPr>
          <w:p w14:paraId="5BE5F76E"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lang w:eastAsia="en-NZ"/>
              </w:rPr>
              <w:t> </w:t>
            </w:r>
          </w:p>
        </w:tc>
        <w:tc>
          <w:tcPr>
            <w:tcW w:w="1985" w:type="dxa"/>
            <w:shd w:val="clear" w:color="auto" w:fill="FBD4B4" w:themeFill="accent6" w:themeFillTint="66"/>
            <w:noWrap/>
            <w:hideMark/>
          </w:tcPr>
          <w:p w14:paraId="5BE5F76F"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lang w:eastAsia="en-NZ"/>
              </w:rPr>
              <w:t> </w:t>
            </w:r>
          </w:p>
        </w:tc>
        <w:tc>
          <w:tcPr>
            <w:tcW w:w="2268" w:type="dxa"/>
            <w:noWrap/>
            <w:hideMark/>
          </w:tcPr>
          <w:p w14:paraId="5BE5F770"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lang w:eastAsia="en-NZ"/>
              </w:rPr>
            </w:pPr>
            <w:r w:rsidRPr="000B61B3">
              <w:rPr>
                <w:rFonts w:cstheme="minorHAnsi"/>
                <w:lang w:eastAsia="en-NZ"/>
              </w:rPr>
              <w:t> </w:t>
            </w:r>
          </w:p>
        </w:tc>
      </w:tr>
      <w:tr w:rsidR="00C710F6" w:rsidRPr="00DD1DD2" w14:paraId="5BE5F778" w14:textId="77777777" w:rsidTr="00C639D1">
        <w:trPr>
          <w:trHeight w:val="270"/>
        </w:trPr>
        <w:tc>
          <w:tcPr>
            <w:cnfStyle w:val="001000000000" w:firstRow="0" w:lastRow="0" w:firstColumn="1" w:lastColumn="0" w:oddVBand="0" w:evenVBand="0" w:oddHBand="0" w:evenHBand="0" w:firstRowFirstColumn="0" w:firstRowLastColumn="0" w:lastRowFirstColumn="0" w:lastRowLastColumn="0"/>
            <w:tcW w:w="2943" w:type="dxa"/>
            <w:gridSpan w:val="2"/>
            <w:noWrap/>
            <w:hideMark/>
          </w:tcPr>
          <w:p w14:paraId="5BE5F772" w14:textId="77777777" w:rsidR="006823BC" w:rsidRPr="00DD1DD2" w:rsidRDefault="006823BC" w:rsidP="00C639D1">
            <w:pPr>
              <w:pStyle w:val="TableBody"/>
              <w:spacing w:before="0" w:after="0"/>
              <w:rPr>
                <w:b/>
                <w:bCs/>
                <w:lang w:eastAsia="en-NZ"/>
              </w:rPr>
            </w:pPr>
            <w:r w:rsidRPr="00DD1DD2">
              <w:rPr>
                <w:b/>
                <w:bCs/>
                <w:lang w:eastAsia="en-NZ"/>
              </w:rPr>
              <w:t>TOTAL RATES REQUIREMENT (excluding GST)</w:t>
            </w:r>
          </w:p>
        </w:tc>
        <w:tc>
          <w:tcPr>
            <w:tcW w:w="1418" w:type="dxa"/>
            <w:hideMark/>
          </w:tcPr>
          <w:p w14:paraId="5BE5F773" w14:textId="77777777" w:rsidR="006823BC" w:rsidRPr="00DD1DD2"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lang w:eastAsia="en-NZ"/>
              </w:rPr>
            </w:pPr>
            <w:r w:rsidRPr="00DD1DD2">
              <w:rPr>
                <w:b/>
                <w:bCs/>
                <w:lang w:eastAsia="en-NZ"/>
              </w:rPr>
              <w:t> </w:t>
            </w:r>
          </w:p>
        </w:tc>
        <w:tc>
          <w:tcPr>
            <w:tcW w:w="3260" w:type="dxa"/>
            <w:hideMark/>
          </w:tcPr>
          <w:p w14:paraId="5BE5F774" w14:textId="77777777" w:rsidR="006823BC" w:rsidRPr="00DD1DD2"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lang w:eastAsia="en-NZ"/>
              </w:rPr>
            </w:pPr>
            <w:r w:rsidRPr="00DD1DD2">
              <w:rPr>
                <w:b/>
                <w:bCs/>
                <w:lang w:eastAsia="en-NZ"/>
              </w:rPr>
              <w:t> </w:t>
            </w:r>
          </w:p>
        </w:tc>
        <w:tc>
          <w:tcPr>
            <w:tcW w:w="2268" w:type="dxa"/>
            <w:noWrap/>
            <w:hideMark/>
          </w:tcPr>
          <w:p w14:paraId="5BE5F775"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lang w:eastAsia="en-NZ"/>
              </w:rPr>
              <w:t> </w:t>
            </w:r>
          </w:p>
        </w:tc>
        <w:tc>
          <w:tcPr>
            <w:tcW w:w="1985" w:type="dxa"/>
            <w:shd w:val="clear" w:color="auto" w:fill="FBD4B4" w:themeFill="accent6" w:themeFillTint="66"/>
            <w:noWrap/>
            <w:hideMark/>
          </w:tcPr>
          <w:p w14:paraId="5BE5F776" w14:textId="77777777" w:rsidR="006823BC" w:rsidRPr="000B61B3" w:rsidRDefault="006823BC"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lang w:eastAsia="en-NZ"/>
              </w:rPr>
              <w:t> </w:t>
            </w:r>
          </w:p>
        </w:tc>
        <w:tc>
          <w:tcPr>
            <w:tcW w:w="2268" w:type="dxa"/>
            <w:noWrap/>
            <w:hideMark/>
          </w:tcPr>
          <w:p w14:paraId="5BE5F777" w14:textId="787E7317" w:rsidR="006823BC" w:rsidRPr="000B61B3" w:rsidRDefault="00C3365D"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rFonts w:cstheme="minorHAnsi"/>
                <w:b/>
                <w:bCs/>
                <w:lang w:eastAsia="en-NZ"/>
              </w:rPr>
            </w:pPr>
            <w:r w:rsidRPr="000B61B3">
              <w:rPr>
                <w:rFonts w:cstheme="minorHAnsi"/>
                <w:b/>
                <w:bCs/>
                <w:lang w:eastAsia="en-NZ"/>
              </w:rPr>
              <w:t xml:space="preserve">$425,102,302 </w:t>
            </w:r>
          </w:p>
        </w:tc>
      </w:tr>
    </w:tbl>
    <w:p w14:paraId="5BE5F779" w14:textId="4C90A7CC" w:rsidR="006823BC" w:rsidRPr="00DD1DD2" w:rsidRDefault="003060FB" w:rsidP="00115850">
      <w:pPr>
        <w:pStyle w:val="Body"/>
      </w:pPr>
      <w:r>
        <w:br w:type="textWrapping" w:clear="all"/>
      </w:r>
      <w:r w:rsidR="00772A08" w:rsidRPr="00DD1DD2">
        <w:t>*</w:t>
      </w:r>
      <w:r w:rsidR="006823BC" w:rsidRPr="00DD1DD2">
        <w:t>Note:</w:t>
      </w:r>
    </w:p>
    <w:p w14:paraId="5BE5F77A" w14:textId="20C75C46" w:rsidR="006823BC" w:rsidRPr="00DD1DD2" w:rsidRDefault="006823BC" w:rsidP="00115850">
      <w:pPr>
        <w:pStyle w:val="Body"/>
      </w:pPr>
      <w:r w:rsidRPr="00DD1DD2">
        <w:lastRenderedPageBreak/>
        <w:t xml:space="preserve">When rates for </w:t>
      </w:r>
      <w:r w:rsidR="00FD71DC" w:rsidRPr="00DD1DD2">
        <w:t>202</w:t>
      </w:r>
      <w:r w:rsidR="00FD71DC">
        <w:t>2</w:t>
      </w:r>
      <w:r w:rsidRPr="00DD1DD2">
        <w:t>/2</w:t>
      </w:r>
      <w:r w:rsidR="00FD71DC">
        <w:t>3</w:t>
      </w:r>
      <w:r w:rsidRPr="00DD1DD2">
        <w:t xml:space="preserve"> are assessed, GST will be applied to the final rates. The total rates </w:t>
      </w:r>
      <w:r w:rsidR="009506D1" w:rsidRPr="00DD1DD2">
        <w:t>requirement</w:t>
      </w:r>
      <w:r w:rsidRPr="00DD1DD2">
        <w:t xml:space="preserve"> includes rates remissions but excludes rates penalties which are budgeted separately.</w:t>
      </w:r>
    </w:p>
    <w:p w14:paraId="5BE5F77F" w14:textId="6D6D4BB5" w:rsidR="006823BC" w:rsidRPr="00DD1DD2" w:rsidRDefault="006823BC" w:rsidP="00115850">
      <w:pPr>
        <w:pStyle w:val="Body"/>
      </w:pPr>
      <w:r w:rsidRPr="00DD1DD2">
        <w:t>The total rates requirement (excluding GST) differs from the revenue fr</w:t>
      </w:r>
      <w:r w:rsidR="009A5B38" w:rsidRPr="00DD1DD2">
        <w:t>om rates in Forecast Statement o</w:t>
      </w:r>
      <w:r w:rsidRPr="00DD1DD2">
        <w:t>f Comprehensive Revenue and Expense as the revenue from rates includes penalties not included in this statement.</w:t>
      </w:r>
    </w:p>
    <w:p w14:paraId="5BE5F782" w14:textId="77777777" w:rsidR="00381599" w:rsidRPr="00DD1DD2" w:rsidRDefault="00381599" w:rsidP="00381599">
      <w:pPr>
        <w:pStyle w:val="Heading3"/>
      </w:pPr>
      <w:r w:rsidRPr="00DD1DD2">
        <w:t>Rates Increases</w:t>
      </w:r>
    </w:p>
    <w:tbl>
      <w:tblPr>
        <w:tblStyle w:val="WCCLTP1"/>
        <w:tblW w:w="0" w:type="auto"/>
        <w:tblLook w:val="04A0" w:firstRow="1" w:lastRow="0" w:firstColumn="1" w:lastColumn="0" w:noHBand="0" w:noVBand="1"/>
      </w:tblPr>
      <w:tblGrid>
        <w:gridCol w:w="3379"/>
        <w:gridCol w:w="1515"/>
        <w:gridCol w:w="2895"/>
        <w:gridCol w:w="2686"/>
        <w:gridCol w:w="1652"/>
        <w:gridCol w:w="860"/>
        <w:gridCol w:w="860"/>
      </w:tblGrid>
      <w:tr w:rsidR="006823BC" w:rsidRPr="00DD1DD2" w14:paraId="5BE5F78B" w14:textId="77777777" w:rsidTr="00C639D1">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5BE5F783" w14:textId="77777777" w:rsidR="006823BC" w:rsidRPr="000B61B3" w:rsidRDefault="006823BC" w:rsidP="006823BC">
            <w:pPr>
              <w:rPr>
                <w:rFonts w:cstheme="minorHAnsi"/>
                <w:b/>
                <w:bCs/>
                <w:szCs w:val="20"/>
                <w:lang w:eastAsia="en-NZ"/>
              </w:rPr>
            </w:pPr>
            <w:r w:rsidRPr="000B61B3">
              <w:rPr>
                <w:rFonts w:cstheme="minorHAnsi"/>
                <w:b/>
                <w:bCs/>
                <w:szCs w:val="20"/>
                <w:lang w:eastAsia="en-NZ"/>
              </w:rPr>
              <w:t> </w:t>
            </w:r>
          </w:p>
          <w:p w14:paraId="5BE5F784" w14:textId="77777777" w:rsidR="006823BC" w:rsidRPr="000B61B3" w:rsidRDefault="006823BC" w:rsidP="006823BC">
            <w:pPr>
              <w:rPr>
                <w:rFonts w:cstheme="minorHAnsi"/>
                <w:b/>
                <w:bCs/>
                <w:szCs w:val="20"/>
                <w:lang w:eastAsia="en-NZ"/>
              </w:rPr>
            </w:pPr>
            <w:r w:rsidRPr="000B61B3">
              <w:rPr>
                <w:rFonts w:cstheme="minorHAnsi"/>
                <w:color w:val="000000"/>
                <w:szCs w:val="20"/>
                <w:lang w:eastAsia="en-NZ"/>
              </w:rPr>
              <w:t> </w:t>
            </w:r>
          </w:p>
        </w:tc>
        <w:tc>
          <w:tcPr>
            <w:tcW w:w="7359" w:type="dxa"/>
            <w:gridSpan w:val="3"/>
            <w:noWrap/>
            <w:hideMark/>
          </w:tcPr>
          <w:p w14:paraId="5BE5F787" w14:textId="760231F2" w:rsidR="006823BC" w:rsidRPr="00C639D1" w:rsidRDefault="00C223C0" w:rsidP="00C639D1">
            <w:pPr>
              <w:pStyle w:val="TableHeading"/>
              <w:jc w:val="center"/>
              <w:cnfStyle w:val="100000000000" w:firstRow="1" w:lastRow="0" w:firstColumn="0" w:lastColumn="0" w:oddVBand="0" w:evenVBand="0" w:oddHBand="0" w:evenHBand="0" w:firstRowFirstColumn="0" w:firstRowLastColumn="0" w:lastRowFirstColumn="0" w:lastRowLastColumn="0"/>
            </w:pPr>
            <w:r w:rsidRPr="00C639D1">
              <w:t>2022</w:t>
            </w:r>
            <w:r w:rsidR="006823BC" w:rsidRPr="00C639D1">
              <w:t>/</w:t>
            </w:r>
            <w:r w:rsidRPr="00C639D1">
              <w:t xml:space="preserve">23 </w:t>
            </w:r>
            <w:r w:rsidR="006823BC" w:rsidRPr="00C639D1">
              <w:t>Annual Pla</w:t>
            </w:r>
            <w:r w:rsidR="00E045E0" w:rsidRPr="00C639D1">
              <w:t>n</w:t>
            </w:r>
          </w:p>
        </w:tc>
        <w:tc>
          <w:tcPr>
            <w:tcW w:w="3483" w:type="dxa"/>
            <w:gridSpan w:val="3"/>
            <w:noWrap/>
            <w:hideMark/>
          </w:tcPr>
          <w:p w14:paraId="5BE5F78A" w14:textId="4684F6F0" w:rsidR="006823BC" w:rsidRPr="00C639D1" w:rsidRDefault="006823BC" w:rsidP="00C639D1">
            <w:pPr>
              <w:pStyle w:val="TableHeading"/>
              <w:jc w:val="center"/>
              <w:cnfStyle w:val="100000000000" w:firstRow="1" w:lastRow="0" w:firstColumn="0" w:lastColumn="0" w:oddVBand="0" w:evenVBand="0" w:oddHBand="0" w:evenHBand="0" w:firstRowFirstColumn="0" w:firstRowLastColumn="0" w:lastRowFirstColumn="0" w:lastRowLastColumn="0"/>
            </w:pPr>
            <w:r w:rsidRPr="00C639D1">
              <w:t>Year on Year % Increase</w:t>
            </w:r>
          </w:p>
        </w:tc>
      </w:tr>
      <w:tr w:rsidR="00B8424E" w:rsidRPr="00DD1DD2" w14:paraId="5BE5F793" w14:textId="77777777" w:rsidTr="00C639D1">
        <w:trPr>
          <w:trHeight w:val="64"/>
        </w:trPr>
        <w:tc>
          <w:tcPr>
            <w:cnfStyle w:val="001000000000" w:firstRow="0" w:lastRow="0" w:firstColumn="1" w:lastColumn="0" w:oddVBand="0" w:evenVBand="0" w:oddHBand="0" w:evenHBand="0" w:firstRowFirstColumn="0" w:firstRowLastColumn="0" w:lastRowFirstColumn="0" w:lastRowLastColumn="0"/>
            <w:tcW w:w="0" w:type="auto"/>
            <w:vMerge/>
            <w:noWrap/>
            <w:hideMark/>
          </w:tcPr>
          <w:p w14:paraId="5BE5F78C" w14:textId="77777777" w:rsidR="006823BC" w:rsidRPr="000B61B3" w:rsidRDefault="006823BC" w:rsidP="006823BC">
            <w:pPr>
              <w:rPr>
                <w:rFonts w:cstheme="minorHAnsi"/>
                <w:color w:val="000000"/>
                <w:sz w:val="20"/>
                <w:szCs w:val="20"/>
                <w:lang w:eastAsia="en-NZ"/>
              </w:rPr>
            </w:pPr>
          </w:p>
        </w:tc>
        <w:tc>
          <w:tcPr>
            <w:tcW w:w="0" w:type="auto"/>
            <w:shd w:val="clear" w:color="auto" w:fill="003E52"/>
            <w:noWrap/>
            <w:hideMark/>
          </w:tcPr>
          <w:p w14:paraId="5BE5F78D" w14:textId="77777777" w:rsidR="006823BC" w:rsidRPr="00C639D1" w:rsidRDefault="006823BC" w:rsidP="00C639D1">
            <w:pPr>
              <w:pStyle w:val="TableHeading"/>
              <w:jc w:val="center"/>
              <w:cnfStyle w:val="000000000000" w:firstRow="0" w:lastRow="0" w:firstColumn="0" w:lastColumn="0" w:oddVBand="0" w:evenVBand="0" w:oddHBand="0" w:evenHBand="0" w:firstRowFirstColumn="0" w:firstRowLastColumn="0" w:lastRowFirstColumn="0" w:lastRowLastColumn="0"/>
            </w:pPr>
            <w:r w:rsidRPr="00C639D1">
              <w:t>Commercial</w:t>
            </w:r>
          </w:p>
        </w:tc>
        <w:tc>
          <w:tcPr>
            <w:tcW w:w="2545" w:type="dxa"/>
            <w:shd w:val="clear" w:color="auto" w:fill="003E52"/>
            <w:noWrap/>
            <w:hideMark/>
          </w:tcPr>
          <w:p w14:paraId="5BE5F78E" w14:textId="77777777" w:rsidR="006823BC" w:rsidRPr="00C639D1" w:rsidRDefault="006823BC" w:rsidP="00C639D1">
            <w:pPr>
              <w:pStyle w:val="TableHeading"/>
              <w:jc w:val="center"/>
              <w:cnfStyle w:val="000000000000" w:firstRow="0" w:lastRow="0" w:firstColumn="0" w:lastColumn="0" w:oddVBand="0" w:evenVBand="0" w:oddHBand="0" w:evenHBand="0" w:firstRowFirstColumn="0" w:firstRowLastColumn="0" w:lastRowFirstColumn="0" w:lastRowLastColumn="0"/>
            </w:pPr>
            <w:r w:rsidRPr="00C639D1">
              <w:t>Base</w:t>
            </w:r>
          </w:p>
        </w:tc>
        <w:tc>
          <w:tcPr>
            <w:tcW w:w="2361" w:type="dxa"/>
            <w:shd w:val="clear" w:color="auto" w:fill="003E52"/>
            <w:noWrap/>
            <w:hideMark/>
          </w:tcPr>
          <w:p w14:paraId="5BE5F78F" w14:textId="77777777" w:rsidR="006823BC" w:rsidRPr="00C639D1" w:rsidRDefault="006823BC" w:rsidP="00C639D1">
            <w:pPr>
              <w:pStyle w:val="TableHeading"/>
              <w:jc w:val="center"/>
              <w:cnfStyle w:val="000000000000" w:firstRow="0" w:lastRow="0" w:firstColumn="0" w:lastColumn="0" w:oddVBand="0" w:evenVBand="0" w:oddHBand="0" w:evenHBand="0" w:firstRowFirstColumn="0" w:firstRowLastColumn="0" w:lastRowFirstColumn="0" w:lastRowLastColumn="0"/>
            </w:pPr>
            <w:r w:rsidRPr="00C639D1">
              <w:t>Total</w:t>
            </w:r>
          </w:p>
        </w:tc>
        <w:tc>
          <w:tcPr>
            <w:tcW w:w="1423" w:type="dxa"/>
            <w:shd w:val="clear" w:color="auto" w:fill="003E52"/>
            <w:noWrap/>
            <w:hideMark/>
          </w:tcPr>
          <w:p w14:paraId="5BE5F790" w14:textId="77777777" w:rsidR="006823BC" w:rsidRPr="00C639D1" w:rsidRDefault="006823BC" w:rsidP="00C639D1">
            <w:pPr>
              <w:pStyle w:val="TableHeading"/>
              <w:jc w:val="center"/>
              <w:cnfStyle w:val="000000000000" w:firstRow="0" w:lastRow="0" w:firstColumn="0" w:lastColumn="0" w:oddVBand="0" w:evenVBand="0" w:oddHBand="0" w:evenHBand="0" w:firstRowFirstColumn="0" w:firstRowLastColumn="0" w:lastRowFirstColumn="0" w:lastRowLastColumn="0"/>
            </w:pPr>
            <w:r w:rsidRPr="00C639D1">
              <w:t>Commercial</w:t>
            </w:r>
          </w:p>
        </w:tc>
        <w:tc>
          <w:tcPr>
            <w:tcW w:w="0" w:type="auto"/>
            <w:shd w:val="clear" w:color="auto" w:fill="003E52"/>
            <w:noWrap/>
            <w:hideMark/>
          </w:tcPr>
          <w:p w14:paraId="5BE5F791" w14:textId="77777777" w:rsidR="006823BC" w:rsidRPr="00C639D1" w:rsidRDefault="006823BC" w:rsidP="00C639D1">
            <w:pPr>
              <w:pStyle w:val="TableHeading"/>
              <w:jc w:val="center"/>
              <w:cnfStyle w:val="000000000000" w:firstRow="0" w:lastRow="0" w:firstColumn="0" w:lastColumn="0" w:oddVBand="0" w:evenVBand="0" w:oddHBand="0" w:evenHBand="0" w:firstRowFirstColumn="0" w:firstRowLastColumn="0" w:lastRowFirstColumn="0" w:lastRowLastColumn="0"/>
            </w:pPr>
            <w:r w:rsidRPr="00C639D1">
              <w:t>Base</w:t>
            </w:r>
          </w:p>
        </w:tc>
        <w:tc>
          <w:tcPr>
            <w:tcW w:w="0" w:type="auto"/>
            <w:shd w:val="clear" w:color="auto" w:fill="003E52"/>
            <w:noWrap/>
            <w:hideMark/>
          </w:tcPr>
          <w:p w14:paraId="5BE5F792" w14:textId="77777777" w:rsidR="006823BC" w:rsidRPr="00C639D1" w:rsidRDefault="006823BC" w:rsidP="00C639D1">
            <w:pPr>
              <w:pStyle w:val="TableHeading"/>
              <w:jc w:val="center"/>
              <w:cnfStyle w:val="000000000000" w:firstRow="0" w:lastRow="0" w:firstColumn="0" w:lastColumn="0" w:oddVBand="0" w:evenVBand="0" w:oddHBand="0" w:evenHBand="0" w:firstRowFirstColumn="0" w:firstRowLastColumn="0" w:lastRowFirstColumn="0" w:lastRowLastColumn="0"/>
            </w:pPr>
            <w:r w:rsidRPr="00C639D1">
              <w:t>Total</w:t>
            </w:r>
          </w:p>
        </w:tc>
      </w:tr>
      <w:tr w:rsidR="00B8424E" w:rsidRPr="00DD1DD2" w14:paraId="5BE5F79B" w14:textId="77777777" w:rsidTr="00C639D1">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5BE5F794" w14:textId="77777777" w:rsidR="006823BC" w:rsidRPr="000B61B3" w:rsidRDefault="006823BC" w:rsidP="00C639D1">
            <w:pPr>
              <w:pStyle w:val="TableBody"/>
              <w:rPr>
                <w:lang w:eastAsia="en-NZ"/>
              </w:rPr>
            </w:pPr>
            <w:r w:rsidRPr="000B61B3">
              <w:rPr>
                <w:lang w:eastAsia="en-NZ"/>
              </w:rPr>
              <w:t>General Rate</w:t>
            </w:r>
          </w:p>
        </w:tc>
        <w:tc>
          <w:tcPr>
            <w:tcW w:w="0" w:type="auto"/>
            <w:noWrap/>
            <w:hideMark/>
          </w:tcPr>
          <w:p w14:paraId="5BE5F795" w14:textId="7766750B" w:rsidR="006823BC" w:rsidRPr="00C639D1" w:rsidRDefault="00D54413" w:rsidP="00C639D1">
            <w:pPr>
              <w:pStyle w:val="TableBody"/>
              <w:cnfStyle w:val="000000000000" w:firstRow="0" w:lastRow="0" w:firstColumn="0" w:lastColumn="0" w:oddVBand="0" w:evenVBand="0" w:oddHBand="0" w:evenHBand="0" w:firstRowFirstColumn="0" w:firstRowLastColumn="0" w:lastRowFirstColumn="0" w:lastRowLastColumn="0"/>
            </w:pPr>
            <w:r w:rsidRPr="00C639D1">
              <w:t xml:space="preserve">$116,400,966 </w:t>
            </w:r>
          </w:p>
        </w:tc>
        <w:tc>
          <w:tcPr>
            <w:tcW w:w="2545" w:type="dxa"/>
            <w:noWrap/>
            <w:hideMark/>
          </w:tcPr>
          <w:p w14:paraId="5BE5F796" w14:textId="30A51870" w:rsidR="006823BC" w:rsidRPr="00C639D1" w:rsidRDefault="00D54413" w:rsidP="00C639D1">
            <w:pPr>
              <w:pStyle w:val="TableBody"/>
              <w:cnfStyle w:val="000000000000" w:firstRow="0" w:lastRow="0" w:firstColumn="0" w:lastColumn="0" w:oddVBand="0" w:evenVBand="0" w:oddHBand="0" w:evenHBand="0" w:firstRowFirstColumn="0" w:firstRowLastColumn="0" w:lastRowFirstColumn="0" w:lastRowLastColumn="0"/>
            </w:pPr>
            <w:r w:rsidRPr="00C639D1">
              <w:t xml:space="preserve">$152,432,198 </w:t>
            </w:r>
            <w:r w:rsidR="006823BC" w:rsidRPr="00C639D1">
              <w:t xml:space="preserve"> </w:t>
            </w:r>
          </w:p>
        </w:tc>
        <w:tc>
          <w:tcPr>
            <w:tcW w:w="2361" w:type="dxa"/>
            <w:noWrap/>
            <w:hideMark/>
          </w:tcPr>
          <w:p w14:paraId="5BE5F797" w14:textId="48A75AD3" w:rsidR="006823BC" w:rsidRPr="00C639D1" w:rsidRDefault="00D54413" w:rsidP="00C639D1">
            <w:pPr>
              <w:pStyle w:val="TableBody"/>
              <w:cnfStyle w:val="000000000000" w:firstRow="0" w:lastRow="0" w:firstColumn="0" w:lastColumn="0" w:oddVBand="0" w:evenVBand="0" w:oddHBand="0" w:evenHBand="0" w:firstRowFirstColumn="0" w:firstRowLastColumn="0" w:lastRowFirstColumn="0" w:lastRowLastColumn="0"/>
            </w:pPr>
            <w:r w:rsidRPr="00C639D1">
              <w:t xml:space="preserve">$268,833,164 </w:t>
            </w:r>
          </w:p>
        </w:tc>
        <w:tc>
          <w:tcPr>
            <w:tcW w:w="1423" w:type="dxa"/>
            <w:noWrap/>
            <w:hideMark/>
          </w:tcPr>
          <w:p w14:paraId="5BE5F798" w14:textId="57543E32" w:rsidR="006823BC" w:rsidRPr="00C639D1" w:rsidRDefault="00D54413" w:rsidP="00C639D1">
            <w:pPr>
              <w:pStyle w:val="TableBody"/>
              <w:cnfStyle w:val="000000000000" w:firstRow="0" w:lastRow="0" w:firstColumn="0" w:lastColumn="0" w:oddVBand="0" w:evenVBand="0" w:oddHBand="0" w:evenHBand="0" w:firstRowFirstColumn="0" w:firstRowLastColumn="0" w:lastRowFirstColumn="0" w:lastRowLastColumn="0"/>
            </w:pPr>
            <w:r w:rsidRPr="00C639D1">
              <w:t>16.7</w:t>
            </w:r>
            <w:r w:rsidR="00B8424E" w:rsidRPr="00C639D1">
              <w:t>%</w:t>
            </w:r>
          </w:p>
        </w:tc>
        <w:tc>
          <w:tcPr>
            <w:tcW w:w="0" w:type="auto"/>
            <w:noWrap/>
            <w:hideMark/>
          </w:tcPr>
          <w:p w14:paraId="5BE5F799" w14:textId="55E2F36E" w:rsidR="006823BC" w:rsidRPr="00C639D1" w:rsidRDefault="00D54413" w:rsidP="00C639D1">
            <w:pPr>
              <w:pStyle w:val="TableBody"/>
              <w:cnfStyle w:val="000000000000" w:firstRow="0" w:lastRow="0" w:firstColumn="0" w:lastColumn="0" w:oddVBand="0" w:evenVBand="0" w:oddHBand="0" w:evenHBand="0" w:firstRowFirstColumn="0" w:firstRowLastColumn="0" w:lastRowFirstColumn="0" w:lastRowLastColumn="0"/>
            </w:pPr>
            <w:r w:rsidRPr="00C639D1">
              <w:t>20.6%</w:t>
            </w:r>
          </w:p>
        </w:tc>
        <w:tc>
          <w:tcPr>
            <w:tcW w:w="0" w:type="auto"/>
            <w:noWrap/>
            <w:hideMark/>
          </w:tcPr>
          <w:p w14:paraId="5BE5F79A" w14:textId="7EA1B90B" w:rsidR="006823BC" w:rsidRPr="00C639D1" w:rsidRDefault="00D54413" w:rsidP="00C639D1">
            <w:pPr>
              <w:pStyle w:val="TableBody"/>
              <w:cnfStyle w:val="000000000000" w:firstRow="0" w:lastRow="0" w:firstColumn="0" w:lastColumn="0" w:oddVBand="0" w:evenVBand="0" w:oddHBand="0" w:evenHBand="0" w:firstRowFirstColumn="0" w:firstRowLastColumn="0" w:lastRowFirstColumn="0" w:lastRowLastColumn="0"/>
            </w:pPr>
            <w:r w:rsidRPr="00C639D1">
              <w:t>18.9%</w:t>
            </w:r>
          </w:p>
        </w:tc>
      </w:tr>
      <w:tr w:rsidR="00B8424E" w:rsidRPr="00DD1DD2" w14:paraId="5BE5F7A3" w14:textId="77777777" w:rsidTr="00C639D1">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5BE5F79C" w14:textId="77777777" w:rsidR="006823BC" w:rsidRPr="000B61B3" w:rsidRDefault="006823BC" w:rsidP="00C639D1">
            <w:pPr>
              <w:pStyle w:val="TableBody"/>
              <w:rPr>
                <w:lang w:eastAsia="en-NZ"/>
              </w:rPr>
            </w:pPr>
            <w:r w:rsidRPr="000B61B3">
              <w:rPr>
                <w:lang w:eastAsia="en-NZ"/>
              </w:rPr>
              <w:t>Sector Targeted</w:t>
            </w:r>
          </w:p>
        </w:tc>
        <w:tc>
          <w:tcPr>
            <w:tcW w:w="0" w:type="auto"/>
            <w:noWrap/>
            <w:hideMark/>
          </w:tcPr>
          <w:p w14:paraId="5BE5F79D" w14:textId="1D44E564" w:rsidR="006823BC" w:rsidRPr="00C639D1" w:rsidRDefault="00D54413" w:rsidP="00C639D1">
            <w:pPr>
              <w:pStyle w:val="TableBody"/>
              <w:cnfStyle w:val="000000000000" w:firstRow="0" w:lastRow="0" w:firstColumn="0" w:lastColumn="0" w:oddVBand="0" w:evenVBand="0" w:oddHBand="0" w:evenHBand="0" w:firstRowFirstColumn="0" w:firstRowLastColumn="0" w:lastRowFirstColumn="0" w:lastRowLastColumn="0"/>
            </w:pPr>
            <w:r w:rsidRPr="00C639D1">
              <w:t xml:space="preserve">$5,379,236 </w:t>
            </w:r>
          </w:p>
        </w:tc>
        <w:tc>
          <w:tcPr>
            <w:tcW w:w="2545" w:type="dxa"/>
            <w:noWrap/>
            <w:hideMark/>
          </w:tcPr>
          <w:p w14:paraId="5BE5F79E" w14:textId="7720F3AF" w:rsidR="006823BC" w:rsidRPr="00C639D1" w:rsidRDefault="00D54413" w:rsidP="00C639D1">
            <w:pPr>
              <w:pStyle w:val="TableBody"/>
              <w:cnfStyle w:val="000000000000" w:firstRow="0" w:lastRow="0" w:firstColumn="0" w:lastColumn="0" w:oddVBand="0" w:evenVBand="0" w:oddHBand="0" w:evenHBand="0" w:firstRowFirstColumn="0" w:firstRowLastColumn="0" w:lastRowFirstColumn="0" w:lastRowLastColumn="0"/>
            </w:pPr>
            <w:r w:rsidRPr="00C639D1">
              <w:t xml:space="preserve">$10,182,557 </w:t>
            </w:r>
          </w:p>
        </w:tc>
        <w:tc>
          <w:tcPr>
            <w:tcW w:w="2361" w:type="dxa"/>
            <w:noWrap/>
            <w:hideMark/>
          </w:tcPr>
          <w:p w14:paraId="5BE5F79F" w14:textId="46316FEB" w:rsidR="006823BC" w:rsidRPr="00C639D1" w:rsidRDefault="00D54413" w:rsidP="00C639D1">
            <w:pPr>
              <w:pStyle w:val="TableBody"/>
              <w:cnfStyle w:val="000000000000" w:firstRow="0" w:lastRow="0" w:firstColumn="0" w:lastColumn="0" w:oddVBand="0" w:evenVBand="0" w:oddHBand="0" w:evenHBand="0" w:firstRowFirstColumn="0" w:firstRowLastColumn="0" w:lastRowFirstColumn="0" w:lastRowLastColumn="0"/>
            </w:pPr>
            <w:r w:rsidRPr="00C639D1">
              <w:t xml:space="preserve">$15,561,792 </w:t>
            </w:r>
          </w:p>
        </w:tc>
        <w:tc>
          <w:tcPr>
            <w:tcW w:w="1423" w:type="dxa"/>
            <w:noWrap/>
            <w:hideMark/>
          </w:tcPr>
          <w:p w14:paraId="5BE5F7A0" w14:textId="719F6136" w:rsidR="006823BC" w:rsidRPr="00C639D1" w:rsidRDefault="00153580" w:rsidP="00C639D1">
            <w:pPr>
              <w:pStyle w:val="TableBody"/>
              <w:cnfStyle w:val="000000000000" w:firstRow="0" w:lastRow="0" w:firstColumn="0" w:lastColumn="0" w:oddVBand="0" w:evenVBand="0" w:oddHBand="0" w:evenHBand="0" w:firstRowFirstColumn="0" w:firstRowLastColumn="0" w:lastRowFirstColumn="0" w:lastRowLastColumn="0"/>
            </w:pPr>
            <w:r w:rsidRPr="00C639D1">
              <w:t>-5.9</w:t>
            </w:r>
            <w:r w:rsidR="006823BC" w:rsidRPr="00C639D1">
              <w:t>%</w:t>
            </w:r>
          </w:p>
        </w:tc>
        <w:tc>
          <w:tcPr>
            <w:tcW w:w="0" w:type="auto"/>
            <w:noWrap/>
            <w:hideMark/>
          </w:tcPr>
          <w:p w14:paraId="5BE5F7A1" w14:textId="0A614277" w:rsidR="006823BC" w:rsidRPr="00C639D1" w:rsidRDefault="00C321E8" w:rsidP="00C639D1">
            <w:pPr>
              <w:pStyle w:val="TableBody"/>
              <w:cnfStyle w:val="000000000000" w:firstRow="0" w:lastRow="0" w:firstColumn="0" w:lastColumn="0" w:oddVBand="0" w:evenVBand="0" w:oddHBand="0" w:evenHBand="0" w:firstRowFirstColumn="0" w:firstRowLastColumn="0" w:lastRowFirstColumn="0" w:lastRowLastColumn="0"/>
            </w:pPr>
            <w:r w:rsidRPr="00C639D1">
              <w:t>-3.1%</w:t>
            </w:r>
          </w:p>
        </w:tc>
        <w:tc>
          <w:tcPr>
            <w:tcW w:w="0" w:type="auto"/>
            <w:noWrap/>
            <w:hideMark/>
          </w:tcPr>
          <w:p w14:paraId="5BE5F7A2" w14:textId="503F8DCC" w:rsidR="006823BC" w:rsidRPr="00C639D1" w:rsidRDefault="00D266E8" w:rsidP="00C639D1">
            <w:pPr>
              <w:pStyle w:val="TableBody"/>
              <w:cnfStyle w:val="000000000000" w:firstRow="0" w:lastRow="0" w:firstColumn="0" w:lastColumn="0" w:oddVBand="0" w:evenVBand="0" w:oddHBand="0" w:evenHBand="0" w:firstRowFirstColumn="0" w:firstRowLastColumn="0" w:lastRowFirstColumn="0" w:lastRowLastColumn="0"/>
            </w:pPr>
            <w:r w:rsidRPr="00C639D1">
              <w:t>-4.1</w:t>
            </w:r>
            <w:r w:rsidR="006823BC" w:rsidRPr="00C639D1">
              <w:t>%</w:t>
            </w:r>
          </w:p>
        </w:tc>
      </w:tr>
      <w:tr w:rsidR="00B8424E" w:rsidRPr="00DD1DD2" w14:paraId="5BE5F7AB" w14:textId="77777777" w:rsidTr="00C639D1">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5BE5F7A4" w14:textId="77777777" w:rsidR="006823BC" w:rsidRPr="000B61B3" w:rsidRDefault="006823BC" w:rsidP="00C639D1">
            <w:pPr>
              <w:pStyle w:val="TableBody"/>
              <w:rPr>
                <w:lang w:eastAsia="en-NZ"/>
              </w:rPr>
            </w:pPr>
            <w:r w:rsidRPr="000B61B3">
              <w:rPr>
                <w:lang w:eastAsia="en-NZ"/>
              </w:rPr>
              <w:t>Downtown Targeted</w:t>
            </w:r>
          </w:p>
        </w:tc>
        <w:tc>
          <w:tcPr>
            <w:tcW w:w="0" w:type="auto"/>
            <w:noWrap/>
            <w:hideMark/>
          </w:tcPr>
          <w:p w14:paraId="5BE5F7A5" w14:textId="312F9849" w:rsidR="006823BC" w:rsidRPr="00C639D1" w:rsidRDefault="008E0749" w:rsidP="00C639D1">
            <w:pPr>
              <w:pStyle w:val="TableBody"/>
              <w:cnfStyle w:val="000000000000" w:firstRow="0" w:lastRow="0" w:firstColumn="0" w:lastColumn="0" w:oddVBand="0" w:evenVBand="0" w:oddHBand="0" w:evenHBand="0" w:firstRowFirstColumn="0" w:firstRowLastColumn="0" w:lastRowFirstColumn="0" w:lastRowLastColumn="0"/>
            </w:pPr>
            <w:r w:rsidRPr="00C639D1">
              <w:t xml:space="preserve">$14,136,949 </w:t>
            </w:r>
          </w:p>
        </w:tc>
        <w:tc>
          <w:tcPr>
            <w:tcW w:w="2545" w:type="dxa"/>
            <w:noWrap/>
            <w:hideMark/>
          </w:tcPr>
          <w:p w14:paraId="5BE5F7A6" w14:textId="77777777" w:rsidR="006823BC" w:rsidRPr="00C639D1" w:rsidRDefault="006823BC" w:rsidP="00C639D1">
            <w:pPr>
              <w:pStyle w:val="TableBody"/>
              <w:cnfStyle w:val="000000000000" w:firstRow="0" w:lastRow="0" w:firstColumn="0" w:lastColumn="0" w:oddVBand="0" w:evenVBand="0" w:oddHBand="0" w:evenHBand="0" w:firstRowFirstColumn="0" w:firstRowLastColumn="0" w:lastRowFirstColumn="0" w:lastRowLastColumn="0"/>
            </w:pPr>
            <w:r w:rsidRPr="00C639D1">
              <w:t xml:space="preserve"> -   </w:t>
            </w:r>
          </w:p>
        </w:tc>
        <w:tc>
          <w:tcPr>
            <w:tcW w:w="2361" w:type="dxa"/>
            <w:noWrap/>
            <w:hideMark/>
          </w:tcPr>
          <w:p w14:paraId="5BE5F7A7" w14:textId="09F205CF" w:rsidR="006823BC" w:rsidRPr="00C639D1" w:rsidRDefault="008E0749" w:rsidP="00C639D1">
            <w:pPr>
              <w:pStyle w:val="TableBody"/>
              <w:cnfStyle w:val="000000000000" w:firstRow="0" w:lastRow="0" w:firstColumn="0" w:lastColumn="0" w:oddVBand="0" w:evenVBand="0" w:oddHBand="0" w:evenHBand="0" w:firstRowFirstColumn="0" w:firstRowLastColumn="0" w:lastRowFirstColumn="0" w:lastRowLastColumn="0"/>
            </w:pPr>
            <w:r w:rsidRPr="00C639D1">
              <w:t xml:space="preserve">$14,136,949 </w:t>
            </w:r>
          </w:p>
        </w:tc>
        <w:tc>
          <w:tcPr>
            <w:tcW w:w="1423" w:type="dxa"/>
            <w:noWrap/>
            <w:hideMark/>
          </w:tcPr>
          <w:p w14:paraId="5BE5F7A8" w14:textId="24D58F26" w:rsidR="006823BC" w:rsidRPr="00C639D1" w:rsidRDefault="00D43B34" w:rsidP="00C639D1">
            <w:pPr>
              <w:pStyle w:val="TableBody"/>
              <w:cnfStyle w:val="000000000000" w:firstRow="0" w:lastRow="0" w:firstColumn="0" w:lastColumn="0" w:oddVBand="0" w:evenVBand="0" w:oddHBand="0" w:evenHBand="0" w:firstRowFirstColumn="0" w:firstRowLastColumn="0" w:lastRowFirstColumn="0" w:lastRowLastColumn="0"/>
            </w:pPr>
            <w:r w:rsidRPr="00C639D1">
              <w:t>-0.6</w:t>
            </w:r>
            <w:r w:rsidR="006823BC" w:rsidRPr="00C639D1">
              <w:t>%</w:t>
            </w:r>
          </w:p>
        </w:tc>
        <w:tc>
          <w:tcPr>
            <w:tcW w:w="0" w:type="auto"/>
            <w:noWrap/>
            <w:hideMark/>
          </w:tcPr>
          <w:p w14:paraId="5BE5F7A9" w14:textId="77777777" w:rsidR="006823BC" w:rsidRPr="00C639D1" w:rsidRDefault="006823BC" w:rsidP="00C639D1">
            <w:pPr>
              <w:pStyle w:val="TableBody"/>
              <w:cnfStyle w:val="000000000000" w:firstRow="0" w:lastRow="0" w:firstColumn="0" w:lastColumn="0" w:oddVBand="0" w:evenVBand="0" w:oddHBand="0" w:evenHBand="0" w:firstRowFirstColumn="0" w:firstRowLastColumn="0" w:lastRowFirstColumn="0" w:lastRowLastColumn="0"/>
            </w:pPr>
            <w:r w:rsidRPr="00C639D1">
              <w:t>0.0%</w:t>
            </w:r>
          </w:p>
        </w:tc>
        <w:tc>
          <w:tcPr>
            <w:tcW w:w="0" w:type="auto"/>
            <w:noWrap/>
            <w:hideMark/>
          </w:tcPr>
          <w:p w14:paraId="5BE5F7AA" w14:textId="2FE15A14" w:rsidR="006823BC" w:rsidRPr="00C639D1" w:rsidRDefault="00D43B34" w:rsidP="00C639D1">
            <w:pPr>
              <w:pStyle w:val="TableBody"/>
              <w:cnfStyle w:val="000000000000" w:firstRow="0" w:lastRow="0" w:firstColumn="0" w:lastColumn="0" w:oddVBand="0" w:evenVBand="0" w:oddHBand="0" w:evenHBand="0" w:firstRowFirstColumn="0" w:firstRowLastColumn="0" w:lastRowFirstColumn="0" w:lastRowLastColumn="0"/>
            </w:pPr>
            <w:r w:rsidRPr="00C639D1">
              <w:t>-0.6</w:t>
            </w:r>
            <w:r w:rsidR="006823BC" w:rsidRPr="00C639D1">
              <w:t>%</w:t>
            </w:r>
          </w:p>
        </w:tc>
      </w:tr>
      <w:tr w:rsidR="00B8424E" w:rsidRPr="00DD1DD2" w14:paraId="5BE5F7B3" w14:textId="77777777" w:rsidTr="00C639D1">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5BE5F7AC" w14:textId="77777777" w:rsidR="006823BC" w:rsidRPr="000B61B3" w:rsidRDefault="006823BC" w:rsidP="00C639D1">
            <w:pPr>
              <w:pStyle w:val="TableBody"/>
              <w:rPr>
                <w:lang w:eastAsia="en-NZ"/>
              </w:rPr>
            </w:pPr>
            <w:r w:rsidRPr="000B61B3">
              <w:rPr>
                <w:lang w:eastAsia="en-NZ"/>
              </w:rPr>
              <w:t>Water</w:t>
            </w:r>
          </w:p>
        </w:tc>
        <w:tc>
          <w:tcPr>
            <w:tcW w:w="0" w:type="auto"/>
            <w:noWrap/>
            <w:hideMark/>
          </w:tcPr>
          <w:p w14:paraId="5BE5F7AD" w14:textId="734990B9" w:rsidR="006823BC" w:rsidRPr="00C639D1" w:rsidRDefault="00510AE9" w:rsidP="00C639D1">
            <w:pPr>
              <w:pStyle w:val="TableBody"/>
              <w:cnfStyle w:val="000000000000" w:firstRow="0" w:lastRow="0" w:firstColumn="0" w:lastColumn="0" w:oddVBand="0" w:evenVBand="0" w:oddHBand="0" w:evenHBand="0" w:firstRowFirstColumn="0" w:firstRowLastColumn="0" w:lastRowFirstColumn="0" w:lastRowLastColumn="0"/>
            </w:pPr>
            <w:r w:rsidRPr="00C639D1">
              <w:t xml:space="preserve">$20,085,602 </w:t>
            </w:r>
          </w:p>
        </w:tc>
        <w:tc>
          <w:tcPr>
            <w:tcW w:w="2545" w:type="dxa"/>
            <w:noWrap/>
            <w:hideMark/>
          </w:tcPr>
          <w:p w14:paraId="5BE5F7AE" w14:textId="6841F2C7" w:rsidR="006823BC" w:rsidRPr="00C639D1" w:rsidRDefault="006C0F1C" w:rsidP="00C639D1">
            <w:pPr>
              <w:pStyle w:val="TableBody"/>
              <w:cnfStyle w:val="000000000000" w:firstRow="0" w:lastRow="0" w:firstColumn="0" w:lastColumn="0" w:oddVBand="0" w:evenVBand="0" w:oddHBand="0" w:evenHBand="0" w:firstRowFirstColumn="0" w:firstRowLastColumn="0" w:lastRowFirstColumn="0" w:lastRowLastColumn="0"/>
            </w:pPr>
            <w:r w:rsidRPr="00C639D1">
              <w:t xml:space="preserve">$30,129,279 </w:t>
            </w:r>
          </w:p>
        </w:tc>
        <w:tc>
          <w:tcPr>
            <w:tcW w:w="2361" w:type="dxa"/>
            <w:noWrap/>
            <w:hideMark/>
          </w:tcPr>
          <w:p w14:paraId="5BE5F7AF" w14:textId="450BB9F3" w:rsidR="006823BC" w:rsidRPr="00C639D1" w:rsidRDefault="006C0F1C" w:rsidP="00C639D1">
            <w:pPr>
              <w:pStyle w:val="TableBody"/>
              <w:cnfStyle w:val="000000000000" w:firstRow="0" w:lastRow="0" w:firstColumn="0" w:lastColumn="0" w:oddVBand="0" w:evenVBand="0" w:oddHBand="0" w:evenHBand="0" w:firstRowFirstColumn="0" w:firstRowLastColumn="0" w:lastRowFirstColumn="0" w:lastRowLastColumn="0"/>
            </w:pPr>
            <w:r w:rsidRPr="00C639D1">
              <w:t xml:space="preserve">$50,214,880 </w:t>
            </w:r>
          </w:p>
        </w:tc>
        <w:tc>
          <w:tcPr>
            <w:tcW w:w="1423" w:type="dxa"/>
            <w:noWrap/>
            <w:hideMark/>
          </w:tcPr>
          <w:p w14:paraId="5BE5F7B0" w14:textId="6DE96A34" w:rsidR="006823BC" w:rsidRPr="00C639D1" w:rsidRDefault="006C0F1C" w:rsidP="00C639D1">
            <w:pPr>
              <w:pStyle w:val="TableBody"/>
              <w:cnfStyle w:val="000000000000" w:firstRow="0" w:lastRow="0" w:firstColumn="0" w:lastColumn="0" w:oddVBand="0" w:evenVBand="0" w:oddHBand="0" w:evenHBand="0" w:firstRowFirstColumn="0" w:firstRowLastColumn="0" w:lastRowFirstColumn="0" w:lastRowLastColumn="0"/>
            </w:pPr>
            <w:r w:rsidRPr="00C639D1">
              <w:t>-9.</w:t>
            </w:r>
            <w:r w:rsidR="00C25DA0" w:rsidRPr="00C639D1">
              <w:t>7</w:t>
            </w:r>
            <w:r w:rsidRPr="00C639D1">
              <w:t>%</w:t>
            </w:r>
          </w:p>
        </w:tc>
        <w:tc>
          <w:tcPr>
            <w:tcW w:w="0" w:type="auto"/>
            <w:noWrap/>
            <w:hideMark/>
          </w:tcPr>
          <w:p w14:paraId="5BE5F7B1" w14:textId="2E9C3F4F" w:rsidR="006823BC" w:rsidRPr="00C639D1" w:rsidRDefault="006C0F1C" w:rsidP="00C639D1">
            <w:pPr>
              <w:pStyle w:val="TableBody"/>
              <w:cnfStyle w:val="000000000000" w:firstRow="0" w:lastRow="0" w:firstColumn="0" w:lastColumn="0" w:oddVBand="0" w:evenVBand="0" w:oddHBand="0" w:evenHBand="0" w:firstRowFirstColumn="0" w:firstRowLastColumn="0" w:lastRowFirstColumn="0" w:lastRowLastColumn="0"/>
            </w:pPr>
            <w:r w:rsidRPr="00C639D1">
              <w:t>-9.</w:t>
            </w:r>
            <w:r w:rsidR="00C25DA0" w:rsidRPr="00C639D1">
              <w:t>7</w:t>
            </w:r>
            <w:r w:rsidRPr="00C639D1">
              <w:t>%</w:t>
            </w:r>
          </w:p>
        </w:tc>
        <w:tc>
          <w:tcPr>
            <w:tcW w:w="0" w:type="auto"/>
            <w:noWrap/>
            <w:hideMark/>
          </w:tcPr>
          <w:p w14:paraId="5BE5F7B2" w14:textId="3B357B43" w:rsidR="006823BC" w:rsidRPr="00C639D1" w:rsidRDefault="006C0F1C" w:rsidP="00C639D1">
            <w:pPr>
              <w:pStyle w:val="TableBody"/>
              <w:cnfStyle w:val="000000000000" w:firstRow="0" w:lastRow="0" w:firstColumn="0" w:lastColumn="0" w:oddVBand="0" w:evenVBand="0" w:oddHBand="0" w:evenHBand="0" w:firstRowFirstColumn="0" w:firstRowLastColumn="0" w:lastRowFirstColumn="0" w:lastRowLastColumn="0"/>
            </w:pPr>
            <w:r w:rsidRPr="00C639D1">
              <w:t>-9.</w:t>
            </w:r>
            <w:r w:rsidR="00C25DA0" w:rsidRPr="00C639D1">
              <w:t>7</w:t>
            </w:r>
            <w:r w:rsidRPr="00C639D1">
              <w:t>%</w:t>
            </w:r>
          </w:p>
        </w:tc>
      </w:tr>
      <w:tr w:rsidR="00B8424E" w:rsidRPr="00DD1DD2" w14:paraId="5BE5F7BB" w14:textId="77777777" w:rsidTr="00C639D1">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5BE5F7B4" w14:textId="77777777" w:rsidR="006823BC" w:rsidRPr="000B61B3" w:rsidRDefault="006823BC" w:rsidP="00C639D1">
            <w:pPr>
              <w:pStyle w:val="TableBody"/>
              <w:rPr>
                <w:lang w:eastAsia="en-NZ"/>
              </w:rPr>
            </w:pPr>
            <w:r w:rsidRPr="000B61B3">
              <w:rPr>
                <w:lang w:eastAsia="en-NZ"/>
              </w:rPr>
              <w:t>Sewerage</w:t>
            </w:r>
          </w:p>
        </w:tc>
        <w:tc>
          <w:tcPr>
            <w:tcW w:w="0" w:type="auto"/>
            <w:noWrap/>
            <w:hideMark/>
          </w:tcPr>
          <w:p w14:paraId="5BE5F7B5" w14:textId="0DC690B6" w:rsidR="006823BC" w:rsidRPr="00C639D1" w:rsidRDefault="00D15787" w:rsidP="00C639D1">
            <w:pPr>
              <w:pStyle w:val="TableBody"/>
              <w:cnfStyle w:val="000000000000" w:firstRow="0" w:lastRow="0" w:firstColumn="0" w:lastColumn="0" w:oddVBand="0" w:evenVBand="0" w:oddHBand="0" w:evenHBand="0" w:firstRowFirstColumn="0" w:firstRowLastColumn="0" w:lastRowFirstColumn="0" w:lastRowLastColumn="0"/>
            </w:pPr>
            <w:r w:rsidRPr="00C639D1">
              <w:t xml:space="preserve">$18,245,050 </w:t>
            </w:r>
          </w:p>
        </w:tc>
        <w:tc>
          <w:tcPr>
            <w:tcW w:w="2545" w:type="dxa"/>
            <w:noWrap/>
            <w:hideMark/>
          </w:tcPr>
          <w:p w14:paraId="5BE5F7B6" w14:textId="15AA41A7" w:rsidR="006823BC" w:rsidRPr="00C639D1" w:rsidRDefault="00D15787" w:rsidP="00C639D1">
            <w:pPr>
              <w:pStyle w:val="TableBody"/>
              <w:cnfStyle w:val="000000000000" w:firstRow="0" w:lastRow="0" w:firstColumn="0" w:lastColumn="0" w:oddVBand="0" w:evenVBand="0" w:oddHBand="0" w:evenHBand="0" w:firstRowFirstColumn="0" w:firstRowLastColumn="0" w:lastRowFirstColumn="0" w:lastRowLastColumn="0"/>
            </w:pPr>
            <w:r w:rsidRPr="00C639D1">
              <w:t xml:space="preserve">$28,661,902 </w:t>
            </w:r>
          </w:p>
        </w:tc>
        <w:tc>
          <w:tcPr>
            <w:tcW w:w="2361" w:type="dxa"/>
            <w:noWrap/>
            <w:hideMark/>
          </w:tcPr>
          <w:p w14:paraId="5BE5F7B7" w14:textId="3FA56B99" w:rsidR="006823BC" w:rsidRPr="00C639D1" w:rsidRDefault="00D15787" w:rsidP="00C639D1">
            <w:pPr>
              <w:pStyle w:val="TableBody"/>
              <w:cnfStyle w:val="000000000000" w:firstRow="0" w:lastRow="0" w:firstColumn="0" w:lastColumn="0" w:oddVBand="0" w:evenVBand="0" w:oddHBand="0" w:evenHBand="0" w:firstRowFirstColumn="0" w:firstRowLastColumn="0" w:lastRowFirstColumn="0" w:lastRowLastColumn="0"/>
            </w:pPr>
            <w:r w:rsidRPr="00C639D1">
              <w:t>$46,906,95</w:t>
            </w:r>
          </w:p>
        </w:tc>
        <w:tc>
          <w:tcPr>
            <w:tcW w:w="1423" w:type="dxa"/>
            <w:noWrap/>
            <w:hideMark/>
          </w:tcPr>
          <w:p w14:paraId="5BE5F7B8" w14:textId="481DB4CF" w:rsidR="006823BC" w:rsidRPr="00C639D1" w:rsidRDefault="00D15787" w:rsidP="00C639D1">
            <w:pPr>
              <w:pStyle w:val="TableBody"/>
              <w:cnfStyle w:val="000000000000" w:firstRow="0" w:lastRow="0" w:firstColumn="0" w:lastColumn="0" w:oddVBand="0" w:evenVBand="0" w:oddHBand="0" w:evenHBand="0" w:firstRowFirstColumn="0" w:firstRowLastColumn="0" w:lastRowFirstColumn="0" w:lastRowLastColumn="0"/>
            </w:pPr>
            <w:r w:rsidRPr="00C639D1">
              <w:t>-7.</w:t>
            </w:r>
            <w:r w:rsidR="00C25DA0" w:rsidRPr="00C639D1">
              <w:t>5</w:t>
            </w:r>
            <w:r w:rsidRPr="00C639D1">
              <w:t>%</w:t>
            </w:r>
          </w:p>
        </w:tc>
        <w:tc>
          <w:tcPr>
            <w:tcW w:w="0" w:type="auto"/>
            <w:noWrap/>
            <w:hideMark/>
          </w:tcPr>
          <w:p w14:paraId="5BE5F7B9" w14:textId="36AE3614" w:rsidR="006823BC" w:rsidRPr="00C639D1" w:rsidRDefault="00D15787" w:rsidP="00C639D1">
            <w:pPr>
              <w:pStyle w:val="TableBody"/>
              <w:cnfStyle w:val="000000000000" w:firstRow="0" w:lastRow="0" w:firstColumn="0" w:lastColumn="0" w:oddVBand="0" w:evenVBand="0" w:oddHBand="0" w:evenHBand="0" w:firstRowFirstColumn="0" w:firstRowLastColumn="0" w:lastRowFirstColumn="0" w:lastRowLastColumn="0"/>
            </w:pPr>
            <w:r w:rsidRPr="00C639D1">
              <w:t>-7.0%</w:t>
            </w:r>
          </w:p>
        </w:tc>
        <w:tc>
          <w:tcPr>
            <w:tcW w:w="0" w:type="auto"/>
            <w:noWrap/>
            <w:hideMark/>
          </w:tcPr>
          <w:p w14:paraId="5BE5F7BA" w14:textId="545D5EAD" w:rsidR="006823BC" w:rsidRPr="00C639D1" w:rsidRDefault="00D15787" w:rsidP="00C639D1">
            <w:pPr>
              <w:pStyle w:val="TableBody"/>
              <w:cnfStyle w:val="000000000000" w:firstRow="0" w:lastRow="0" w:firstColumn="0" w:lastColumn="0" w:oddVBand="0" w:evenVBand="0" w:oddHBand="0" w:evenHBand="0" w:firstRowFirstColumn="0" w:firstRowLastColumn="0" w:lastRowFirstColumn="0" w:lastRowLastColumn="0"/>
            </w:pPr>
            <w:r w:rsidRPr="00C639D1">
              <w:t>-7.2%</w:t>
            </w:r>
          </w:p>
        </w:tc>
      </w:tr>
      <w:tr w:rsidR="00B8424E" w:rsidRPr="00DD1DD2" w14:paraId="5BE5F7C3" w14:textId="77777777" w:rsidTr="00C639D1">
        <w:trPr>
          <w:trHeight w:val="64"/>
        </w:trPr>
        <w:tc>
          <w:tcPr>
            <w:cnfStyle w:val="001000000000" w:firstRow="0" w:lastRow="0" w:firstColumn="1" w:lastColumn="0" w:oddVBand="0" w:evenVBand="0" w:oddHBand="0" w:evenHBand="0" w:firstRowFirstColumn="0" w:firstRowLastColumn="0" w:lastRowFirstColumn="0" w:lastRowLastColumn="0"/>
            <w:tcW w:w="0" w:type="auto"/>
            <w:noWrap/>
            <w:hideMark/>
          </w:tcPr>
          <w:p w14:paraId="5BE5F7BC" w14:textId="77777777" w:rsidR="006823BC" w:rsidRPr="000B61B3" w:rsidRDefault="006823BC" w:rsidP="00C639D1">
            <w:pPr>
              <w:pStyle w:val="TableBody"/>
              <w:rPr>
                <w:lang w:eastAsia="en-NZ"/>
              </w:rPr>
            </w:pPr>
            <w:r w:rsidRPr="000B61B3">
              <w:rPr>
                <w:lang w:eastAsia="en-NZ"/>
              </w:rPr>
              <w:t>Storm Water</w:t>
            </w:r>
          </w:p>
        </w:tc>
        <w:tc>
          <w:tcPr>
            <w:tcW w:w="0" w:type="auto"/>
            <w:noWrap/>
            <w:hideMark/>
          </w:tcPr>
          <w:p w14:paraId="5BE5F7BD" w14:textId="1D0602A5" w:rsidR="006823BC" w:rsidRPr="00C639D1" w:rsidRDefault="00B8424E" w:rsidP="00C639D1">
            <w:pPr>
              <w:pStyle w:val="TableBody"/>
              <w:cnfStyle w:val="000000000000" w:firstRow="0" w:lastRow="0" w:firstColumn="0" w:lastColumn="0" w:oddVBand="0" w:evenVBand="0" w:oddHBand="0" w:evenHBand="0" w:firstRowFirstColumn="0" w:firstRowLastColumn="0" w:lastRowFirstColumn="0" w:lastRowLastColumn="0"/>
            </w:pPr>
            <w:r w:rsidRPr="00C639D1">
              <w:t>$</w:t>
            </w:r>
            <w:r w:rsidR="00D15787" w:rsidRPr="00C639D1">
              <w:t>6,524,942</w:t>
            </w:r>
          </w:p>
        </w:tc>
        <w:tc>
          <w:tcPr>
            <w:tcW w:w="2545" w:type="dxa"/>
            <w:noWrap/>
            <w:hideMark/>
          </w:tcPr>
          <w:p w14:paraId="5BE5F7BE" w14:textId="0AA027B8" w:rsidR="006823BC" w:rsidRPr="00C639D1" w:rsidRDefault="00B8424E" w:rsidP="00C639D1">
            <w:pPr>
              <w:pStyle w:val="TableBody"/>
              <w:cnfStyle w:val="000000000000" w:firstRow="0" w:lastRow="0" w:firstColumn="0" w:lastColumn="0" w:oddVBand="0" w:evenVBand="0" w:oddHBand="0" w:evenHBand="0" w:firstRowFirstColumn="0" w:firstRowLastColumn="0" w:lastRowFirstColumn="0" w:lastRowLastColumn="0"/>
            </w:pPr>
            <w:r w:rsidRPr="00C639D1">
              <w:t>$</w:t>
            </w:r>
            <w:r w:rsidR="00D15787" w:rsidRPr="00C639D1">
              <w:t xml:space="preserve">22,475,616 </w:t>
            </w:r>
          </w:p>
        </w:tc>
        <w:tc>
          <w:tcPr>
            <w:tcW w:w="2361" w:type="dxa"/>
            <w:noWrap/>
            <w:hideMark/>
          </w:tcPr>
          <w:p w14:paraId="5BE5F7BF" w14:textId="3D208507" w:rsidR="006823BC" w:rsidRPr="00C639D1" w:rsidRDefault="00BB1088" w:rsidP="00C639D1">
            <w:pPr>
              <w:pStyle w:val="TableBody"/>
              <w:cnfStyle w:val="000000000000" w:firstRow="0" w:lastRow="0" w:firstColumn="0" w:lastColumn="0" w:oddVBand="0" w:evenVBand="0" w:oddHBand="0" w:evenHBand="0" w:firstRowFirstColumn="0" w:firstRowLastColumn="0" w:lastRowFirstColumn="0" w:lastRowLastColumn="0"/>
            </w:pPr>
            <w:r w:rsidRPr="00C639D1">
              <w:t xml:space="preserve">$29,000,558 </w:t>
            </w:r>
          </w:p>
        </w:tc>
        <w:tc>
          <w:tcPr>
            <w:tcW w:w="1423" w:type="dxa"/>
            <w:noWrap/>
            <w:hideMark/>
          </w:tcPr>
          <w:p w14:paraId="5BE5F7C0" w14:textId="239C2673" w:rsidR="006823BC" w:rsidRPr="00C639D1" w:rsidRDefault="00BB1088" w:rsidP="00C639D1">
            <w:pPr>
              <w:pStyle w:val="TableBody"/>
              <w:cnfStyle w:val="000000000000" w:firstRow="0" w:lastRow="0" w:firstColumn="0" w:lastColumn="0" w:oddVBand="0" w:evenVBand="0" w:oddHBand="0" w:evenHBand="0" w:firstRowFirstColumn="0" w:firstRowLastColumn="0" w:lastRowFirstColumn="0" w:lastRowLastColumn="0"/>
            </w:pPr>
            <w:r w:rsidRPr="00C639D1">
              <w:t>2.0%</w:t>
            </w:r>
          </w:p>
        </w:tc>
        <w:tc>
          <w:tcPr>
            <w:tcW w:w="0" w:type="auto"/>
            <w:noWrap/>
            <w:hideMark/>
          </w:tcPr>
          <w:p w14:paraId="5BE5F7C1" w14:textId="387BD980" w:rsidR="006823BC" w:rsidRPr="00C639D1" w:rsidRDefault="00BB1088" w:rsidP="00C639D1">
            <w:pPr>
              <w:pStyle w:val="TableBody"/>
              <w:cnfStyle w:val="000000000000" w:firstRow="0" w:lastRow="0" w:firstColumn="0" w:lastColumn="0" w:oddVBand="0" w:evenVBand="0" w:oddHBand="0" w:evenHBand="0" w:firstRowFirstColumn="0" w:firstRowLastColumn="0" w:lastRowFirstColumn="0" w:lastRowLastColumn="0"/>
            </w:pPr>
            <w:r w:rsidRPr="00C639D1">
              <w:t>2.0%</w:t>
            </w:r>
          </w:p>
        </w:tc>
        <w:tc>
          <w:tcPr>
            <w:tcW w:w="0" w:type="auto"/>
            <w:noWrap/>
            <w:hideMark/>
          </w:tcPr>
          <w:p w14:paraId="5BE5F7C2" w14:textId="0253E789" w:rsidR="006823BC" w:rsidRPr="00C639D1" w:rsidRDefault="00BB1088" w:rsidP="00C639D1">
            <w:pPr>
              <w:pStyle w:val="TableBody"/>
              <w:cnfStyle w:val="000000000000" w:firstRow="0" w:lastRow="0" w:firstColumn="0" w:lastColumn="0" w:oddVBand="0" w:evenVBand="0" w:oddHBand="0" w:evenHBand="0" w:firstRowFirstColumn="0" w:firstRowLastColumn="0" w:lastRowFirstColumn="0" w:lastRowLastColumn="0"/>
            </w:pPr>
            <w:r w:rsidRPr="00C639D1">
              <w:t>2.0%</w:t>
            </w:r>
          </w:p>
        </w:tc>
      </w:tr>
      <w:tr w:rsidR="00B8424E" w:rsidRPr="00DD1DD2" w14:paraId="5BE5F7CB" w14:textId="77777777" w:rsidTr="00C639D1">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5BE5F7C4" w14:textId="77777777" w:rsidR="006823BC" w:rsidRPr="000B61B3" w:rsidRDefault="006823BC" w:rsidP="00C639D1">
            <w:pPr>
              <w:pStyle w:val="TableBody"/>
              <w:rPr>
                <w:lang w:eastAsia="en-NZ"/>
              </w:rPr>
            </w:pPr>
            <w:r w:rsidRPr="000B61B3">
              <w:rPr>
                <w:lang w:eastAsia="en-NZ"/>
              </w:rPr>
              <w:t>BIDs and Tawa Driveways</w:t>
            </w:r>
          </w:p>
        </w:tc>
        <w:tc>
          <w:tcPr>
            <w:tcW w:w="0" w:type="auto"/>
            <w:noWrap/>
            <w:hideMark/>
          </w:tcPr>
          <w:p w14:paraId="5BE5F7C5" w14:textId="67E612B0" w:rsidR="006823BC" w:rsidRPr="00C639D1" w:rsidRDefault="00763509" w:rsidP="00C639D1">
            <w:pPr>
              <w:pStyle w:val="TableBody"/>
              <w:cnfStyle w:val="000000000000" w:firstRow="0" w:lastRow="0" w:firstColumn="0" w:lastColumn="0" w:oddVBand="0" w:evenVBand="0" w:oddHBand="0" w:evenHBand="0" w:firstRowFirstColumn="0" w:firstRowLastColumn="0" w:lastRowFirstColumn="0" w:lastRowLastColumn="0"/>
            </w:pPr>
            <w:r w:rsidRPr="00C639D1">
              <w:t>$413,740</w:t>
            </w:r>
          </w:p>
        </w:tc>
        <w:tc>
          <w:tcPr>
            <w:tcW w:w="2545" w:type="dxa"/>
            <w:noWrap/>
            <w:hideMark/>
          </w:tcPr>
          <w:p w14:paraId="5BE5F7C6" w14:textId="0067D252" w:rsidR="006823BC" w:rsidRPr="00C639D1" w:rsidRDefault="00763509" w:rsidP="00C639D1">
            <w:pPr>
              <w:pStyle w:val="TableBody"/>
              <w:cnfStyle w:val="000000000000" w:firstRow="0" w:lastRow="0" w:firstColumn="0" w:lastColumn="0" w:oddVBand="0" w:evenVBand="0" w:oddHBand="0" w:evenHBand="0" w:firstRowFirstColumn="0" w:firstRowLastColumn="0" w:lastRowFirstColumn="0" w:lastRowLastColumn="0"/>
            </w:pPr>
            <w:r w:rsidRPr="00C639D1">
              <w:t xml:space="preserve">$34,266 </w:t>
            </w:r>
          </w:p>
        </w:tc>
        <w:tc>
          <w:tcPr>
            <w:tcW w:w="2361" w:type="dxa"/>
            <w:noWrap/>
            <w:hideMark/>
          </w:tcPr>
          <w:p w14:paraId="5BE5F7C7" w14:textId="29FC38E1" w:rsidR="006823BC" w:rsidRPr="00C639D1" w:rsidRDefault="007C5087" w:rsidP="00C639D1">
            <w:pPr>
              <w:pStyle w:val="TableBody"/>
              <w:cnfStyle w:val="000000000000" w:firstRow="0" w:lastRow="0" w:firstColumn="0" w:lastColumn="0" w:oddVBand="0" w:evenVBand="0" w:oddHBand="0" w:evenHBand="0" w:firstRowFirstColumn="0" w:firstRowLastColumn="0" w:lastRowFirstColumn="0" w:lastRowLastColumn="0"/>
            </w:pPr>
            <w:r w:rsidRPr="00C639D1">
              <w:t xml:space="preserve">$448,006 </w:t>
            </w:r>
            <w:r w:rsidR="006823BC" w:rsidRPr="00C639D1">
              <w:t xml:space="preserve"> </w:t>
            </w:r>
          </w:p>
        </w:tc>
        <w:tc>
          <w:tcPr>
            <w:tcW w:w="1423" w:type="dxa"/>
            <w:noWrap/>
            <w:hideMark/>
          </w:tcPr>
          <w:p w14:paraId="5BE5F7C8" w14:textId="4C1EE635" w:rsidR="006823BC" w:rsidRPr="00C639D1" w:rsidRDefault="00763509" w:rsidP="00C639D1">
            <w:pPr>
              <w:pStyle w:val="TableBody"/>
              <w:cnfStyle w:val="000000000000" w:firstRow="0" w:lastRow="0" w:firstColumn="0" w:lastColumn="0" w:oddVBand="0" w:evenVBand="0" w:oddHBand="0" w:evenHBand="0" w:firstRowFirstColumn="0" w:firstRowLastColumn="0" w:lastRowFirstColumn="0" w:lastRowLastColumn="0"/>
            </w:pPr>
            <w:r w:rsidRPr="00C639D1">
              <w:t>0.4</w:t>
            </w:r>
            <w:r w:rsidR="006823BC" w:rsidRPr="00C639D1">
              <w:t>%</w:t>
            </w:r>
          </w:p>
        </w:tc>
        <w:tc>
          <w:tcPr>
            <w:tcW w:w="0" w:type="auto"/>
            <w:noWrap/>
            <w:hideMark/>
          </w:tcPr>
          <w:p w14:paraId="5BE5F7C9" w14:textId="587258A4" w:rsidR="006823BC" w:rsidRPr="00C639D1" w:rsidRDefault="006823BC" w:rsidP="00C639D1">
            <w:pPr>
              <w:pStyle w:val="TableBody"/>
              <w:cnfStyle w:val="000000000000" w:firstRow="0" w:lastRow="0" w:firstColumn="0" w:lastColumn="0" w:oddVBand="0" w:evenVBand="0" w:oddHBand="0" w:evenHBand="0" w:firstRowFirstColumn="0" w:firstRowLastColumn="0" w:lastRowFirstColumn="0" w:lastRowLastColumn="0"/>
            </w:pPr>
            <w:r w:rsidRPr="00C639D1">
              <w:t>0%</w:t>
            </w:r>
          </w:p>
        </w:tc>
        <w:tc>
          <w:tcPr>
            <w:tcW w:w="0" w:type="auto"/>
            <w:noWrap/>
            <w:hideMark/>
          </w:tcPr>
          <w:p w14:paraId="5BE5F7CA" w14:textId="35BF802B" w:rsidR="006823BC" w:rsidRPr="00C639D1" w:rsidRDefault="00EB1FFD" w:rsidP="00C639D1">
            <w:pPr>
              <w:pStyle w:val="TableBody"/>
              <w:cnfStyle w:val="000000000000" w:firstRow="0" w:lastRow="0" w:firstColumn="0" w:lastColumn="0" w:oddVBand="0" w:evenVBand="0" w:oddHBand="0" w:evenHBand="0" w:firstRowFirstColumn="0" w:firstRowLastColumn="0" w:lastRowFirstColumn="0" w:lastRowLastColumn="0"/>
            </w:pPr>
            <w:r w:rsidRPr="00C639D1">
              <w:t>0.</w:t>
            </w:r>
            <w:r w:rsidR="00142296" w:rsidRPr="00C639D1">
              <w:t>4</w:t>
            </w:r>
            <w:r w:rsidR="006823BC" w:rsidRPr="00C639D1">
              <w:t>%</w:t>
            </w:r>
          </w:p>
        </w:tc>
      </w:tr>
      <w:tr w:rsidR="00B8424E" w:rsidRPr="00DD1DD2" w14:paraId="5BE5F7D3" w14:textId="77777777" w:rsidTr="00C639D1">
        <w:trPr>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5BE5F7CC" w14:textId="77777777" w:rsidR="006823BC" w:rsidRPr="000B61B3" w:rsidRDefault="006823BC" w:rsidP="00C639D1">
            <w:pPr>
              <w:pStyle w:val="TableBody"/>
              <w:rPr>
                <w:b/>
                <w:lang w:eastAsia="en-NZ"/>
              </w:rPr>
            </w:pPr>
            <w:r w:rsidRPr="000B61B3">
              <w:rPr>
                <w:b/>
                <w:lang w:eastAsia="en-NZ"/>
              </w:rPr>
              <w:t>Total</w:t>
            </w:r>
          </w:p>
        </w:tc>
        <w:tc>
          <w:tcPr>
            <w:tcW w:w="0" w:type="auto"/>
            <w:noWrap/>
          </w:tcPr>
          <w:p w14:paraId="5BE5F7CD" w14:textId="0EA4BD60" w:rsidR="006823BC" w:rsidRPr="00C639D1" w:rsidRDefault="00D355DE" w:rsidP="00C639D1">
            <w:pPr>
              <w:pStyle w:val="TableBody"/>
              <w:cnfStyle w:val="000000000000" w:firstRow="0" w:lastRow="0" w:firstColumn="0" w:lastColumn="0" w:oddVBand="0" w:evenVBand="0" w:oddHBand="0" w:evenHBand="0" w:firstRowFirstColumn="0" w:firstRowLastColumn="0" w:lastRowFirstColumn="0" w:lastRowLastColumn="0"/>
            </w:pPr>
            <w:r w:rsidRPr="00C639D1">
              <w:t>$181,186,484</w:t>
            </w:r>
          </w:p>
        </w:tc>
        <w:tc>
          <w:tcPr>
            <w:tcW w:w="2545" w:type="dxa"/>
            <w:noWrap/>
          </w:tcPr>
          <w:p w14:paraId="5BE5F7CE" w14:textId="6101D7DA" w:rsidR="006823BC" w:rsidRPr="00C639D1" w:rsidRDefault="00D355DE" w:rsidP="00C639D1">
            <w:pPr>
              <w:pStyle w:val="TableBody"/>
              <w:cnfStyle w:val="000000000000" w:firstRow="0" w:lastRow="0" w:firstColumn="0" w:lastColumn="0" w:oddVBand="0" w:evenVBand="0" w:oddHBand="0" w:evenHBand="0" w:firstRowFirstColumn="0" w:firstRowLastColumn="0" w:lastRowFirstColumn="0" w:lastRowLastColumn="0"/>
            </w:pPr>
            <w:r w:rsidRPr="00C639D1">
              <w:t>$243,915,818</w:t>
            </w:r>
          </w:p>
        </w:tc>
        <w:tc>
          <w:tcPr>
            <w:tcW w:w="2361" w:type="dxa"/>
            <w:noWrap/>
          </w:tcPr>
          <w:p w14:paraId="5BE5F7CF" w14:textId="1EC2A714" w:rsidR="006823BC" w:rsidRPr="00C639D1" w:rsidRDefault="00D355DE" w:rsidP="00C639D1">
            <w:pPr>
              <w:pStyle w:val="TableBody"/>
              <w:cnfStyle w:val="000000000000" w:firstRow="0" w:lastRow="0" w:firstColumn="0" w:lastColumn="0" w:oddVBand="0" w:evenVBand="0" w:oddHBand="0" w:evenHBand="0" w:firstRowFirstColumn="0" w:firstRowLastColumn="0" w:lastRowFirstColumn="0" w:lastRowLastColumn="0"/>
            </w:pPr>
            <w:r w:rsidRPr="00C639D1">
              <w:t>$425,102,302</w:t>
            </w:r>
          </w:p>
        </w:tc>
        <w:tc>
          <w:tcPr>
            <w:tcW w:w="1423" w:type="dxa"/>
            <w:noWrap/>
            <w:hideMark/>
          </w:tcPr>
          <w:p w14:paraId="5BE5F7D0" w14:textId="2C907EC9" w:rsidR="006823BC" w:rsidRPr="00C639D1" w:rsidRDefault="00D355DE" w:rsidP="00C639D1">
            <w:pPr>
              <w:pStyle w:val="TableBody"/>
              <w:cnfStyle w:val="000000000000" w:firstRow="0" w:lastRow="0" w:firstColumn="0" w:lastColumn="0" w:oddVBand="0" w:evenVBand="0" w:oddHBand="0" w:evenHBand="0" w:firstRowFirstColumn="0" w:firstRowLastColumn="0" w:lastRowFirstColumn="0" w:lastRowLastColumn="0"/>
            </w:pPr>
            <w:r w:rsidRPr="00C639D1">
              <w:t>7.</w:t>
            </w:r>
            <w:r w:rsidR="00142296" w:rsidRPr="00C639D1">
              <w:t>6</w:t>
            </w:r>
            <w:r w:rsidRPr="00C639D1">
              <w:t>%</w:t>
            </w:r>
          </w:p>
        </w:tc>
        <w:tc>
          <w:tcPr>
            <w:tcW w:w="0" w:type="auto"/>
            <w:noWrap/>
            <w:hideMark/>
          </w:tcPr>
          <w:p w14:paraId="5BE5F7D1" w14:textId="3E5CBAAA" w:rsidR="006823BC" w:rsidRPr="00C639D1" w:rsidRDefault="00D355DE" w:rsidP="00C639D1">
            <w:pPr>
              <w:pStyle w:val="TableBody"/>
              <w:cnfStyle w:val="000000000000" w:firstRow="0" w:lastRow="0" w:firstColumn="0" w:lastColumn="0" w:oddVBand="0" w:evenVBand="0" w:oddHBand="0" w:evenHBand="0" w:firstRowFirstColumn="0" w:firstRowLastColumn="0" w:lastRowFirstColumn="0" w:lastRowLastColumn="0"/>
            </w:pPr>
            <w:r w:rsidRPr="00C639D1">
              <w:t>9.3%</w:t>
            </w:r>
          </w:p>
        </w:tc>
        <w:tc>
          <w:tcPr>
            <w:tcW w:w="0" w:type="auto"/>
            <w:noWrap/>
            <w:hideMark/>
          </w:tcPr>
          <w:p w14:paraId="5BE5F7D2" w14:textId="0671D6D7" w:rsidR="006823BC" w:rsidRPr="00C639D1" w:rsidRDefault="00D355DE" w:rsidP="00C639D1">
            <w:pPr>
              <w:pStyle w:val="TableBody"/>
              <w:cnfStyle w:val="000000000000" w:firstRow="0" w:lastRow="0" w:firstColumn="0" w:lastColumn="0" w:oddVBand="0" w:evenVBand="0" w:oddHBand="0" w:evenHBand="0" w:firstRowFirstColumn="0" w:firstRowLastColumn="0" w:lastRowFirstColumn="0" w:lastRowLastColumn="0"/>
            </w:pPr>
            <w:r w:rsidRPr="00C639D1">
              <w:t>8.</w:t>
            </w:r>
            <w:r w:rsidR="00142296" w:rsidRPr="00C639D1">
              <w:t>6</w:t>
            </w:r>
            <w:r w:rsidRPr="00C639D1">
              <w:t>%</w:t>
            </w:r>
          </w:p>
        </w:tc>
      </w:tr>
      <w:tr w:rsidR="00B8424E" w:rsidRPr="00DD1DD2" w14:paraId="5BE5F7DB" w14:textId="77777777" w:rsidTr="00C639D1">
        <w:trPr>
          <w:trHeight w:val="255"/>
        </w:trPr>
        <w:tc>
          <w:tcPr>
            <w:cnfStyle w:val="001000000000" w:firstRow="0" w:lastRow="0" w:firstColumn="1" w:lastColumn="0" w:oddVBand="0" w:evenVBand="0" w:oddHBand="0" w:evenHBand="0" w:firstRowFirstColumn="0" w:firstRowLastColumn="0" w:lastRowFirstColumn="0" w:lastRowLastColumn="0"/>
            <w:tcW w:w="0" w:type="auto"/>
            <w:noWrap/>
          </w:tcPr>
          <w:p w14:paraId="5BE5F7D4" w14:textId="77777777" w:rsidR="009A5B38" w:rsidRPr="000B61B3" w:rsidRDefault="009A5B38" w:rsidP="00C639D1">
            <w:pPr>
              <w:pStyle w:val="TableBody"/>
              <w:rPr>
                <w:b/>
                <w:lang w:eastAsia="en-NZ"/>
              </w:rPr>
            </w:pPr>
          </w:p>
        </w:tc>
        <w:tc>
          <w:tcPr>
            <w:tcW w:w="0" w:type="auto"/>
            <w:noWrap/>
          </w:tcPr>
          <w:p w14:paraId="5BE5F7D5" w14:textId="77777777" w:rsidR="009A5B38" w:rsidRPr="00C639D1" w:rsidRDefault="009A5B38" w:rsidP="00C639D1">
            <w:pPr>
              <w:pStyle w:val="TableBody"/>
              <w:cnfStyle w:val="000000000000" w:firstRow="0" w:lastRow="0" w:firstColumn="0" w:lastColumn="0" w:oddVBand="0" w:evenVBand="0" w:oddHBand="0" w:evenHBand="0" w:firstRowFirstColumn="0" w:firstRowLastColumn="0" w:lastRowFirstColumn="0" w:lastRowLastColumn="0"/>
            </w:pPr>
          </w:p>
        </w:tc>
        <w:tc>
          <w:tcPr>
            <w:tcW w:w="2545" w:type="dxa"/>
            <w:noWrap/>
          </w:tcPr>
          <w:p w14:paraId="5BE5F7D6" w14:textId="77777777" w:rsidR="009A5B38" w:rsidRPr="00C639D1" w:rsidRDefault="009A5B38" w:rsidP="00C639D1">
            <w:pPr>
              <w:pStyle w:val="TableBody"/>
              <w:cnfStyle w:val="000000000000" w:firstRow="0" w:lastRow="0" w:firstColumn="0" w:lastColumn="0" w:oddVBand="0" w:evenVBand="0" w:oddHBand="0" w:evenHBand="0" w:firstRowFirstColumn="0" w:firstRowLastColumn="0" w:lastRowFirstColumn="0" w:lastRowLastColumn="0"/>
            </w:pPr>
          </w:p>
        </w:tc>
        <w:tc>
          <w:tcPr>
            <w:tcW w:w="2361" w:type="dxa"/>
            <w:noWrap/>
          </w:tcPr>
          <w:p w14:paraId="5BE5F7D7" w14:textId="77777777" w:rsidR="009A5B38" w:rsidRPr="00C639D1" w:rsidRDefault="009A5B38" w:rsidP="00C639D1">
            <w:pPr>
              <w:pStyle w:val="TableBody"/>
              <w:cnfStyle w:val="000000000000" w:firstRow="0" w:lastRow="0" w:firstColumn="0" w:lastColumn="0" w:oddVBand="0" w:evenVBand="0" w:oddHBand="0" w:evenHBand="0" w:firstRowFirstColumn="0" w:firstRowLastColumn="0" w:lastRowFirstColumn="0" w:lastRowLastColumn="0"/>
            </w:pPr>
          </w:p>
        </w:tc>
        <w:tc>
          <w:tcPr>
            <w:tcW w:w="1423" w:type="dxa"/>
            <w:noWrap/>
          </w:tcPr>
          <w:p w14:paraId="5BE5F7D8" w14:textId="77777777" w:rsidR="009A5B38" w:rsidRPr="00C639D1" w:rsidRDefault="009A5B38" w:rsidP="00C639D1">
            <w:pPr>
              <w:pStyle w:val="TableBody"/>
              <w:cnfStyle w:val="000000000000" w:firstRow="0" w:lastRow="0" w:firstColumn="0" w:lastColumn="0" w:oddVBand="0" w:evenVBand="0" w:oddHBand="0" w:evenHBand="0" w:firstRowFirstColumn="0" w:firstRowLastColumn="0" w:lastRowFirstColumn="0" w:lastRowLastColumn="0"/>
            </w:pPr>
          </w:p>
        </w:tc>
        <w:tc>
          <w:tcPr>
            <w:tcW w:w="0" w:type="auto"/>
            <w:noWrap/>
          </w:tcPr>
          <w:p w14:paraId="5BE5F7D9" w14:textId="77777777" w:rsidR="009A5B38" w:rsidRPr="00C639D1" w:rsidRDefault="009A5B38" w:rsidP="00C639D1">
            <w:pPr>
              <w:pStyle w:val="TableBody"/>
              <w:cnfStyle w:val="000000000000" w:firstRow="0" w:lastRow="0" w:firstColumn="0" w:lastColumn="0" w:oddVBand="0" w:evenVBand="0" w:oddHBand="0" w:evenHBand="0" w:firstRowFirstColumn="0" w:firstRowLastColumn="0" w:lastRowFirstColumn="0" w:lastRowLastColumn="0"/>
            </w:pPr>
          </w:p>
        </w:tc>
        <w:tc>
          <w:tcPr>
            <w:tcW w:w="0" w:type="auto"/>
            <w:noWrap/>
          </w:tcPr>
          <w:p w14:paraId="5BE5F7DA" w14:textId="77777777" w:rsidR="009A5B38" w:rsidRPr="00C639D1" w:rsidRDefault="009A5B38" w:rsidP="00C639D1">
            <w:pPr>
              <w:pStyle w:val="TableBody"/>
              <w:cnfStyle w:val="000000000000" w:firstRow="0" w:lastRow="0" w:firstColumn="0" w:lastColumn="0" w:oddVBand="0" w:evenVBand="0" w:oddHBand="0" w:evenHBand="0" w:firstRowFirstColumn="0" w:firstRowLastColumn="0" w:lastRowFirstColumn="0" w:lastRowLastColumn="0"/>
            </w:pPr>
          </w:p>
        </w:tc>
      </w:tr>
      <w:tr w:rsidR="00B8424E" w:rsidRPr="00DD1DD2" w14:paraId="5BE5F7E3" w14:textId="77777777" w:rsidTr="00C639D1">
        <w:trPr>
          <w:trHeight w:val="255"/>
        </w:trPr>
        <w:tc>
          <w:tcPr>
            <w:cnfStyle w:val="001000000000" w:firstRow="0" w:lastRow="0" w:firstColumn="1" w:lastColumn="0" w:oddVBand="0" w:evenVBand="0" w:oddHBand="0" w:evenHBand="0" w:firstRowFirstColumn="0" w:firstRowLastColumn="0" w:lastRowFirstColumn="0" w:lastRowLastColumn="0"/>
            <w:tcW w:w="0" w:type="auto"/>
            <w:noWrap/>
          </w:tcPr>
          <w:p w14:paraId="5BE5F7DC" w14:textId="77777777" w:rsidR="009A5B38" w:rsidRPr="000B61B3" w:rsidRDefault="009A5B38" w:rsidP="00C639D1">
            <w:pPr>
              <w:pStyle w:val="TableBody"/>
              <w:rPr>
                <w:b/>
                <w:lang w:eastAsia="en-NZ"/>
              </w:rPr>
            </w:pPr>
            <w:r w:rsidRPr="000B61B3">
              <w:rPr>
                <w:b/>
                <w:lang w:eastAsia="en-NZ"/>
              </w:rPr>
              <w:t>Sector Growth</w:t>
            </w:r>
          </w:p>
        </w:tc>
        <w:tc>
          <w:tcPr>
            <w:tcW w:w="0" w:type="auto"/>
            <w:noWrap/>
          </w:tcPr>
          <w:p w14:paraId="5BE5F7DD" w14:textId="77777777" w:rsidR="009A5B38" w:rsidRPr="000B61B3" w:rsidRDefault="009A5B38" w:rsidP="00C639D1">
            <w:pPr>
              <w:pStyle w:val="TableBody"/>
              <w:cnfStyle w:val="000000000000" w:firstRow="0" w:lastRow="0" w:firstColumn="0" w:lastColumn="0" w:oddVBand="0" w:evenVBand="0" w:oddHBand="0" w:evenHBand="0" w:firstRowFirstColumn="0" w:firstRowLastColumn="0" w:lastRowFirstColumn="0" w:lastRowLastColumn="0"/>
              <w:rPr>
                <w:b/>
                <w:bCs/>
                <w:lang w:eastAsia="en-NZ"/>
              </w:rPr>
            </w:pPr>
          </w:p>
        </w:tc>
        <w:tc>
          <w:tcPr>
            <w:tcW w:w="2545" w:type="dxa"/>
            <w:noWrap/>
          </w:tcPr>
          <w:p w14:paraId="5BE5F7DE" w14:textId="77777777" w:rsidR="009A5B38" w:rsidRPr="000B61B3" w:rsidRDefault="009A5B38" w:rsidP="00C639D1">
            <w:pPr>
              <w:pStyle w:val="TableBody"/>
              <w:cnfStyle w:val="000000000000" w:firstRow="0" w:lastRow="0" w:firstColumn="0" w:lastColumn="0" w:oddVBand="0" w:evenVBand="0" w:oddHBand="0" w:evenHBand="0" w:firstRowFirstColumn="0" w:firstRowLastColumn="0" w:lastRowFirstColumn="0" w:lastRowLastColumn="0"/>
              <w:rPr>
                <w:b/>
                <w:bCs/>
                <w:lang w:eastAsia="en-NZ"/>
              </w:rPr>
            </w:pPr>
          </w:p>
        </w:tc>
        <w:tc>
          <w:tcPr>
            <w:tcW w:w="2361" w:type="dxa"/>
            <w:noWrap/>
          </w:tcPr>
          <w:p w14:paraId="5BE5F7DF" w14:textId="77777777" w:rsidR="009A5B38" w:rsidRPr="000B61B3" w:rsidRDefault="009A5B38" w:rsidP="00C639D1">
            <w:pPr>
              <w:pStyle w:val="TableBody"/>
              <w:cnfStyle w:val="000000000000" w:firstRow="0" w:lastRow="0" w:firstColumn="0" w:lastColumn="0" w:oddVBand="0" w:evenVBand="0" w:oddHBand="0" w:evenHBand="0" w:firstRowFirstColumn="0" w:firstRowLastColumn="0" w:lastRowFirstColumn="0" w:lastRowLastColumn="0"/>
              <w:rPr>
                <w:b/>
                <w:bCs/>
                <w:lang w:eastAsia="en-NZ"/>
              </w:rPr>
            </w:pPr>
          </w:p>
        </w:tc>
        <w:tc>
          <w:tcPr>
            <w:tcW w:w="1423" w:type="dxa"/>
            <w:noWrap/>
          </w:tcPr>
          <w:p w14:paraId="5BE5F7E0" w14:textId="584BA9BB" w:rsidR="009A5B38" w:rsidRPr="000B61B3" w:rsidRDefault="00FD332A" w:rsidP="00C639D1">
            <w:pPr>
              <w:pStyle w:val="TableBody"/>
              <w:cnfStyle w:val="000000000000" w:firstRow="0" w:lastRow="0" w:firstColumn="0" w:lastColumn="0" w:oddVBand="0" w:evenVBand="0" w:oddHBand="0" w:evenHBand="0" w:firstRowFirstColumn="0" w:firstRowLastColumn="0" w:lastRowFirstColumn="0" w:lastRowLastColumn="0"/>
            </w:pPr>
            <w:r>
              <w:t>1.4</w:t>
            </w:r>
            <w:r w:rsidR="009A5B38" w:rsidRPr="000B61B3">
              <w:t>%</w:t>
            </w:r>
          </w:p>
        </w:tc>
        <w:tc>
          <w:tcPr>
            <w:tcW w:w="0" w:type="auto"/>
            <w:noWrap/>
          </w:tcPr>
          <w:p w14:paraId="5BE5F7E1" w14:textId="69BB4A8A" w:rsidR="009A5B38" w:rsidRPr="000B61B3" w:rsidRDefault="009A5B38" w:rsidP="00C639D1">
            <w:pPr>
              <w:pStyle w:val="TableBody"/>
              <w:cnfStyle w:val="000000000000" w:firstRow="0" w:lastRow="0" w:firstColumn="0" w:lastColumn="0" w:oddVBand="0" w:evenVBand="0" w:oddHBand="0" w:evenHBand="0" w:firstRowFirstColumn="0" w:firstRowLastColumn="0" w:lastRowFirstColumn="0" w:lastRowLastColumn="0"/>
            </w:pPr>
            <w:r w:rsidRPr="000B61B3">
              <w:t>0.</w:t>
            </w:r>
            <w:r w:rsidR="00FD332A">
              <w:t>4</w:t>
            </w:r>
            <w:r w:rsidRPr="000B61B3">
              <w:t>%</w:t>
            </w:r>
          </w:p>
        </w:tc>
        <w:tc>
          <w:tcPr>
            <w:tcW w:w="0" w:type="auto"/>
            <w:noWrap/>
          </w:tcPr>
          <w:p w14:paraId="5BE5F7E2" w14:textId="512787A5" w:rsidR="009A5B38" w:rsidRPr="000B61B3" w:rsidRDefault="009A5B38" w:rsidP="00C639D1">
            <w:pPr>
              <w:pStyle w:val="TableBody"/>
              <w:cnfStyle w:val="000000000000" w:firstRow="0" w:lastRow="0" w:firstColumn="0" w:lastColumn="0" w:oddVBand="0" w:evenVBand="0" w:oddHBand="0" w:evenHBand="0" w:firstRowFirstColumn="0" w:firstRowLastColumn="0" w:lastRowFirstColumn="0" w:lastRowLastColumn="0"/>
            </w:pPr>
            <w:r w:rsidRPr="000B61B3">
              <w:t>0.</w:t>
            </w:r>
            <w:r w:rsidR="00FD332A">
              <w:t>6</w:t>
            </w:r>
            <w:r w:rsidRPr="000B61B3">
              <w:t>%</w:t>
            </w:r>
          </w:p>
        </w:tc>
      </w:tr>
      <w:tr w:rsidR="00B8424E" w:rsidRPr="00DD1DD2" w14:paraId="5BE5F7EB" w14:textId="77777777" w:rsidTr="00C639D1">
        <w:trPr>
          <w:trHeight w:val="255"/>
        </w:trPr>
        <w:tc>
          <w:tcPr>
            <w:cnfStyle w:val="001000000000" w:firstRow="0" w:lastRow="0" w:firstColumn="1" w:lastColumn="0" w:oddVBand="0" w:evenVBand="0" w:oddHBand="0" w:evenHBand="0" w:firstRowFirstColumn="0" w:firstRowLastColumn="0" w:lastRowFirstColumn="0" w:lastRowLastColumn="0"/>
            <w:tcW w:w="0" w:type="auto"/>
            <w:noWrap/>
          </w:tcPr>
          <w:p w14:paraId="5BE5F7E4" w14:textId="77777777" w:rsidR="009A5B38" w:rsidRPr="000B61B3" w:rsidRDefault="009A5B38" w:rsidP="00C639D1">
            <w:pPr>
              <w:pStyle w:val="TableBody"/>
              <w:rPr>
                <w:b/>
                <w:lang w:eastAsia="en-NZ"/>
              </w:rPr>
            </w:pPr>
            <w:r w:rsidRPr="000B61B3">
              <w:rPr>
                <w:b/>
                <w:lang w:eastAsia="en-NZ"/>
              </w:rPr>
              <w:t>Rates increase per sector after growth</w:t>
            </w:r>
          </w:p>
        </w:tc>
        <w:tc>
          <w:tcPr>
            <w:tcW w:w="0" w:type="auto"/>
            <w:noWrap/>
          </w:tcPr>
          <w:p w14:paraId="5BE5F7E5" w14:textId="77777777" w:rsidR="009A5B38" w:rsidRPr="000B61B3" w:rsidRDefault="009A5B38" w:rsidP="00C639D1">
            <w:pPr>
              <w:pStyle w:val="TableBody"/>
              <w:cnfStyle w:val="000000000000" w:firstRow="0" w:lastRow="0" w:firstColumn="0" w:lastColumn="0" w:oddVBand="0" w:evenVBand="0" w:oddHBand="0" w:evenHBand="0" w:firstRowFirstColumn="0" w:firstRowLastColumn="0" w:lastRowFirstColumn="0" w:lastRowLastColumn="0"/>
              <w:rPr>
                <w:b/>
                <w:bCs/>
                <w:lang w:eastAsia="en-NZ"/>
              </w:rPr>
            </w:pPr>
          </w:p>
        </w:tc>
        <w:tc>
          <w:tcPr>
            <w:tcW w:w="2545" w:type="dxa"/>
            <w:noWrap/>
          </w:tcPr>
          <w:p w14:paraId="5BE5F7E6" w14:textId="77777777" w:rsidR="009A5B38" w:rsidRPr="000B61B3" w:rsidRDefault="009A5B38" w:rsidP="00C639D1">
            <w:pPr>
              <w:pStyle w:val="TableBody"/>
              <w:cnfStyle w:val="000000000000" w:firstRow="0" w:lastRow="0" w:firstColumn="0" w:lastColumn="0" w:oddVBand="0" w:evenVBand="0" w:oddHBand="0" w:evenHBand="0" w:firstRowFirstColumn="0" w:firstRowLastColumn="0" w:lastRowFirstColumn="0" w:lastRowLastColumn="0"/>
              <w:rPr>
                <w:b/>
                <w:bCs/>
                <w:lang w:eastAsia="en-NZ"/>
              </w:rPr>
            </w:pPr>
          </w:p>
        </w:tc>
        <w:tc>
          <w:tcPr>
            <w:tcW w:w="2361" w:type="dxa"/>
            <w:noWrap/>
          </w:tcPr>
          <w:p w14:paraId="5BE5F7E7" w14:textId="77777777" w:rsidR="009A5B38" w:rsidRPr="000B61B3" w:rsidRDefault="009A5B38" w:rsidP="00C639D1">
            <w:pPr>
              <w:pStyle w:val="TableBody"/>
              <w:cnfStyle w:val="000000000000" w:firstRow="0" w:lastRow="0" w:firstColumn="0" w:lastColumn="0" w:oddVBand="0" w:evenVBand="0" w:oddHBand="0" w:evenHBand="0" w:firstRowFirstColumn="0" w:firstRowLastColumn="0" w:lastRowFirstColumn="0" w:lastRowLastColumn="0"/>
              <w:rPr>
                <w:b/>
                <w:bCs/>
                <w:lang w:eastAsia="en-NZ"/>
              </w:rPr>
            </w:pPr>
          </w:p>
        </w:tc>
        <w:tc>
          <w:tcPr>
            <w:tcW w:w="1423" w:type="dxa"/>
            <w:noWrap/>
          </w:tcPr>
          <w:p w14:paraId="5BE5F7E8" w14:textId="748B93EA" w:rsidR="009A5B38" w:rsidRPr="000B61B3" w:rsidRDefault="00FD332A" w:rsidP="00C639D1">
            <w:pPr>
              <w:pStyle w:val="TableBody"/>
              <w:cnfStyle w:val="000000000000" w:firstRow="0" w:lastRow="0" w:firstColumn="0" w:lastColumn="0" w:oddVBand="0" w:evenVBand="0" w:oddHBand="0" w:evenHBand="0" w:firstRowFirstColumn="0" w:firstRowLastColumn="0" w:lastRowFirstColumn="0" w:lastRowLastColumn="0"/>
            </w:pPr>
            <w:r>
              <w:t>6.1</w:t>
            </w:r>
            <w:r w:rsidR="009A5B38" w:rsidRPr="000B61B3">
              <w:t>%</w:t>
            </w:r>
          </w:p>
        </w:tc>
        <w:tc>
          <w:tcPr>
            <w:tcW w:w="0" w:type="auto"/>
            <w:noWrap/>
          </w:tcPr>
          <w:p w14:paraId="5BE5F7E9" w14:textId="5503E5D5" w:rsidR="009A5B38" w:rsidRPr="000B61B3" w:rsidRDefault="00FD332A" w:rsidP="00C639D1">
            <w:pPr>
              <w:pStyle w:val="TableBody"/>
              <w:cnfStyle w:val="000000000000" w:firstRow="0" w:lastRow="0" w:firstColumn="0" w:lastColumn="0" w:oddVBand="0" w:evenVBand="0" w:oddHBand="0" w:evenHBand="0" w:firstRowFirstColumn="0" w:firstRowLastColumn="0" w:lastRowFirstColumn="0" w:lastRowLastColumn="0"/>
            </w:pPr>
            <w:r>
              <w:t>8</w:t>
            </w:r>
            <w:r w:rsidR="009A5B38" w:rsidRPr="000B61B3">
              <w:t>.</w:t>
            </w:r>
            <w:r>
              <w:t>9</w:t>
            </w:r>
            <w:r w:rsidR="009A5B38" w:rsidRPr="000B61B3">
              <w:t>%</w:t>
            </w:r>
          </w:p>
        </w:tc>
        <w:tc>
          <w:tcPr>
            <w:tcW w:w="0" w:type="auto"/>
            <w:noWrap/>
          </w:tcPr>
          <w:p w14:paraId="5BE5F7EA" w14:textId="119507FB" w:rsidR="009A5B38" w:rsidRPr="000B61B3" w:rsidRDefault="00C25DA0" w:rsidP="00C639D1">
            <w:pPr>
              <w:pStyle w:val="TableBody"/>
              <w:cnfStyle w:val="000000000000" w:firstRow="0" w:lastRow="0" w:firstColumn="0" w:lastColumn="0" w:oddVBand="0" w:evenVBand="0" w:oddHBand="0" w:evenHBand="0" w:firstRowFirstColumn="0" w:firstRowLastColumn="0" w:lastRowFirstColumn="0" w:lastRowLastColumn="0"/>
            </w:pPr>
            <w:r>
              <w:t>8.0</w:t>
            </w:r>
            <w:r w:rsidR="009A5B38" w:rsidRPr="000B61B3">
              <w:t>%</w:t>
            </w:r>
          </w:p>
        </w:tc>
      </w:tr>
    </w:tbl>
    <w:p w14:paraId="5BE5F7EC" w14:textId="77777777" w:rsidR="006823BC" w:rsidRPr="00DD1DD2" w:rsidRDefault="006823BC" w:rsidP="00115850">
      <w:pPr>
        <w:pStyle w:val="Body"/>
      </w:pPr>
    </w:p>
    <w:p w14:paraId="5BE5F7F2" w14:textId="2F8E3129" w:rsidR="00381599" w:rsidRPr="00DD1DD2" w:rsidRDefault="00103756">
      <w:pPr>
        <w:spacing w:after="200" w:line="276" w:lineRule="auto"/>
        <w:rPr>
          <w:rFonts w:ascii="Calibri" w:eastAsia="MS Gothic" w:hAnsi="Calibri"/>
          <w:b/>
          <w:bCs/>
          <w:color w:val="0070C0"/>
          <w:sz w:val="24"/>
          <w:szCs w:val="26"/>
        </w:rPr>
      </w:pPr>
      <w:r>
        <w:br/>
      </w:r>
      <w:r>
        <w:br/>
      </w:r>
    </w:p>
    <w:p w14:paraId="2036C62F" w14:textId="77777777" w:rsidR="00C639D1" w:rsidRDefault="00C639D1">
      <w:pPr>
        <w:spacing w:after="200" w:line="276" w:lineRule="auto"/>
        <w:rPr>
          <w:rFonts w:ascii="Arial" w:eastAsia="MS Gothic" w:hAnsi="Arial"/>
          <w:b/>
          <w:bCs/>
          <w:color w:val="139CDD"/>
          <w:sz w:val="24"/>
          <w:szCs w:val="26"/>
        </w:rPr>
      </w:pPr>
      <w:r>
        <w:br w:type="page"/>
      </w:r>
    </w:p>
    <w:p w14:paraId="5BE5F7F3" w14:textId="4D430C2C" w:rsidR="008E0322" w:rsidRPr="00DD1DD2" w:rsidRDefault="008E0322" w:rsidP="008E0322">
      <w:pPr>
        <w:pStyle w:val="Heading3"/>
      </w:pPr>
      <w:r w:rsidRPr="00DD1DD2">
        <w:lastRenderedPageBreak/>
        <w:t>Indicative rates</w:t>
      </w:r>
    </w:p>
    <w:p w14:paraId="5BE5F7F4" w14:textId="4F8FDB6B" w:rsidR="0065648F" w:rsidRPr="00DD1DD2" w:rsidRDefault="008E0322" w:rsidP="008E0322">
      <w:pPr>
        <w:rPr>
          <w:rFonts w:ascii="Calibri" w:hAnsi="Calibri"/>
          <w:sz w:val="24"/>
          <w:szCs w:val="24"/>
          <w:lang w:eastAsia="en-NZ"/>
        </w:rPr>
      </w:pPr>
      <w:r w:rsidRPr="00DD1DD2">
        <w:rPr>
          <w:rStyle w:val="BodyChar"/>
          <w:lang w:eastAsia="en-NZ"/>
        </w:rPr>
        <w:t xml:space="preserve">The following table shows the indicative residential and commercial property rates inclusive of GST for a selection of billing categories, based on the </w:t>
      </w:r>
      <w:r w:rsidR="00D7565D" w:rsidRPr="00DD1DD2">
        <w:rPr>
          <w:rStyle w:val="BodyChar"/>
          <w:lang w:eastAsia="en-NZ"/>
        </w:rPr>
        <w:t>202</w:t>
      </w:r>
      <w:r w:rsidR="00D7565D">
        <w:rPr>
          <w:rStyle w:val="BodyChar"/>
          <w:lang w:eastAsia="en-NZ"/>
        </w:rPr>
        <w:t>2</w:t>
      </w:r>
      <w:r w:rsidR="00E42364" w:rsidRPr="00DD1DD2">
        <w:rPr>
          <w:rStyle w:val="BodyChar"/>
          <w:lang w:eastAsia="en-NZ"/>
        </w:rPr>
        <w:t>/2</w:t>
      </w:r>
      <w:r w:rsidR="00D7565D">
        <w:rPr>
          <w:rStyle w:val="BodyChar"/>
          <w:lang w:eastAsia="en-NZ"/>
        </w:rPr>
        <w:t>3</w:t>
      </w:r>
      <w:r w:rsidRPr="00DD1DD2">
        <w:rPr>
          <w:rStyle w:val="BodyChar"/>
          <w:lang w:eastAsia="en-NZ"/>
        </w:rPr>
        <w:t xml:space="preserve"> budget</w:t>
      </w:r>
      <w:r w:rsidRPr="00DD1DD2">
        <w:rPr>
          <w:rFonts w:ascii="Calibri" w:hAnsi="Calibri"/>
          <w:sz w:val="24"/>
          <w:szCs w:val="24"/>
          <w:lang w:eastAsia="en-NZ"/>
        </w:rPr>
        <w:t xml:space="preserve">: </w:t>
      </w:r>
    </w:p>
    <w:tbl>
      <w:tblPr>
        <w:tblStyle w:val="WCCLTP1"/>
        <w:tblW w:w="14993" w:type="dxa"/>
        <w:tblLook w:val="04A0" w:firstRow="1" w:lastRow="0" w:firstColumn="1" w:lastColumn="0" w:noHBand="0" w:noVBand="1"/>
      </w:tblPr>
      <w:tblGrid>
        <w:gridCol w:w="1809"/>
        <w:gridCol w:w="1692"/>
        <w:gridCol w:w="1568"/>
        <w:gridCol w:w="1872"/>
        <w:gridCol w:w="1672"/>
        <w:gridCol w:w="1560"/>
        <w:gridCol w:w="1535"/>
        <w:gridCol w:w="1717"/>
        <w:gridCol w:w="1568"/>
      </w:tblGrid>
      <w:tr w:rsidR="003E5034" w:rsidRPr="003E5034" w14:paraId="3C06B857" w14:textId="77777777" w:rsidTr="00501E37">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5069" w:type="dxa"/>
            <w:gridSpan w:val="3"/>
            <w:hideMark/>
          </w:tcPr>
          <w:p w14:paraId="713DE957" w14:textId="77777777" w:rsidR="003E5034" w:rsidRPr="00501E37" w:rsidRDefault="003E5034" w:rsidP="00501E37">
            <w:pPr>
              <w:pStyle w:val="TableHeading"/>
            </w:pPr>
            <w:r w:rsidRPr="00501E37">
              <w:t>Indicative residential property (for properties without a water meter)</w:t>
            </w:r>
          </w:p>
        </w:tc>
        <w:tc>
          <w:tcPr>
            <w:tcW w:w="5104" w:type="dxa"/>
            <w:gridSpan w:val="3"/>
            <w:hideMark/>
          </w:tcPr>
          <w:p w14:paraId="7360A3B3" w14:textId="1E908460" w:rsidR="00715AAA" w:rsidRPr="00501E37" w:rsidRDefault="00715AAA" w:rsidP="00501E37">
            <w:pPr>
              <w:pStyle w:val="TableHeading"/>
              <w:jc w:val="left"/>
              <w:cnfStyle w:val="100000000000" w:firstRow="1" w:lastRow="0" w:firstColumn="0" w:lastColumn="0" w:oddVBand="0" w:evenVBand="0" w:oddHBand="0" w:evenHBand="0" w:firstRowFirstColumn="0" w:firstRowLastColumn="0" w:lastRowFirstColumn="0" w:lastRowLastColumn="0"/>
            </w:pPr>
            <w:r w:rsidRPr="00501E37">
              <w:t xml:space="preserve">Indicative suburban commercial property rates (for properties with a water meter)* </w:t>
            </w:r>
          </w:p>
        </w:tc>
        <w:tc>
          <w:tcPr>
            <w:tcW w:w="4820" w:type="dxa"/>
            <w:gridSpan w:val="3"/>
            <w:hideMark/>
          </w:tcPr>
          <w:p w14:paraId="2B7B80BE" w14:textId="6C5299B5" w:rsidR="003E5034" w:rsidRPr="00501E37" w:rsidRDefault="003E5034" w:rsidP="00501E37">
            <w:pPr>
              <w:pStyle w:val="TableHeading"/>
              <w:jc w:val="left"/>
              <w:cnfStyle w:val="100000000000" w:firstRow="1" w:lastRow="0" w:firstColumn="0" w:lastColumn="0" w:oddVBand="0" w:evenVBand="0" w:oddHBand="0" w:evenHBand="0" w:firstRowFirstColumn="0" w:firstRowLastColumn="0" w:lastRowFirstColumn="0" w:lastRowLastColumn="0"/>
            </w:pPr>
            <w:r w:rsidRPr="00501E37">
              <w:t>Indicative downtown commercial property rates (for properties with a water meter</w:t>
            </w:r>
            <w:r w:rsidR="00715AAA" w:rsidRPr="00501E37">
              <w:t>)*</w:t>
            </w:r>
          </w:p>
        </w:tc>
      </w:tr>
      <w:tr w:rsidR="003E5034" w:rsidRPr="003E5034" w14:paraId="5BFDA34F" w14:textId="77777777" w:rsidTr="00501E37">
        <w:trPr>
          <w:trHeight w:val="489"/>
        </w:trPr>
        <w:tc>
          <w:tcPr>
            <w:cnfStyle w:val="001000000000" w:firstRow="0" w:lastRow="0" w:firstColumn="1" w:lastColumn="0" w:oddVBand="0" w:evenVBand="0" w:oddHBand="0" w:evenHBand="0" w:firstRowFirstColumn="0" w:firstRowLastColumn="0" w:lastRowFirstColumn="0" w:lastRowLastColumn="0"/>
            <w:tcW w:w="1809" w:type="dxa"/>
            <w:hideMark/>
          </w:tcPr>
          <w:p w14:paraId="68DAA7BC" w14:textId="77777777" w:rsidR="003E5034" w:rsidRPr="00715AAA" w:rsidRDefault="003E5034" w:rsidP="00501E37">
            <w:pPr>
              <w:pStyle w:val="TableSubheading"/>
              <w:jc w:val="right"/>
            </w:pPr>
            <w:r w:rsidRPr="00715AAA">
              <w:t>Capital Values</w:t>
            </w:r>
          </w:p>
        </w:tc>
        <w:tc>
          <w:tcPr>
            <w:tcW w:w="1692" w:type="dxa"/>
            <w:hideMark/>
          </w:tcPr>
          <w:p w14:paraId="2761D81A" w14:textId="77777777" w:rsidR="003E5034" w:rsidRPr="00715AAA" w:rsidRDefault="003E5034" w:rsidP="00501E37">
            <w:pPr>
              <w:pStyle w:val="TableSubheading"/>
              <w:cnfStyle w:val="000000000000" w:firstRow="0" w:lastRow="0" w:firstColumn="0" w:lastColumn="0" w:oddVBand="0" w:evenVBand="0" w:oddHBand="0" w:evenHBand="0" w:firstRowFirstColumn="0" w:firstRowLastColumn="0" w:lastRowFirstColumn="0" w:lastRowLastColumn="0"/>
            </w:pPr>
            <w:r w:rsidRPr="00715AAA">
              <w:t>2022/23 Proposed Rates</w:t>
            </w:r>
          </w:p>
        </w:tc>
        <w:tc>
          <w:tcPr>
            <w:tcW w:w="1568" w:type="dxa"/>
            <w:hideMark/>
          </w:tcPr>
          <w:p w14:paraId="6FAC1A22" w14:textId="77777777" w:rsidR="003E5034" w:rsidRPr="00715AAA" w:rsidRDefault="003E5034" w:rsidP="00501E37">
            <w:pPr>
              <w:pStyle w:val="TableSubheading"/>
              <w:cnfStyle w:val="000000000000" w:firstRow="0" w:lastRow="0" w:firstColumn="0" w:lastColumn="0" w:oddVBand="0" w:evenVBand="0" w:oddHBand="0" w:evenHBand="0" w:firstRowFirstColumn="0" w:firstRowLastColumn="0" w:lastRowFirstColumn="0" w:lastRowLastColumn="0"/>
            </w:pPr>
            <w:r w:rsidRPr="00715AAA">
              <w:t>Increase over 2021/22</w:t>
            </w:r>
          </w:p>
        </w:tc>
        <w:tc>
          <w:tcPr>
            <w:tcW w:w="1872" w:type="dxa"/>
            <w:hideMark/>
          </w:tcPr>
          <w:p w14:paraId="4454F2CC" w14:textId="77777777" w:rsidR="003E5034" w:rsidRPr="00715AAA" w:rsidRDefault="003E5034" w:rsidP="00501E37">
            <w:pPr>
              <w:pStyle w:val="TableSubheading"/>
              <w:cnfStyle w:val="000000000000" w:firstRow="0" w:lastRow="0" w:firstColumn="0" w:lastColumn="0" w:oddVBand="0" w:evenVBand="0" w:oddHBand="0" w:evenHBand="0" w:firstRowFirstColumn="0" w:firstRowLastColumn="0" w:lastRowFirstColumn="0" w:lastRowLastColumn="0"/>
            </w:pPr>
            <w:r w:rsidRPr="00715AAA">
              <w:t>Capital Values</w:t>
            </w:r>
          </w:p>
        </w:tc>
        <w:tc>
          <w:tcPr>
            <w:tcW w:w="1672" w:type="dxa"/>
            <w:hideMark/>
          </w:tcPr>
          <w:p w14:paraId="09F35906" w14:textId="77777777" w:rsidR="003E5034" w:rsidRPr="00715AAA" w:rsidRDefault="003E5034" w:rsidP="00501E37">
            <w:pPr>
              <w:pStyle w:val="TableSubheading"/>
              <w:cnfStyle w:val="000000000000" w:firstRow="0" w:lastRow="0" w:firstColumn="0" w:lastColumn="0" w:oddVBand="0" w:evenVBand="0" w:oddHBand="0" w:evenHBand="0" w:firstRowFirstColumn="0" w:firstRowLastColumn="0" w:lastRowFirstColumn="0" w:lastRowLastColumn="0"/>
            </w:pPr>
            <w:r w:rsidRPr="00715AAA">
              <w:t>2022/23 Proposed Rates</w:t>
            </w:r>
          </w:p>
        </w:tc>
        <w:tc>
          <w:tcPr>
            <w:tcW w:w="1560" w:type="dxa"/>
          </w:tcPr>
          <w:p w14:paraId="042B4513" w14:textId="7965303D" w:rsidR="00715AAA" w:rsidRPr="00715AAA" w:rsidRDefault="00715AAA" w:rsidP="00501E37">
            <w:pPr>
              <w:pStyle w:val="TableSubheading"/>
              <w:cnfStyle w:val="000000000000" w:firstRow="0" w:lastRow="0" w:firstColumn="0" w:lastColumn="0" w:oddVBand="0" w:evenVBand="0" w:oddHBand="0" w:evenHBand="0" w:firstRowFirstColumn="0" w:firstRowLastColumn="0" w:lastRowFirstColumn="0" w:lastRowLastColumn="0"/>
            </w:pPr>
            <w:r w:rsidRPr="00715AAA">
              <w:t>Increase over 2021/22</w:t>
            </w:r>
          </w:p>
        </w:tc>
        <w:tc>
          <w:tcPr>
            <w:tcW w:w="1535" w:type="dxa"/>
            <w:hideMark/>
          </w:tcPr>
          <w:p w14:paraId="659599A8" w14:textId="77777777" w:rsidR="003E5034" w:rsidRPr="00715AAA" w:rsidRDefault="003E5034" w:rsidP="00501E37">
            <w:pPr>
              <w:pStyle w:val="TableSubheading"/>
              <w:cnfStyle w:val="000000000000" w:firstRow="0" w:lastRow="0" w:firstColumn="0" w:lastColumn="0" w:oddVBand="0" w:evenVBand="0" w:oddHBand="0" w:evenHBand="0" w:firstRowFirstColumn="0" w:firstRowLastColumn="0" w:lastRowFirstColumn="0" w:lastRowLastColumn="0"/>
            </w:pPr>
            <w:r w:rsidRPr="00715AAA">
              <w:t>Capital Values</w:t>
            </w:r>
          </w:p>
        </w:tc>
        <w:tc>
          <w:tcPr>
            <w:tcW w:w="1717" w:type="dxa"/>
            <w:hideMark/>
          </w:tcPr>
          <w:p w14:paraId="3734BD37" w14:textId="77777777" w:rsidR="003E5034" w:rsidRPr="00715AAA" w:rsidRDefault="003E5034" w:rsidP="00501E37">
            <w:pPr>
              <w:pStyle w:val="TableSubheading"/>
              <w:cnfStyle w:val="000000000000" w:firstRow="0" w:lastRow="0" w:firstColumn="0" w:lastColumn="0" w:oddVBand="0" w:evenVBand="0" w:oddHBand="0" w:evenHBand="0" w:firstRowFirstColumn="0" w:firstRowLastColumn="0" w:lastRowFirstColumn="0" w:lastRowLastColumn="0"/>
            </w:pPr>
            <w:r w:rsidRPr="00715AAA">
              <w:t>2022/23 Proposed Rates</w:t>
            </w:r>
          </w:p>
        </w:tc>
        <w:tc>
          <w:tcPr>
            <w:tcW w:w="1568" w:type="dxa"/>
            <w:hideMark/>
          </w:tcPr>
          <w:p w14:paraId="7D4BB221" w14:textId="77777777" w:rsidR="003E5034" w:rsidRPr="00715AAA" w:rsidRDefault="003E5034" w:rsidP="00501E37">
            <w:pPr>
              <w:pStyle w:val="TableSubheading"/>
              <w:cnfStyle w:val="000000000000" w:firstRow="0" w:lastRow="0" w:firstColumn="0" w:lastColumn="0" w:oddVBand="0" w:evenVBand="0" w:oddHBand="0" w:evenHBand="0" w:firstRowFirstColumn="0" w:firstRowLastColumn="0" w:lastRowFirstColumn="0" w:lastRowLastColumn="0"/>
            </w:pPr>
            <w:r w:rsidRPr="00715AAA">
              <w:t>Increase over 2021/22</w:t>
            </w:r>
          </w:p>
        </w:tc>
      </w:tr>
      <w:tr w:rsidR="003E5034" w:rsidRPr="003E5034" w14:paraId="65539857" w14:textId="77777777" w:rsidTr="00501E37">
        <w:trPr>
          <w:trHeight w:val="117"/>
        </w:trPr>
        <w:tc>
          <w:tcPr>
            <w:cnfStyle w:val="001000000000" w:firstRow="0" w:lastRow="0" w:firstColumn="1" w:lastColumn="0" w:oddVBand="0" w:evenVBand="0" w:oddHBand="0" w:evenHBand="0" w:firstRowFirstColumn="0" w:firstRowLastColumn="0" w:lastRowFirstColumn="0" w:lastRowLastColumn="0"/>
            <w:tcW w:w="1809" w:type="dxa"/>
            <w:noWrap/>
            <w:hideMark/>
          </w:tcPr>
          <w:p w14:paraId="2C6EE957" w14:textId="76D38E3E" w:rsidR="003E5034" w:rsidRPr="003E5034" w:rsidRDefault="003E5034" w:rsidP="00501E37">
            <w:pPr>
              <w:pStyle w:val="TableBody"/>
              <w:jc w:val="right"/>
            </w:pPr>
            <w:r w:rsidRPr="003E5034">
              <w:t>400,000</w:t>
            </w:r>
          </w:p>
        </w:tc>
        <w:tc>
          <w:tcPr>
            <w:tcW w:w="1692" w:type="dxa"/>
            <w:noWrap/>
            <w:hideMark/>
          </w:tcPr>
          <w:p w14:paraId="35FA67B4" w14:textId="3064835A"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1,429</w:t>
            </w:r>
          </w:p>
        </w:tc>
        <w:tc>
          <w:tcPr>
            <w:tcW w:w="1568" w:type="dxa"/>
            <w:noWrap/>
            <w:hideMark/>
          </w:tcPr>
          <w:p w14:paraId="62692799" w14:textId="4A9D2F06"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182D97">
              <w:t>6.29%</w:t>
            </w:r>
          </w:p>
        </w:tc>
        <w:tc>
          <w:tcPr>
            <w:tcW w:w="1872" w:type="dxa"/>
            <w:noWrap/>
            <w:hideMark/>
          </w:tcPr>
          <w:p w14:paraId="4B5C0D38" w14:textId="6D5F5740"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1,000,000</w:t>
            </w:r>
          </w:p>
        </w:tc>
        <w:tc>
          <w:tcPr>
            <w:tcW w:w="1672" w:type="dxa"/>
            <w:noWrap/>
            <w:hideMark/>
          </w:tcPr>
          <w:p w14:paraId="2573ED98" w14:textId="758643E8"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8,956</w:t>
            </w:r>
          </w:p>
        </w:tc>
        <w:tc>
          <w:tcPr>
            <w:tcW w:w="1560" w:type="dxa"/>
          </w:tcPr>
          <w:p w14:paraId="10F484BB" w14:textId="74090616" w:rsidR="00715AAA"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DC48FE">
              <w:t>7.31%</w:t>
            </w:r>
          </w:p>
        </w:tc>
        <w:tc>
          <w:tcPr>
            <w:tcW w:w="1535" w:type="dxa"/>
            <w:noWrap/>
            <w:hideMark/>
          </w:tcPr>
          <w:p w14:paraId="7422ADA3" w14:textId="4D9FCDFB"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1,000,000</w:t>
            </w:r>
          </w:p>
        </w:tc>
        <w:tc>
          <w:tcPr>
            <w:tcW w:w="1717" w:type="dxa"/>
            <w:noWrap/>
            <w:hideMark/>
          </w:tcPr>
          <w:p w14:paraId="716C35B5" w14:textId="5D16E2BC"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10,216</w:t>
            </w:r>
          </w:p>
        </w:tc>
        <w:tc>
          <w:tcPr>
            <w:tcW w:w="1568" w:type="dxa"/>
            <w:noWrap/>
            <w:hideMark/>
          </w:tcPr>
          <w:p w14:paraId="5F554562" w14:textId="2A9785EA"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3134B9">
              <w:t>6.33%</w:t>
            </w:r>
          </w:p>
        </w:tc>
      </w:tr>
      <w:tr w:rsidR="003E5034" w:rsidRPr="003E5034" w14:paraId="53F3F81D" w14:textId="77777777" w:rsidTr="00501E37">
        <w:trPr>
          <w:trHeight w:val="152"/>
        </w:trPr>
        <w:tc>
          <w:tcPr>
            <w:cnfStyle w:val="001000000000" w:firstRow="0" w:lastRow="0" w:firstColumn="1" w:lastColumn="0" w:oddVBand="0" w:evenVBand="0" w:oddHBand="0" w:evenHBand="0" w:firstRowFirstColumn="0" w:firstRowLastColumn="0" w:lastRowFirstColumn="0" w:lastRowLastColumn="0"/>
            <w:tcW w:w="1809" w:type="dxa"/>
            <w:noWrap/>
            <w:hideMark/>
          </w:tcPr>
          <w:p w14:paraId="53083658" w14:textId="2A19AA77" w:rsidR="003E5034" w:rsidRPr="003E5034" w:rsidRDefault="003E5034" w:rsidP="00501E37">
            <w:pPr>
              <w:pStyle w:val="TableBody"/>
              <w:jc w:val="right"/>
            </w:pPr>
            <w:r w:rsidRPr="003E5034">
              <w:t>500,000</w:t>
            </w:r>
          </w:p>
        </w:tc>
        <w:tc>
          <w:tcPr>
            <w:tcW w:w="1692" w:type="dxa"/>
            <w:noWrap/>
            <w:hideMark/>
          </w:tcPr>
          <w:p w14:paraId="7D19A7A8" w14:textId="5961B683"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1,701</w:t>
            </w:r>
          </w:p>
        </w:tc>
        <w:tc>
          <w:tcPr>
            <w:tcW w:w="1568" w:type="dxa"/>
            <w:noWrap/>
            <w:hideMark/>
          </w:tcPr>
          <w:p w14:paraId="5C41C221" w14:textId="6583A8A3"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182D97">
              <w:t>6.99%</w:t>
            </w:r>
          </w:p>
        </w:tc>
        <w:tc>
          <w:tcPr>
            <w:tcW w:w="1872" w:type="dxa"/>
            <w:noWrap/>
            <w:hideMark/>
          </w:tcPr>
          <w:p w14:paraId="4FCB9A3D" w14:textId="1819955E"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1,250,000</w:t>
            </w:r>
          </w:p>
        </w:tc>
        <w:tc>
          <w:tcPr>
            <w:tcW w:w="1672" w:type="dxa"/>
            <w:noWrap/>
            <w:hideMark/>
          </w:tcPr>
          <w:p w14:paraId="50E8E8F5" w14:textId="69005FF5"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11,153</w:t>
            </w:r>
          </w:p>
        </w:tc>
        <w:tc>
          <w:tcPr>
            <w:tcW w:w="1560" w:type="dxa"/>
          </w:tcPr>
          <w:p w14:paraId="6FB46B7F" w14:textId="72D3566B" w:rsidR="00715AAA"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DC48FE">
              <w:t>7.39%</w:t>
            </w:r>
          </w:p>
        </w:tc>
        <w:tc>
          <w:tcPr>
            <w:tcW w:w="1535" w:type="dxa"/>
            <w:noWrap/>
            <w:hideMark/>
          </w:tcPr>
          <w:p w14:paraId="0034788B" w14:textId="1D6094B6"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1,250,000</w:t>
            </w:r>
          </w:p>
        </w:tc>
        <w:tc>
          <w:tcPr>
            <w:tcW w:w="1717" w:type="dxa"/>
            <w:noWrap/>
            <w:hideMark/>
          </w:tcPr>
          <w:p w14:paraId="78012A02" w14:textId="32D994D4"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12,728</w:t>
            </w:r>
          </w:p>
        </w:tc>
        <w:tc>
          <w:tcPr>
            <w:tcW w:w="1568" w:type="dxa"/>
            <w:noWrap/>
            <w:hideMark/>
          </w:tcPr>
          <w:p w14:paraId="5FB593CD" w14:textId="15BC540D"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3134B9">
              <w:t>6.39%</w:t>
            </w:r>
          </w:p>
        </w:tc>
      </w:tr>
      <w:tr w:rsidR="003E5034" w:rsidRPr="003E5034" w14:paraId="5ACFBFAB" w14:textId="77777777" w:rsidTr="00501E37">
        <w:trPr>
          <w:trHeight w:val="199"/>
        </w:trPr>
        <w:tc>
          <w:tcPr>
            <w:cnfStyle w:val="001000000000" w:firstRow="0" w:lastRow="0" w:firstColumn="1" w:lastColumn="0" w:oddVBand="0" w:evenVBand="0" w:oddHBand="0" w:evenHBand="0" w:firstRowFirstColumn="0" w:firstRowLastColumn="0" w:lastRowFirstColumn="0" w:lastRowLastColumn="0"/>
            <w:tcW w:w="1809" w:type="dxa"/>
            <w:noWrap/>
            <w:hideMark/>
          </w:tcPr>
          <w:p w14:paraId="518245CE" w14:textId="41D22381" w:rsidR="003E5034" w:rsidRPr="003E5034" w:rsidRDefault="003E5034" w:rsidP="00501E37">
            <w:pPr>
              <w:pStyle w:val="TableBody"/>
              <w:jc w:val="right"/>
            </w:pPr>
            <w:r w:rsidRPr="003E5034">
              <w:t>600,000</w:t>
            </w:r>
          </w:p>
        </w:tc>
        <w:tc>
          <w:tcPr>
            <w:tcW w:w="1692" w:type="dxa"/>
            <w:noWrap/>
            <w:hideMark/>
          </w:tcPr>
          <w:p w14:paraId="0DBCBE70" w14:textId="2C8C5009"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1,974</w:t>
            </w:r>
          </w:p>
        </w:tc>
        <w:tc>
          <w:tcPr>
            <w:tcW w:w="1568" w:type="dxa"/>
            <w:noWrap/>
            <w:hideMark/>
          </w:tcPr>
          <w:p w14:paraId="1CE296EC" w14:textId="4C037AF9"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182D97">
              <w:t>7.50%</w:t>
            </w:r>
          </w:p>
        </w:tc>
        <w:tc>
          <w:tcPr>
            <w:tcW w:w="1872" w:type="dxa"/>
            <w:noWrap/>
            <w:hideMark/>
          </w:tcPr>
          <w:p w14:paraId="7F4C558F" w14:textId="1B47A245"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1,500,000</w:t>
            </w:r>
          </w:p>
        </w:tc>
        <w:tc>
          <w:tcPr>
            <w:tcW w:w="1672" w:type="dxa"/>
            <w:noWrap/>
            <w:hideMark/>
          </w:tcPr>
          <w:p w14:paraId="2E7B5E97" w14:textId="0E43E716"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13,351</w:t>
            </w:r>
          </w:p>
        </w:tc>
        <w:tc>
          <w:tcPr>
            <w:tcW w:w="1560" w:type="dxa"/>
          </w:tcPr>
          <w:p w14:paraId="67CA8731" w14:textId="00D70A69" w:rsidR="00715AAA"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DC48FE">
              <w:t>7.44%</w:t>
            </w:r>
          </w:p>
        </w:tc>
        <w:tc>
          <w:tcPr>
            <w:tcW w:w="1535" w:type="dxa"/>
            <w:noWrap/>
            <w:hideMark/>
          </w:tcPr>
          <w:p w14:paraId="3B403306" w14:textId="65008046"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1,500,000</w:t>
            </w:r>
          </w:p>
        </w:tc>
        <w:tc>
          <w:tcPr>
            <w:tcW w:w="1717" w:type="dxa"/>
            <w:noWrap/>
            <w:hideMark/>
          </w:tcPr>
          <w:p w14:paraId="28F23CD5" w14:textId="160CBBFB"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15,241</w:t>
            </w:r>
          </w:p>
        </w:tc>
        <w:tc>
          <w:tcPr>
            <w:tcW w:w="1568" w:type="dxa"/>
            <w:noWrap/>
            <w:hideMark/>
          </w:tcPr>
          <w:p w14:paraId="70146E13" w14:textId="327A241D"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3134B9">
              <w:t>6.43%</w:t>
            </w:r>
          </w:p>
        </w:tc>
      </w:tr>
      <w:tr w:rsidR="003E5034" w:rsidRPr="003E5034" w14:paraId="07877F31" w14:textId="77777777" w:rsidTr="00501E37">
        <w:trPr>
          <w:trHeight w:val="87"/>
        </w:trPr>
        <w:tc>
          <w:tcPr>
            <w:cnfStyle w:val="001000000000" w:firstRow="0" w:lastRow="0" w:firstColumn="1" w:lastColumn="0" w:oddVBand="0" w:evenVBand="0" w:oddHBand="0" w:evenHBand="0" w:firstRowFirstColumn="0" w:firstRowLastColumn="0" w:lastRowFirstColumn="0" w:lastRowLastColumn="0"/>
            <w:tcW w:w="1809" w:type="dxa"/>
            <w:noWrap/>
            <w:hideMark/>
          </w:tcPr>
          <w:p w14:paraId="6EF8EB32" w14:textId="34E71AF2" w:rsidR="003E5034" w:rsidRPr="003E5034" w:rsidRDefault="003E5034" w:rsidP="00501E37">
            <w:pPr>
              <w:pStyle w:val="TableBody"/>
              <w:jc w:val="right"/>
            </w:pPr>
            <w:r w:rsidRPr="003E5034">
              <w:t>700,000</w:t>
            </w:r>
          </w:p>
        </w:tc>
        <w:tc>
          <w:tcPr>
            <w:tcW w:w="1692" w:type="dxa"/>
            <w:noWrap/>
            <w:hideMark/>
          </w:tcPr>
          <w:p w14:paraId="5E63C277" w14:textId="525F6305"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2,246</w:t>
            </w:r>
          </w:p>
        </w:tc>
        <w:tc>
          <w:tcPr>
            <w:tcW w:w="1568" w:type="dxa"/>
            <w:noWrap/>
            <w:hideMark/>
          </w:tcPr>
          <w:p w14:paraId="34283F40" w14:textId="6A8EA5C7"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182D97">
              <w:t>7.89%</w:t>
            </w:r>
          </w:p>
        </w:tc>
        <w:tc>
          <w:tcPr>
            <w:tcW w:w="1872" w:type="dxa"/>
            <w:noWrap/>
            <w:hideMark/>
          </w:tcPr>
          <w:p w14:paraId="6F8785A4" w14:textId="1050D9BD"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1,750,000</w:t>
            </w:r>
          </w:p>
        </w:tc>
        <w:tc>
          <w:tcPr>
            <w:tcW w:w="1672" w:type="dxa"/>
            <w:noWrap/>
            <w:hideMark/>
          </w:tcPr>
          <w:p w14:paraId="3D1ED4F9" w14:textId="75396EA5"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15,548</w:t>
            </w:r>
          </w:p>
        </w:tc>
        <w:tc>
          <w:tcPr>
            <w:tcW w:w="1560" w:type="dxa"/>
          </w:tcPr>
          <w:p w14:paraId="426F005A" w14:textId="11C1E36F" w:rsidR="00715AAA"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DC48FE">
              <w:t>7.47%</w:t>
            </w:r>
          </w:p>
        </w:tc>
        <w:tc>
          <w:tcPr>
            <w:tcW w:w="1535" w:type="dxa"/>
            <w:noWrap/>
            <w:hideMark/>
          </w:tcPr>
          <w:p w14:paraId="6375D8B9" w14:textId="28F8A5C6"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1,750,000</w:t>
            </w:r>
          </w:p>
        </w:tc>
        <w:tc>
          <w:tcPr>
            <w:tcW w:w="1717" w:type="dxa"/>
            <w:noWrap/>
            <w:hideMark/>
          </w:tcPr>
          <w:p w14:paraId="3B080B1F" w14:textId="1E7E26AC"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17,753</w:t>
            </w:r>
          </w:p>
        </w:tc>
        <w:tc>
          <w:tcPr>
            <w:tcW w:w="1568" w:type="dxa"/>
            <w:noWrap/>
            <w:hideMark/>
          </w:tcPr>
          <w:p w14:paraId="3E9F7CE7" w14:textId="1CB4091A"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3134B9">
              <w:t>6.46%</w:t>
            </w:r>
          </w:p>
        </w:tc>
      </w:tr>
      <w:tr w:rsidR="003E5034" w:rsidRPr="003E5034" w14:paraId="3A837CC9" w14:textId="77777777" w:rsidTr="00501E37">
        <w:trPr>
          <w:trHeight w:val="121"/>
        </w:trPr>
        <w:tc>
          <w:tcPr>
            <w:cnfStyle w:val="001000000000" w:firstRow="0" w:lastRow="0" w:firstColumn="1" w:lastColumn="0" w:oddVBand="0" w:evenVBand="0" w:oddHBand="0" w:evenHBand="0" w:firstRowFirstColumn="0" w:firstRowLastColumn="0" w:lastRowFirstColumn="0" w:lastRowLastColumn="0"/>
            <w:tcW w:w="1809" w:type="dxa"/>
            <w:noWrap/>
            <w:hideMark/>
          </w:tcPr>
          <w:p w14:paraId="74272309" w14:textId="673AECDF" w:rsidR="003E5034" w:rsidRPr="003E5034" w:rsidRDefault="003E5034" w:rsidP="00501E37">
            <w:pPr>
              <w:pStyle w:val="TableBody"/>
              <w:jc w:val="right"/>
            </w:pPr>
            <w:r w:rsidRPr="003E5034">
              <w:t>800,000</w:t>
            </w:r>
          </w:p>
        </w:tc>
        <w:tc>
          <w:tcPr>
            <w:tcW w:w="1692" w:type="dxa"/>
            <w:noWrap/>
            <w:hideMark/>
          </w:tcPr>
          <w:p w14:paraId="1C77FEDE" w14:textId="7C4E28F3"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2,518</w:t>
            </w:r>
          </w:p>
        </w:tc>
        <w:tc>
          <w:tcPr>
            <w:tcW w:w="1568" w:type="dxa"/>
            <w:noWrap/>
            <w:hideMark/>
          </w:tcPr>
          <w:p w14:paraId="42794205" w14:textId="7383CF28"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182D97">
              <w:t>8.20%</w:t>
            </w:r>
          </w:p>
        </w:tc>
        <w:tc>
          <w:tcPr>
            <w:tcW w:w="1872" w:type="dxa"/>
            <w:noWrap/>
            <w:hideMark/>
          </w:tcPr>
          <w:p w14:paraId="6A117650" w14:textId="45FB1B56"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2,000,000</w:t>
            </w:r>
          </w:p>
        </w:tc>
        <w:tc>
          <w:tcPr>
            <w:tcW w:w="1672" w:type="dxa"/>
            <w:noWrap/>
            <w:hideMark/>
          </w:tcPr>
          <w:p w14:paraId="3AF4BCC5" w14:textId="420A16B8"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17,745</w:t>
            </w:r>
          </w:p>
        </w:tc>
        <w:tc>
          <w:tcPr>
            <w:tcW w:w="1560" w:type="dxa"/>
          </w:tcPr>
          <w:p w14:paraId="0D31737D" w14:textId="30749CD3" w:rsidR="00715AAA"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DC48FE">
              <w:t>7.50%</w:t>
            </w:r>
          </w:p>
        </w:tc>
        <w:tc>
          <w:tcPr>
            <w:tcW w:w="1535" w:type="dxa"/>
            <w:noWrap/>
            <w:hideMark/>
          </w:tcPr>
          <w:p w14:paraId="72FB2166" w14:textId="114BDDF8"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2,000,000</w:t>
            </w:r>
          </w:p>
        </w:tc>
        <w:tc>
          <w:tcPr>
            <w:tcW w:w="1717" w:type="dxa"/>
            <w:noWrap/>
            <w:hideMark/>
          </w:tcPr>
          <w:p w14:paraId="273D461C" w14:textId="6045787D"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20,265</w:t>
            </w:r>
          </w:p>
        </w:tc>
        <w:tc>
          <w:tcPr>
            <w:tcW w:w="1568" w:type="dxa"/>
            <w:noWrap/>
            <w:hideMark/>
          </w:tcPr>
          <w:p w14:paraId="74B763FB" w14:textId="11267B84"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3134B9">
              <w:t>6.48%</w:t>
            </w:r>
          </w:p>
        </w:tc>
      </w:tr>
      <w:tr w:rsidR="003E5034" w:rsidRPr="003E5034" w14:paraId="50B1F917" w14:textId="77777777" w:rsidTr="00501E37">
        <w:trPr>
          <w:trHeight w:val="87"/>
        </w:trPr>
        <w:tc>
          <w:tcPr>
            <w:cnfStyle w:val="001000000000" w:firstRow="0" w:lastRow="0" w:firstColumn="1" w:lastColumn="0" w:oddVBand="0" w:evenVBand="0" w:oddHBand="0" w:evenHBand="0" w:firstRowFirstColumn="0" w:firstRowLastColumn="0" w:lastRowFirstColumn="0" w:lastRowLastColumn="0"/>
            <w:tcW w:w="1809" w:type="dxa"/>
            <w:noWrap/>
            <w:hideMark/>
          </w:tcPr>
          <w:p w14:paraId="6156F45F" w14:textId="34398075" w:rsidR="003E5034" w:rsidRPr="003E5034" w:rsidRDefault="003E5034" w:rsidP="00501E37">
            <w:pPr>
              <w:pStyle w:val="TableBody"/>
              <w:jc w:val="right"/>
            </w:pPr>
            <w:r w:rsidRPr="003E5034">
              <w:t>900,000</w:t>
            </w:r>
          </w:p>
        </w:tc>
        <w:tc>
          <w:tcPr>
            <w:tcW w:w="1692" w:type="dxa"/>
            <w:noWrap/>
            <w:hideMark/>
          </w:tcPr>
          <w:p w14:paraId="5FE9DA0B" w14:textId="6CC53698"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2,791</w:t>
            </w:r>
          </w:p>
        </w:tc>
        <w:tc>
          <w:tcPr>
            <w:tcW w:w="1568" w:type="dxa"/>
            <w:noWrap/>
            <w:hideMark/>
          </w:tcPr>
          <w:p w14:paraId="295EC9AA" w14:textId="0F339F3B"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182D97">
              <w:t>8.45%</w:t>
            </w:r>
          </w:p>
        </w:tc>
        <w:tc>
          <w:tcPr>
            <w:tcW w:w="1872" w:type="dxa"/>
            <w:noWrap/>
            <w:hideMark/>
          </w:tcPr>
          <w:p w14:paraId="129AB522" w14:textId="170ED2C6"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2,250,000</w:t>
            </w:r>
          </w:p>
        </w:tc>
        <w:tc>
          <w:tcPr>
            <w:tcW w:w="1672" w:type="dxa"/>
            <w:noWrap/>
            <w:hideMark/>
          </w:tcPr>
          <w:p w14:paraId="54238542" w14:textId="7D226E22"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19,942</w:t>
            </w:r>
          </w:p>
        </w:tc>
        <w:tc>
          <w:tcPr>
            <w:tcW w:w="1560" w:type="dxa"/>
          </w:tcPr>
          <w:p w14:paraId="56B436E0" w14:textId="59F9B7FF" w:rsidR="00715AAA"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DC48FE">
              <w:t>7.52%</w:t>
            </w:r>
          </w:p>
        </w:tc>
        <w:tc>
          <w:tcPr>
            <w:tcW w:w="1535" w:type="dxa"/>
            <w:noWrap/>
            <w:hideMark/>
          </w:tcPr>
          <w:p w14:paraId="7684F742" w14:textId="6DAD2A12"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2,250,000</w:t>
            </w:r>
          </w:p>
        </w:tc>
        <w:tc>
          <w:tcPr>
            <w:tcW w:w="1717" w:type="dxa"/>
            <w:noWrap/>
            <w:hideMark/>
          </w:tcPr>
          <w:p w14:paraId="660E9B81" w14:textId="0BA07879"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22,777</w:t>
            </w:r>
          </w:p>
        </w:tc>
        <w:tc>
          <w:tcPr>
            <w:tcW w:w="1568" w:type="dxa"/>
            <w:noWrap/>
            <w:hideMark/>
          </w:tcPr>
          <w:p w14:paraId="59709FDE" w14:textId="28B641D2"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3134B9">
              <w:t>6.50%</w:t>
            </w:r>
          </w:p>
        </w:tc>
      </w:tr>
      <w:tr w:rsidR="003E5034" w:rsidRPr="003E5034" w14:paraId="10F8D85D" w14:textId="77777777" w:rsidTr="00501E37">
        <w:trPr>
          <w:trHeight w:val="87"/>
        </w:trPr>
        <w:tc>
          <w:tcPr>
            <w:cnfStyle w:val="001000000000" w:firstRow="0" w:lastRow="0" w:firstColumn="1" w:lastColumn="0" w:oddVBand="0" w:evenVBand="0" w:oddHBand="0" w:evenHBand="0" w:firstRowFirstColumn="0" w:firstRowLastColumn="0" w:lastRowFirstColumn="0" w:lastRowLastColumn="0"/>
            <w:tcW w:w="1809" w:type="dxa"/>
            <w:noWrap/>
            <w:hideMark/>
          </w:tcPr>
          <w:p w14:paraId="56ADC158" w14:textId="51B751D3" w:rsidR="003E5034" w:rsidRPr="003E5034" w:rsidRDefault="003E5034" w:rsidP="00501E37">
            <w:pPr>
              <w:pStyle w:val="TableBody"/>
              <w:jc w:val="right"/>
            </w:pPr>
            <w:r w:rsidRPr="003E5034">
              <w:t>1,000,000</w:t>
            </w:r>
          </w:p>
        </w:tc>
        <w:tc>
          <w:tcPr>
            <w:tcW w:w="1692" w:type="dxa"/>
            <w:noWrap/>
            <w:hideMark/>
          </w:tcPr>
          <w:p w14:paraId="62DF2C93" w14:textId="03543EA1"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3,063</w:t>
            </w:r>
          </w:p>
        </w:tc>
        <w:tc>
          <w:tcPr>
            <w:tcW w:w="1568" w:type="dxa"/>
            <w:noWrap/>
            <w:hideMark/>
          </w:tcPr>
          <w:p w14:paraId="26BDFAEA" w14:textId="00B24BB0"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182D97">
              <w:t>8.66%</w:t>
            </w:r>
          </w:p>
        </w:tc>
        <w:tc>
          <w:tcPr>
            <w:tcW w:w="1872" w:type="dxa"/>
            <w:noWrap/>
            <w:hideMark/>
          </w:tcPr>
          <w:p w14:paraId="496BD542" w14:textId="1A37C481"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2,500,000</w:t>
            </w:r>
          </w:p>
        </w:tc>
        <w:tc>
          <w:tcPr>
            <w:tcW w:w="1672" w:type="dxa"/>
            <w:noWrap/>
            <w:hideMark/>
          </w:tcPr>
          <w:p w14:paraId="48E10E1B" w14:textId="379162F0"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22,140</w:t>
            </w:r>
          </w:p>
        </w:tc>
        <w:tc>
          <w:tcPr>
            <w:tcW w:w="1560" w:type="dxa"/>
          </w:tcPr>
          <w:p w14:paraId="407782F2" w14:textId="4E2D6A47" w:rsidR="00715AAA"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DC48FE">
              <w:t>7.54%</w:t>
            </w:r>
          </w:p>
        </w:tc>
        <w:tc>
          <w:tcPr>
            <w:tcW w:w="1535" w:type="dxa"/>
            <w:noWrap/>
            <w:hideMark/>
          </w:tcPr>
          <w:p w14:paraId="756F409D" w14:textId="0E4EA620"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2,500,000</w:t>
            </w:r>
          </w:p>
        </w:tc>
        <w:tc>
          <w:tcPr>
            <w:tcW w:w="1717" w:type="dxa"/>
            <w:noWrap/>
            <w:hideMark/>
          </w:tcPr>
          <w:p w14:paraId="480EB2C8" w14:textId="31F594B4"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25,290</w:t>
            </w:r>
          </w:p>
        </w:tc>
        <w:tc>
          <w:tcPr>
            <w:tcW w:w="1568" w:type="dxa"/>
            <w:noWrap/>
            <w:hideMark/>
          </w:tcPr>
          <w:p w14:paraId="76ED8449" w14:textId="5176B7D6"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3134B9">
              <w:t>6.51%</w:t>
            </w:r>
          </w:p>
        </w:tc>
      </w:tr>
      <w:tr w:rsidR="003E5034" w:rsidRPr="003E5034" w14:paraId="37BB53D9" w14:textId="77777777" w:rsidTr="00501E37">
        <w:trPr>
          <w:trHeight w:val="87"/>
        </w:trPr>
        <w:tc>
          <w:tcPr>
            <w:cnfStyle w:val="001000000000" w:firstRow="0" w:lastRow="0" w:firstColumn="1" w:lastColumn="0" w:oddVBand="0" w:evenVBand="0" w:oddHBand="0" w:evenHBand="0" w:firstRowFirstColumn="0" w:firstRowLastColumn="0" w:lastRowFirstColumn="0" w:lastRowLastColumn="0"/>
            <w:tcW w:w="1809" w:type="dxa"/>
            <w:noWrap/>
            <w:hideMark/>
          </w:tcPr>
          <w:p w14:paraId="3591145E" w14:textId="69202B4C" w:rsidR="003E5034" w:rsidRPr="003E5034" w:rsidRDefault="003E5034" w:rsidP="00501E37">
            <w:pPr>
              <w:pStyle w:val="TableBody"/>
              <w:jc w:val="right"/>
            </w:pPr>
            <w:r w:rsidRPr="003E5034">
              <w:t>1,100,000</w:t>
            </w:r>
          </w:p>
        </w:tc>
        <w:tc>
          <w:tcPr>
            <w:tcW w:w="1692" w:type="dxa"/>
            <w:noWrap/>
            <w:hideMark/>
          </w:tcPr>
          <w:p w14:paraId="19C736EA" w14:textId="6E73317C"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3,336</w:t>
            </w:r>
          </w:p>
        </w:tc>
        <w:tc>
          <w:tcPr>
            <w:tcW w:w="1568" w:type="dxa"/>
            <w:noWrap/>
            <w:hideMark/>
          </w:tcPr>
          <w:p w14:paraId="0A925D8B" w14:textId="771E30A6"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182D97">
              <w:t>8.83%</w:t>
            </w:r>
          </w:p>
        </w:tc>
        <w:tc>
          <w:tcPr>
            <w:tcW w:w="1872" w:type="dxa"/>
            <w:noWrap/>
            <w:hideMark/>
          </w:tcPr>
          <w:p w14:paraId="2DD61F73" w14:textId="6D372641"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2,750,000</w:t>
            </w:r>
          </w:p>
        </w:tc>
        <w:tc>
          <w:tcPr>
            <w:tcW w:w="1672" w:type="dxa"/>
            <w:noWrap/>
            <w:hideMark/>
          </w:tcPr>
          <w:p w14:paraId="0A815AA5" w14:textId="234AC916"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24,337</w:t>
            </w:r>
          </w:p>
        </w:tc>
        <w:tc>
          <w:tcPr>
            <w:tcW w:w="1560" w:type="dxa"/>
          </w:tcPr>
          <w:p w14:paraId="6D1C0C3B" w14:textId="36719866" w:rsidR="00715AAA"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DC48FE">
              <w:t>7.55%</w:t>
            </w:r>
          </w:p>
        </w:tc>
        <w:tc>
          <w:tcPr>
            <w:tcW w:w="1535" w:type="dxa"/>
            <w:noWrap/>
            <w:hideMark/>
          </w:tcPr>
          <w:p w14:paraId="6335DC29" w14:textId="4967F6A5"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2,750,000</w:t>
            </w:r>
          </w:p>
        </w:tc>
        <w:tc>
          <w:tcPr>
            <w:tcW w:w="1717" w:type="dxa"/>
            <w:noWrap/>
            <w:hideMark/>
          </w:tcPr>
          <w:p w14:paraId="244BF0A8" w14:textId="7AE6C00C"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27,802</w:t>
            </w:r>
          </w:p>
        </w:tc>
        <w:tc>
          <w:tcPr>
            <w:tcW w:w="1568" w:type="dxa"/>
            <w:noWrap/>
            <w:hideMark/>
          </w:tcPr>
          <w:p w14:paraId="105C15C1" w14:textId="3AB79914"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3134B9">
              <w:t>6.53%</w:t>
            </w:r>
          </w:p>
        </w:tc>
      </w:tr>
      <w:tr w:rsidR="003E5034" w:rsidRPr="003E5034" w14:paraId="4F88C2EA" w14:textId="77777777" w:rsidTr="00501E37">
        <w:trPr>
          <w:trHeight w:val="87"/>
        </w:trPr>
        <w:tc>
          <w:tcPr>
            <w:cnfStyle w:val="001000000000" w:firstRow="0" w:lastRow="0" w:firstColumn="1" w:lastColumn="0" w:oddVBand="0" w:evenVBand="0" w:oddHBand="0" w:evenHBand="0" w:firstRowFirstColumn="0" w:firstRowLastColumn="0" w:lastRowFirstColumn="0" w:lastRowLastColumn="0"/>
            <w:tcW w:w="1809" w:type="dxa"/>
            <w:noWrap/>
            <w:hideMark/>
          </w:tcPr>
          <w:p w14:paraId="288C714B" w14:textId="3527157E" w:rsidR="003E5034" w:rsidRPr="003E5034" w:rsidRDefault="003E5034" w:rsidP="00501E37">
            <w:pPr>
              <w:pStyle w:val="TableBody"/>
              <w:jc w:val="right"/>
            </w:pPr>
            <w:r w:rsidRPr="003E5034">
              <w:t>1,200,000</w:t>
            </w:r>
          </w:p>
        </w:tc>
        <w:tc>
          <w:tcPr>
            <w:tcW w:w="1692" w:type="dxa"/>
            <w:noWrap/>
            <w:hideMark/>
          </w:tcPr>
          <w:p w14:paraId="2EE30C56" w14:textId="6AA0FB98"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3,608</w:t>
            </w:r>
          </w:p>
        </w:tc>
        <w:tc>
          <w:tcPr>
            <w:tcW w:w="1568" w:type="dxa"/>
            <w:noWrap/>
            <w:hideMark/>
          </w:tcPr>
          <w:p w14:paraId="575CFAA9" w14:textId="1D5D3EC8"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182D97">
              <w:t>8.98%</w:t>
            </w:r>
          </w:p>
        </w:tc>
        <w:tc>
          <w:tcPr>
            <w:tcW w:w="1872" w:type="dxa"/>
            <w:noWrap/>
            <w:hideMark/>
          </w:tcPr>
          <w:p w14:paraId="6570CFC0" w14:textId="261B1205"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3,000,000</w:t>
            </w:r>
          </w:p>
        </w:tc>
        <w:tc>
          <w:tcPr>
            <w:tcW w:w="1672" w:type="dxa"/>
            <w:noWrap/>
            <w:hideMark/>
          </w:tcPr>
          <w:p w14:paraId="33DEEEB0" w14:textId="472FCE89"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26,534</w:t>
            </w:r>
          </w:p>
        </w:tc>
        <w:tc>
          <w:tcPr>
            <w:tcW w:w="1560" w:type="dxa"/>
          </w:tcPr>
          <w:p w14:paraId="6D459153" w14:textId="4A15C6B1" w:rsidR="00715AAA"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DC48FE">
              <w:t>7.57%</w:t>
            </w:r>
          </w:p>
        </w:tc>
        <w:tc>
          <w:tcPr>
            <w:tcW w:w="1535" w:type="dxa"/>
            <w:noWrap/>
            <w:hideMark/>
          </w:tcPr>
          <w:p w14:paraId="694BCC96" w14:textId="18D12BAD"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3,000,000</w:t>
            </w:r>
          </w:p>
        </w:tc>
        <w:tc>
          <w:tcPr>
            <w:tcW w:w="1717" w:type="dxa"/>
            <w:noWrap/>
            <w:hideMark/>
          </w:tcPr>
          <w:p w14:paraId="1BF4785A" w14:textId="364D719D"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30,314</w:t>
            </w:r>
          </w:p>
        </w:tc>
        <w:tc>
          <w:tcPr>
            <w:tcW w:w="1568" w:type="dxa"/>
            <w:noWrap/>
            <w:hideMark/>
          </w:tcPr>
          <w:p w14:paraId="0CB9D0B7" w14:textId="78B56083"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3134B9">
              <w:t>6.54%</w:t>
            </w:r>
          </w:p>
        </w:tc>
      </w:tr>
      <w:tr w:rsidR="003E5034" w:rsidRPr="003E5034" w14:paraId="45ED03D6" w14:textId="77777777" w:rsidTr="00501E37">
        <w:trPr>
          <w:trHeight w:val="87"/>
        </w:trPr>
        <w:tc>
          <w:tcPr>
            <w:cnfStyle w:val="001000000000" w:firstRow="0" w:lastRow="0" w:firstColumn="1" w:lastColumn="0" w:oddVBand="0" w:evenVBand="0" w:oddHBand="0" w:evenHBand="0" w:firstRowFirstColumn="0" w:firstRowLastColumn="0" w:lastRowFirstColumn="0" w:lastRowLastColumn="0"/>
            <w:tcW w:w="1809" w:type="dxa"/>
            <w:noWrap/>
            <w:hideMark/>
          </w:tcPr>
          <w:p w14:paraId="4CAA5AF5" w14:textId="7566BBE9" w:rsidR="003E5034" w:rsidRPr="003E5034" w:rsidRDefault="003E5034" w:rsidP="00501E37">
            <w:pPr>
              <w:pStyle w:val="TableBody"/>
              <w:jc w:val="right"/>
            </w:pPr>
            <w:r w:rsidRPr="003E5034">
              <w:t>1,300,000</w:t>
            </w:r>
          </w:p>
        </w:tc>
        <w:tc>
          <w:tcPr>
            <w:tcW w:w="1692" w:type="dxa"/>
            <w:noWrap/>
            <w:hideMark/>
          </w:tcPr>
          <w:p w14:paraId="3E703B93" w14:textId="2065A9E6"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3,880</w:t>
            </w:r>
          </w:p>
        </w:tc>
        <w:tc>
          <w:tcPr>
            <w:tcW w:w="1568" w:type="dxa"/>
            <w:noWrap/>
            <w:hideMark/>
          </w:tcPr>
          <w:p w14:paraId="72AA56AF" w14:textId="117F70B1"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182D97">
              <w:t>9.11%</w:t>
            </w:r>
          </w:p>
        </w:tc>
        <w:tc>
          <w:tcPr>
            <w:tcW w:w="1872" w:type="dxa"/>
            <w:noWrap/>
            <w:hideMark/>
          </w:tcPr>
          <w:p w14:paraId="3AB4E627" w14:textId="4925C9E8"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3,250,000</w:t>
            </w:r>
          </w:p>
        </w:tc>
        <w:tc>
          <w:tcPr>
            <w:tcW w:w="1672" w:type="dxa"/>
            <w:noWrap/>
            <w:hideMark/>
          </w:tcPr>
          <w:p w14:paraId="48EE2E40" w14:textId="55B9C6C3"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28,731</w:t>
            </w:r>
          </w:p>
        </w:tc>
        <w:tc>
          <w:tcPr>
            <w:tcW w:w="1560" w:type="dxa"/>
          </w:tcPr>
          <w:p w14:paraId="79AB7A5E" w14:textId="6BAC7C46" w:rsidR="00715AAA"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DC48FE">
              <w:t>7.58%</w:t>
            </w:r>
          </w:p>
        </w:tc>
        <w:tc>
          <w:tcPr>
            <w:tcW w:w="1535" w:type="dxa"/>
            <w:noWrap/>
            <w:hideMark/>
          </w:tcPr>
          <w:p w14:paraId="30D5CB96" w14:textId="1DD207DF"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3,250,000</w:t>
            </w:r>
          </w:p>
        </w:tc>
        <w:tc>
          <w:tcPr>
            <w:tcW w:w="1717" w:type="dxa"/>
            <w:noWrap/>
            <w:hideMark/>
          </w:tcPr>
          <w:p w14:paraId="14EFFBE2" w14:textId="096EE3A8"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32,827</w:t>
            </w:r>
          </w:p>
        </w:tc>
        <w:tc>
          <w:tcPr>
            <w:tcW w:w="1568" w:type="dxa"/>
            <w:noWrap/>
            <w:hideMark/>
          </w:tcPr>
          <w:p w14:paraId="559EBE07" w14:textId="3C39ABD6"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3134B9">
              <w:t>6.54%</w:t>
            </w:r>
          </w:p>
        </w:tc>
      </w:tr>
      <w:tr w:rsidR="003E5034" w:rsidRPr="003E5034" w14:paraId="1F997F83" w14:textId="77777777" w:rsidTr="00501E37">
        <w:trPr>
          <w:trHeight w:val="87"/>
        </w:trPr>
        <w:tc>
          <w:tcPr>
            <w:cnfStyle w:val="001000000000" w:firstRow="0" w:lastRow="0" w:firstColumn="1" w:lastColumn="0" w:oddVBand="0" w:evenVBand="0" w:oddHBand="0" w:evenHBand="0" w:firstRowFirstColumn="0" w:firstRowLastColumn="0" w:lastRowFirstColumn="0" w:lastRowLastColumn="0"/>
            <w:tcW w:w="1809" w:type="dxa"/>
            <w:noWrap/>
            <w:hideMark/>
          </w:tcPr>
          <w:p w14:paraId="30B8F4CC" w14:textId="310361E9" w:rsidR="003E5034" w:rsidRPr="003E5034" w:rsidRDefault="003E5034" w:rsidP="00501E37">
            <w:pPr>
              <w:pStyle w:val="TableBody"/>
              <w:jc w:val="right"/>
            </w:pPr>
            <w:r w:rsidRPr="003E5034">
              <w:t>1,400,000</w:t>
            </w:r>
          </w:p>
        </w:tc>
        <w:tc>
          <w:tcPr>
            <w:tcW w:w="1692" w:type="dxa"/>
            <w:noWrap/>
            <w:hideMark/>
          </w:tcPr>
          <w:p w14:paraId="4293F799" w14:textId="693AE1B8"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4,153</w:t>
            </w:r>
          </w:p>
        </w:tc>
        <w:tc>
          <w:tcPr>
            <w:tcW w:w="1568" w:type="dxa"/>
            <w:noWrap/>
            <w:hideMark/>
          </w:tcPr>
          <w:p w14:paraId="418E78FB" w14:textId="747173FA"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182D97">
              <w:t>9.22%</w:t>
            </w:r>
          </w:p>
        </w:tc>
        <w:tc>
          <w:tcPr>
            <w:tcW w:w="1872" w:type="dxa"/>
            <w:noWrap/>
            <w:hideMark/>
          </w:tcPr>
          <w:p w14:paraId="28EE9173" w14:textId="50F08EBE"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3,500,000</w:t>
            </w:r>
          </w:p>
        </w:tc>
        <w:tc>
          <w:tcPr>
            <w:tcW w:w="1672" w:type="dxa"/>
            <w:noWrap/>
            <w:hideMark/>
          </w:tcPr>
          <w:p w14:paraId="634EAE29" w14:textId="3303D89B"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30,929</w:t>
            </w:r>
          </w:p>
        </w:tc>
        <w:tc>
          <w:tcPr>
            <w:tcW w:w="1560" w:type="dxa"/>
          </w:tcPr>
          <w:p w14:paraId="4355316C" w14:textId="5BE7DEE7" w:rsidR="00715AAA"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DC48FE">
              <w:t>7.58%</w:t>
            </w:r>
          </w:p>
        </w:tc>
        <w:tc>
          <w:tcPr>
            <w:tcW w:w="1535" w:type="dxa"/>
            <w:noWrap/>
            <w:hideMark/>
          </w:tcPr>
          <w:p w14:paraId="1A9AF155" w14:textId="15055D03"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3,500,000</w:t>
            </w:r>
          </w:p>
        </w:tc>
        <w:tc>
          <w:tcPr>
            <w:tcW w:w="1717" w:type="dxa"/>
            <w:noWrap/>
            <w:hideMark/>
          </w:tcPr>
          <w:p w14:paraId="452917F4" w14:textId="3FE77742"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35,339</w:t>
            </w:r>
          </w:p>
        </w:tc>
        <w:tc>
          <w:tcPr>
            <w:tcW w:w="1568" w:type="dxa"/>
            <w:noWrap/>
            <w:hideMark/>
          </w:tcPr>
          <w:p w14:paraId="5488CFD2" w14:textId="2948504B"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3134B9">
              <w:t>6.55%</w:t>
            </w:r>
          </w:p>
        </w:tc>
      </w:tr>
      <w:tr w:rsidR="003E5034" w:rsidRPr="003E5034" w14:paraId="1211795A" w14:textId="77777777" w:rsidTr="00501E37">
        <w:trPr>
          <w:trHeight w:val="87"/>
        </w:trPr>
        <w:tc>
          <w:tcPr>
            <w:cnfStyle w:val="001000000000" w:firstRow="0" w:lastRow="0" w:firstColumn="1" w:lastColumn="0" w:oddVBand="0" w:evenVBand="0" w:oddHBand="0" w:evenHBand="0" w:firstRowFirstColumn="0" w:firstRowLastColumn="0" w:lastRowFirstColumn="0" w:lastRowLastColumn="0"/>
            <w:tcW w:w="1809" w:type="dxa"/>
            <w:noWrap/>
            <w:hideMark/>
          </w:tcPr>
          <w:p w14:paraId="5EBD7E5C" w14:textId="759FC294" w:rsidR="003E5034" w:rsidRPr="003E5034" w:rsidRDefault="003E5034" w:rsidP="00501E37">
            <w:pPr>
              <w:pStyle w:val="TableBody"/>
              <w:jc w:val="right"/>
            </w:pPr>
            <w:r w:rsidRPr="003E5034">
              <w:t>1,500,000</w:t>
            </w:r>
          </w:p>
        </w:tc>
        <w:tc>
          <w:tcPr>
            <w:tcW w:w="1692" w:type="dxa"/>
            <w:noWrap/>
            <w:hideMark/>
          </w:tcPr>
          <w:p w14:paraId="26A56AFC" w14:textId="3A874475"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4,425</w:t>
            </w:r>
          </w:p>
        </w:tc>
        <w:tc>
          <w:tcPr>
            <w:tcW w:w="1568" w:type="dxa"/>
            <w:noWrap/>
            <w:hideMark/>
          </w:tcPr>
          <w:p w14:paraId="33061E0A" w14:textId="06E10B15"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182D97">
              <w:t>9.32%</w:t>
            </w:r>
          </w:p>
        </w:tc>
        <w:tc>
          <w:tcPr>
            <w:tcW w:w="1872" w:type="dxa"/>
            <w:noWrap/>
            <w:hideMark/>
          </w:tcPr>
          <w:p w14:paraId="03B8D694" w14:textId="018C8713"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3,750,000</w:t>
            </w:r>
          </w:p>
        </w:tc>
        <w:tc>
          <w:tcPr>
            <w:tcW w:w="1672" w:type="dxa"/>
            <w:noWrap/>
            <w:hideMark/>
          </w:tcPr>
          <w:p w14:paraId="650C8CE2" w14:textId="6E3119EB"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33,126</w:t>
            </w:r>
          </w:p>
        </w:tc>
        <w:tc>
          <w:tcPr>
            <w:tcW w:w="1560" w:type="dxa"/>
          </w:tcPr>
          <w:p w14:paraId="5B149A52" w14:textId="0CA07E66" w:rsidR="00715AAA"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DC48FE">
              <w:t>7.59%</w:t>
            </w:r>
          </w:p>
        </w:tc>
        <w:tc>
          <w:tcPr>
            <w:tcW w:w="1535" w:type="dxa"/>
            <w:noWrap/>
            <w:hideMark/>
          </w:tcPr>
          <w:p w14:paraId="2BE60623" w14:textId="7E543F3C"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3,750,000</w:t>
            </w:r>
          </w:p>
        </w:tc>
        <w:tc>
          <w:tcPr>
            <w:tcW w:w="1717" w:type="dxa"/>
            <w:noWrap/>
            <w:hideMark/>
          </w:tcPr>
          <w:p w14:paraId="328624FD" w14:textId="1B3DF98A"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37,851</w:t>
            </w:r>
          </w:p>
        </w:tc>
        <w:tc>
          <w:tcPr>
            <w:tcW w:w="1568" w:type="dxa"/>
            <w:noWrap/>
            <w:hideMark/>
          </w:tcPr>
          <w:p w14:paraId="5F45C132" w14:textId="5955773F"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3134B9">
              <w:t>6.56%</w:t>
            </w:r>
          </w:p>
        </w:tc>
      </w:tr>
      <w:tr w:rsidR="003E5034" w:rsidRPr="003E5034" w14:paraId="34863FEE" w14:textId="77777777" w:rsidTr="00501E37">
        <w:trPr>
          <w:trHeight w:val="87"/>
        </w:trPr>
        <w:tc>
          <w:tcPr>
            <w:cnfStyle w:val="001000000000" w:firstRow="0" w:lastRow="0" w:firstColumn="1" w:lastColumn="0" w:oddVBand="0" w:evenVBand="0" w:oddHBand="0" w:evenHBand="0" w:firstRowFirstColumn="0" w:firstRowLastColumn="0" w:lastRowFirstColumn="0" w:lastRowLastColumn="0"/>
            <w:tcW w:w="1809" w:type="dxa"/>
            <w:noWrap/>
            <w:hideMark/>
          </w:tcPr>
          <w:p w14:paraId="43693189" w14:textId="0A551B6F" w:rsidR="003E5034" w:rsidRPr="003E5034" w:rsidRDefault="003E5034" w:rsidP="00501E37">
            <w:pPr>
              <w:pStyle w:val="TableBody"/>
              <w:jc w:val="right"/>
            </w:pPr>
            <w:r w:rsidRPr="003E5034">
              <w:t>1,600,000</w:t>
            </w:r>
          </w:p>
        </w:tc>
        <w:tc>
          <w:tcPr>
            <w:tcW w:w="1692" w:type="dxa"/>
            <w:noWrap/>
            <w:hideMark/>
          </w:tcPr>
          <w:p w14:paraId="359E2552" w14:textId="65CB39CB"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4,697</w:t>
            </w:r>
          </w:p>
        </w:tc>
        <w:tc>
          <w:tcPr>
            <w:tcW w:w="1568" w:type="dxa"/>
            <w:noWrap/>
            <w:hideMark/>
          </w:tcPr>
          <w:p w14:paraId="0F0A7862" w14:textId="6405CF6B"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182D97">
              <w:t>9.40%</w:t>
            </w:r>
          </w:p>
        </w:tc>
        <w:tc>
          <w:tcPr>
            <w:tcW w:w="1872" w:type="dxa"/>
            <w:noWrap/>
            <w:hideMark/>
          </w:tcPr>
          <w:p w14:paraId="184B2B82" w14:textId="053567A6"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4,000,000</w:t>
            </w:r>
          </w:p>
        </w:tc>
        <w:tc>
          <w:tcPr>
            <w:tcW w:w="1672" w:type="dxa"/>
            <w:noWrap/>
            <w:hideMark/>
          </w:tcPr>
          <w:p w14:paraId="16D0CE4E" w14:textId="6B5970C5"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35,323</w:t>
            </w:r>
          </w:p>
        </w:tc>
        <w:tc>
          <w:tcPr>
            <w:tcW w:w="1560" w:type="dxa"/>
          </w:tcPr>
          <w:p w14:paraId="39BA05AA" w14:textId="2901A6CD" w:rsidR="00715AAA"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DC48FE">
              <w:t>7.60%</w:t>
            </w:r>
          </w:p>
        </w:tc>
        <w:tc>
          <w:tcPr>
            <w:tcW w:w="1535" w:type="dxa"/>
            <w:noWrap/>
            <w:hideMark/>
          </w:tcPr>
          <w:p w14:paraId="7EB461BC" w14:textId="47067436"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4,000,000</w:t>
            </w:r>
          </w:p>
        </w:tc>
        <w:tc>
          <w:tcPr>
            <w:tcW w:w="1717" w:type="dxa"/>
            <w:noWrap/>
            <w:hideMark/>
          </w:tcPr>
          <w:p w14:paraId="6916659A" w14:textId="1EB11826"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40,363</w:t>
            </w:r>
          </w:p>
        </w:tc>
        <w:tc>
          <w:tcPr>
            <w:tcW w:w="1568" w:type="dxa"/>
            <w:noWrap/>
            <w:hideMark/>
          </w:tcPr>
          <w:p w14:paraId="1B44ABF9" w14:textId="6BD2E177"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3134B9">
              <w:t>6.56%</w:t>
            </w:r>
          </w:p>
        </w:tc>
      </w:tr>
      <w:tr w:rsidR="003E5034" w:rsidRPr="003E5034" w14:paraId="6EAF572C" w14:textId="77777777" w:rsidTr="00501E37">
        <w:trPr>
          <w:trHeight w:val="87"/>
        </w:trPr>
        <w:tc>
          <w:tcPr>
            <w:cnfStyle w:val="001000000000" w:firstRow="0" w:lastRow="0" w:firstColumn="1" w:lastColumn="0" w:oddVBand="0" w:evenVBand="0" w:oddHBand="0" w:evenHBand="0" w:firstRowFirstColumn="0" w:firstRowLastColumn="0" w:lastRowFirstColumn="0" w:lastRowLastColumn="0"/>
            <w:tcW w:w="1809" w:type="dxa"/>
            <w:noWrap/>
            <w:hideMark/>
          </w:tcPr>
          <w:p w14:paraId="1D4F6A73" w14:textId="05D907A6" w:rsidR="003E5034" w:rsidRPr="003E5034" w:rsidRDefault="003E5034" w:rsidP="00501E37">
            <w:pPr>
              <w:pStyle w:val="TableBody"/>
              <w:jc w:val="right"/>
            </w:pPr>
            <w:r w:rsidRPr="003E5034">
              <w:t>1,700,000</w:t>
            </w:r>
          </w:p>
        </w:tc>
        <w:tc>
          <w:tcPr>
            <w:tcW w:w="1692" w:type="dxa"/>
            <w:noWrap/>
            <w:hideMark/>
          </w:tcPr>
          <w:p w14:paraId="0AB38137" w14:textId="172BE535"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4,970</w:t>
            </w:r>
          </w:p>
        </w:tc>
        <w:tc>
          <w:tcPr>
            <w:tcW w:w="1568" w:type="dxa"/>
            <w:noWrap/>
            <w:hideMark/>
          </w:tcPr>
          <w:p w14:paraId="2370E0BE" w14:textId="7AD806F1"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182D97">
              <w:t>9.48%</w:t>
            </w:r>
          </w:p>
        </w:tc>
        <w:tc>
          <w:tcPr>
            <w:tcW w:w="1872" w:type="dxa"/>
            <w:noWrap/>
            <w:hideMark/>
          </w:tcPr>
          <w:p w14:paraId="5F3AF50F" w14:textId="30DA83A1"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4,250,000</w:t>
            </w:r>
          </w:p>
        </w:tc>
        <w:tc>
          <w:tcPr>
            <w:tcW w:w="1672" w:type="dxa"/>
            <w:noWrap/>
            <w:hideMark/>
          </w:tcPr>
          <w:p w14:paraId="73D81D5C" w14:textId="5F7BFA3B"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37,520</w:t>
            </w:r>
          </w:p>
        </w:tc>
        <w:tc>
          <w:tcPr>
            <w:tcW w:w="1560" w:type="dxa"/>
          </w:tcPr>
          <w:p w14:paraId="76D6F33B" w14:textId="312D7A56" w:rsidR="00715AAA"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DC48FE">
              <w:t>7.60%</w:t>
            </w:r>
          </w:p>
        </w:tc>
        <w:tc>
          <w:tcPr>
            <w:tcW w:w="1535" w:type="dxa"/>
            <w:noWrap/>
            <w:hideMark/>
          </w:tcPr>
          <w:p w14:paraId="1829473B" w14:textId="3BFE335B"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4,250,000</w:t>
            </w:r>
          </w:p>
        </w:tc>
        <w:tc>
          <w:tcPr>
            <w:tcW w:w="1717" w:type="dxa"/>
            <w:noWrap/>
            <w:hideMark/>
          </w:tcPr>
          <w:p w14:paraId="029E7323" w14:textId="3229261F"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42,876</w:t>
            </w:r>
          </w:p>
        </w:tc>
        <w:tc>
          <w:tcPr>
            <w:tcW w:w="1568" w:type="dxa"/>
            <w:noWrap/>
            <w:hideMark/>
          </w:tcPr>
          <w:p w14:paraId="13B3AAE2" w14:textId="238C33AF"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3134B9">
              <w:t>6.57%</w:t>
            </w:r>
          </w:p>
        </w:tc>
      </w:tr>
      <w:tr w:rsidR="003E5034" w:rsidRPr="003E5034" w14:paraId="2B56B01E" w14:textId="77777777" w:rsidTr="00501E37">
        <w:trPr>
          <w:trHeight w:val="87"/>
        </w:trPr>
        <w:tc>
          <w:tcPr>
            <w:cnfStyle w:val="001000000000" w:firstRow="0" w:lastRow="0" w:firstColumn="1" w:lastColumn="0" w:oddVBand="0" w:evenVBand="0" w:oddHBand="0" w:evenHBand="0" w:firstRowFirstColumn="0" w:firstRowLastColumn="0" w:lastRowFirstColumn="0" w:lastRowLastColumn="0"/>
            <w:tcW w:w="1809" w:type="dxa"/>
            <w:noWrap/>
            <w:hideMark/>
          </w:tcPr>
          <w:p w14:paraId="57B0373B" w14:textId="2ED8CE31" w:rsidR="003E5034" w:rsidRPr="003E5034" w:rsidRDefault="003E5034" w:rsidP="00501E37">
            <w:pPr>
              <w:pStyle w:val="TableBody"/>
              <w:jc w:val="right"/>
            </w:pPr>
            <w:r w:rsidRPr="003E5034">
              <w:t>1,800,000</w:t>
            </w:r>
          </w:p>
        </w:tc>
        <w:tc>
          <w:tcPr>
            <w:tcW w:w="1692" w:type="dxa"/>
            <w:noWrap/>
            <w:hideMark/>
          </w:tcPr>
          <w:p w14:paraId="1E43C334" w14:textId="788FED16"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5,242</w:t>
            </w:r>
          </w:p>
        </w:tc>
        <w:tc>
          <w:tcPr>
            <w:tcW w:w="1568" w:type="dxa"/>
            <w:noWrap/>
            <w:hideMark/>
          </w:tcPr>
          <w:p w14:paraId="28A46388" w14:textId="18EEA4BD"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182D97">
              <w:t>9.55%</w:t>
            </w:r>
          </w:p>
        </w:tc>
        <w:tc>
          <w:tcPr>
            <w:tcW w:w="1872" w:type="dxa"/>
            <w:noWrap/>
            <w:hideMark/>
          </w:tcPr>
          <w:p w14:paraId="03002705" w14:textId="76B7FE6B"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4,500,000</w:t>
            </w:r>
          </w:p>
        </w:tc>
        <w:tc>
          <w:tcPr>
            <w:tcW w:w="1672" w:type="dxa"/>
            <w:noWrap/>
            <w:hideMark/>
          </w:tcPr>
          <w:p w14:paraId="37E58CC2" w14:textId="4EC9AD72"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39,718</w:t>
            </w:r>
          </w:p>
        </w:tc>
        <w:tc>
          <w:tcPr>
            <w:tcW w:w="1560" w:type="dxa"/>
          </w:tcPr>
          <w:p w14:paraId="056BD0E2" w14:textId="3A73D7EF" w:rsidR="00715AAA"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DC48FE">
              <w:t>7.61%</w:t>
            </w:r>
          </w:p>
        </w:tc>
        <w:tc>
          <w:tcPr>
            <w:tcW w:w="1535" w:type="dxa"/>
            <w:noWrap/>
            <w:hideMark/>
          </w:tcPr>
          <w:p w14:paraId="4CD61410" w14:textId="3A29C538"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4,500,000</w:t>
            </w:r>
          </w:p>
        </w:tc>
        <w:tc>
          <w:tcPr>
            <w:tcW w:w="1717" w:type="dxa"/>
            <w:noWrap/>
            <w:hideMark/>
          </w:tcPr>
          <w:p w14:paraId="4BCC96C2" w14:textId="13E8DF02"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45,388</w:t>
            </w:r>
          </w:p>
        </w:tc>
        <w:tc>
          <w:tcPr>
            <w:tcW w:w="1568" w:type="dxa"/>
            <w:noWrap/>
            <w:hideMark/>
          </w:tcPr>
          <w:p w14:paraId="02C06E5E" w14:textId="50190797"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3134B9">
              <w:t>6.57%</w:t>
            </w:r>
          </w:p>
        </w:tc>
      </w:tr>
      <w:tr w:rsidR="003E5034" w:rsidRPr="003E5034" w14:paraId="5E026979" w14:textId="77777777" w:rsidTr="00501E37">
        <w:trPr>
          <w:trHeight w:val="87"/>
        </w:trPr>
        <w:tc>
          <w:tcPr>
            <w:cnfStyle w:val="001000000000" w:firstRow="0" w:lastRow="0" w:firstColumn="1" w:lastColumn="0" w:oddVBand="0" w:evenVBand="0" w:oddHBand="0" w:evenHBand="0" w:firstRowFirstColumn="0" w:firstRowLastColumn="0" w:lastRowFirstColumn="0" w:lastRowLastColumn="0"/>
            <w:tcW w:w="1809" w:type="dxa"/>
            <w:noWrap/>
            <w:hideMark/>
          </w:tcPr>
          <w:p w14:paraId="37AF2992" w14:textId="30FF037B" w:rsidR="003E5034" w:rsidRPr="003E5034" w:rsidRDefault="003E5034" w:rsidP="00501E37">
            <w:pPr>
              <w:pStyle w:val="TableBody"/>
              <w:jc w:val="right"/>
            </w:pPr>
            <w:r w:rsidRPr="003E5034">
              <w:t>1,900,000</w:t>
            </w:r>
          </w:p>
        </w:tc>
        <w:tc>
          <w:tcPr>
            <w:tcW w:w="1692" w:type="dxa"/>
            <w:noWrap/>
            <w:hideMark/>
          </w:tcPr>
          <w:p w14:paraId="55DA9922" w14:textId="10AD76C0"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5,515</w:t>
            </w:r>
          </w:p>
        </w:tc>
        <w:tc>
          <w:tcPr>
            <w:tcW w:w="1568" w:type="dxa"/>
            <w:noWrap/>
            <w:hideMark/>
          </w:tcPr>
          <w:p w14:paraId="3E31980D" w14:textId="51A8D20C"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182D97">
              <w:t>9.61%</w:t>
            </w:r>
          </w:p>
        </w:tc>
        <w:tc>
          <w:tcPr>
            <w:tcW w:w="1872" w:type="dxa"/>
            <w:noWrap/>
            <w:hideMark/>
          </w:tcPr>
          <w:p w14:paraId="79F8F0BE" w14:textId="06045BDC"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4,750,000</w:t>
            </w:r>
          </w:p>
        </w:tc>
        <w:tc>
          <w:tcPr>
            <w:tcW w:w="1672" w:type="dxa"/>
            <w:noWrap/>
            <w:hideMark/>
          </w:tcPr>
          <w:p w14:paraId="5E38A52E" w14:textId="1836C6A7"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41,915</w:t>
            </w:r>
          </w:p>
        </w:tc>
        <w:tc>
          <w:tcPr>
            <w:tcW w:w="1560" w:type="dxa"/>
          </w:tcPr>
          <w:p w14:paraId="4CCB1FE5" w14:textId="3E3C28FE" w:rsidR="00715AAA"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DC48FE">
              <w:t>7.61%</w:t>
            </w:r>
          </w:p>
        </w:tc>
        <w:tc>
          <w:tcPr>
            <w:tcW w:w="1535" w:type="dxa"/>
            <w:noWrap/>
            <w:hideMark/>
          </w:tcPr>
          <w:p w14:paraId="607958AC" w14:textId="54A4708E"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4,750,000</w:t>
            </w:r>
          </w:p>
        </w:tc>
        <w:tc>
          <w:tcPr>
            <w:tcW w:w="1717" w:type="dxa"/>
            <w:noWrap/>
            <w:hideMark/>
          </w:tcPr>
          <w:p w14:paraId="2A4BAF54" w14:textId="75A1F855"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47,900</w:t>
            </w:r>
          </w:p>
        </w:tc>
        <w:tc>
          <w:tcPr>
            <w:tcW w:w="1568" w:type="dxa"/>
            <w:noWrap/>
            <w:hideMark/>
          </w:tcPr>
          <w:p w14:paraId="3491F21F" w14:textId="3C7F269A"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3134B9">
              <w:t>6.57%</w:t>
            </w:r>
          </w:p>
        </w:tc>
      </w:tr>
      <w:tr w:rsidR="003E5034" w:rsidRPr="003E5034" w14:paraId="66CF0FF0" w14:textId="77777777" w:rsidTr="00501E37">
        <w:trPr>
          <w:trHeight w:val="87"/>
        </w:trPr>
        <w:tc>
          <w:tcPr>
            <w:cnfStyle w:val="001000000000" w:firstRow="0" w:lastRow="0" w:firstColumn="1" w:lastColumn="0" w:oddVBand="0" w:evenVBand="0" w:oddHBand="0" w:evenHBand="0" w:firstRowFirstColumn="0" w:firstRowLastColumn="0" w:lastRowFirstColumn="0" w:lastRowLastColumn="0"/>
            <w:tcW w:w="1809" w:type="dxa"/>
            <w:noWrap/>
            <w:hideMark/>
          </w:tcPr>
          <w:p w14:paraId="1D953B79" w14:textId="09CA0FE7" w:rsidR="003E5034" w:rsidRPr="003E5034" w:rsidRDefault="003E5034" w:rsidP="00501E37">
            <w:pPr>
              <w:pStyle w:val="TableBody"/>
              <w:jc w:val="right"/>
            </w:pPr>
            <w:r w:rsidRPr="003E5034">
              <w:t>2,000,000</w:t>
            </w:r>
          </w:p>
        </w:tc>
        <w:tc>
          <w:tcPr>
            <w:tcW w:w="1692" w:type="dxa"/>
            <w:noWrap/>
            <w:hideMark/>
          </w:tcPr>
          <w:p w14:paraId="011755BF" w14:textId="0F4D4564"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5,787</w:t>
            </w:r>
          </w:p>
        </w:tc>
        <w:tc>
          <w:tcPr>
            <w:tcW w:w="1568" w:type="dxa"/>
            <w:noWrap/>
            <w:hideMark/>
          </w:tcPr>
          <w:p w14:paraId="77412A1E" w14:textId="1DCA2E3D"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182D97">
              <w:t>9.67%</w:t>
            </w:r>
          </w:p>
        </w:tc>
        <w:tc>
          <w:tcPr>
            <w:tcW w:w="1872" w:type="dxa"/>
            <w:noWrap/>
            <w:hideMark/>
          </w:tcPr>
          <w:p w14:paraId="1E71B426" w14:textId="2B46063E"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5,000,000</w:t>
            </w:r>
          </w:p>
        </w:tc>
        <w:tc>
          <w:tcPr>
            <w:tcW w:w="1672" w:type="dxa"/>
            <w:noWrap/>
            <w:hideMark/>
          </w:tcPr>
          <w:p w14:paraId="0B18D8A5" w14:textId="5E5FF410"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44,112</w:t>
            </w:r>
          </w:p>
        </w:tc>
        <w:tc>
          <w:tcPr>
            <w:tcW w:w="1560" w:type="dxa"/>
          </w:tcPr>
          <w:p w14:paraId="586588B4" w14:textId="33A61FC0" w:rsidR="00715AAA"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DC48FE">
              <w:t>7.62%</w:t>
            </w:r>
          </w:p>
        </w:tc>
        <w:tc>
          <w:tcPr>
            <w:tcW w:w="1535" w:type="dxa"/>
            <w:noWrap/>
            <w:hideMark/>
          </w:tcPr>
          <w:p w14:paraId="555DA393" w14:textId="0534C09A"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5,000,000</w:t>
            </w:r>
          </w:p>
        </w:tc>
        <w:tc>
          <w:tcPr>
            <w:tcW w:w="1717" w:type="dxa"/>
            <w:noWrap/>
            <w:hideMark/>
          </w:tcPr>
          <w:p w14:paraId="04591121" w14:textId="0D559CFB" w:rsidR="003E5034" w:rsidRPr="003E5034" w:rsidRDefault="003E5034" w:rsidP="00501E37">
            <w:pPr>
              <w:pStyle w:val="TableBody"/>
              <w:cnfStyle w:val="000000000000" w:firstRow="0" w:lastRow="0" w:firstColumn="0" w:lastColumn="0" w:oddVBand="0" w:evenVBand="0" w:oddHBand="0" w:evenHBand="0" w:firstRowFirstColumn="0" w:firstRowLastColumn="0" w:lastRowFirstColumn="0" w:lastRowLastColumn="0"/>
            </w:pPr>
            <w:r w:rsidRPr="003E5034">
              <w:t>50,412</w:t>
            </w:r>
          </w:p>
        </w:tc>
        <w:tc>
          <w:tcPr>
            <w:tcW w:w="1568" w:type="dxa"/>
            <w:noWrap/>
            <w:hideMark/>
          </w:tcPr>
          <w:p w14:paraId="67F2C07B" w14:textId="05A7E5F3" w:rsidR="003E5034" w:rsidRPr="003E5034" w:rsidRDefault="00BE111B" w:rsidP="00501E37">
            <w:pPr>
              <w:pStyle w:val="TableBody"/>
              <w:cnfStyle w:val="000000000000" w:firstRow="0" w:lastRow="0" w:firstColumn="0" w:lastColumn="0" w:oddVBand="0" w:evenVBand="0" w:oddHBand="0" w:evenHBand="0" w:firstRowFirstColumn="0" w:firstRowLastColumn="0" w:lastRowFirstColumn="0" w:lastRowLastColumn="0"/>
            </w:pPr>
            <w:r w:rsidRPr="003134B9">
              <w:t>6.58%</w:t>
            </w:r>
          </w:p>
        </w:tc>
      </w:tr>
    </w:tbl>
    <w:p w14:paraId="5BE5F8E0" w14:textId="77777777" w:rsidR="00772A08" w:rsidRPr="00DD1DD2" w:rsidRDefault="00772A08" w:rsidP="00501E37">
      <w:pPr>
        <w:pStyle w:val="Caption"/>
      </w:pPr>
      <w:r w:rsidRPr="00DD1DD2">
        <w:t>*Excludes water by consumption which are charged based on consumption</w:t>
      </w:r>
    </w:p>
    <w:p w14:paraId="5BE5F8E2" w14:textId="2973FE27" w:rsidR="004D0D80" w:rsidRPr="00DD1DD2" w:rsidRDefault="004D0D80" w:rsidP="00F47F3F">
      <w:pPr>
        <w:pStyle w:val="Heading3"/>
      </w:pPr>
      <w:r w:rsidRPr="00DD1DD2">
        <w:lastRenderedPageBreak/>
        <w:t xml:space="preserve">Projected property information </w:t>
      </w:r>
    </w:p>
    <w:tbl>
      <w:tblPr>
        <w:tblStyle w:val="WCCLTP1"/>
        <w:tblW w:w="0" w:type="auto"/>
        <w:tblLook w:val="04A0" w:firstRow="1" w:lastRow="0" w:firstColumn="1" w:lastColumn="0" w:noHBand="0" w:noVBand="1"/>
      </w:tblPr>
      <w:tblGrid>
        <w:gridCol w:w="1684"/>
        <w:gridCol w:w="3328"/>
      </w:tblGrid>
      <w:tr w:rsidR="004D0D80" w:rsidRPr="00DD1DD2" w14:paraId="5BE5F8E4" w14:textId="77777777" w:rsidTr="00501E37">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012" w:type="dxa"/>
            <w:gridSpan w:val="2"/>
            <w:noWrap/>
            <w:hideMark/>
          </w:tcPr>
          <w:p w14:paraId="5BE5F8E3" w14:textId="61E9F05D" w:rsidR="004D0D80" w:rsidRPr="00F47F3F" w:rsidRDefault="004D0D80" w:rsidP="00501E37">
            <w:pPr>
              <w:pStyle w:val="TableHeading"/>
              <w:rPr>
                <w:lang w:eastAsia="en-NZ"/>
              </w:rPr>
            </w:pPr>
            <w:r w:rsidRPr="00F47F3F">
              <w:rPr>
                <w:lang w:eastAsia="en-NZ"/>
              </w:rPr>
              <w:t>Projected property information at 30 June 20</w:t>
            </w:r>
            <w:r w:rsidR="00E42364" w:rsidRPr="00F47F3F">
              <w:rPr>
                <w:lang w:eastAsia="en-NZ"/>
              </w:rPr>
              <w:t>2</w:t>
            </w:r>
            <w:r w:rsidR="00425527" w:rsidRPr="00F47F3F">
              <w:rPr>
                <w:lang w:eastAsia="en-NZ"/>
              </w:rPr>
              <w:t>2</w:t>
            </w:r>
          </w:p>
        </w:tc>
      </w:tr>
      <w:tr w:rsidR="00A776D6" w:rsidRPr="00DD1DD2" w14:paraId="5BE5F8E7" w14:textId="77777777" w:rsidTr="00501E37">
        <w:trPr>
          <w:trHeight w:val="305"/>
        </w:trPr>
        <w:tc>
          <w:tcPr>
            <w:cnfStyle w:val="001000000000" w:firstRow="0" w:lastRow="0" w:firstColumn="1" w:lastColumn="0" w:oddVBand="0" w:evenVBand="0" w:oddHBand="0" w:evenHBand="0" w:firstRowFirstColumn="0" w:firstRowLastColumn="0" w:lastRowFirstColumn="0" w:lastRowLastColumn="0"/>
            <w:tcW w:w="1684" w:type="dxa"/>
            <w:noWrap/>
            <w:hideMark/>
          </w:tcPr>
          <w:p w14:paraId="5BE5F8E5" w14:textId="77777777" w:rsidR="00A776D6" w:rsidRPr="00501E37" w:rsidRDefault="00A776D6" w:rsidP="00501E37">
            <w:pPr>
              <w:pStyle w:val="TableBody"/>
            </w:pPr>
            <w:r w:rsidRPr="00501E37">
              <w:t>Rating Units</w:t>
            </w:r>
          </w:p>
        </w:tc>
        <w:tc>
          <w:tcPr>
            <w:tcW w:w="3328" w:type="dxa"/>
            <w:noWrap/>
            <w:hideMark/>
          </w:tcPr>
          <w:p w14:paraId="5BE5F8E6" w14:textId="66B70396" w:rsidR="00A776D6" w:rsidRPr="00501E37" w:rsidRDefault="00425527" w:rsidP="00501E37">
            <w:pPr>
              <w:pStyle w:val="TableBody"/>
              <w:cnfStyle w:val="000000000000" w:firstRow="0" w:lastRow="0" w:firstColumn="0" w:lastColumn="0" w:oddVBand="0" w:evenVBand="0" w:oddHBand="0" w:evenHBand="0" w:firstRowFirstColumn="0" w:firstRowLastColumn="0" w:lastRowFirstColumn="0" w:lastRowLastColumn="0"/>
            </w:pPr>
            <w:r w:rsidRPr="00501E37">
              <w:t>81,209</w:t>
            </w:r>
            <w:r w:rsidR="00A776D6" w:rsidRPr="00501E37">
              <w:t xml:space="preserve"> </w:t>
            </w:r>
          </w:p>
        </w:tc>
      </w:tr>
      <w:tr w:rsidR="00A776D6" w:rsidRPr="00DD1DD2" w14:paraId="5BE5F8EA" w14:textId="77777777" w:rsidTr="00501E37">
        <w:trPr>
          <w:trHeight w:val="305"/>
        </w:trPr>
        <w:tc>
          <w:tcPr>
            <w:cnfStyle w:val="001000000000" w:firstRow="0" w:lastRow="0" w:firstColumn="1" w:lastColumn="0" w:oddVBand="0" w:evenVBand="0" w:oddHBand="0" w:evenHBand="0" w:firstRowFirstColumn="0" w:firstRowLastColumn="0" w:lastRowFirstColumn="0" w:lastRowLastColumn="0"/>
            <w:tcW w:w="1684" w:type="dxa"/>
            <w:noWrap/>
            <w:hideMark/>
          </w:tcPr>
          <w:p w14:paraId="5BE5F8E8" w14:textId="77777777" w:rsidR="00A776D6" w:rsidRPr="00501E37" w:rsidRDefault="00A776D6" w:rsidP="00501E37">
            <w:pPr>
              <w:pStyle w:val="TableBody"/>
            </w:pPr>
            <w:r w:rsidRPr="00501E37">
              <w:t>Capital Value</w:t>
            </w:r>
          </w:p>
        </w:tc>
        <w:tc>
          <w:tcPr>
            <w:tcW w:w="3328" w:type="dxa"/>
            <w:noWrap/>
            <w:hideMark/>
          </w:tcPr>
          <w:p w14:paraId="5BE5F8E9" w14:textId="16118F99" w:rsidR="00A776D6" w:rsidRPr="00501E37" w:rsidRDefault="00ED4FA6" w:rsidP="00501E37">
            <w:pPr>
              <w:pStyle w:val="TableBody"/>
              <w:cnfStyle w:val="000000000000" w:firstRow="0" w:lastRow="0" w:firstColumn="0" w:lastColumn="0" w:oddVBand="0" w:evenVBand="0" w:oddHBand="0" w:evenHBand="0" w:firstRowFirstColumn="0" w:firstRowLastColumn="0" w:lastRowFirstColumn="0" w:lastRowLastColumn="0"/>
            </w:pPr>
            <w:r w:rsidRPr="00501E37">
              <w:t xml:space="preserve"> $</w:t>
            </w:r>
            <w:r w:rsidR="00425527" w:rsidRPr="00501E37">
              <w:t>123,</w:t>
            </w:r>
            <w:r w:rsidR="10A69064" w:rsidRPr="00501E37">
              <w:t>246</w:t>
            </w:r>
            <w:r w:rsidR="00425527" w:rsidRPr="00501E37">
              <w:t>,799,151</w:t>
            </w:r>
            <w:r w:rsidR="00A776D6" w:rsidRPr="00501E37">
              <w:t xml:space="preserve"> </w:t>
            </w:r>
          </w:p>
        </w:tc>
      </w:tr>
      <w:tr w:rsidR="00A776D6" w:rsidRPr="00DD1DD2" w14:paraId="5BE5F8ED" w14:textId="77777777" w:rsidTr="00501E37">
        <w:trPr>
          <w:trHeight w:val="305"/>
        </w:trPr>
        <w:tc>
          <w:tcPr>
            <w:cnfStyle w:val="001000000000" w:firstRow="0" w:lastRow="0" w:firstColumn="1" w:lastColumn="0" w:oddVBand="0" w:evenVBand="0" w:oddHBand="0" w:evenHBand="0" w:firstRowFirstColumn="0" w:firstRowLastColumn="0" w:lastRowFirstColumn="0" w:lastRowLastColumn="0"/>
            <w:tcW w:w="1684" w:type="dxa"/>
            <w:noWrap/>
            <w:hideMark/>
          </w:tcPr>
          <w:p w14:paraId="5BE5F8EB" w14:textId="77777777" w:rsidR="00A776D6" w:rsidRPr="00501E37" w:rsidRDefault="00A776D6" w:rsidP="00501E37">
            <w:pPr>
              <w:pStyle w:val="TableBody"/>
            </w:pPr>
            <w:r w:rsidRPr="00501E37">
              <w:t>Land value</w:t>
            </w:r>
          </w:p>
        </w:tc>
        <w:tc>
          <w:tcPr>
            <w:tcW w:w="3328" w:type="dxa"/>
            <w:noWrap/>
            <w:hideMark/>
          </w:tcPr>
          <w:p w14:paraId="5BE5F8EC" w14:textId="404AC6B2" w:rsidR="00A776D6" w:rsidRPr="00501E37" w:rsidRDefault="00ED4FA6" w:rsidP="00501E37">
            <w:pPr>
              <w:pStyle w:val="TableBody"/>
              <w:cnfStyle w:val="000000000000" w:firstRow="0" w:lastRow="0" w:firstColumn="0" w:lastColumn="0" w:oddVBand="0" w:evenVBand="0" w:oddHBand="0" w:evenHBand="0" w:firstRowFirstColumn="0" w:firstRowLastColumn="0" w:lastRowFirstColumn="0" w:lastRowLastColumn="0"/>
            </w:pPr>
            <w:r w:rsidRPr="00501E37">
              <w:t xml:space="preserve"> $</w:t>
            </w:r>
            <w:r w:rsidR="26FA02D8" w:rsidRPr="00501E37">
              <w:t>79,087</w:t>
            </w:r>
            <w:r w:rsidR="001B21D5" w:rsidRPr="00501E37">
              <w:t>,534,201</w:t>
            </w:r>
            <w:r w:rsidR="00A776D6" w:rsidRPr="00501E37">
              <w:t xml:space="preserve"> </w:t>
            </w:r>
          </w:p>
        </w:tc>
      </w:tr>
    </w:tbl>
    <w:p w14:paraId="5BE5F8EE" w14:textId="77777777" w:rsidR="004D0D80" w:rsidRPr="00DD1DD2" w:rsidRDefault="004D0D80" w:rsidP="00115850">
      <w:pPr>
        <w:pStyle w:val="Body"/>
      </w:pPr>
    </w:p>
    <w:p w14:paraId="5BE5F8EF" w14:textId="77777777" w:rsidR="0074464D" w:rsidRPr="00DD1DD2" w:rsidRDefault="0074464D" w:rsidP="00C639D1">
      <w:pPr>
        <w:pStyle w:val="Body"/>
        <w:rPr>
          <w:rFonts w:ascii="Calibri" w:eastAsia="MS Gothic" w:hAnsi="Calibri"/>
          <w:color w:val="0070C0"/>
        </w:rPr>
      </w:pPr>
      <w:r w:rsidRPr="00DD1DD2">
        <w:br w:type="page"/>
      </w:r>
    </w:p>
    <w:p w14:paraId="5BE5F8F0" w14:textId="77777777" w:rsidR="00076245" w:rsidRPr="00DD1DD2" w:rsidRDefault="00076245" w:rsidP="008E0322">
      <w:pPr>
        <w:pStyle w:val="Heading3"/>
        <w:rPr>
          <w:iCs/>
          <w:sz w:val="36"/>
          <w:szCs w:val="28"/>
        </w:rPr>
        <w:sectPr w:rsidR="00076245" w:rsidRPr="00DD1DD2" w:rsidSect="00F47F3F">
          <w:pgSz w:w="16840" w:h="11907" w:orient="landscape" w:code="9"/>
          <w:pgMar w:top="1440" w:right="1440" w:bottom="1440" w:left="1440" w:header="709" w:footer="709" w:gutter="0"/>
          <w:cols w:space="708"/>
          <w:docGrid w:linePitch="360"/>
        </w:sectPr>
      </w:pPr>
    </w:p>
    <w:p w14:paraId="5BE5F8F1" w14:textId="77777777" w:rsidR="00425767" w:rsidRPr="00DD1DD2" w:rsidRDefault="00425767" w:rsidP="00425767">
      <w:pPr>
        <w:pStyle w:val="Heading2"/>
      </w:pPr>
      <w:bookmarkStart w:id="43" w:name="_Toc103072697"/>
      <w:r w:rsidRPr="00DD1DD2">
        <w:lastRenderedPageBreak/>
        <w:t>Financial statements</w:t>
      </w:r>
      <w:bookmarkEnd w:id="43"/>
    </w:p>
    <w:p w14:paraId="5BE5F8F2" w14:textId="33B7C70F" w:rsidR="005544C9" w:rsidRPr="00DD1DD2" w:rsidRDefault="005544C9" w:rsidP="00C85382">
      <w:pPr>
        <w:pStyle w:val="Heading3"/>
      </w:pPr>
      <w:r w:rsidRPr="00DD1DD2">
        <w:t>Forecast Statement of Comprehensive Revenue and Expense For the year 202</w:t>
      </w:r>
      <w:r w:rsidR="00F32FBB">
        <w:t>2/23</w:t>
      </w:r>
    </w:p>
    <w:tbl>
      <w:tblPr>
        <w:tblStyle w:val="WCCLTP1"/>
        <w:tblW w:w="9322" w:type="dxa"/>
        <w:tblLook w:val="04A0" w:firstRow="1" w:lastRow="0" w:firstColumn="1" w:lastColumn="0" w:noHBand="0" w:noVBand="1"/>
      </w:tblPr>
      <w:tblGrid>
        <w:gridCol w:w="5236"/>
        <w:gridCol w:w="1222"/>
        <w:gridCol w:w="313"/>
        <w:gridCol w:w="1040"/>
        <w:gridCol w:w="236"/>
        <w:gridCol w:w="1275"/>
      </w:tblGrid>
      <w:tr w:rsidR="0081662E" w:rsidRPr="00963AFC" w14:paraId="557920A0" w14:textId="77777777" w:rsidTr="00C639D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36" w:type="dxa"/>
            <w:hideMark/>
          </w:tcPr>
          <w:p w14:paraId="3D4358C1" w14:textId="77777777" w:rsidR="0081662E" w:rsidRPr="00C639D1" w:rsidRDefault="0081662E" w:rsidP="00C639D1">
            <w:pPr>
              <w:pStyle w:val="TableHeading"/>
            </w:pPr>
          </w:p>
        </w:tc>
        <w:tc>
          <w:tcPr>
            <w:tcW w:w="1222" w:type="dxa"/>
            <w:hideMark/>
          </w:tcPr>
          <w:p w14:paraId="5BB0A958" w14:textId="77777777" w:rsidR="0081662E" w:rsidRPr="00C639D1" w:rsidRDefault="0081662E" w:rsidP="00C639D1">
            <w:pPr>
              <w:pStyle w:val="TableHeading"/>
              <w:cnfStyle w:val="100000000000" w:firstRow="1" w:lastRow="0" w:firstColumn="0" w:lastColumn="0" w:oddVBand="0" w:evenVBand="0" w:oddHBand="0" w:evenHBand="0" w:firstRowFirstColumn="0" w:firstRowLastColumn="0" w:lastRowFirstColumn="0" w:lastRowLastColumn="0"/>
            </w:pPr>
            <w:r w:rsidRPr="00C639D1">
              <w:t>LTP 2022/23</w:t>
            </w:r>
          </w:p>
        </w:tc>
        <w:tc>
          <w:tcPr>
            <w:tcW w:w="313" w:type="dxa"/>
            <w:hideMark/>
          </w:tcPr>
          <w:p w14:paraId="235D8EE1" w14:textId="77777777" w:rsidR="0081662E" w:rsidRPr="00C639D1" w:rsidRDefault="0081662E" w:rsidP="00C639D1">
            <w:pPr>
              <w:pStyle w:val="TableHeading"/>
              <w:cnfStyle w:val="100000000000" w:firstRow="1" w:lastRow="0" w:firstColumn="0" w:lastColumn="0" w:oddVBand="0" w:evenVBand="0" w:oddHBand="0" w:evenHBand="0" w:firstRowFirstColumn="0" w:firstRowLastColumn="0" w:lastRowFirstColumn="0" w:lastRowLastColumn="0"/>
            </w:pPr>
          </w:p>
        </w:tc>
        <w:tc>
          <w:tcPr>
            <w:tcW w:w="1040" w:type="dxa"/>
            <w:hideMark/>
          </w:tcPr>
          <w:p w14:paraId="573F1585" w14:textId="77777777" w:rsidR="0081662E" w:rsidRPr="00C639D1" w:rsidRDefault="0081662E" w:rsidP="00C639D1">
            <w:pPr>
              <w:pStyle w:val="TableHeading"/>
              <w:cnfStyle w:val="100000000000" w:firstRow="1" w:lastRow="0" w:firstColumn="0" w:lastColumn="0" w:oddVBand="0" w:evenVBand="0" w:oddHBand="0" w:evenHBand="0" w:firstRowFirstColumn="0" w:firstRowLastColumn="0" w:lastRowFirstColumn="0" w:lastRowLastColumn="0"/>
            </w:pPr>
            <w:r w:rsidRPr="00C639D1">
              <w:t>Annual Plan 2022/23</w:t>
            </w:r>
          </w:p>
        </w:tc>
        <w:tc>
          <w:tcPr>
            <w:tcW w:w="236" w:type="dxa"/>
            <w:noWrap/>
            <w:hideMark/>
          </w:tcPr>
          <w:p w14:paraId="2A29699B" w14:textId="77777777" w:rsidR="0081662E" w:rsidRPr="00C639D1" w:rsidRDefault="0081662E" w:rsidP="00C639D1">
            <w:pPr>
              <w:pStyle w:val="TableHeading"/>
              <w:cnfStyle w:val="100000000000" w:firstRow="1" w:lastRow="0" w:firstColumn="0" w:lastColumn="0" w:oddVBand="0" w:evenVBand="0" w:oddHBand="0" w:evenHBand="0" w:firstRowFirstColumn="0" w:firstRowLastColumn="0" w:lastRowFirstColumn="0" w:lastRowLastColumn="0"/>
            </w:pPr>
          </w:p>
        </w:tc>
        <w:tc>
          <w:tcPr>
            <w:tcW w:w="1275" w:type="dxa"/>
            <w:hideMark/>
          </w:tcPr>
          <w:p w14:paraId="11C5346E" w14:textId="07683613" w:rsidR="0081662E" w:rsidRPr="00C639D1" w:rsidRDefault="0081662E" w:rsidP="00C639D1">
            <w:pPr>
              <w:pStyle w:val="TableHeading"/>
              <w:cnfStyle w:val="100000000000" w:firstRow="1" w:lastRow="0" w:firstColumn="0" w:lastColumn="0" w:oddVBand="0" w:evenVBand="0" w:oddHBand="0" w:evenHBand="0" w:firstRowFirstColumn="0" w:firstRowLastColumn="0" w:lastRowFirstColumn="0" w:lastRowLastColumn="0"/>
            </w:pPr>
            <w:r w:rsidRPr="00C639D1">
              <w:t>Variance to LTP</w:t>
            </w:r>
          </w:p>
        </w:tc>
      </w:tr>
      <w:tr w:rsidR="0081662E" w:rsidRPr="00963AFC" w14:paraId="60408DFD" w14:textId="77777777" w:rsidTr="00C639D1">
        <w:trPr>
          <w:trHeight w:val="29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69647A47" w14:textId="77777777" w:rsidR="0081662E" w:rsidRPr="00F47F3F" w:rsidRDefault="0081662E" w:rsidP="00C639D1">
            <w:pPr>
              <w:pStyle w:val="TableSubheading"/>
              <w:rPr>
                <w:lang w:eastAsia="en-NZ"/>
              </w:rPr>
            </w:pPr>
            <w:r w:rsidRPr="00F47F3F">
              <w:rPr>
                <w:lang w:eastAsia="en-NZ"/>
              </w:rPr>
              <w:t>Revenue</w:t>
            </w:r>
          </w:p>
        </w:tc>
        <w:tc>
          <w:tcPr>
            <w:tcW w:w="1222" w:type="dxa"/>
            <w:noWrap/>
            <w:hideMark/>
          </w:tcPr>
          <w:p w14:paraId="4EB3E61C"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313" w:type="dxa"/>
            <w:noWrap/>
            <w:hideMark/>
          </w:tcPr>
          <w:p w14:paraId="668FA4B9"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noWrap/>
            <w:hideMark/>
          </w:tcPr>
          <w:p w14:paraId="2FAF4445"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c>
          <w:tcPr>
            <w:tcW w:w="236" w:type="dxa"/>
            <w:noWrap/>
            <w:hideMark/>
          </w:tcPr>
          <w:p w14:paraId="71DAD697"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736762A7"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r>
      <w:tr w:rsidR="0081662E" w:rsidRPr="00963AFC" w14:paraId="609B7253" w14:textId="77777777" w:rsidTr="00C639D1">
        <w:trPr>
          <w:trHeight w:val="29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2793FD5A" w14:textId="77777777" w:rsidR="0081662E" w:rsidRPr="00F47F3F" w:rsidRDefault="0081662E" w:rsidP="00C639D1">
            <w:pPr>
              <w:pStyle w:val="TableBody"/>
              <w:spacing w:before="0" w:after="0"/>
              <w:rPr>
                <w:lang w:eastAsia="en-NZ"/>
              </w:rPr>
            </w:pPr>
            <w:r w:rsidRPr="00F47F3F">
              <w:rPr>
                <w:lang w:eastAsia="en-NZ"/>
              </w:rPr>
              <w:t>Rates</w:t>
            </w:r>
          </w:p>
        </w:tc>
        <w:tc>
          <w:tcPr>
            <w:tcW w:w="1222" w:type="dxa"/>
            <w:noWrap/>
            <w:hideMark/>
          </w:tcPr>
          <w:p w14:paraId="736B2262"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430,663</w:t>
            </w:r>
          </w:p>
        </w:tc>
        <w:tc>
          <w:tcPr>
            <w:tcW w:w="313" w:type="dxa"/>
            <w:noWrap/>
            <w:hideMark/>
          </w:tcPr>
          <w:p w14:paraId="70130EBF"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040" w:type="dxa"/>
            <w:noWrap/>
            <w:hideMark/>
          </w:tcPr>
          <w:p w14:paraId="2629AD0D" w14:textId="03D14860"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themeColor="text1"/>
                <w:lang w:eastAsia="en-NZ"/>
              </w:rPr>
              <w:t>426,357</w:t>
            </w:r>
          </w:p>
        </w:tc>
        <w:tc>
          <w:tcPr>
            <w:tcW w:w="236" w:type="dxa"/>
            <w:noWrap/>
            <w:hideMark/>
          </w:tcPr>
          <w:p w14:paraId="27E08259"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6AF553C4"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-4,306</w:t>
            </w:r>
          </w:p>
        </w:tc>
      </w:tr>
      <w:tr w:rsidR="0081662E" w:rsidRPr="00963AFC" w14:paraId="07D804B5" w14:textId="77777777" w:rsidTr="00C639D1">
        <w:trPr>
          <w:trHeight w:val="29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467DB830" w14:textId="77777777" w:rsidR="0081662E" w:rsidRPr="00F47F3F" w:rsidRDefault="0081662E" w:rsidP="00C639D1">
            <w:pPr>
              <w:pStyle w:val="TableBody"/>
              <w:spacing w:before="0" w:after="0"/>
              <w:rPr>
                <w:lang w:eastAsia="en-NZ"/>
              </w:rPr>
            </w:pPr>
            <w:r w:rsidRPr="00F47F3F">
              <w:rPr>
                <w:lang w:eastAsia="en-NZ"/>
              </w:rPr>
              <w:t>Development contributions</w:t>
            </w:r>
          </w:p>
        </w:tc>
        <w:tc>
          <w:tcPr>
            <w:tcW w:w="1222" w:type="dxa"/>
            <w:noWrap/>
            <w:hideMark/>
          </w:tcPr>
          <w:p w14:paraId="600FE1B4"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3,500</w:t>
            </w:r>
          </w:p>
        </w:tc>
        <w:tc>
          <w:tcPr>
            <w:tcW w:w="313" w:type="dxa"/>
            <w:noWrap/>
            <w:hideMark/>
          </w:tcPr>
          <w:p w14:paraId="5C528F2E"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noWrap/>
            <w:hideMark/>
          </w:tcPr>
          <w:p w14:paraId="664BBAEA"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3,500</w:t>
            </w:r>
          </w:p>
        </w:tc>
        <w:tc>
          <w:tcPr>
            <w:tcW w:w="236" w:type="dxa"/>
            <w:noWrap/>
            <w:hideMark/>
          </w:tcPr>
          <w:p w14:paraId="024E8FBC"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1AECC1EB"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0</w:t>
            </w:r>
          </w:p>
        </w:tc>
      </w:tr>
      <w:tr w:rsidR="0081662E" w:rsidRPr="00963AFC" w14:paraId="05F421F6" w14:textId="77777777" w:rsidTr="00C639D1">
        <w:trPr>
          <w:trHeight w:val="29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05393DF1" w14:textId="77777777" w:rsidR="0081662E" w:rsidRPr="00F47F3F" w:rsidRDefault="0081662E" w:rsidP="00C639D1">
            <w:pPr>
              <w:pStyle w:val="TableBody"/>
              <w:spacing w:before="0" w:after="0"/>
              <w:rPr>
                <w:lang w:eastAsia="en-NZ"/>
              </w:rPr>
            </w:pPr>
            <w:r w:rsidRPr="00F47F3F">
              <w:rPr>
                <w:lang w:eastAsia="en-NZ"/>
              </w:rPr>
              <w:t>Grants, subsidies and reimbursements</w:t>
            </w:r>
          </w:p>
        </w:tc>
        <w:tc>
          <w:tcPr>
            <w:tcW w:w="1222" w:type="dxa"/>
            <w:noWrap/>
            <w:hideMark/>
          </w:tcPr>
          <w:p w14:paraId="000A0425"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43,471</w:t>
            </w:r>
          </w:p>
        </w:tc>
        <w:tc>
          <w:tcPr>
            <w:tcW w:w="313" w:type="dxa"/>
            <w:noWrap/>
            <w:hideMark/>
          </w:tcPr>
          <w:p w14:paraId="1B4DBEC2"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noWrap/>
            <w:hideMark/>
          </w:tcPr>
          <w:p w14:paraId="109BDE9D"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40,277</w:t>
            </w:r>
          </w:p>
        </w:tc>
        <w:tc>
          <w:tcPr>
            <w:tcW w:w="236" w:type="dxa"/>
            <w:noWrap/>
            <w:hideMark/>
          </w:tcPr>
          <w:p w14:paraId="46B7EEBF"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194EFAB1"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-3,194</w:t>
            </w:r>
          </w:p>
        </w:tc>
      </w:tr>
      <w:tr w:rsidR="0081662E" w:rsidRPr="00963AFC" w14:paraId="04488101" w14:textId="77777777" w:rsidTr="00C639D1">
        <w:trPr>
          <w:trHeight w:val="29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01C77CB0" w14:textId="77777777" w:rsidR="0081662E" w:rsidRPr="00F47F3F" w:rsidRDefault="0081662E" w:rsidP="00C639D1">
            <w:pPr>
              <w:pStyle w:val="TableBody"/>
              <w:spacing w:before="0" w:after="0"/>
              <w:rPr>
                <w:lang w:eastAsia="en-NZ"/>
              </w:rPr>
            </w:pPr>
            <w:r w:rsidRPr="00F47F3F">
              <w:rPr>
                <w:lang w:eastAsia="en-NZ"/>
              </w:rPr>
              <w:t>Other operating activities</w:t>
            </w:r>
          </w:p>
        </w:tc>
        <w:tc>
          <w:tcPr>
            <w:tcW w:w="1222" w:type="dxa"/>
            <w:noWrap/>
            <w:hideMark/>
          </w:tcPr>
          <w:p w14:paraId="5D0726C1"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170,600</w:t>
            </w:r>
          </w:p>
        </w:tc>
        <w:tc>
          <w:tcPr>
            <w:tcW w:w="313" w:type="dxa"/>
            <w:noWrap/>
            <w:hideMark/>
          </w:tcPr>
          <w:p w14:paraId="7666AA81"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noWrap/>
            <w:hideMark/>
          </w:tcPr>
          <w:p w14:paraId="5BA81963"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167,489</w:t>
            </w:r>
          </w:p>
        </w:tc>
        <w:tc>
          <w:tcPr>
            <w:tcW w:w="236" w:type="dxa"/>
            <w:noWrap/>
            <w:hideMark/>
          </w:tcPr>
          <w:p w14:paraId="5AE2D4FD"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4B11C893"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-3,111</w:t>
            </w:r>
          </w:p>
        </w:tc>
      </w:tr>
      <w:tr w:rsidR="0081662E" w:rsidRPr="00963AFC" w14:paraId="6C6E6B98" w14:textId="77777777" w:rsidTr="00C639D1">
        <w:trPr>
          <w:trHeight w:val="29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6C89AF6B" w14:textId="77777777" w:rsidR="0081662E" w:rsidRPr="00F47F3F" w:rsidRDefault="0081662E" w:rsidP="00C639D1">
            <w:pPr>
              <w:pStyle w:val="TableBody"/>
              <w:spacing w:before="0" w:after="0"/>
              <w:rPr>
                <w:lang w:eastAsia="en-NZ"/>
              </w:rPr>
            </w:pPr>
            <w:r w:rsidRPr="00F47F3F">
              <w:rPr>
                <w:lang w:eastAsia="en-NZ"/>
              </w:rPr>
              <w:t>Investments revenue</w:t>
            </w:r>
          </w:p>
        </w:tc>
        <w:tc>
          <w:tcPr>
            <w:tcW w:w="1222" w:type="dxa"/>
            <w:noWrap/>
            <w:hideMark/>
          </w:tcPr>
          <w:p w14:paraId="791B9494"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12,606</w:t>
            </w:r>
          </w:p>
        </w:tc>
        <w:tc>
          <w:tcPr>
            <w:tcW w:w="313" w:type="dxa"/>
            <w:noWrap/>
            <w:hideMark/>
          </w:tcPr>
          <w:p w14:paraId="321FE395"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noWrap/>
            <w:hideMark/>
          </w:tcPr>
          <w:p w14:paraId="0C6AA1AD"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12,294</w:t>
            </w:r>
          </w:p>
        </w:tc>
        <w:tc>
          <w:tcPr>
            <w:tcW w:w="236" w:type="dxa"/>
            <w:noWrap/>
            <w:hideMark/>
          </w:tcPr>
          <w:p w14:paraId="71C91574"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4A48F867"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-312</w:t>
            </w:r>
          </w:p>
        </w:tc>
      </w:tr>
      <w:tr w:rsidR="0081662E" w:rsidRPr="00963AFC" w14:paraId="7874BD34" w14:textId="77777777" w:rsidTr="00C639D1">
        <w:trPr>
          <w:trHeight w:val="29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6322A0CD" w14:textId="77777777" w:rsidR="0081662E" w:rsidRPr="00F47F3F" w:rsidRDefault="0081662E" w:rsidP="00C639D1">
            <w:pPr>
              <w:pStyle w:val="TableBody"/>
              <w:spacing w:before="0" w:after="0"/>
              <w:rPr>
                <w:lang w:eastAsia="en-NZ"/>
              </w:rPr>
            </w:pPr>
            <w:r w:rsidRPr="00F47F3F">
              <w:rPr>
                <w:lang w:eastAsia="en-NZ"/>
              </w:rPr>
              <w:t>Fair value gains</w:t>
            </w:r>
          </w:p>
        </w:tc>
        <w:tc>
          <w:tcPr>
            <w:tcW w:w="1222" w:type="dxa"/>
            <w:noWrap/>
            <w:hideMark/>
          </w:tcPr>
          <w:p w14:paraId="427FB89B"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8,256</w:t>
            </w:r>
          </w:p>
        </w:tc>
        <w:tc>
          <w:tcPr>
            <w:tcW w:w="313" w:type="dxa"/>
            <w:noWrap/>
            <w:hideMark/>
          </w:tcPr>
          <w:p w14:paraId="38D9EDDF"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noWrap/>
            <w:hideMark/>
          </w:tcPr>
          <w:p w14:paraId="1B875C81"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7,046</w:t>
            </w:r>
          </w:p>
        </w:tc>
        <w:tc>
          <w:tcPr>
            <w:tcW w:w="236" w:type="dxa"/>
            <w:noWrap/>
            <w:hideMark/>
          </w:tcPr>
          <w:p w14:paraId="32F48832"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6A19BD01"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-1,210</w:t>
            </w:r>
          </w:p>
        </w:tc>
      </w:tr>
      <w:tr w:rsidR="0081662E" w:rsidRPr="00963AFC" w14:paraId="3B78B80C" w14:textId="77777777" w:rsidTr="00C639D1">
        <w:trPr>
          <w:trHeight w:val="29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318B7F09" w14:textId="77777777" w:rsidR="0081662E" w:rsidRPr="00F47F3F" w:rsidRDefault="0081662E" w:rsidP="00C639D1">
            <w:pPr>
              <w:pStyle w:val="TableBody"/>
              <w:spacing w:before="0" w:after="0"/>
              <w:rPr>
                <w:lang w:eastAsia="en-NZ"/>
              </w:rPr>
            </w:pPr>
            <w:r w:rsidRPr="00F47F3F">
              <w:rPr>
                <w:lang w:eastAsia="en-NZ"/>
              </w:rPr>
              <w:t>Other revenue</w:t>
            </w:r>
          </w:p>
        </w:tc>
        <w:tc>
          <w:tcPr>
            <w:tcW w:w="1222" w:type="dxa"/>
            <w:noWrap/>
            <w:hideMark/>
          </w:tcPr>
          <w:p w14:paraId="4F953B95"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1,100</w:t>
            </w:r>
          </w:p>
        </w:tc>
        <w:tc>
          <w:tcPr>
            <w:tcW w:w="313" w:type="dxa"/>
            <w:noWrap/>
            <w:hideMark/>
          </w:tcPr>
          <w:p w14:paraId="2B1BAFA0"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noWrap/>
            <w:hideMark/>
          </w:tcPr>
          <w:p w14:paraId="602D6790"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1,101</w:t>
            </w:r>
          </w:p>
        </w:tc>
        <w:tc>
          <w:tcPr>
            <w:tcW w:w="236" w:type="dxa"/>
            <w:noWrap/>
            <w:hideMark/>
          </w:tcPr>
          <w:p w14:paraId="48EAE25E"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75FB0EEE"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1</w:t>
            </w:r>
          </w:p>
        </w:tc>
      </w:tr>
      <w:tr w:rsidR="0081662E" w:rsidRPr="00963AFC" w14:paraId="5541C331" w14:textId="77777777" w:rsidTr="00C639D1">
        <w:trPr>
          <w:trHeight w:val="30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21397A4E" w14:textId="77777777" w:rsidR="0081662E" w:rsidRPr="00F47F3F" w:rsidRDefault="0081662E" w:rsidP="00C639D1">
            <w:pPr>
              <w:pStyle w:val="TableBody"/>
              <w:spacing w:before="0" w:after="0"/>
              <w:rPr>
                <w:lang w:eastAsia="en-NZ"/>
              </w:rPr>
            </w:pPr>
            <w:r w:rsidRPr="00F47F3F">
              <w:rPr>
                <w:lang w:eastAsia="en-NZ"/>
              </w:rPr>
              <w:t>Finance revenue</w:t>
            </w:r>
          </w:p>
        </w:tc>
        <w:tc>
          <w:tcPr>
            <w:tcW w:w="1222" w:type="dxa"/>
            <w:noWrap/>
            <w:hideMark/>
          </w:tcPr>
          <w:p w14:paraId="3515C2ED"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13</w:t>
            </w:r>
          </w:p>
        </w:tc>
        <w:tc>
          <w:tcPr>
            <w:tcW w:w="313" w:type="dxa"/>
            <w:noWrap/>
            <w:hideMark/>
          </w:tcPr>
          <w:p w14:paraId="1EE3C79B"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noWrap/>
            <w:hideMark/>
          </w:tcPr>
          <w:p w14:paraId="236D400E"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13</w:t>
            </w:r>
          </w:p>
        </w:tc>
        <w:tc>
          <w:tcPr>
            <w:tcW w:w="236" w:type="dxa"/>
            <w:noWrap/>
            <w:hideMark/>
          </w:tcPr>
          <w:p w14:paraId="313F1C26"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5D27A715"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0</w:t>
            </w:r>
          </w:p>
        </w:tc>
      </w:tr>
      <w:tr w:rsidR="00F8506F" w:rsidRPr="00963AFC" w14:paraId="58C17A05" w14:textId="77777777" w:rsidTr="00C639D1">
        <w:trPr>
          <w:trHeight w:val="30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56EA2496" w14:textId="77777777" w:rsidR="0081662E" w:rsidRPr="00C639D1" w:rsidRDefault="0081662E" w:rsidP="00C639D1">
            <w:pPr>
              <w:pStyle w:val="TableBody"/>
              <w:spacing w:before="0" w:after="0"/>
              <w:rPr>
                <w:b/>
                <w:bCs/>
                <w:lang w:eastAsia="en-NZ"/>
              </w:rPr>
            </w:pPr>
            <w:r w:rsidRPr="00C639D1">
              <w:rPr>
                <w:b/>
                <w:bCs/>
                <w:lang w:eastAsia="en-NZ"/>
              </w:rPr>
              <w:t>Total Revenue</w:t>
            </w:r>
          </w:p>
        </w:tc>
        <w:tc>
          <w:tcPr>
            <w:tcW w:w="1222" w:type="dxa"/>
            <w:noWrap/>
            <w:hideMark/>
          </w:tcPr>
          <w:p w14:paraId="6F8A7D02" w14:textId="77777777"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C639D1">
              <w:rPr>
                <w:b/>
                <w:bCs/>
                <w:color w:val="000000"/>
                <w:lang w:eastAsia="en-NZ"/>
              </w:rPr>
              <w:t>670,209</w:t>
            </w:r>
          </w:p>
        </w:tc>
        <w:tc>
          <w:tcPr>
            <w:tcW w:w="313" w:type="dxa"/>
            <w:noWrap/>
            <w:hideMark/>
          </w:tcPr>
          <w:p w14:paraId="2EEAB2DC" w14:textId="77777777"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lang w:eastAsia="en-NZ"/>
              </w:rPr>
            </w:pPr>
            <w:r w:rsidRPr="00C639D1">
              <w:rPr>
                <w:b/>
                <w:bCs/>
                <w:lang w:eastAsia="en-NZ"/>
              </w:rPr>
              <w:t> </w:t>
            </w:r>
          </w:p>
        </w:tc>
        <w:tc>
          <w:tcPr>
            <w:tcW w:w="1040" w:type="dxa"/>
            <w:noWrap/>
            <w:hideMark/>
          </w:tcPr>
          <w:p w14:paraId="7CDC6295" w14:textId="77777777"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C639D1">
              <w:rPr>
                <w:b/>
                <w:bCs/>
                <w:color w:val="000000"/>
                <w:lang w:eastAsia="en-NZ"/>
              </w:rPr>
              <w:t>658,077</w:t>
            </w:r>
          </w:p>
        </w:tc>
        <w:tc>
          <w:tcPr>
            <w:tcW w:w="236" w:type="dxa"/>
            <w:noWrap/>
            <w:hideMark/>
          </w:tcPr>
          <w:p w14:paraId="2DBEE4F7" w14:textId="77777777"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p>
        </w:tc>
        <w:tc>
          <w:tcPr>
            <w:tcW w:w="1275" w:type="dxa"/>
            <w:noWrap/>
            <w:hideMark/>
          </w:tcPr>
          <w:p w14:paraId="0F62B4DF" w14:textId="77777777"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C639D1">
              <w:rPr>
                <w:b/>
                <w:bCs/>
                <w:color w:val="000000"/>
                <w:lang w:eastAsia="en-NZ"/>
              </w:rPr>
              <w:t>-12,132</w:t>
            </w:r>
          </w:p>
        </w:tc>
      </w:tr>
      <w:tr w:rsidR="0081662E" w:rsidRPr="00963AFC" w14:paraId="391A1CC9" w14:textId="77777777" w:rsidTr="00C639D1">
        <w:trPr>
          <w:trHeight w:val="29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1172F5B3" w14:textId="77777777" w:rsidR="0081662E" w:rsidRPr="00F47F3F" w:rsidRDefault="0081662E" w:rsidP="00C639D1">
            <w:pPr>
              <w:pStyle w:val="TableBody"/>
              <w:spacing w:before="0" w:after="0"/>
              <w:rPr>
                <w:color w:val="000000"/>
                <w:lang w:eastAsia="en-NZ"/>
              </w:rPr>
            </w:pPr>
          </w:p>
        </w:tc>
        <w:tc>
          <w:tcPr>
            <w:tcW w:w="1222" w:type="dxa"/>
            <w:noWrap/>
            <w:hideMark/>
          </w:tcPr>
          <w:p w14:paraId="02488C61"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313" w:type="dxa"/>
            <w:noWrap/>
            <w:hideMark/>
          </w:tcPr>
          <w:p w14:paraId="343E0921"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noWrap/>
            <w:hideMark/>
          </w:tcPr>
          <w:p w14:paraId="4AF1110E"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c>
          <w:tcPr>
            <w:tcW w:w="236" w:type="dxa"/>
            <w:noWrap/>
            <w:hideMark/>
          </w:tcPr>
          <w:p w14:paraId="1D281D4E"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26F8FD4C"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r>
      <w:tr w:rsidR="0081662E" w:rsidRPr="00963AFC" w14:paraId="6C8CAEC2" w14:textId="77777777" w:rsidTr="00C639D1">
        <w:trPr>
          <w:trHeight w:val="29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39CF0C22" w14:textId="77777777" w:rsidR="0081662E" w:rsidRPr="00F47F3F" w:rsidRDefault="0081662E" w:rsidP="00C639D1">
            <w:pPr>
              <w:pStyle w:val="TableSubheading"/>
              <w:rPr>
                <w:lang w:eastAsia="en-NZ"/>
              </w:rPr>
            </w:pPr>
            <w:r w:rsidRPr="00F47F3F">
              <w:rPr>
                <w:lang w:eastAsia="en-NZ"/>
              </w:rPr>
              <w:t>Expense</w:t>
            </w:r>
          </w:p>
        </w:tc>
        <w:tc>
          <w:tcPr>
            <w:tcW w:w="1222" w:type="dxa"/>
            <w:noWrap/>
            <w:hideMark/>
          </w:tcPr>
          <w:p w14:paraId="57114845"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313" w:type="dxa"/>
            <w:noWrap/>
            <w:hideMark/>
          </w:tcPr>
          <w:p w14:paraId="4D0E69B0"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noWrap/>
            <w:hideMark/>
          </w:tcPr>
          <w:p w14:paraId="3CF970FC"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c>
          <w:tcPr>
            <w:tcW w:w="236" w:type="dxa"/>
            <w:noWrap/>
            <w:hideMark/>
          </w:tcPr>
          <w:p w14:paraId="48704A8A"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16E8658E"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r>
      <w:tr w:rsidR="0081662E" w:rsidRPr="00963AFC" w14:paraId="6834E921" w14:textId="77777777" w:rsidTr="00C639D1">
        <w:trPr>
          <w:trHeight w:val="29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6C192ED4" w14:textId="77777777" w:rsidR="0081662E" w:rsidRPr="00F47F3F" w:rsidRDefault="0081662E" w:rsidP="00C639D1">
            <w:pPr>
              <w:pStyle w:val="TableBody"/>
              <w:spacing w:before="0" w:after="0"/>
              <w:rPr>
                <w:lang w:eastAsia="en-NZ"/>
              </w:rPr>
            </w:pPr>
            <w:r w:rsidRPr="00F47F3F">
              <w:rPr>
                <w:lang w:eastAsia="en-NZ"/>
              </w:rPr>
              <w:t>Finance expense</w:t>
            </w:r>
          </w:p>
        </w:tc>
        <w:tc>
          <w:tcPr>
            <w:tcW w:w="1222" w:type="dxa"/>
            <w:noWrap/>
            <w:hideMark/>
          </w:tcPr>
          <w:p w14:paraId="1D2659A7"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32,026</w:t>
            </w:r>
          </w:p>
        </w:tc>
        <w:tc>
          <w:tcPr>
            <w:tcW w:w="313" w:type="dxa"/>
            <w:noWrap/>
            <w:hideMark/>
          </w:tcPr>
          <w:p w14:paraId="634A1F07"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noWrap/>
            <w:hideMark/>
          </w:tcPr>
          <w:p w14:paraId="2D9534B3"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41,375</w:t>
            </w:r>
          </w:p>
        </w:tc>
        <w:tc>
          <w:tcPr>
            <w:tcW w:w="236" w:type="dxa"/>
            <w:noWrap/>
            <w:hideMark/>
          </w:tcPr>
          <w:p w14:paraId="501372BF"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1525DA50"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9349</w:t>
            </w:r>
          </w:p>
        </w:tc>
      </w:tr>
      <w:tr w:rsidR="0081662E" w:rsidRPr="00963AFC" w14:paraId="68054241" w14:textId="77777777" w:rsidTr="00C639D1">
        <w:trPr>
          <w:trHeight w:val="29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50E08E6C" w14:textId="77777777" w:rsidR="0081662E" w:rsidRPr="00F47F3F" w:rsidRDefault="0081662E" w:rsidP="00C639D1">
            <w:pPr>
              <w:pStyle w:val="TableBody"/>
              <w:spacing w:before="0" w:after="0"/>
              <w:rPr>
                <w:lang w:eastAsia="en-NZ"/>
              </w:rPr>
            </w:pPr>
            <w:r w:rsidRPr="00F47F3F">
              <w:rPr>
                <w:lang w:eastAsia="en-NZ"/>
              </w:rPr>
              <w:t>Expenditure on operating activities</w:t>
            </w:r>
          </w:p>
        </w:tc>
        <w:tc>
          <w:tcPr>
            <w:tcW w:w="1222" w:type="dxa"/>
            <w:noWrap/>
            <w:hideMark/>
          </w:tcPr>
          <w:p w14:paraId="51C4B39A"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472,188</w:t>
            </w:r>
          </w:p>
        </w:tc>
        <w:tc>
          <w:tcPr>
            <w:tcW w:w="313" w:type="dxa"/>
            <w:noWrap/>
            <w:hideMark/>
          </w:tcPr>
          <w:p w14:paraId="022B0A25"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noWrap/>
            <w:hideMark/>
          </w:tcPr>
          <w:p w14:paraId="4830CFD5"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497,220</w:t>
            </w:r>
          </w:p>
        </w:tc>
        <w:tc>
          <w:tcPr>
            <w:tcW w:w="236" w:type="dxa"/>
            <w:noWrap/>
            <w:hideMark/>
          </w:tcPr>
          <w:p w14:paraId="13A20689"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49E16C51"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25032</w:t>
            </w:r>
          </w:p>
        </w:tc>
      </w:tr>
      <w:tr w:rsidR="0081662E" w:rsidRPr="00963AFC" w14:paraId="3468AA80" w14:textId="77777777" w:rsidTr="00C639D1">
        <w:trPr>
          <w:trHeight w:val="30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2CCBA7DB" w14:textId="77777777" w:rsidR="0081662E" w:rsidRPr="00F47F3F" w:rsidRDefault="0081662E" w:rsidP="00C639D1">
            <w:pPr>
              <w:pStyle w:val="TableBody"/>
              <w:spacing w:before="0" w:after="0"/>
              <w:rPr>
                <w:lang w:eastAsia="en-NZ"/>
              </w:rPr>
            </w:pPr>
            <w:r w:rsidRPr="00F47F3F">
              <w:rPr>
                <w:lang w:eastAsia="en-NZ"/>
              </w:rPr>
              <w:t>Depreciation and amortisation expense</w:t>
            </w:r>
          </w:p>
        </w:tc>
        <w:tc>
          <w:tcPr>
            <w:tcW w:w="1222" w:type="dxa"/>
            <w:noWrap/>
            <w:hideMark/>
          </w:tcPr>
          <w:p w14:paraId="1BF35A26"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168,381</w:t>
            </w:r>
          </w:p>
        </w:tc>
        <w:tc>
          <w:tcPr>
            <w:tcW w:w="313" w:type="dxa"/>
            <w:noWrap/>
            <w:hideMark/>
          </w:tcPr>
          <w:p w14:paraId="61D61242"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noWrap/>
            <w:hideMark/>
          </w:tcPr>
          <w:p w14:paraId="6C875F7E"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187,605</w:t>
            </w:r>
          </w:p>
        </w:tc>
        <w:tc>
          <w:tcPr>
            <w:tcW w:w="236" w:type="dxa"/>
            <w:noWrap/>
            <w:hideMark/>
          </w:tcPr>
          <w:p w14:paraId="206745BC"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34EAF292"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19224</w:t>
            </w:r>
          </w:p>
        </w:tc>
      </w:tr>
      <w:tr w:rsidR="00F8506F" w:rsidRPr="00963AFC" w14:paraId="6BCB1C4C" w14:textId="77777777" w:rsidTr="00C639D1">
        <w:trPr>
          <w:trHeight w:val="30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2E61B3B6" w14:textId="77777777" w:rsidR="0081662E" w:rsidRPr="00C639D1" w:rsidRDefault="0081662E" w:rsidP="00C639D1">
            <w:pPr>
              <w:pStyle w:val="TableBody"/>
              <w:spacing w:before="0" w:after="0"/>
              <w:rPr>
                <w:b/>
                <w:bCs/>
                <w:lang w:eastAsia="en-NZ"/>
              </w:rPr>
            </w:pPr>
            <w:r w:rsidRPr="00C639D1">
              <w:rPr>
                <w:b/>
                <w:bCs/>
                <w:lang w:eastAsia="en-NZ"/>
              </w:rPr>
              <w:t>Total Expense</w:t>
            </w:r>
          </w:p>
        </w:tc>
        <w:tc>
          <w:tcPr>
            <w:tcW w:w="1222" w:type="dxa"/>
            <w:noWrap/>
            <w:hideMark/>
          </w:tcPr>
          <w:p w14:paraId="75382455" w14:textId="2C5C5E25"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C639D1">
              <w:rPr>
                <w:b/>
                <w:bCs/>
                <w:color w:val="000000"/>
                <w:lang w:eastAsia="en-NZ"/>
              </w:rPr>
              <w:t>672,</w:t>
            </w:r>
            <w:r w:rsidR="00DD7D0C" w:rsidRPr="00C639D1">
              <w:rPr>
                <w:b/>
                <w:bCs/>
                <w:color w:val="000000"/>
                <w:lang w:eastAsia="en-NZ"/>
              </w:rPr>
              <w:t>595</w:t>
            </w:r>
          </w:p>
        </w:tc>
        <w:tc>
          <w:tcPr>
            <w:tcW w:w="313" w:type="dxa"/>
            <w:noWrap/>
            <w:hideMark/>
          </w:tcPr>
          <w:p w14:paraId="05D6BB35" w14:textId="77777777"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lang w:eastAsia="en-NZ"/>
              </w:rPr>
            </w:pPr>
            <w:r w:rsidRPr="00C639D1">
              <w:rPr>
                <w:b/>
                <w:bCs/>
                <w:lang w:eastAsia="en-NZ"/>
              </w:rPr>
              <w:t> </w:t>
            </w:r>
          </w:p>
        </w:tc>
        <w:tc>
          <w:tcPr>
            <w:tcW w:w="1040" w:type="dxa"/>
            <w:noWrap/>
            <w:hideMark/>
          </w:tcPr>
          <w:p w14:paraId="19D88A24" w14:textId="77777777"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C639D1">
              <w:rPr>
                <w:b/>
                <w:bCs/>
                <w:color w:val="000000"/>
                <w:lang w:eastAsia="en-NZ"/>
              </w:rPr>
              <w:t>726,200</w:t>
            </w:r>
          </w:p>
        </w:tc>
        <w:tc>
          <w:tcPr>
            <w:tcW w:w="236" w:type="dxa"/>
            <w:noWrap/>
            <w:hideMark/>
          </w:tcPr>
          <w:p w14:paraId="23384F29" w14:textId="77777777"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p>
        </w:tc>
        <w:tc>
          <w:tcPr>
            <w:tcW w:w="1275" w:type="dxa"/>
            <w:noWrap/>
            <w:hideMark/>
          </w:tcPr>
          <w:p w14:paraId="4241A7B1" w14:textId="6E948728"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C639D1">
              <w:rPr>
                <w:b/>
                <w:bCs/>
                <w:color w:val="000000"/>
                <w:lang w:eastAsia="en-NZ"/>
              </w:rPr>
              <w:t>53,</w:t>
            </w:r>
            <w:r w:rsidR="00CC5544" w:rsidRPr="00C639D1">
              <w:rPr>
                <w:b/>
                <w:bCs/>
                <w:color w:val="000000"/>
                <w:lang w:eastAsia="en-NZ"/>
              </w:rPr>
              <w:t>605</w:t>
            </w:r>
          </w:p>
        </w:tc>
      </w:tr>
      <w:tr w:rsidR="0081662E" w:rsidRPr="00963AFC" w14:paraId="1D7425A9" w14:textId="77777777" w:rsidTr="00C639D1">
        <w:trPr>
          <w:trHeight w:val="30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6A097822" w14:textId="77777777" w:rsidR="0081662E" w:rsidRPr="00F47F3F" w:rsidRDefault="0081662E" w:rsidP="00C639D1">
            <w:pPr>
              <w:pStyle w:val="TableBody"/>
              <w:spacing w:before="0" w:after="0"/>
              <w:rPr>
                <w:color w:val="000000"/>
                <w:lang w:eastAsia="en-NZ"/>
              </w:rPr>
            </w:pPr>
          </w:p>
        </w:tc>
        <w:tc>
          <w:tcPr>
            <w:tcW w:w="1222" w:type="dxa"/>
            <w:noWrap/>
            <w:hideMark/>
          </w:tcPr>
          <w:p w14:paraId="0852992E"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313" w:type="dxa"/>
            <w:noWrap/>
            <w:hideMark/>
          </w:tcPr>
          <w:p w14:paraId="63CB319B"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noWrap/>
            <w:hideMark/>
          </w:tcPr>
          <w:p w14:paraId="053AF47C"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c>
          <w:tcPr>
            <w:tcW w:w="236" w:type="dxa"/>
            <w:noWrap/>
            <w:hideMark/>
          </w:tcPr>
          <w:p w14:paraId="41C1DF1C"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45991980"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r>
      <w:tr w:rsidR="002A5532" w:rsidRPr="00963AFC" w14:paraId="3FD06902" w14:textId="77777777" w:rsidTr="00C639D1">
        <w:trPr>
          <w:trHeight w:val="26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0BD575ED" w14:textId="77777777" w:rsidR="0081662E" w:rsidRPr="00C639D1" w:rsidRDefault="0081662E" w:rsidP="00C639D1">
            <w:pPr>
              <w:pStyle w:val="TableBody"/>
              <w:spacing w:before="0" w:after="0"/>
              <w:rPr>
                <w:b/>
                <w:bCs/>
                <w:lang w:eastAsia="en-NZ"/>
              </w:rPr>
            </w:pPr>
            <w:r w:rsidRPr="00C639D1">
              <w:rPr>
                <w:b/>
                <w:bCs/>
                <w:lang w:eastAsia="en-NZ"/>
              </w:rPr>
              <w:t xml:space="preserve">Total operating surplus/(deficit) </w:t>
            </w:r>
          </w:p>
        </w:tc>
        <w:tc>
          <w:tcPr>
            <w:tcW w:w="1222" w:type="dxa"/>
            <w:noWrap/>
            <w:hideMark/>
          </w:tcPr>
          <w:p w14:paraId="1719BB0D" w14:textId="531201F1"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C639D1">
              <w:rPr>
                <w:b/>
                <w:bCs/>
                <w:color w:val="000000"/>
                <w:lang w:eastAsia="en-NZ"/>
              </w:rPr>
              <w:t>-2,</w:t>
            </w:r>
            <w:r w:rsidR="00CC5544" w:rsidRPr="00C639D1">
              <w:rPr>
                <w:b/>
                <w:bCs/>
                <w:color w:val="000000"/>
                <w:lang w:eastAsia="en-NZ"/>
              </w:rPr>
              <w:t>386</w:t>
            </w:r>
          </w:p>
        </w:tc>
        <w:tc>
          <w:tcPr>
            <w:tcW w:w="313" w:type="dxa"/>
            <w:noWrap/>
            <w:hideMark/>
          </w:tcPr>
          <w:p w14:paraId="51298CCE" w14:textId="77777777"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lang w:eastAsia="en-NZ"/>
              </w:rPr>
            </w:pPr>
            <w:r w:rsidRPr="00C639D1">
              <w:rPr>
                <w:b/>
                <w:bCs/>
                <w:lang w:eastAsia="en-NZ"/>
              </w:rPr>
              <w:t> </w:t>
            </w:r>
          </w:p>
        </w:tc>
        <w:tc>
          <w:tcPr>
            <w:tcW w:w="1040" w:type="dxa"/>
            <w:noWrap/>
            <w:hideMark/>
          </w:tcPr>
          <w:p w14:paraId="420BA5AF" w14:textId="77777777"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C639D1">
              <w:rPr>
                <w:b/>
                <w:bCs/>
                <w:color w:val="000000"/>
                <w:lang w:eastAsia="en-NZ"/>
              </w:rPr>
              <w:t>-68,123</w:t>
            </w:r>
          </w:p>
        </w:tc>
        <w:tc>
          <w:tcPr>
            <w:tcW w:w="236" w:type="dxa"/>
            <w:noWrap/>
            <w:hideMark/>
          </w:tcPr>
          <w:p w14:paraId="53E00529" w14:textId="77777777"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p>
        </w:tc>
        <w:tc>
          <w:tcPr>
            <w:tcW w:w="1275" w:type="dxa"/>
            <w:noWrap/>
            <w:hideMark/>
          </w:tcPr>
          <w:p w14:paraId="5432E6E3" w14:textId="77777777"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C639D1">
              <w:rPr>
                <w:b/>
                <w:bCs/>
                <w:color w:val="000000"/>
                <w:lang w:eastAsia="en-NZ"/>
              </w:rPr>
              <w:t> </w:t>
            </w:r>
          </w:p>
        </w:tc>
      </w:tr>
      <w:tr w:rsidR="00AE7E2A" w:rsidRPr="00963AFC" w14:paraId="25C92902" w14:textId="77777777" w:rsidTr="00C639D1">
        <w:trPr>
          <w:trHeight w:val="260"/>
        </w:trPr>
        <w:tc>
          <w:tcPr>
            <w:cnfStyle w:val="001000000000" w:firstRow="0" w:lastRow="0" w:firstColumn="1" w:lastColumn="0" w:oddVBand="0" w:evenVBand="0" w:oddHBand="0" w:evenHBand="0" w:firstRowFirstColumn="0" w:firstRowLastColumn="0" w:lastRowFirstColumn="0" w:lastRowLastColumn="0"/>
            <w:tcW w:w="5236" w:type="dxa"/>
            <w:hideMark/>
          </w:tcPr>
          <w:p w14:paraId="395943B3" w14:textId="77777777" w:rsidR="0081662E" w:rsidRPr="00C639D1" w:rsidRDefault="0081662E" w:rsidP="00C639D1">
            <w:pPr>
              <w:pStyle w:val="TableBody"/>
              <w:spacing w:before="0" w:after="0"/>
              <w:rPr>
                <w:b/>
                <w:bCs/>
                <w:lang w:eastAsia="en-NZ"/>
              </w:rPr>
            </w:pPr>
          </w:p>
        </w:tc>
        <w:tc>
          <w:tcPr>
            <w:tcW w:w="1222" w:type="dxa"/>
            <w:hideMark/>
          </w:tcPr>
          <w:p w14:paraId="3086F8EE" w14:textId="77777777"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p>
        </w:tc>
        <w:tc>
          <w:tcPr>
            <w:tcW w:w="313" w:type="dxa"/>
            <w:hideMark/>
          </w:tcPr>
          <w:p w14:paraId="45088034" w14:textId="77777777"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lang w:eastAsia="en-NZ"/>
              </w:rPr>
            </w:pPr>
          </w:p>
        </w:tc>
        <w:tc>
          <w:tcPr>
            <w:tcW w:w="1040" w:type="dxa"/>
            <w:hideMark/>
          </w:tcPr>
          <w:p w14:paraId="722B1824" w14:textId="77777777"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p>
        </w:tc>
        <w:tc>
          <w:tcPr>
            <w:tcW w:w="236" w:type="dxa"/>
            <w:hideMark/>
          </w:tcPr>
          <w:p w14:paraId="7A4A0154" w14:textId="77777777"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p>
        </w:tc>
        <w:tc>
          <w:tcPr>
            <w:tcW w:w="1275" w:type="dxa"/>
            <w:noWrap/>
            <w:hideMark/>
          </w:tcPr>
          <w:p w14:paraId="0421F538" w14:textId="74E1507E"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C639D1">
              <w:rPr>
                <w:b/>
                <w:bCs/>
                <w:color w:val="000000"/>
                <w:lang w:eastAsia="en-NZ"/>
              </w:rPr>
              <w:t>-65,</w:t>
            </w:r>
            <w:r w:rsidR="00CC5544" w:rsidRPr="00C639D1">
              <w:rPr>
                <w:b/>
                <w:bCs/>
                <w:color w:val="000000"/>
                <w:lang w:eastAsia="en-NZ"/>
              </w:rPr>
              <w:t>737</w:t>
            </w:r>
          </w:p>
        </w:tc>
      </w:tr>
      <w:tr w:rsidR="00AE7E2A" w:rsidRPr="00963AFC" w14:paraId="6251EC05" w14:textId="77777777" w:rsidTr="00C639D1">
        <w:trPr>
          <w:trHeight w:val="270"/>
        </w:trPr>
        <w:tc>
          <w:tcPr>
            <w:cnfStyle w:val="001000000000" w:firstRow="0" w:lastRow="0" w:firstColumn="1" w:lastColumn="0" w:oddVBand="0" w:evenVBand="0" w:oddHBand="0" w:evenHBand="0" w:firstRowFirstColumn="0" w:firstRowLastColumn="0" w:lastRowFirstColumn="0" w:lastRowLastColumn="0"/>
            <w:tcW w:w="5236" w:type="dxa"/>
            <w:hideMark/>
          </w:tcPr>
          <w:p w14:paraId="3136E607" w14:textId="77777777" w:rsidR="0081662E" w:rsidRPr="00F47F3F" w:rsidRDefault="0081662E" w:rsidP="00C639D1">
            <w:pPr>
              <w:pStyle w:val="TableBody"/>
              <w:spacing w:before="0" w:after="0"/>
              <w:rPr>
                <w:lang w:eastAsia="en-NZ"/>
              </w:rPr>
            </w:pPr>
          </w:p>
        </w:tc>
        <w:tc>
          <w:tcPr>
            <w:tcW w:w="1222" w:type="dxa"/>
            <w:hideMark/>
          </w:tcPr>
          <w:p w14:paraId="22236C24"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313" w:type="dxa"/>
            <w:hideMark/>
          </w:tcPr>
          <w:p w14:paraId="43F87380"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hideMark/>
          </w:tcPr>
          <w:p w14:paraId="2D73C7D9"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236" w:type="dxa"/>
            <w:hideMark/>
          </w:tcPr>
          <w:p w14:paraId="4DC69B36"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573D361D"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r>
      <w:tr w:rsidR="0081662E" w:rsidRPr="00963AFC" w14:paraId="2D0491F2" w14:textId="77777777" w:rsidTr="00C639D1">
        <w:trPr>
          <w:trHeight w:val="29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018D597F" w14:textId="77777777" w:rsidR="005D48A1" w:rsidRPr="00F47F3F" w:rsidRDefault="0081662E" w:rsidP="00C639D1">
            <w:pPr>
              <w:pStyle w:val="TableBody"/>
              <w:spacing w:before="0" w:after="0"/>
              <w:rPr>
                <w:lang w:eastAsia="en-NZ"/>
              </w:rPr>
            </w:pPr>
            <w:r w:rsidRPr="00F47F3F">
              <w:rPr>
                <w:lang w:eastAsia="en-NZ"/>
              </w:rPr>
              <w:t xml:space="preserve">Share of equity accounted surplus from associates </w:t>
            </w:r>
          </w:p>
          <w:p w14:paraId="0B639217" w14:textId="25D1ED67" w:rsidR="0081662E" w:rsidRPr="00F47F3F" w:rsidRDefault="0081662E" w:rsidP="00C639D1">
            <w:pPr>
              <w:pStyle w:val="TableBody"/>
              <w:spacing w:before="0" w:after="0"/>
              <w:rPr>
                <w:lang w:eastAsia="en-NZ"/>
              </w:rPr>
            </w:pPr>
            <w:r w:rsidRPr="00F47F3F">
              <w:rPr>
                <w:lang w:eastAsia="en-NZ"/>
              </w:rPr>
              <w:t>and jointly controlled entity</w:t>
            </w:r>
          </w:p>
        </w:tc>
        <w:tc>
          <w:tcPr>
            <w:tcW w:w="1222" w:type="dxa"/>
            <w:noWrap/>
            <w:hideMark/>
          </w:tcPr>
          <w:p w14:paraId="05E82F3C"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 xml:space="preserve">- </w:t>
            </w:r>
          </w:p>
        </w:tc>
        <w:tc>
          <w:tcPr>
            <w:tcW w:w="313" w:type="dxa"/>
            <w:noWrap/>
            <w:hideMark/>
          </w:tcPr>
          <w:p w14:paraId="3768D116"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noWrap/>
            <w:hideMark/>
          </w:tcPr>
          <w:p w14:paraId="4B2A0CFD"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xml:space="preserve">- </w:t>
            </w:r>
          </w:p>
        </w:tc>
        <w:tc>
          <w:tcPr>
            <w:tcW w:w="236" w:type="dxa"/>
            <w:noWrap/>
            <w:hideMark/>
          </w:tcPr>
          <w:p w14:paraId="27411124"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063B53A5"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 xml:space="preserve">- </w:t>
            </w:r>
          </w:p>
        </w:tc>
      </w:tr>
      <w:tr w:rsidR="0081662E" w:rsidRPr="00963AFC" w14:paraId="209814B9" w14:textId="77777777" w:rsidTr="00C639D1">
        <w:trPr>
          <w:trHeight w:val="30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235FC2D0" w14:textId="77777777" w:rsidR="0081662E" w:rsidRPr="00F47F3F" w:rsidRDefault="0081662E" w:rsidP="00C639D1">
            <w:pPr>
              <w:pStyle w:val="TableBody"/>
              <w:spacing w:before="0" w:after="0"/>
              <w:rPr>
                <w:lang w:eastAsia="en-NZ"/>
              </w:rPr>
            </w:pPr>
          </w:p>
        </w:tc>
        <w:tc>
          <w:tcPr>
            <w:tcW w:w="1222" w:type="dxa"/>
            <w:noWrap/>
            <w:hideMark/>
          </w:tcPr>
          <w:p w14:paraId="2BC16D7F"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313" w:type="dxa"/>
            <w:noWrap/>
            <w:hideMark/>
          </w:tcPr>
          <w:p w14:paraId="36926300"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noWrap/>
            <w:hideMark/>
          </w:tcPr>
          <w:p w14:paraId="28ECC3E1"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c>
          <w:tcPr>
            <w:tcW w:w="236" w:type="dxa"/>
            <w:noWrap/>
            <w:hideMark/>
          </w:tcPr>
          <w:p w14:paraId="1E235027"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4BC6B199"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r>
      <w:tr w:rsidR="002A5532" w:rsidRPr="00963AFC" w14:paraId="22F5E1F6" w14:textId="77777777" w:rsidTr="00C639D1">
        <w:trPr>
          <w:trHeight w:val="26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055FC465" w14:textId="77777777" w:rsidR="0081662E" w:rsidRPr="00F47F3F" w:rsidRDefault="0081662E" w:rsidP="00C639D1">
            <w:pPr>
              <w:pStyle w:val="TableBody"/>
              <w:spacing w:before="0" w:after="0"/>
              <w:rPr>
                <w:lang w:eastAsia="en-NZ"/>
              </w:rPr>
            </w:pPr>
            <w:r w:rsidRPr="00F47F3F">
              <w:rPr>
                <w:lang w:eastAsia="en-NZ"/>
              </w:rPr>
              <w:t>Net surplus before taxation</w:t>
            </w:r>
          </w:p>
        </w:tc>
        <w:tc>
          <w:tcPr>
            <w:tcW w:w="1222" w:type="dxa"/>
            <w:noWrap/>
            <w:hideMark/>
          </w:tcPr>
          <w:p w14:paraId="45FDF93C" w14:textId="02D9D8BB"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-2,</w:t>
            </w:r>
            <w:r w:rsidR="00CC5544" w:rsidRPr="00F47F3F">
              <w:rPr>
                <w:color w:val="000000"/>
                <w:lang w:eastAsia="en-NZ"/>
              </w:rPr>
              <w:t>386</w:t>
            </w:r>
          </w:p>
        </w:tc>
        <w:tc>
          <w:tcPr>
            <w:tcW w:w="313" w:type="dxa"/>
            <w:noWrap/>
            <w:hideMark/>
          </w:tcPr>
          <w:p w14:paraId="3B4F4285"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 </w:t>
            </w:r>
          </w:p>
        </w:tc>
        <w:tc>
          <w:tcPr>
            <w:tcW w:w="1040" w:type="dxa"/>
            <w:noWrap/>
            <w:hideMark/>
          </w:tcPr>
          <w:p w14:paraId="6AB7CC58"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-68,123</w:t>
            </w:r>
          </w:p>
        </w:tc>
        <w:tc>
          <w:tcPr>
            <w:tcW w:w="236" w:type="dxa"/>
            <w:noWrap/>
            <w:hideMark/>
          </w:tcPr>
          <w:p w14:paraId="2827389E"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03B3C76A"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r>
      <w:tr w:rsidR="00AE7E2A" w:rsidRPr="00963AFC" w14:paraId="42552E14" w14:textId="77777777" w:rsidTr="00C639D1">
        <w:trPr>
          <w:trHeight w:val="260"/>
        </w:trPr>
        <w:tc>
          <w:tcPr>
            <w:cnfStyle w:val="001000000000" w:firstRow="0" w:lastRow="0" w:firstColumn="1" w:lastColumn="0" w:oddVBand="0" w:evenVBand="0" w:oddHBand="0" w:evenHBand="0" w:firstRowFirstColumn="0" w:firstRowLastColumn="0" w:lastRowFirstColumn="0" w:lastRowLastColumn="0"/>
            <w:tcW w:w="5236" w:type="dxa"/>
            <w:hideMark/>
          </w:tcPr>
          <w:p w14:paraId="4DEA5389" w14:textId="77777777" w:rsidR="0081662E" w:rsidRPr="00F47F3F" w:rsidRDefault="0081662E" w:rsidP="00C639D1">
            <w:pPr>
              <w:pStyle w:val="TableBody"/>
              <w:spacing w:before="0" w:after="0"/>
              <w:rPr>
                <w:lang w:eastAsia="en-NZ"/>
              </w:rPr>
            </w:pPr>
          </w:p>
        </w:tc>
        <w:tc>
          <w:tcPr>
            <w:tcW w:w="1222" w:type="dxa"/>
            <w:hideMark/>
          </w:tcPr>
          <w:p w14:paraId="31939F50"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313" w:type="dxa"/>
            <w:hideMark/>
          </w:tcPr>
          <w:p w14:paraId="07539329"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hideMark/>
          </w:tcPr>
          <w:p w14:paraId="2C41503B"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236" w:type="dxa"/>
            <w:hideMark/>
          </w:tcPr>
          <w:p w14:paraId="60AFB415"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4F9C82DD" w14:textId="7A5C2139"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-65,</w:t>
            </w:r>
            <w:r w:rsidR="00CC5544" w:rsidRPr="00F47F3F">
              <w:rPr>
                <w:color w:val="000000"/>
                <w:lang w:eastAsia="en-NZ"/>
              </w:rPr>
              <w:t>737</w:t>
            </w:r>
          </w:p>
        </w:tc>
      </w:tr>
      <w:tr w:rsidR="00AE7E2A" w:rsidRPr="00963AFC" w14:paraId="7016B02E" w14:textId="77777777" w:rsidTr="00C639D1">
        <w:trPr>
          <w:trHeight w:val="270"/>
        </w:trPr>
        <w:tc>
          <w:tcPr>
            <w:cnfStyle w:val="001000000000" w:firstRow="0" w:lastRow="0" w:firstColumn="1" w:lastColumn="0" w:oddVBand="0" w:evenVBand="0" w:oddHBand="0" w:evenHBand="0" w:firstRowFirstColumn="0" w:firstRowLastColumn="0" w:lastRowFirstColumn="0" w:lastRowLastColumn="0"/>
            <w:tcW w:w="5236" w:type="dxa"/>
            <w:hideMark/>
          </w:tcPr>
          <w:p w14:paraId="58D58E47" w14:textId="77777777" w:rsidR="0081662E" w:rsidRPr="00F47F3F" w:rsidRDefault="0081662E" w:rsidP="00C639D1">
            <w:pPr>
              <w:pStyle w:val="TableBody"/>
              <w:spacing w:before="0" w:after="0"/>
              <w:rPr>
                <w:lang w:eastAsia="en-NZ"/>
              </w:rPr>
            </w:pPr>
          </w:p>
        </w:tc>
        <w:tc>
          <w:tcPr>
            <w:tcW w:w="1222" w:type="dxa"/>
            <w:hideMark/>
          </w:tcPr>
          <w:p w14:paraId="13C031E8"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313" w:type="dxa"/>
            <w:hideMark/>
          </w:tcPr>
          <w:p w14:paraId="4F474B46"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hideMark/>
          </w:tcPr>
          <w:p w14:paraId="7D1FACE5"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236" w:type="dxa"/>
            <w:hideMark/>
          </w:tcPr>
          <w:p w14:paraId="4338BFAF"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731E6507"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r>
      <w:tr w:rsidR="0081662E" w:rsidRPr="00963AFC" w14:paraId="6CB072F1" w14:textId="77777777" w:rsidTr="00C639D1">
        <w:trPr>
          <w:trHeight w:val="29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199F90E1" w14:textId="77777777" w:rsidR="0081662E" w:rsidRPr="00F47F3F" w:rsidRDefault="0081662E" w:rsidP="00C639D1">
            <w:pPr>
              <w:pStyle w:val="TableBody"/>
              <w:spacing w:before="0" w:after="0"/>
              <w:rPr>
                <w:lang w:eastAsia="en-NZ"/>
              </w:rPr>
            </w:pPr>
            <w:r w:rsidRPr="00F47F3F">
              <w:rPr>
                <w:lang w:eastAsia="en-NZ"/>
              </w:rPr>
              <w:t>Income tax expense</w:t>
            </w:r>
          </w:p>
        </w:tc>
        <w:tc>
          <w:tcPr>
            <w:tcW w:w="1222" w:type="dxa"/>
            <w:noWrap/>
            <w:hideMark/>
          </w:tcPr>
          <w:p w14:paraId="1985CF39"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 xml:space="preserve">- </w:t>
            </w:r>
          </w:p>
        </w:tc>
        <w:tc>
          <w:tcPr>
            <w:tcW w:w="313" w:type="dxa"/>
            <w:noWrap/>
            <w:hideMark/>
          </w:tcPr>
          <w:p w14:paraId="3D6B7C1F"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noWrap/>
            <w:hideMark/>
          </w:tcPr>
          <w:p w14:paraId="5F8596DD"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xml:space="preserve">- </w:t>
            </w:r>
          </w:p>
        </w:tc>
        <w:tc>
          <w:tcPr>
            <w:tcW w:w="236" w:type="dxa"/>
            <w:noWrap/>
            <w:hideMark/>
          </w:tcPr>
          <w:p w14:paraId="22F981D1"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58F5E71F"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 xml:space="preserve">- </w:t>
            </w:r>
          </w:p>
        </w:tc>
      </w:tr>
      <w:tr w:rsidR="0081662E" w:rsidRPr="00963AFC" w14:paraId="73A7065A" w14:textId="77777777" w:rsidTr="00C639D1">
        <w:trPr>
          <w:trHeight w:val="30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483669DB" w14:textId="77777777" w:rsidR="0081662E" w:rsidRPr="00F47F3F" w:rsidRDefault="0081662E" w:rsidP="00C639D1">
            <w:pPr>
              <w:pStyle w:val="TableBody"/>
              <w:spacing w:before="0" w:after="0"/>
              <w:rPr>
                <w:lang w:eastAsia="en-NZ"/>
              </w:rPr>
            </w:pPr>
          </w:p>
        </w:tc>
        <w:tc>
          <w:tcPr>
            <w:tcW w:w="1222" w:type="dxa"/>
            <w:noWrap/>
            <w:hideMark/>
          </w:tcPr>
          <w:p w14:paraId="6A87DC62"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313" w:type="dxa"/>
            <w:noWrap/>
            <w:hideMark/>
          </w:tcPr>
          <w:p w14:paraId="791E9608"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noWrap/>
            <w:hideMark/>
          </w:tcPr>
          <w:p w14:paraId="256EA978"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c>
          <w:tcPr>
            <w:tcW w:w="236" w:type="dxa"/>
            <w:noWrap/>
            <w:hideMark/>
          </w:tcPr>
          <w:p w14:paraId="21681E1D"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3257F6E2"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r>
      <w:tr w:rsidR="002A5532" w:rsidRPr="00963AFC" w14:paraId="1292FF77" w14:textId="77777777" w:rsidTr="00C639D1">
        <w:trPr>
          <w:trHeight w:val="26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69ABAB1F" w14:textId="77777777" w:rsidR="0081662E" w:rsidRPr="00C639D1" w:rsidRDefault="0081662E" w:rsidP="00C639D1">
            <w:pPr>
              <w:pStyle w:val="TableBody"/>
              <w:spacing w:before="0" w:after="0"/>
              <w:rPr>
                <w:b/>
                <w:bCs/>
                <w:lang w:eastAsia="en-NZ"/>
              </w:rPr>
            </w:pPr>
            <w:r w:rsidRPr="00C639D1">
              <w:rPr>
                <w:b/>
                <w:bCs/>
                <w:lang w:eastAsia="en-NZ"/>
              </w:rPr>
              <w:t>Net Surplus</w:t>
            </w:r>
          </w:p>
        </w:tc>
        <w:tc>
          <w:tcPr>
            <w:tcW w:w="1222" w:type="dxa"/>
            <w:noWrap/>
            <w:hideMark/>
          </w:tcPr>
          <w:p w14:paraId="79D0AAFC" w14:textId="3B7376C1"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C639D1">
              <w:rPr>
                <w:b/>
                <w:bCs/>
                <w:color w:val="000000"/>
                <w:lang w:eastAsia="en-NZ"/>
              </w:rPr>
              <w:t>-2,</w:t>
            </w:r>
            <w:r w:rsidR="00CC5544" w:rsidRPr="00C639D1">
              <w:rPr>
                <w:b/>
                <w:bCs/>
                <w:color w:val="000000"/>
                <w:lang w:eastAsia="en-NZ"/>
              </w:rPr>
              <w:t>386</w:t>
            </w:r>
          </w:p>
        </w:tc>
        <w:tc>
          <w:tcPr>
            <w:tcW w:w="313" w:type="dxa"/>
            <w:noWrap/>
            <w:hideMark/>
          </w:tcPr>
          <w:p w14:paraId="553C86DF" w14:textId="77777777"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lang w:eastAsia="en-NZ"/>
              </w:rPr>
            </w:pPr>
            <w:r w:rsidRPr="00C639D1">
              <w:rPr>
                <w:b/>
                <w:bCs/>
                <w:lang w:eastAsia="en-NZ"/>
              </w:rPr>
              <w:t> </w:t>
            </w:r>
          </w:p>
        </w:tc>
        <w:tc>
          <w:tcPr>
            <w:tcW w:w="1040" w:type="dxa"/>
            <w:noWrap/>
            <w:hideMark/>
          </w:tcPr>
          <w:p w14:paraId="0E0F06A3" w14:textId="77777777"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C639D1">
              <w:rPr>
                <w:b/>
                <w:bCs/>
                <w:color w:val="000000"/>
                <w:lang w:eastAsia="en-NZ"/>
              </w:rPr>
              <w:t>-68,123</w:t>
            </w:r>
          </w:p>
        </w:tc>
        <w:tc>
          <w:tcPr>
            <w:tcW w:w="236" w:type="dxa"/>
            <w:noWrap/>
            <w:hideMark/>
          </w:tcPr>
          <w:p w14:paraId="717E44B9" w14:textId="77777777"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p>
        </w:tc>
        <w:tc>
          <w:tcPr>
            <w:tcW w:w="1275" w:type="dxa"/>
            <w:noWrap/>
            <w:hideMark/>
          </w:tcPr>
          <w:p w14:paraId="141F5F2D" w14:textId="77777777"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C639D1">
              <w:rPr>
                <w:b/>
                <w:bCs/>
                <w:color w:val="000000"/>
                <w:lang w:eastAsia="en-NZ"/>
              </w:rPr>
              <w:t> </w:t>
            </w:r>
          </w:p>
        </w:tc>
      </w:tr>
      <w:tr w:rsidR="00AE7E2A" w:rsidRPr="00963AFC" w14:paraId="10BD4ACC" w14:textId="77777777" w:rsidTr="00C639D1">
        <w:trPr>
          <w:trHeight w:val="260"/>
        </w:trPr>
        <w:tc>
          <w:tcPr>
            <w:cnfStyle w:val="001000000000" w:firstRow="0" w:lastRow="0" w:firstColumn="1" w:lastColumn="0" w:oddVBand="0" w:evenVBand="0" w:oddHBand="0" w:evenHBand="0" w:firstRowFirstColumn="0" w:firstRowLastColumn="0" w:lastRowFirstColumn="0" w:lastRowLastColumn="0"/>
            <w:tcW w:w="5236" w:type="dxa"/>
            <w:hideMark/>
          </w:tcPr>
          <w:p w14:paraId="2C5F41F6" w14:textId="77777777" w:rsidR="0081662E" w:rsidRPr="00C639D1" w:rsidRDefault="0081662E" w:rsidP="00C639D1">
            <w:pPr>
              <w:pStyle w:val="TableBody"/>
              <w:spacing w:before="0" w:after="0"/>
              <w:rPr>
                <w:b/>
                <w:bCs/>
                <w:lang w:eastAsia="en-NZ"/>
              </w:rPr>
            </w:pPr>
          </w:p>
        </w:tc>
        <w:tc>
          <w:tcPr>
            <w:tcW w:w="1222" w:type="dxa"/>
            <w:hideMark/>
          </w:tcPr>
          <w:p w14:paraId="5D724A04" w14:textId="77777777"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p>
        </w:tc>
        <w:tc>
          <w:tcPr>
            <w:tcW w:w="313" w:type="dxa"/>
            <w:hideMark/>
          </w:tcPr>
          <w:p w14:paraId="048E5885" w14:textId="77777777"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lang w:eastAsia="en-NZ"/>
              </w:rPr>
            </w:pPr>
          </w:p>
        </w:tc>
        <w:tc>
          <w:tcPr>
            <w:tcW w:w="1040" w:type="dxa"/>
            <w:hideMark/>
          </w:tcPr>
          <w:p w14:paraId="63E68A5B" w14:textId="77777777"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p>
        </w:tc>
        <w:tc>
          <w:tcPr>
            <w:tcW w:w="236" w:type="dxa"/>
            <w:hideMark/>
          </w:tcPr>
          <w:p w14:paraId="1E56AD10" w14:textId="77777777"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p>
        </w:tc>
        <w:tc>
          <w:tcPr>
            <w:tcW w:w="1275" w:type="dxa"/>
            <w:noWrap/>
            <w:hideMark/>
          </w:tcPr>
          <w:p w14:paraId="7E39F6C8" w14:textId="579F9C02"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C639D1">
              <w:rPr>
                <w:b/>
                <w:bCs/>
                <w:color w:val="000000"/>
                <w:lang w:eastAsia="en-NZ"/>
              </w:rPr>
              <w:t>-65,</w:t>
            </w:r>
            <w:r w:rsidR="00CC5544" w:rsidRPr="00C639D1">
              <w:rPr>
                <w:b/>
                <w:bCs/>
                <w:color w:val="000000"/>
                <w:lang w:eastAsia="en-NZ"/>
              </w:rPr>
              <w:t>737</w:t>
            </w:r>
          </w:p>
        </w:tc>
      </w:tr>
      <w:tr w:rsidR="00AE7E2A" w:rsidRPr="00963AFC" w14:paraId="1293F125" w14:textId="77777777" w:rsidTr="00C639D1">
        <w:trPr>
          <w:trHeight w:val="270"/>
        </w:trPr>
        <w:tc>
          <w:tcPr>
            <w:cnfStyle w:val="001000000000" w:firstRow="0" w:lastRow="0" w:firstColumn="1" w:lastColumn="0" w:oddVBand="0" w:evenVBand="0" w:oddHBand="0" w:evenHBand="0" w:firstRowFirstColumn="0" w:firstRowLastColumn="0" w:lastRowFirstColumn="0" w:lastRowLastColumn="0"/>
            <w:tcW w:w="5236" w:type="dxa"/>
            <w:hideMark/>
          </w:tcPr>
          <w:p w14:paraId="48EB3C91" w14:textId="77777777" w:rsidR="0081662E" w:rsidRPr="00F47F3F" w:rsidRDefault="0081662E" w:rsidP="00C639D1">
            <w:pPr>
              <w:pStyle w:val="TableBody"/>
              <w:spacing w:before="0" w:after="0"/>
              <w:rPr>
                <w:lang w:eastAsia="en-NZ"/>
              </w:rPr>
            </w:pPr>
          </w:p>
        </w:tc>
        <w:tc>
          <w:tcPr>
            <w:tcW w:w="1222" w:type="dxa"/>
            <w:hideMark/>
          </w:tcPr>
          <w:p w14:paraId="037F52F5"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313" w:type="dxa"/>
            <w:hideMark/>
          </w:tcPr>
          <w:p w14:paraId="469E3108"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hideMark/>
          </w:tcPr>
          <w:p w14:paraId="3DCBEA4E"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236" w:type="dxa"/>
            <w:hideMark/>
          </w:tcPr>
          <w:p w14:paraId="52E8897A"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3DEEF0AD"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r>
      <w:tr w:rsidR="0081662E" w:rsidRPr="00963AFC" w14:paraId="533E1727" w14:textId="77777777" w:rsidTr="00C639D1">
        <w:trPr>
          <w:trHeight w:val="29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00DF4C48" w14:textId="77777777" w:rsidR="0081662E" w:rsidRPr="00F47F3F" w:rsidRDefault="0081662E" w:rsidP="00C639D1">
            <w:pPr>
              <w:pStyle w:val="TableSubheading"/>
              <w:rPr>
                <w:lang w:eastAsia="en-NZ"/>
              </w:rPr>
            </w:pPr>
            <w:r w:rsidRPr="00F47F3F">
              <w:rPr>
                <w:lang w:eastAsia="en-NZ"/>
              </w:rPr>
              <w:t>Other comprehensive revenue and expense</w:t>
            </w:r>
          </w:p>
        </w:tc>
        <w:tc>
          <w:tcPr>
            <w:tcW w:w="1222" w:type="dxa"/>
            <w:noWrap/>
            <w:hideMark/>
          </w:tcPr>
          <w:p w14:paraId="117E04CE"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313" w:type="dxa"/>
            <w:noWrap/>
            <w:hideMark/>
          </w:tcPr>
          <w:p w14:paraId="2A8B117B"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noWrap/>
            <w:hideMark/>
          </w:tcPr>
          <w:p w14:paraId="342A54F8"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c>
          <w:tcPr>
            <w:tcW w:w="236" w:type="dxa"/>
            <w:noWrap/>
            <w:hideMark/>
          </w:tcPr>
          <w:p w14:paraId="570A6F8B"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46660797"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r>
      <w:tr w:rsidR="0081662E" w:rsidRPr="00963AFC" w14:paraId="7E0CF63D" w14:textId="77777777" w:rsidTr="00C639D1">
        <w:trPr>
          <w:trHeight w:val="29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100B1135" w14:textId="77777777" w:rsidR="0081662E" w:rsidRPr="00F47F3F" w:rsidRDefault="0081662E" w:rsidP="00C639D1">
            <w:pPr>
              <w:pStyle w:val="TableBody"/>
              <w:spacing w:before="0" w:after="0"/>
              <w:rPr>
                <w:i/>
                <w:lang w:eastAsia="en-NZ"/>
              </w:rPr>
            </w:pPr>
            <w:r w:rsidRPr="00F47F3F">
              <w:rPr>
                <w:i/>
                <w:lang w:eastAsia="en-NZ"/>
              </w:rPr>
              <w:t>Items that will not be reclassified to surplus/(deficit)</w:t>
            </w:r>
          </w:p>
        </w:tc>
        <w:tc>
          <w:tcPr>
            <w:tcW w:w="1222" w:type="dxa"/>
            <w:noWrap/>
            <w:hideMark/>
          </w:tcPr>
          <w:p w14:paraId="139FD029"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i/>
                <w:lang w:eastAsia="en-NZ"/>
              </w:rPr>
            </w:pPr>
          </w:p>
        </w:tc>
        <w:tc>
          <w:tcPr>
            <w:tcW w:w="313" w:type="dxa"/>
            <w:noWrap/>
            <w:hideMark/>
          </w:tcPr>
          <w:p w14:paraId="75016752"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noWrap/>
            <w:hideMark/>
          </w:tcPr>
          <w:p w14:paraId="51E597FE"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c>
          <w:tcPr>
            <w:tcW w:w="236" w:type="dxa"/>
            <w:noWrap/>
            <w:hideMark/>
          </w:tcPr>
          <w:p w14:paraId="7004D7FE"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04DF1A9F"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r>
      <w:tr w:rsidR="0081662E" w:rsidRPr="00963AFC" w14:paraId="6BC3F34C" w14:textId="77777777" w:rsidTr="00C639D1">
        <w:trPr>
          <w:trHeight w:val="29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524F7001" w14:textId="77777777" w:rsidR="0081662E" w:rsidRPr="00F47F3F" w:rsidRDefault="0081662E" w:rsidP="00C639D1">
            <w:pPr>
              <w:pStyle w:val="TableBody"/>
              <w:spacing w:before="0" w:after="0"/>
              <w:rPr>
                <w:lang w:eastAsia="en-NZ"/>
              </w:rPr>
            </w:pPr>
            <w:r w:rsidRPr="00F47F3F">
              <w:rPr>
                <w:lang w:eastAsia="en-NZ"/>
              </w:rPr>
              <w:t>Revaluations:</w:t>
            </w:r>
          </w:p>
        </w:tc>
        <w:tc>
          <w:tcPr>
            <w:tcW w:w="1222" w:type="dxa"/>
            <w:noWrap/>
            <w:hideMark/>
          </w:tcPr>
          <w:p w14:paraId="4C88BB4B"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313" w:type="dxa"/>
            <w:noWrap/>
            <w:hideMark/>
          </w:tcPr>
          <w:p w14:paraId="3485F96C"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noWrap/>
            <w:hideMark/>
          </w:tcPr>
          <w:p w14:paraId="12BE8186"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c>
          <w:tcPr>
            <w:tcW w:w="236" w:type="dxa"/>
            <w:noWrap/>
            <w:hideMark/>
          </w:tcPr>
          <w:p w14:paraId="317BAAA0"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704D97C2"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r>
      <w:tr w:rsidR="0081662E" w:rsidRPr="00963AFC" w14:paraId="1882CB21" w14:textId="77777777" w:rsidTr="00C639D1">
        <w:trPr>
          <w:trHeight w:val="29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57599455" w14:textId="77777777" w:rsidR="0081662E" w:rsidRPr="00F47F3F" w:rsidRDefault="0081662E" w:rsidP="00C639D1">
            <w:pPr>
              <w:pStyle w:val="TableBody"/>
              <w:spacing w:before="0" w:after="0"/>
              <w:rPr>
                <w:lang w:eastAsia="en-NZ"/>
              </w:rPr>
            </w:pPr>
            <w:r w:rsidRPr="00F47F3F">
              <w:rPr>
                <w:lang w:eastAsia="en-NZ"/>
              </w:rPr>
              <w:t>Fair value movement - property, plant and equipment - net</w:t>
            </w:r>
          </w:p>
        </w:tc>
        <w:tc>
          <w:tcPr>
            <w:tcW w:w="1222" w:type="dxa"/>
            <w:noWrap/>
            <w:hideMark/>
          </w:tcPr>
          <w:p w14:paraId="229C661C"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305,266</w:t>
            </w:r>
          </w:p>
        </w:tc>
        <w:tc>
          <w:tcPr>
            <w:tcW w:w="313" w:type="dxa"/>
            <w:noWrap/>
            <w:hideMark/>
          </w:tcPr>
          <w:p w14:paraId="650602DB"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noWrap/>
            <w:hideMark/>
          </w:tcPr>
          <w:p w14:paraId="32A87EB9" w14:textId="2130E706"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sidDel="006D581C">
              <w:rPr>
                <w:color w:val="000000"/>
                <w:lang w:eastAsia="en-NZ"/>
              </w:rPr>
              <w:t>0</w:t>
            </w:r>
          </w:p>
        </w:tc>
        <w:tc>
          <w:tcPr>
            <w:tcW w:w="236" w:type="dxa"/>
            <w:noWrap/>
            <w:hideMark/>
          </w:tcPr>
          <w:p w14:paraId="05126005"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2CFA4701"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-305,266</w:t>
            </w:r>
          </w:p>
        </w:tc>
      </w:tr>
      <w:tr w:rsidR="0081662E" w:rsidRPr="00963AFC" w14:paraId="5C5037BF" w14:textId="77777777" w:rsidTr="00C639D1">
        <w:trPr>
          <w:trHeight w:val="29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6CB77BB0" w14:textId="77777777" w:rsidR="0081662E" w:rsidRPr="00F47F3F" w:rsidRDefault="0081662E" w:rsidP="00C639D1">
            <w:pPr>
              <w:pStyle w:val="TableBody"/>
              <w:spacing w:before="0" w:after="0"/>
              <w:rPr>
                <w:lang w:eastAsia="en-NZ"/>
              </w:rPr>
            </w:pPr>
          </w:p>
        </w:tc>
        <w:tc>
          <w:tcPr>
            <w:tcW w:w="1222" w:type="dxa"/>
            <w:noWrap/>
            <w:hideMark/>
          </w:tcPr>
          <w:p w14:paraId="561112CF"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313" w:type="dxa"/>
            <w:noWrap/>
            <w:hideMark/>
          </w:tcPr>
          <w:p w14:paraId="680B8369"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noWrap/>
            <w:hideMark/>
          </w:tcPr>
          <w:p w14:paraId="1CBD48C9"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c>
          <w:tcPr>
            <w:tcW w:w="236" w:type="dxa"/>
            <w:noWrap/>
            <w:hideMark/>
          </w:tcPr>
          <w:p w14:paraId="249E013E"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5CA2602B"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r>
      <w:tr w:rsidR="0081662E" w:rsidRPr="00963AFC" w14:paraId="60F7EF79" w14:textId="77777777" w:rsidTr="00C639D1">
        <w:trPr>
          <w:trHeight w:val="29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0C778A55" w14:textId="77777777" w:rsidR="0081662E" w:rsidRPr="00F47F3F" w:rsidRDefault="0081662E" w:rsidP="00C639D1">
            <w:pPr>
              <w:pStyle w:val="TableBody"/>
              <w:spacing w:before="0" w:after="0"/>
              <w:rPr>
                <w:lang w:eastAsia="en-NZ"/>
              </w:rPr>
            </w:pPr>
            <w:r w:rsidRPr="00F47F3F">
              <w:rPr>
                <w:lang w:eastAsia="en-NZ"/>
              </w:rPr>
              <w:t>Cash flow hedges:</w:t>
            </w:r>
          </w:p>
        </w:tc>
        <w:tc>
          <w:tcPr>
            <w:tcW w:w="1222" w:type="dxa"/>
            <w:noWrap/>
            <w:hideMark/>
          </w:tcPr>
          <w:p w14:paraId="6102A097"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313" w:type="dxa"/>
            <w:noWrap/>
            <w:hideMark/>
          </w:tcPr>
          <w:p w14:paraId="3CD7A629"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noWrap/>
            <w:hideMark/>
          </w:tcPr>
          <w:p w14:paraId="380E3C8D"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c>
          <w:tcPr>
            <w:tcW w:w="236" w:type="dxa"/>
            <w:noWrap/>
            <w:hideMark/>
          </w:tcPr>
          <w:p w14:paraId="1535B5E8"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4890401A"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r>
      <w:tr w:rsidR="0081662E" w:rsidRPr="00963AFC" w14:paraId="4DA42A1F" w14:textId="77777777" w:rsidTr="00C639D1">
        <w:trPr>
          <w:trHeight w:val="29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22AAE07B" w14:textId="77777777" w:rsidR="0081662E" w:rsidRPr="00F47F3F" w:rsidRDefault="0081662E" w:rsidP="00C639D1">
            <w:pPr>
              <w:pStyle w:val="TableBody"/>
              <w:spacing w:before="0" w:after="0"/>
              <w:rPr>
                <w:lang w:eastAsia="en-NZ"/>
              </w:rPr>
            </w:pPr>
            <w:r w:rsidRPr="00F47F3F">
              <w:rPr>
                <w:lang w:eastAsia="en-NZ"/>
              </w:rPr>
              <w:t>Fair value movement - net</w:t>
            </w:r>
          </w:p>
        </w:tc>
        <w:tc>
          <w:tcPr>
            <w:tcW w:w="1222" w:type="dxa"/>
            <w:noWrap/>
            <w:hideMark/>
          </w:tcPr>
          <w:p w14:paraId="10729B43"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313" w:type="dxa"/>
            <w:noWrap/>
            <w:hideMark/>
          </w:tcPr>
          <w:p w14:paraId="17BB253F"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noWrap/>
            <w:hideMark/>
          </w:tcPr>
          <w:p w14:paraId="01909571"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c>
          <w:tcPr>
            <w:tcW w:w="236" w:type="dxa"/>
            <w:noWrap/>
            <w:hideMark/>
          </w:tcPr>
          <w:p w14:paraId="22C1C254"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7E48E5C8"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r>
      <w:tr w:rsidR="0081662E" w:rsidRPr="00963AFC" w14:paraId="0AA87DEB" w14:textId="77777777" w:rsidTr="00C639D1">
        <w:trPr>
          <w:trHeight w:val="29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2DF0BE41" w14:textId="77777777" w:rsidR="0081662E" w:rsidRPr="00F47F3F" w:rsidRDefault="0081662E" w:rsidP="00C639D1">
            <w:pPr>
              <w:pStyle w:val="TableBody"/>
              <w:spacing w:before="0" w:after="0"/>
              <w:rPr>
                <w:lang w:eastAsia="en-NZ"/>
              </w:rPr>
            </w:pPr>
          </w:p>
        </w:tc>
        <w:tc>
          <w:tcPr>
            <w:tcW w:w="1222" w:type="dxa"/>
            <w:noWrap/>
            <w:hideMark/>
          </w:tcPr>
          <w:p w14:paraId="07BF9909"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313" w:type="dxa"/>
            <w:noWrap/>
            <w:hideMark/>
          </w:tcPr>
          <w:p w14:paraId="5C5EA471"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noWrap/>
            <w:hideMark/>
          </w:tcPr>
          <w:p w14:paraId="35D76967"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c>
          <w:tcPr>
            <w:tcW w:w="236" w:type="dxa"/>
            <w:noWrap/>
            <w:hideMark/>
          </w:tcPr>
          <w:p w14:paraId="23F372E8"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4D8BE3A1"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r>
      <w:tr w:rsidR="0081662E" w:rsidRPr="00963AFC" w14:paraId="1BA4B7C0" w14:textId="77777777" w:rsidTr="00C639D1">
        <w:trPr>
          <w:trHeight w:val="29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7CF35F75" w14:textId="77777777" w:rsidR="0081662E" w:rsidRPr="00F47F3F" w:rsidRDefault="0081662E" w:rsidP="00C639D1">
            <w:pPr>
              <w:pStyle w:val="TableBody"/>
              <w:spacing w:before="0" w:after="0"/>
              <w:rPr>
                <w:lang w:eastAsia="en-NZ"/>
              </w:rPr>
            </w:pPr>
            <w:r w:rsidRPr="00F47F3F">
              <w:rPr>
                <w:lang w:eastAsia="en-NZ"/>
              </w:rPr>
              <w:t>Fair value through other comprehensive income</w:t>
            </w:r>
          </w:p>
        </w:tc>
        <w:tc>
          <w:tcPr>
            <w:tcW w:w="1222" w:type="dxa"/>
            <w:noWrap/>
            <w:hideMark/>
          </w:tcPr>
          <w:p w14:paraId="1FA20976"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313" w:type="dxa"/>
            <w:noWrap/>
            <w:hideMark/>
          </w:tcPr>
          <w:p w14:paraId="2651B462"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noWrap/>
            <w:hideMark/>
          </w:tcPr>
          <w:p w14:paraId="2781D624"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c>
          <w:tcPr>
            <w:tcW w:w="236" w:type="dxa"/>
            <w:noWrap/>
            <w:hideMark/>
          </w:tcPr>
          <w:p w14:paraId="3B00E1F2"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2BE8C39A"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r>
      <w:tr w:rsidR="0081662E" w:rsidRPr="00963AFC" w14:paraId="7CE5DA91" w14:textId="77777777" w:rsidTr="00C639D1">
        <w:trPr>
          <w:trHeight w:val="29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1929FB32" w14:textId="77777777" w:rsidR="0081662E" w:rsidRPr="00F47F3F" w:rsidRDefault="0081662E" w:rsidP="00C639D1">
            <w:pPr>
              <w:pStyle w:val="TableBody"/>
              <w:spacing w:before="0" w:after="0"/>
              <w:rPr>
                <w:lang w:eastAsia="en-NZ"/>
              </w:rPr>
            </w:pPr>
            <w:r w:rsidRPr="00F47F3F">
              <w:rPr>
                <w:lang w:eastAsia="en-NZ"/>
              </w:rPr>
              <w:t>Fair value movement - financial assets - net</w:t>
            </w:r>
          </w:p>
        </w:tc>
        <w:tc>
          <w:tcPr>
            <w:tcW w:w="1222" w:type="dxa"/>
            <w:noWrap/>
            <w:hideMark/>
          </w:tcPr>
          <w:p w14:paraId="7A967AB6"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313" w:type="dxa"/>
            <w:noWrap/>
            <w:hideMark/>
          </w:tcPr>
          <w:p w14:paraId="79EE983E"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noWrap/>
            <w:hideMark/>
          </w:tcPr>
          <w:p w14:paraId="515373BD"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c>
          <w:tcPr>
            <w:tcW w:w="236" w:type="dxa"/>
            <w:noWrap/>
            <w:hideMark/>
          </w:tcPr>
          <w:p w14:paraId="098C0530"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5BAFA8A6"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r>
      <w:tr w:rsidR="0081662E" w:rsidRPr="00963AFC" w14:paraId="1528BA60" w14:textId="77777777" w:rsidTr="00C639D1">
        <w:trPr>
          <w:trHeight w:val="30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18FEECF5" w14:textId="77777777" w:rsidR="0081662E" w:rsidRPr="00F47F3F" w:rsidRDefault="0081662E" w:rsidP="00C639D1">
            <w:pPr>
              <w:pStyle w:val="TableBody"/>
              <w:spacing w:before="0" w:after="0"/>
              <w:rPr>
                <w:lang w:eastAsia="en-NZ"/>
              </w:rPr>
            </w:pPr>
          </w:p>
        </w:tc>
        <w:tc>
          <w:tcPr>
            <w:tcW w:w="1222" w:type="dxa"/>
            <w:noWrap/>
            <w:hideMark/>
          </w:tcPr>
          <w:p w14:paraId="06D52549"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313" w:type="dxa"/>
            <w:noWrap/>
            <w:hideMark/>
          </w:tcPr>
          <w:p w14:paraId="3A04106D"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noWrap/>
            <w:hideMark/>
          </w:tcPr>
          <w:p w14:paraId="48F6F432"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c>
          <w:tcPr>
            <w:tcW w:w="236" w:type="dxa"/>
            <w:noWrap/>
            <w:hideMark/>
          </w:tcPr>
          <w:p w14:paraId="450310C2"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21A6C037"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r>
      <w:tr w:rsidR="00AB15EE" w:rsidRPr="00963AFC" w14:paraId="041F890F" w14:textId="77777777" w:rsidTr="00C639D1">
        <w:trPr>
          <w:trHeight w:val="30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5682B7C9" w14:textId="77777777" w:rsidR="0081662E" w:rsidRPr="00C639D1" w:rsidRDefault="0081662E" w:rsidP="00C639D1">
            <w:pPr>
              <w:pStyle w:val="TableBody"/>
              <w:spacing w:before="0" w:after="0"/>
              <w:rPr>
                <w:b/>
                <w:bCs/>
                <w:lang w:eastAsia="en-NZ"/>
              </w:rPr>
            </w:pPr>
            <w:r w:rsidRPr="00C639D1">
              <w:rPr>
                <w:b/>
                <w:bCs/>
                <w:lang w:eastAsia="en-NZ"/>
              </w:rPr>
              <w:t>Total other comprehensive revenue and expense</w:t>
            </w:r>
          </w:p>
        </w:tc>
        <w:tc>
          <w:tcPr>
            <w:tcW w:w="1222" w:type="dxa"/>
            <w:noWrap/>
            <w:hideMark/>
          </w:tcPr>
          <w:p w14:paraId="6FD17BB9"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305,266</w:t>
            </w:r>
          </w:p>
        </w:tc>
        <w:tc>
          <w:tcPr>
            <w:tcW w:w="313" w:type="dxa"/>
            <w:noWrap/>
            <w:hideMark/>
          </w:tcPr>
          <w:p w14:paraId="52846304"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 </w:t>
            </w:r>
          </w:p>
        </w:tc>
        <w:tc>
          <w:tcPr>
            <w:tcW w:w="1040" w:type="dxa"/>
            <w:noWrap/>
            <w:hideMark/>
          </w:tcPr>
          <w:p w14:paraId="3BD75F34" w14:textId="6C1B930A"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sidDel="006D581C">
              <w:rPr>
                <w:color w:val="000000"/>
                <w:lang w:eastAsia="en-NZ"/>
              </w:rPr>
              <w:t>0</w:t>
            </w:r>
          </w:p>
        </w:tc>
        <w:tc>
          <w:tcPr>
            <w:tcW w:w="236" w:type="dxa"/>
            <w:noWrap/>
            <w:hideMark/>
          </w:tcPr>
          <w:p w14:paraId="506C240F"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5FB028F1"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-305,266</w:t>
            </w:r>
          </w:p>
        </w:tc>
      </w:tr>
      <w:tr w:rsidR="0081662E" w:rsidRPr="00963AFC" w14:paraId="71BE7F8F" w14:textId="77777777" w:rsidTr="00C639D1">
        <w:trPr>
          <w:trHeight w:val="30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48D9C051" w14:textId="77777777" w:rsidR="0081662E" w:rsidRPr="00F47F3F" w:rsidRDefault="0081662E" w:rsidP="00C639D1">
            <w:pPr>
              <w:pStyle w:val="TableBody"/>
              <w:spacing w:before="0" w:after="0"/>
              <w:rPr>
                <w:lang w:eastAsia="en-NZ"/>
              </w:rPr>
            </w:pPr>
          </w:p>
        </w:tc>
        <w:tc>
          <w:tcPr>
            <w:tcW w:w="1222" w:type="dxa"/>
            <w:noWrap/>
            <w:hideMark/>
          </w:tcPr>
          <w:p w14:paraId="64B3C248"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313" w:type="dxa"/>
            <w:noWrap/>
            <w:hideMark/>
          </w:tcPr>
          <w:p w14:paraId="5F3142B5"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040" w:type="dxa"/>
            <w:noWrap/>
            <w:hideMark/>
          </w:tcPr>
          <w:p w14:paraId="7FD911EF"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c>
          <w:tcPr>
            <w:tcW w:w="236" w:type="dxa"/>
            <w:noWrap/>
            <w:hideMark/>
          </w:tcPr>
          <w:p w14:paraId="45920B83"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275" w:type="dxa"/>
            <w:noWrap/>
            <w:hideMark/>
          </w:tcPr>
          <w:p w14:paraId="0ED08D04" w14:textId="77777777" w:rsidR="0081662E" w:rsidRPr="00F47F3F"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r>
      <w:tr w:rsidR="00AB15EE" w:rsidRPr="00963AFC" w14:paraId="6B17745F" w14:textId="77777777" w:rsidTr="00C639D1">
        <w:trPr>
          <w:trHeight w:val="300"/>
        </w:trPr>
        <w:tc>
          <w:tcPr>
            <w:cnfStyle w:val="001000000000" w:firstRow="0" w:lastRow="0" w:firstColumn="1" w:lastColumn="0" w:oddVBand="0" w:evenVBand="0" w:oddHBand="0" w:evenHBand="0" w:firstRowFirstColumn="0" w:firstRowLastColumn="0" w:lastRowFirstColumn="0" w:lastRowLastColumn="0"/>
            <w:tcW w:w="5236" w:type="dxa"/>
            <w:noWrap/>
            <w:hideMark/>
          </w:tcPr>
          <w:p w14:paraId="34307820" w14:textId="77777777" w:rsidR="0081662E" w:rsidRPr="00C639D1" w:rsidRDefault="0081662E" w:rsidP="00C639D1">
            <w:pPr>
              <w:pStyle w:val="TableBody"/>
              <w:spacing w:before="0" w:after="0"/>
              <w:rPr>
                <w:b/>
                <w:bCs/>
                <w:lang w:eastAsia="en-NZ"/>
              </w:rPr>
            </w:pPr>
            <w:r w:rsidRPr="00C639D1">
              <w:rPr>
                <w:b/>
                <w:bCs/>
                <w:lang w:eastAsia="en-NZ"/>
              </w:rPr>
              <w:t>Total Comprehensive Revenue and Expense</w:t>
            </w:r>
          </w:p>
        </w:tc>
        <w:tc>
          <w:tcPr>
            <w:tcW w:w="1222" w:type="dxa"/>
            <w:noWrap/>
            <w:hideMark/>
          </w:tcPr>
          <w:p w14:paraId="427D421C" w14:textId="78E4D9DF"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C639D1">
              <w:rPr>
                <w:b/>
                <w:bCs/>
                <w:color w:val="000000"/>
                <w:lang w:eastAsia="en-NZ"/>
              </w:rPr>
              <w:t>302,</w:t>
            </w:r>
            <w:r w:rsidR="00CC5544" w:rsidRPr="00C639D1">
              <w:rPr>
                <w:b/>
                <w:bCs/>
                <w:color w:val="000000"/>
                <w:lang w:eastAsia="en-NZ"/>
              </w:rPr>
              <w:t>880</w:t>
            </w:r>
          </w:p>
        </w:tc>
        <w:tc>
          <w:tcPr>
            <w:tcW w:w="313" w:type="dxa"/>
            <w:noWrap/>
            <w:hideMark/>
          </w:tcPr>
          <w:p w14:paraId="5A5E07E2" w14:textId="77777777"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lang w:eastAsia="en-NZ"/>
              </w:rPr>
            </w:pPr>
            <w:r w:rsidRPr="00C639D1">
              <w:rPr>
                <w:b/>
                <w:bCs/>
                <w:lang w:eastAsia="en-NZ"/>
              </w:rPr>
              <w:t> </w:t>
            </w:r>
          </w:p>
        </w:tc>
        <w:tc>
          <w:tcPr>
            <w:tcW w:w="1040" w:type="dxa"/>
            <w:noWrap/>
            <w:hideMark/>
          </w:tcPr>
          <w:p w14:paraId="64614F87" w14:textId="77777777"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C639D1">
              <w:rPr>
                <w:b/>
                <w:bCs/>
                <w:color w:val="000000"/>
                <w:lang w:eastAsia="en-NZ"/>
              </w:rPr>
              <w:t>-68,123</w:t>
            </w:r>
          </w:p>
        </w:tc>
        <w:tc>
          <w:tcPr>
            <w:tcW w:w="236" w:type="dxa"/>
            <w:noWrap/>
            <w:hideMark/>
          </w:tcPr>
          <w:p w14:paraId="0434D380" w14:textId="77777777"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p>
        </w:tc>
        <w:tc>
          <w:tcPr>
            <w:tcW w:w="1275" w:type="dxa"/>
            <w:noWrap/>
            <w:hideMark/>
          </w:tcPr>
          <w:p w14:paraId="79A286BA" w14:textId="7E8727EF" w:rsidR="0081662E" w:rsidRPr="00C639D1" w:rsidRDefault="0081662E" w:rsidP="00C639D1">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C639D1">
              <w:rPr>
                <w:b/>
                <w:bCs/>
                <w:color w:val="000000"/>
                <w:lang w:eastAsia="en-NZ"/>
              </w:rPr>
              <w:t>-371,</w:t>
            </w:r>
            <w:r w:rsidR="00CC5544" w:rsidRPr="00C639D1">
              <w:rPr>
                <w:b/>
                <w:bCs/>
                <w:color w:val="000000"/>
                <w:lang w:eastAsia="en-NZ"/>
              </w:rPr>
              <w:t>003</w:t>
            </w:r>
          </w:p>
        </w:tc>
      </w:tr>
    </w:tbl>
    <w:p w14:paraId="47769530" w14:textId="77777777" w:rsidR="003E33B1" w:rsidRPr="00DD1DD2" w:rsidRDefault="003E33B1" w:rsidP="005544C9">
      <w:pPr>
        <w:spacing w:after="200" w:line="276" w:lineRule="auto"/>
      </w:pPr>
    </w:p>
    <w:p w14:paraId="02553B74" w14:textId="77777777" w:rsidR="00D74312" w:rsidRDefault="00D74312">
      <w:pPr>
        <w:spacing w:after="200" w:line="276" w:lineRule="auto"/>
        <w:rPr>
          <w:rFonts w:ascii="Arial" w:eastAsia="MS Gothic" w:hAnsi="Arial"/>
          <w:b/>
          <w:bCs/>
          <w:color w:val="139CDD"/>
          <w:sz w:val="24"/>
          <w:szCs w:val="26"/>
          <w:lang w:eastAsia="en-NZ"/>
        </w:rPr>
      </w:pPr>
      <w:r>
        <w:rPr>
          <w:lang w:eastAsia="en-NZ"/>
        </w:rPr>
        <w:br w:type="page"/>
      </w:r>
    </w:p>
    <w:p w14:paraId="5BE5FA3E" w14:textId="52EA51E9" w:rsidR="005544C9" w:rsidRPr="00DD1DD2" w:rsidRDefault="005544C9" w:rsidP="00C85382">
      <w:pPr>
        <w:pStyle w:val="Heading3"/>
      </w:pPr>
      <w:r w:rsidRPr="00DD1DD2">
        <w:rPr>
          <w:lang w:eastAsia="en-NZ"/>
        </w:rPr>
        <w:lastRenderedPageBreak/>
        <w:t>Prospective Statement of Financial Position</w:t>
      </w:r>
      <w:r w:rsidRPr="00DD1DD2">
        <w:rPr>
          <w:szCs w:val="24"/>
          <w:lang w:eastAsia="en-NZ"/>
        </w:rPr>
        <w:t xml:space="preserve"> For the year 202</w:t>
      </w:r>
      <w:r w:rsidR="00737506">
        <w:rPr>
          <w:szCs w:val="24"/>
          <w:lang w:eastAsia="en-NZ"/>
        </w:rPr>
        <w:t>2</w:t>
      </w:r>
      <w:r w:rsidRPr="00DD1DD2">
        <w:rPr>
          <w:szCs w:val="24"/>
          <w:lang w:eastAsia="en-NZ"/>
        </w:rPr>
        <w:t>/2</w:t>
      </w:r>
      <w:r w:rsidR="00737506">
        <w:rPr>
          <w:szCs w:val="24"/>
          <w:lang w:eastAsia="en-NZ"/>
        </w:rPr>
        <w:t>3</w:t>
      </w:r>
    </w:p>
    <w:tbl>
      <w:tblPr>
        <w:tblStyle w:val="WCCLTP1"/>
        <w:tblW w:w="9033" w:type="dxa"/>
        <w:tblLook w:val="04A0" w:firstRow="1" w:lastRow="0" w:firstColumn="1" w:lastColumn="0" w:noHBand="0" w:noVBand="1"/>
      </w:tblPr>
      <w:tblGrid>
        <w:gridCol w:w="4678"/>
        <w:gridCol w:w="1106"/>
        <w:gridCol w:w="312"/>
        <w:gridCol w:w="1559"/>
        <w:gridCol w:w="272"/>
        <w:gridCol w:w="1106"/>
      </w:tblGrid>
      <w:tr w:rsidR="00B60052" w:rsidRPr="00963AFC" w14:paraId="526B1E1A" w14:textId="77777777" w:rsidTr="00D74312">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083BEFFE" w14:textId="77777777" w:rsidR="00342374" w:rsidRPr="00F47F3F" w:rsidRDefault="00342374" w:rsidP="00342374">
            <w:pPr>
              <w:rPr>
                <w:rFonts w:cstheme="minorHAnsi"/>
                <w:szCs w:val="20"/>
                <w:lang w:eastAsia="en-NZ"/>
              </w:rPr>
            </w:pPr>
          </w:p>
        </w:tc>
        <w:tc>
          <w:tcPr>
            <w:tcW w:w="1106" w:type="dxa"/>
            <w:hideMark/>
          </w:tcPr>
          <w:p w14:paraId="7E728D14" w14:textId="12E72FE9" w:rsidR="00D74312" w:rsidRPr="00D74312" w:rsidRDefault="00342374" w:rsidP="00D74312">
            <w:pPr>
              <w:pStyle w:val="TableHeading"/>
              <w:cnfStyle w:val="100000000000" w:firstRow="1" w:lastRow="0" w:firstColumn="0" w:lastColumn="0" w:oddVBand="0" w:evenVBand="0" w:oddHBand="0" w:evenHBand="0" w:firstRowFirstColumn="0" w:firstRowLastColumn="0" w:lastRowFirstColumn="0" w:lastRowLastColumn="0"/>
            </w:pPr>
            <w:r w:rsidRPr="00D74312">
              <w:t>LTP</w:t>
            </w:r>
            <w:r w:rsidR="00D74312">
              <w:t xml:space="preserve"> </w:t>
            </w:r>
            <w:r w:rsidR="00D74312" w:rsidRPr="00D74312">
              <w:t>2022/23</w:t>
            </w:r>
          </w:p>
        </w:tc>
        <w:tc>
          <w:tcPr>
            <w:tcW w:w="312" w:type="dxa"/>
            <w:hideMark/>
          </w:tcPr>
          <w:p w14:paraId="0B9B461C" w14:textId="77777777" w:rsidR="00342374" w:rsidRPr="00D74312" w:rsidRDefault="00342374" w:rsidP="00D74312">
            <w:pPr>
              <w:pStyle w:val="TableHeading"/>
              <w:cnfStyle w:val="100000000000" w:firstRow="1" w:lastRow="0" w:firstColumn="0" w:lastColumn="0" w:oddVBand="0" w:evenVBand="0" w:oddHBand="0" w:evenHBand="0" w:firstRowFirstColumn="0" w:firstRowLastColumn="0" w:lastRowFirstColumn="0" w:lastRowLastColumn="0"/>
            </w:pPr>
          </w:p>
        </w:tc>
        <w:tc>
          <w:tcPr>
            <w:tcW w:w="1559" w:type="dxa"/>
            <w:hideMark/>
          </w:tcPr>
          <w:p w14:paraId="5EDD4DCD" w14:textId="7FA3CDB7" w:rsidR="00D74312" w:rsidRPr="00D74312" w:rsidRDefault="00342374" w:rsidP="00D74312">
            <w:pPr>
              <w:pStyle w:val="TableHeading"/>
              <w:cnfStyle w:val="100000000000" w:firstRow="1" w:lastRow="0" w:firstColumn="0" w:lastColumn="0" w:oddVBand="0" w:evenVBand="0" w:oddHBand="0" w:evenHBand="0" w:firstRowFirstColumn="0" w:firstRowLastColumn="0" w:lastRowFirstColumn="0" w:lastRowLastColumn="0"/>
            </w:pPr>
            <w:r w:rsidRPr="00D74312">
              <w:t>Annual Plan</w:t>
            </w:r>
            <w:r w:rsidR="00D74312">
              <w:t xml:space="preserve"> </w:t>
            </w:r>
            <w:r w:rsidR="00D74312" w:rsidRPr="00D74312">
              <w:t>2022/23</w:t>
            </w:r>
          </w:p>
        </w:tc>
        <w:tc>
          <w:tcPr>
            <w:tcW w:w="272" w:type="dxa"/>
            <w:noWrap/>
            <w:hideMark/>
          </w:tcPr>
          <w:p w14:paraId="6AFEA310" w14:textId="77777777" w:rsidR="00342374" w:rsidRPr="00D74312" w:rsidRDefault="00342374" w:rsidP="00D74312">
            <w:pPr>
              <w:pStyle w:val="TableHeading"/>
              <w:cnfStyle w:val="100000000000" w:firstRow="1" w:lastRow="0" w:firstColumn="0" w:lastColumn="0" w:oddVBand="0" w:evenVBand="0" w:oddHBand="0" w:evenHBand="0" w:firstRowFirstColumn="0" w:firstRowLastColumn="0" w:lastRowFirstColumn="0" w:lastRowLastColumn="0"/>
            </w:pPr>
          </w:p>
        </w:tc>
        <w:tc>
          <w:tcPr>
            <w:tcW w:w="1106" w:type="dxa"/>
            <w:hideMark/>
          </w:tcPr>
          <w:p w14:paraId="45C284BD" w14:textId="28D08D5E" w:rsidR="00342374" w:rsidRPr="00D74312" w:rsidRDefault="00342374" w:rsidP="00D74312">
            <w:pPr>
              <w:pStyle w:val="TableHeading"/>
              <w:cnfStyle w:val="100000000000" w:firstRow="1" w:lastRow="0" w:firstColumn="0" w:lastColumn="0" w:oddVBand="0" w:evenVBand="0" w:oddHBand="0" w:evenHBand="0" w:firstRowFirstColumn="0" w:firstRowLastColumn="0" w:lastRowFirstColumn="0" w:lastRowLastColumn="0"/>
            </w:pPr>
            <w:r w:rsidRPr="00D74312">
              <w:t>Variance</w:t>
            </w:r>
            <w:r w:rsidR="00D74312" w:rsidRPr="00D74312">
              <w:t xml:space="preserve"> to LTP</w:t>
            </w:r>
          </w:p>
        </w:tc>
      </w:tr>
      <w:tr w:rsidR="00B60052" w:rsidRPr="00963AFC" w14:paraId="495986DA"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154D1E4C" w14:textId="77777777" w:rsidR="00342374" w:rsidRPr="00F47F3F" w:rsidRDefault="00342374" w:rsidP="00D74312">
            <w:pPr>
              <w:pStyle w:val="TableSubheading"/>
              <w:rPr>
                <w:lang w:eastAsia="en-NZ"/>
              </w:rPr>
            </w:pPr>
            <w:r w:rsidRPr="00F47F3F">
              <w:rPr>
                <w:lang w:eastAsia="en-NZ"/>
              </w:rPr>
              <w:t>Assets</w:t>
            </w:r>
          </w:p>
        </w:tc>
        <w:tc>
          <w:tcPr>
            <w:tcW w:w="1106" w:type="dxa"/>
            <w:noWrap/>
            <w:hideMark/>
          </w:tcPr>
          <w:p w14:paraId="4A900E51"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312" w:type="dxa"/>
            <w:noWrap/>
            <w:hideMark/>
          </w:tcPr>
          <w:p w14:paraId="138228EC"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0368A401"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c>
          <w:tcPr>
            <w:tcW w:w="272" w:type="dxa"/>
            <w:noWrap/>
            <w:hideMark/>
          </w:tcPr>
          <w:p w14:paraId="60686BAA"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20F74688"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r>
      <w:tr w:rsidR="00B60052" w:rsidRPr="00963AFC" w14:paraId="2AEA74DF"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0A9742EC" w14:textId="77777777" w:rsidR="00342374" w:rsidRPr="00F47F3F" w:rsidRDefault="00342374" w:rsidP="00D74312">
            <w:pPr>
              <w:pStyle w:val="TableBody"/>
              <w:spacing w:before="0" w:after="0"/>
              <w:rPr>
                <w:i/>
                <w:lang w:eastAsia="en-NZ"/>
              </w:rPr>
            </w:pPr>
            <w:r w:rsidRPr="00F47F3F">
              <w:rPr>
                <w:i/>
                <w:lang w:eastAsia="en-NZ"/>
              </w:rPr>
              <w:t>Current assets</w:t>
            </w:r>
          </w:p>
        </w:tc>
        <w:tc>
          <w:tcPr>
            <w:tcW w:w="1106" w:type="dxa"/>
            <w:noWrap/>
            <w:hideMark/>
          </w:tcPr>
          <w:p w14:paraId="67EF1686"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i/>
                <w:lang w:eastAsia="en-NZ"/>
              </w:rPr>
            </w:pPr>
          </w:p>
        </w:tc>
        <w:tc>
          <w:tcPr>
            <w:tcW w:w="312" w:type="dxa"/>
            <w:noWrap/>
            <w:hideMark/>
          </w:tcPr>
          <w:p w14:paraId="5A3FF4C2"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629DADC3"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c>
          <w:tcPr>
            <w:tcW w:w="272" w:type="dxa"/>
            <w:noWrap/>
            <w:hideMark/>
          </w:tcPr>
          <w:p w14:paraId="561FF246"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229E3881"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r>
      <w:tr w:rsidR="00B60052" w:rsidRPr="00963AFC" w14:paraId="2ACFB9B7"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7F9257D7" w14:textId="77777777" w:rsidR="00342374" w:rsidRPr="00F47F3F" w:rsidRDefault="00342374" w:rsidP="00D74312">
            <w:pPr>
              <w:pStyle w:val="TableBody"/>
              <w:spacing w:before="0" w:after="0"/>
              <w:rPr>
                <w:lang w:eastAsia="en-NZ"/>
              </w:rPr>
            </w:pPr>
            <w:r w:rsidRPr="00F47F3F">
              <w:rPr>
                <w:lang w:eastAsia="en-NZ"/>
              </w:rPr>
              <w:t>Cash and cash equivalents</w:t>
            </w:r>
          </w:p>
        </w:tc>
        <w:tc>
          <w:tcPr>
            <w:tcW w:w="1106" w:type="dxa"/>
            <w:noWrap/>
            <w:hideMark/>
          </w:tcPr>
          <w:p w14:paraId="2C40C23A"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20,657</w:t>
            </w:r>
          </w:p>
        </w:tc>
        <w:tc>
          <w:tcPr>
            <w:tcW w:w="312" w:type="dxa"/>
            <w:noWrap/>
            <w:hideMark/>
          </w:tcPr>
          <w:p w14:paraId="4B67ECEF"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6CF959B3"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lang w:eastAsia="en-NZ"/>
              </w:rPr>
              <w:t>26,481</w:t>
            </w:r>
          </w:p>
        </w:tc>
        <w:tc>
          <w:tcPr>
            <w:tcW w:w="272" w:type="dxa"/>
            <w:noWrap/>
            <w:hideMark/>
          </w:tcPr>
          <w:p w14:paraId="34F30FCE"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6BB21B57"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5,824</w:t>
            </w:r>
          </w:p>
        </w:tc>
      </w:tr>
      <w:tr w:rsidR="00B60052" w:rsidRPr="00963AFC" w14:paraId="7189833D"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7E14648A" w14:textId="77777777" w:rsidR="00342374" w:rsidRPr="00F47F3F" w:rsidRDefault="00342374" w:rsidP="00D74312">
            <w:pPr>
              <w:pStyle w:val="TableBody"/>
              <w:spacing w:before="0" w:after="0"/>
              <w:rPr>
                <w:lang w:eastAsia="en-NZ"/>
              </w:rPr>
            </w:pPr>
            <w:r w:rsidRPr="00F47F3F">
              <w:rPr>
                <w:lang w:eastAsia="en-NZ"/>
              </w:rPr>
              <w:t>Other financial assets</w:t>
            </w:r>
          </w:p>
        </w:tc>
        <w:tc>
          <w:tcPr>
            <w:tcW w:w="1106" w:type="dxa"/>
            <w:noWrap/>
            <w:hideMark/>
          </w:tcPr>
          <w:p w14:paraId="6F61F1C6"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135,500</w:t>
            </w:r>
          </w:p>
        </w:tc>
        <w:tc>
          <w:tcPr>
            <w:tcW w:w="312" w:type="dxa"/>
            <w:noWrap/>
            <w:hideMark/>
          </w:tcPr>
          <w:p w14:paraId="1B852BA6"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5EE83660"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lang w:eastAsia="en-NZ"/>
              </w:rPr>
              <w:t>112,500</w:t>
            </w:r>
          </w:p>
        </w:tc>
        <w:tc>
          <w:tcPr>
            <w:tcW w:w="272" w:type="dxa"/>
            <w:noWrap/>
            <w:hideMark/>
          </w:tcPr>
          <w:p w14:paraId="0D7AEE20"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400DEEA8"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-23,000</w:t>
            </w:r>
          </w:p>
        </w:tc>
      </w:tr>
      <w:tr w:rsidR="00B60052" w:rsidRPr="00963AFC" w14:paraId="612153F5"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437C9DB1" w14:textId="77777777" w:rsidR="00342374" w:rsidRPr="00F47F3F" w:rsidRDefault="00342374" w:rsidP="00D74312">
            <w:pPr>
              <w:pStyle w:val="TableBody"/>
              <w:spacing w:before="0" w:after="0"/>
              <w:rPr>
                <w:lang w:eastAsia="en-NZ"/>
              </w:rPr>
            </w:pPr>
            <w:r w:rsidRPr="00F47F3F">
              <w:rPr>
                <w:lang w:eastAsia="en-NZ"/>
              </w:rPr>
              <w:t>Receivables and recoverables</w:t>
            </w:r>
          </w:p>
        </w:tc>
        <w:tc>
          <w:tcPr>
            <w:tcW w:w="1106" w:type="dxa"/>
            <w:noWrap/>
            <w:hideMark/>
          </w:tcPr>
          <w:p w14:paraId="1EBA63BF"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71,232</w:t>
            </w:r>
          </w:p>
        </w:tc>
        <w:tc>
          <w:tcPr>
            <w:tcW w:w="312" w:type="dxa"/>
            <w:noWrap/>
            <w:hideMark/>
          </w:tcPr>
          <w:p w14:paraId="6F91650F"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37DEE603"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lang w:eastAsia="en-NZ"/>
              </w:rPr>
              <w:t>69,915</w:t>
            </w:r>
          </w:p>
        </w:tc>
        <w:tc>
          <w:tcPr>
            <w:tcW w:w="272" w:type="dxa"/>
            <w:noWrap/>
            <w:hideMark/>
          </w:tcPr>
          <w:p w14:paraId="7D2ADAC7"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7017EE64"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-1,317</w:t>
            </w:r>
          </w:p>
        </w:tc>
      </w:tr>
      <w:tr w:rsidR="00B60052" w:rsidRPr="00963AFC" w14:paraId="0A1FB218"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569ED1EB" w14:textId="77777777" w:rsidR="00342374" w:rsidRPr="00F47F3F" w:rsidRDefault="00342374" w:rsidP="00D74312">
            <w:pPr>
              <w:pStyle w:val="TableBody"/>
              <w:spacing w:before="0" w:after="0"/>
              <w:rPr>
                <w:lang w:eastAsia="en-NZ"/>
              </w:rPr>
            </w:pPr>
            <w:r w:rsidRPr="00F47F3F">
              <w:rPr>
                <w:lang w:eastAsia="en-NZ"/>
              </w:rPr>
              <w:t>Inventories</w:t>
            </w:r>
          </w:p>
        </w:tc>
        <w:tc>
          <w:tcPr>
            <w:tcW w:w="1106" w:type="dxa"/>
            <w:noWrap/>
            <w:hideMark/>
          </w:tcPr>
          <w:p w14:paraId="25E7FE23"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1,549</w:t>
            </w:r>
          </w:p>
        </w:tc>
        <w:tc>
          <w:tcPr>
            <w:tcW w:w="312" w:type="dxa"/>
            <w:noWrap/>
            <w:hideMark/>
          </w:tcPr>
          <w:p w14:paraId="500D4F6B"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29AC9962"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lang w:eastAsia="en-NZ"/>
              </w:rPr>
              <w:t>787</w:t>
            </w:r>
          </w:p>
        </w:tc>
        <w:tc>
          <w:tcPr>
            <w:tcW w:w="272" w:type="dxa"/>
            <w:noWrap/>
            <w:hideMark/>
          </w:tcPr>
          <w:p w14:paraId="5D851273"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5521BB6A"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-762</w:t>
            </w:r>
          </w:p>
        </w:tc>
      </w:tr>
      <w:tr w:rsidR="00B60052" w:rsidRPr="00963AFC" w14:paraId="4C0D5528"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7CFFFB5C" w14:textId="77777777" w:rsidR="00342374" w:rsidRPr="00F47F3F" w:rsidRDefault="00342374" w:rsidP="00D74312">
            <w:pPr>
              <w:pStyle w:val="TableBody"/>
              <w:spacing w:before="0" w:after="0"/>
              <w:rPr>
                <w:lang w:eastAsia="en-NZ"/>
              </w:rPr>
            </w:pPr>
            <w:r w:rsidRPr="00F47F3F">
              <w:rPr>
                <w:lang w:eastAsia="en-NZ"/>
              </w:rPr>
              <w:t>Other financial asset</w:t>
            </w:r>
          </w:p>
        </w:tc>
        <w:tc>
          <w:tcPr>
            <w:tcW w:w="1106" w:type="dxa"/>
            <w:noWrap/>
            <w:hideMark/>
          </w:tcPr>
          <w:p w14:paraId="035B04EB"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0</w:t>
            </w:r>
          </w:p>
        </w:tc>
        <w:tc>
          <w:tcPr>
            <w:tcW w:w="312" w:type="dxa"/>
            <w:noWrap/>
            <w:hideMark/>
          </w:tcPr>
          <w:p w14:paraId="55D84EA9"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664E9870"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lang w:eastAsia="en-NZ"/>
              </w:rPr>
              <w:t>0</w:t>
            </w:r>
          </w:p>
        </w:tc>
        <w:tc>
          <w:tcPr>
            <w:tcW w:w="272" w:type="dxa"/>
            <w:noWrap/>
            <w:hideMark/>
          </w:tcPr>
          <w:p w14:paraId="703AE1DE"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1DF7F20B"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0</w:t>
            </w:r>
          </w:p>
        </w:tc>
      </w:tr>
      <w:tr w:rsidR="00B60052" w:rsidRPr="00963AFC" w14:paraId="023EEF7C" w14:textId="77777777" w:rsidTr="00D74312">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3688AC1C" w14:textId="77777777" w:rsidR="00342374" w:rsidRPr="00F47F3F" w:rsidRDefault="00342374" w:rsidP="00D74312">
            <w:pPr>
              <w:pStyle w:val="TableBody"/>
              <w:spacing w:before="0" w:after="0"/>
              <w:rPr>
                <w:lang w:eastAsia="en-NZ"/>
              </w:rPr>
            </w:pPr>
            <w:r w:rsidRPr="00F47F3F">
              <w:rPr>
                <w:lang w:eastAsia="en-NZ"/>
              </w:rPr>
              <w:t>Prepayments</w:t>
            </w:r>
          </w:p>
        </w:tc>
        <w:tc>
          <w:tcPr>
            <w:tcW w:w="1106" w:type="dxa"/>
            <w:noWrap/>
            <w:hideMark/>
          </w:tcPr>
          <w:p w14:paraId="343F7A13"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15,837</w:t>
            </w:r>
          </w:p>
        </w:tc>
        <w:tc>
          <w:tcPr>
            <w:tcW w:w="312" w:type="dxa"/>
            <w:noWrap/>
            <w:hideMark/>
          </w:tcPr>
          <w:p w14:paraId="023B04D2"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2D349E91"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lang w:eastAsia="en-NZ"/>
              </w:rPr>
              <w:t>19,123</w:t>
            </w:r>
          </w:p>
        </w:tc>
        <w:tc>
          <w:tcPr>
            <w:tcW w:w="272" w:type="dxa"/>
            <w:noWrap/>
            <w:hideMark/>
          </w:tcPr>
          <w:p w14:paraId="56B3F5F2"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50EF2A84"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3,286</w:t>
            </w:r>
          </w:p>
        </w:tc>
      </w:tr>
      <w:tr w:rsidR="00B60052" w:rsidRPr="00963AFC" w14:paraId="0A542859" w14:textId="77777777" w:rsidTr="00D74312">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4376203E" w14:textId="77777777" w:rsidR="00342374" w:rsidRPr="00F47F3F" w:rsidRDefault="00342374" w:rsidP="00D74312">
            <w:pPr>
              <w:pStyle w:val="TableBody"/>
              <w:spacing w:before="0" w:after="0"/>
              <w:rPr>
                <w:i/>
                <w:lang w:eastAsia="en-NZ"/>
              </w:rPr>
            </w:pPr>
            <w:r w:rsidRPr="00F47F3F">
              <w:rPr>
                <w:i/>
                <w:lang w:eastAsia="en-NZ"/>
              </w:rPr>
              <w:t>Total current assets</w:t>
            </w:r>
          </w:p>
        </w:tc>
        <w:tc>
          <w:tcPr>
            <w:tcW w:w="1106" w:type="dxa"/>
            <w:noWrap/>
            <w:hideMark/>
          </w:tcPr>
          <w:p w14:paraId="25BFCD35"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244,775</w:t>
            </w:r>
          </w:p>
        </w:tc>
        <w:tc>
          <w:tcPr>
            <w:tcW w:w="312" w:type="dxa"/>
            <w:noWrap/>
            <w:hideMark/>
          </w:tcPr>
          <w:p w14:paraId="4A303D33"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c>
          <w:tcPr>
            <w:tcW w:w="1559" w:type="dxa"/>
            <w:noWrap/>
            <w:hideMark/>
          </w:tcPr>
          <w:p w14:paraId="37A8AA4A"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228,806</w:t>
            </w:r>
          </w:p>
        </w:tc>
        <w:tc>
          <w:tcPr>
            <w:tcW w:w="272" w:type="dxa"/>
            <w:noWrap/>
            <w:hideMark/>
          </w:tcPr>
          <w:p w14:paraId="5C99ADC6"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0EAC7D6B"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FF0000"/>
                <w:lang w:eastAsia="en-NZ"/>
              </w:rPr>
            </w:pPr>
            <w:r w:rsidRPr="00F47F3F">
              <w:rPr>
                <w:color w:val="FF0000"/>
                <w:lang w:eastAsia="en-NZ"/>
              </w:rPr>
              <w:t>-15,969</w:t>
            </w:r>
          </w:p>
        </w:tc>
      </w:tr>
      <w:tr w:rsidR="00B60052" w:rsidRPr="00963AFC" w14:paraId="5250B9A1"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599C93D4" w14:textId="77777777" w:rsidR="00342374" w:rsidRPr="00F47F3F" w:rsidRDefault="00342374" w:rsidP="00D74312">
            <w:pPr>
              <w:pStyle w:val="TableBody"/>
              <w:spacing w:before="0" w:after="0"/>
              <w:rPr>
                <w:color w:val="FF0000"/>
                <w:lang w:eastAsia="en-NZ"/>
              </w:rPr>
            </w:pPr>
          </w:p>
        </w:tc>
        <w:tc>
          <w:tcPr>
            <w:tcW w:w="1106" w:type="dxa"/>
            <w:noWrap/>
            <w:hideMark/>
          </w:tcPr>
          <w:p w14:paraId="66E02061"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312" w:type="dxa"/>
            <w:noWrap/>
            <w:hideMark/>
          </w:tcPr>
          <w:p w14:paraId="3F470673"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22CF421F"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c>
          <w:tcPr>
            <w:tcW w:w="272" w:type="dxa"/>
            <w:noWrap/>
            <w:hideMark/>
          </w:tcPr>
          <w:p w14:paraId="042858A9"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1ADE041E"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r>
      <w:tr w:rsidR="00B60052" w:rsidRPr="00963AFC" w14:paraId="75E3BB41"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7DEE414E" w14:textId="77777777" w:rsidR="00342374" w:rsidRPr="00F47F3F" w:rsidRDefault="00342374" w:rsidP="00D74312">
            <w:pPr>
              <w:pStyle w:val="TableBody"/>
              <w:spacing w:before="0" w:after="0"/>
              <w:rPr>
                <w:i/>
                <w:lang w:eastAsia="en-NZ"/>
              </w:rPr>
            </w:pPr>
            <w:r w:rsidRPr="00F47F3F">
              <w:rPr>
                <w:i/>
                <w:lang w:eastAsia="en-NZ"/>
              </w:rPr>
              <w:t>Non-current assets</w:t>
            </w:r>
          </w:p>
        </w:tc>
        <w:tc>
          <w:tcPr>
            <w:tcW w:w="1106" w:type="dxa"/>
            <w:noWrap/>
            <w:hideMark/>
          </w:tcPr>
          <w:p w14:paraId="384C5C26"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i/>
                <w:lang w:eastAsia="en-NZ"/>
              </w:rPr>
            </w:pPr>
          </w:p>
        </w:tc>
        <w:tc>
          <w:tcPr>
            <w:tcW w:w="312" w:type="dxa"/>
            <w:noWrap/>
            <w:hideMark/>
          </w:tcPr>
          <w:p w14:paraId="6477FFBC"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6A9AB8A5"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c>
          <w:tcPr>
            <w:tcW w:w="272" w:type="dxa"/>
            <w:noWrap/>
            <w:hideMark/>
          </w:tcPr>
          <w:p w14:paraId="4CAA7A9E"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432ECFB9"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r>
      <w:tr w:rsidR="00B60052" w:rsidRPr="00963AFC" w14:paraId="19B86147"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3C939EA8" w14:textId="77777777" w:rsidR="00342374" w:rsidRPr="00F47F3F" w:rsidRDefault="00342374" w:rsidP="00D74312">
            <w:pPr>
              <w:pStyle w:val="TableBody"/>
              <w:spacing w:before="0" w:after="0"/>
              <w:rPr>
                <w:lang w:eastAsia="en-NZ"/>
              </w:rPr>
            </w:pPr>
            <w:r w:rsidRPr="00F47F3F">
              <w:rPr>
                <w:lang w:eastAsia="en-NZ"/>
              </w:rPr>
              <w:t>Derivatives - non-current assets</w:t>
            </w:r>
          </w:p>
        </w:tc>
        <w:tc>
          <w:tcPr>
            <w:tcW w:w="1106" w:type="dxa"/>
            <w:noWrap/>
            <w:hideMark/>
          </w:tcPr>
          <w:p w14:paraId="063A5832"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0</w:t>
            </w:r>
          </w:p>
        </w:tc>
        <w:tc>
          <w:tcPr>
            <w:tcW w:w="312" w:type="dxa"/>
            <w:noWrap/>
            <w:hideMark/>
          </w:tcPr>
          <w:p w14:paraId="07561C62"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559" w:type="dxa"/>
            <w:noWrap/>
            <w:hideMark/>
          </w:tcPr>
          <w:p w14:paraId="0D8B8125"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7,821</w:t>
            </w:r>
          </w:p>
        </w:tc>
        <w:tc>
          <w:tcPr>
            <w:tcW w:w="272" w:type="dxa"/>
            <w:noWrap/>
            <w:hideMark/>
          </w:tcPr>
          <w:p w14:paraId="3BE61BFE"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05CCB7EB"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7,821</w:t>
            </w:r>
          </w:p>
        </w:tc>
      </w:tr>
      <w:tr w:rsidR="00B60052" w:rsidRPr="00963AFC" w14:paraId="28424AE6"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5178AF64" w14:textId="77777777" w:rsidR="00342374" w:rsidRPr="00F47F3F" w:rsidRDefault="00342374" w:rsidP="00D74312">
            <w:pPr>
              <w:pStyle w:val="TableBody"/>
              <w:spacing w:before="0" w:after="0"/>
              <w:rPr>
                <w:lang w:eastAsia="en-NZ"/>
              </w:rPr>
            </w:pPr>
            <w:r w:rsidRPr="00F47F3F">
              <w:rPr>
                <w:lang w:eastAsia="en-NZ"/>
              </w:rPr>
              <w:t>Other financial assets</w:t>
            </w:r>
          </w:p>
        </w:tc>
        <w:tc>
          <w:tcPr>
            <w:tcW w:w="1106" w:type="dxa"/>
            <w:noWrap/>
            <w:hideMark/>
          </w:tcPr>
          <w:p w14:paraId="1DED7DED"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16,131</w:t>
            </w:r>
          </w:p>
        </w:tc>
        <w:tc>
          <w:tcPr>
            <w:tcW w:w="312" w:type="dxa"/>
            <w:noWrap/>
            <w:hideMark/>
          </w:tcPr>
          <w:p w14:paraId="3B04A478"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3C26725A"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lang w:eastAsia="en-NZ"/>
              </w:rPr>
              <w:t>19,581</w:t>
            </w:r>
          </w:p>
        </w:tc>
        <w:tc>
          <w:tcPr>
            <w:tcW w:w="272" w:type="dxa"/>
            <w:noWrap/>
            <w:hideMark/>
          </w:tcPr>
          <w:p w14:paraId="29FDA99C"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03608105"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3,450</w:t>
            </w:r>
          </w:p>
        </w:tc>
      </w:tr>
      <w:tr w:rsidR="00B60052" w:rsidRPr="00963AFC" w14:paraId="2A3F4619" w14:textId="77777777" w:rsidTr="00D74312">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1240283C" w14:textId="77777777" w:rsidR="00342374" w:rsidRPr="00F47F3F" w:rsidRDefault="00342374" w:rsidP="00D74312">
            <w:pPr>
              <w:pStyle w:val="TableBody"/>
              <w:spacing w:before="0" w:after="0"/>
              <w:rPr>
                <w:lang w:eastAsia="en-NZ"/>
              </w:rPr>
            </w:pPr>
            <w:r w:rsidRPr="00F47F3F">
              <w:rPr>
                <w:lang w:eastAsia="en-NZ"/>
              </w:rPr>
              <w:t>Intangible Assets</w:t>
            </w:r>
          </w:p>
        </w:tc>
        <w:tc>
          <w:tcPr>
            <w:tcW w:w="1106" w:type="dxa"/>
            <w:noWrap/>
            <w:hideMark/>
          </w:tcPr>
          <w:p w14:paraId="42542EA2"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116,789</w:t>
            </w:r>
          </w:p>
        </w:tc>
        <w:tc>
          <w:tcPr>
            <w:tcW w:w="312" w:type="dxa"/>
            <w:noWrap/>
            <w:hideMark/>
          </w:tcPr>
          <w:p w14:paraId="328DD678"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0669765D"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lang w:eastAsia="en-NZ"/>
              </w:rPr>
              <w:t>41,617</w:t>
            </w:r>
          </w:p>
        </w:tc>
        <w:tc>
          <w:tcPr>
            <w:tcW w:w="272" w:type="dxa"/>
            <w:noWrap/>
            <w:hideMark/>
          </w:tcPr>
          <w:p w14:paraId="16EE8D2D"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58AAC473"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-75,172</w:t>
            </w:r>
          </w:p>
        </w:tc>
      </w:tr>
      <w:tr w:rsidR="00B60052" w:rsidRPr="00963AFC" w14:paraId="31448A2F" w14:textId="77777777" w:rsidTr="00D74312">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5870EA26" w14:textId="77777777" w:rsidR="00342374" w:rsidRPr="00F47F3F" w:rsidRDefault="00342374" w:rsidP="00D74312">
            <w:pPr>
              <w:pStyle w:val="TableBody"/>
              <w:spacing w:before="0" w:after="0"/>
              <w:rPr>
                <w:lang w:eastAsia="en-NZ"/>
              </w:rPr>
            </w:pPr>
            <w:r w:rsidRPr="00F47F3F">
              <w:rPr>
                <w:lang w:eastAsia="en-NZ"/>
              </w:rPr>
              <w:t>Investment Properties</w:t>
            </w:r>
          </w:p>
        </w:tc>
        <w:tc>
          <w:tcPr>
            <w:tcW w:w="1106" w:type="dxa"/>
            <w:noWrap/>
            <w:hideMark/>
          </w:tcPr>
          <w:p w14:paraId="7ED38F10"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282,565</w:t>
            </w:r>
          </w:p>
        </w:tc>
        <w:tc>
          <w:tcPr>
            <w:tcW w:w="312" w:type="dxa"/>
            <w:noWrap/>
            <w:hideMark/>
          </w:tcPr>
          <w:p w14:paraId="15246229"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2FD6706C"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lang w:eastAsia="en-NZ"/>
              </w:rPr>
              <w:t>296,513</w:t>
            </w:r>
          </w:p>
        </w:tc>
        <w:tc>
          <w:tcPr>
            <w:tcW w:w="272" w:type="dxa"/>
            <w:noWrap/>
            <w:hideMark/>
          </w:tcPr>
          <w:p w14:paraId="50A3BB8C"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345EBB4F"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13,948</w:t>
            </w:r>
          </w:p>
        </w:tc>
      </w:tr>
      <w:tr w:rsidR="00B60052" w:rsidRPr="00963AFC" w14:paraId="605956A4" w14:textId="77777777" w:rsidTr="00D74312">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2D7607AA" w14:textId="77777777" w:rsidR="00342374" w:rsidRPr="00F47F3F" w:rsidRDefault="00342374" w:rsidP="00D74312">
            <w:pPr>
              <w:pStyle w:val="TableBody"/>
              <w:spacing w:before="0" w:after="0"/>
              <w:rPr>
                <w:lang w:eastAsia="en-NZ"/>
              </w:rPr>
            </w:pPr>
            <w:r w:rsidRPr="00F47F3F">
              <w:rPr>
                <w:lang w:eastAsia="en-NZ"/>
              </w:rPr>
              <w:t>Property, plant and equipment</w:t>
            </w:r>
          </w:p>
        </w:tc>
        <w:tc>
          <w:tcPr>
            <w:tcW w:w="1106" w:type="dxa"/>
            <w:noWrap/>
            <w:hideMark/>
          </w:tcPr>
          <w:p w14:paraId="2410CF63"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8,621,764</w:t>
            </w:r>
          </w:p>
        </w:tc>
        <w:tc>
          <w:tcPr>
            <w:tcW w:w="312" w:type="dxa"/>
            <w:noWrap/>
            <w:hideMark/>
          </w:tcPr>
          <w:p w14:paraId="33F0DF82"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3ABB5033" w14:textId="241B3DFE" w:rsidR="00342374" w:rsidRPr="00F47F3F" w:rsidRDefault="006D0C3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10,</w:t>
            </w:r>
            <w:r w:rsidR="004E5B1D" w:rsidRPr="00F47F3F">
              <w:rPr>
                <w:color w:val="000000"/>
                <w:lang w:eastAsia="en-NZ"/>
              </w:rPr>
              <w:t>492,077</w:t>
            </w:r>
          </w:p>
        </w:tc>
        <w:tc>
          <w:tcPr>
            <w:tcW w:w="272" w:type="dxa"/>
            <w:noWrap/>
            <w:hideMark/>
          </w:tcPr>
          <w:p w14:paraId="3F00836D"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11BED0B4"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1,870,313</w:t>
            </w:r>
          </w:p>
        </w:tc>
      </w:tr>
      <w:tr w:rsidR="00B60052" w:rsidRPr="00963AFC" w14:paraId="136454EE" w14:textId="77777777" w:rsidTr="00D74312">
        <w:trPr>
          <w:trHeight w:val="26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5E5DB5D5" w14:textId="77777777" w:rsidR="00342374" w:rsidRPr="00F47F3F" w:rsidRDefault="00342374" w:rsidP="00D74312">
            <w:pPr>
              <w:pStyle w:val="TableBody"/>
              <w:spacing w:before="0" w:after="0"/>
              <w:rPr>
                <w:lang w:eastAsia="en-NZ"/>
              </w:rPr>
            </w:pPr>
            <w:r w:rsidRPr="00F47F3F">
              <w:rPr>
                <w:lang w:eastAsia="en-NZ"/>
              </w:rPr>
              <w:t>Investment in subsidiaries</w:t>
            </w:r>
          </w:p>
        </w:tc>
        <w:tc>
          <w:tcPr>
            <w:tcW w:w="1106" w:type="dxa"/>
            <w:noWrap/>
            <w:hideMark/>
          </w:tcPr>
          <w:p w14:paraId="4C158791"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5,998</w:t>
            </w:r>
          </w:p>
        </w:tc>
        <w:tc>
          <w:tcPr>
            <w:tcW w:w="312" w:type="dxa"/>
            <w:noWrap/>
            <w:hideMark/>
          </w:tcPr>
          <w:p w14:paraId="70FEA1AF"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738DB8DF"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lang w:eastAsia="en-NZ"/>
              </w:rPr>
              <w:t>5,998</w:t>
            </w:r>
          </w:p>
        </w:tc>
        <w:tc>
          <w:tcPr>
            <w:tcW w:w="272" w:type="dxa"/>
            <w:noWrap/>
            <w:hideMark/>
          </w:tcPr>
          <w:p w14:paraId="1EFA3E6C"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01396F02"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0</w:t>
            </w:r>
          </w:p>
        </w:tc>
      </w:tr>
      <w:tr w:rsidR="00B60052" w:rsidRPr="00963AFC" w14:paraId="456E7F2C" w14:textId="77777777" w:rsidTr="00D74312">
        <w:trPr>
          <w:trHeight w:val="27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0B1AE098" w14:textId="77777777" w:rsidR="00342374" w:rsidRPr="00F47F3F" w:rsidRDefault="00342374" w:rsidP="00D74312">
            <w:pPr>
              <w:pStyle w:val="TableBody"/>
              <w:spacing w:before="0" w:after="0"/>
              <w:rPr>
                <w:lang w:eastAsia="en-NZ"/>
              </w:rPr>
            </w:pPr>
            <w:r w:rsidRPr="00F47F3F">
              <w:rPr>
                <w:lang w:eastAsia="en-NZ"/>
              </w:rPr>
              <w:t>Investment in associates</w:t>
            </w:r>
          </w:p>
        </w:tc>
        <w:tc>
          <w:tcPr>
            <w:tcW w:w="1106" w:type="dxa"/>
            <w:noWrap/>
            <w:hideMark/>
          </w:tcPr>
          <w:p w14:paraId="2126D3B1"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19,033</w:t>
            </w:r>
          </w:p>
        </w:tc>
        <w:tc>
          <w:tcPr>
            <w:tcW w:w="312" w:type="dxa"/>
            <w:noWrap/>
            <w:hideMark/>
          </w:tcPr>
          <w:p w14:paraId="6993EC6D"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6AE1FFDA"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lang w:eastAsia="en-NZ"/>
              </w:rPr>
              <w:t>19,474</w:t>
            </w:r>
          </w:p>
        </w:tc>
        <w:tc>
          <w:tcPr>
            <w:tcW w:w="272" w:type="dxa"/>
            <w:noWrap/>
            <w:hideMark/>
          </w:tcPr>
          <w:p w14:paraId="7B214614"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468A5F15"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441</w:t>
            </w:r>
          </w:p>
        </w:tc>
      </w:tr>
      <w:tr w:rsidR="00B60052" w:rsidRPr="00963AFC" w14:paraId="3397F060" w14:textId="77777777" w:rsidTr="00D74312">
        <w:trPr>
          <w:trHeight w:val="27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3B118CF5" w14:textId="77777777" w:rsidR="00342374" w:rsidRPr="00F47F3F" w:rsidRDefault="00342374" w:rsidP="00D74312">
            <w:pPr>
              <w:pStyle w:val="TableBody"/>
              <w:spacing w:before="0" w:after="0"/>
              <w:rPr>
                <w:i/>
                <w:lang w:eastAsia="en-NZ"/>
              </w:rPr>
            </w:pPr>
            <w:r w:rsidRPr="00F47F3F">
              <w:rPr>
                <w:i/>
                <w:lang w:eastAsia="en-NZ"/>
              </w:rPr>
              <w:t>Total non-current assets</w:t>
            </w:r>
          </w:p>
        </w:tc>
        <w:tc>
          <w:tcPr>
            <w:tcW w:w="1106" w:type="dxa"/>
            <w:noWrap/>
            <w:hideMark/>
          </w:tcPr>
          <w:p w14:paraId="2B5961E8"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9,062,280</w:t>
            </w:r>
          </w:p>
        </w:tc>
        <w:tc>
          <w:tcPr>
            <w:tcW w:w="312" w:type="dxa"/>
            <w:noWrap/>
            <w:hideMark/>
          </w:tcPr>
          <w:p w14:paraId="1F0DBF06"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c>
          <w:tcPr>
            <w:tcW w:w="1559" w:type="dxa"/>
            <w:noWrap/>
            <w:hideMark/>
          </w:tcPr>
          <w:p w14:paraId="6D66166E" w14:textId="363312A0" w:rsidR="00342374" w:rsidRPr="00F47F3F" w:rsidRDefault="004E5B1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10,883,081</w:t>
            </w:r>
          </w:p>
        </w:tc>
        <w:tc>
          <w:tcPr>
            <w:tcW w:w="272" w:type="dxa"/>
            <w:noWrap/>
            <w:hideMark/>
          </w:tcPr>
          <w:p w14:paraId="00775E38"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7E663F51"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1,820,801</w:t>
            </w:r>
          </w:p>
        </w:tc>
      </w:tr>
      <w:tr w:rsidR="00B60052" w:rsidRPr="00963AFC" w14:paraId="0E43411D" w14:textId="77777777" w:rsidTr="00D74312">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66ED721B" w14:textId="77777777" w:rsidR="00342374" w:rsidRPr="00F47F3F" w:rsidRDefault="00342374" w:rsidP="00D74312">
            <w:pPr>
              <w:pStyle w:val="TableBody"/>
              <w:spacing w:before="0" w:after="0"/>
              <w:rPr>
                <w:color w:val="000000"/>
                <w:lang w:eastAsia="en-NZ"/>
              </w:rPr>
            </w:pPr>
          </w:p>
        </w:tc>
        <w:tc>
          <w:tcPr>
            <w:tcW w:w="1106" w:type="dxa"/>
            <w:noWrap/>
            <w:hideMark/>
          </w:tcPr>
          <w:p w14:paraId="3E3F70D7"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312" w:type="dxa"/>
            <w:noWrap/>
            <w:hideMark/>
          </w:tcPr>
          <w:p w14:paraId="22D8CBB0"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720AE1C5"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c>
          <w:tcPr>
            <w:tcW w:w="272" w:type="dxa"/>
            <w:noWrap/>
            <w:hideMark/>
          </w:tcPr>
          <w:p w14:paraId="268443AB"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3B24CFC3"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r>
      <w:tr w:rsidR="00B60052" w:rsidRPr="00963AFC" w14:paraId="76C63626" w14:textId="77777777" w:rsidTr="00D74312">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45259DC6" w14:textId="77777777" w:rsidR="00342374" w:rsidRPr="00D74312" w:rsidRDefault="00342374" w:rsidP="00D74312">
            <w:pPr>
              <w:pStyle w:val="TableBody"/>
              <w:spacing w:before="0" w:after="0"/>
              <w:rPr>
                <w:b/>
                <w:bCs/>
                <w:lang w:eastAsia="en-NZ"/>
              </w:rPr>
            </w:pPr>
            <w:r w:rsidRPr="00D74312">
              <w:rPr>
                <w:b/>
                <w:bCs/>
                <w:lang w:eastAsia="en-NZ"/>
              </w:rPr>
              <w:t>Total Assets</w:t>
            </w:r>
          </w:p>
        </w:tc>
        <w:tc>
          <w:tcPr>
            <w:tcW w:w="1106" w:type="dxa"/>
            <w:noWrap/>
            <w:hideMark/>
          </w:tcPr>
          <w:p w14:paraId="4F227D29" w14:textId="77777777" w:rsidR="00342374" w:rsidRPr="00D74312"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D74312">
              <w:rPr>
                <w:b/>
                <w:bCs/>
                <w:color w:val="000000"/>
                <w:lang w:eastAsia="en-NZ"/>
              </w:rPr>
              <w:t>9,307,055</w:t>
            </w:r>
          </w:p>
        </w:tc>
        <w:tc>
          <w:tcPr>
            <w:tcW w:w="312" w:type="dxa"/>
            <w:noWrap/>
            <w:hideMark/>
          </w:tcPr>
          <w:p w14:paraId="79286BA0" w14:textId="77777777" w:rsidR="00342374" w:rsidRPr="00D74312"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D74312">
              <w:rPr>
                <w:b/>
                <w:bCs/>
                <w:color w:val="000000"/>
                <w:lang w:eastAsia="en-NZ"/>
              </w:rPr>
              <w:t> </w:t>
            </w:r>
          </w:p>
        </w:tc>
        <w:tc>
          <w:tcPr>
            <w:tcW w:w="1559" w:type="dxa"/>
            <w:noWrap/>
            <w:hideMark/>
          </w:tcPr>
          <w:p w14:paraId="1EB5E23F" w14:textId="5D29456E" w:rsidR="00342374" w:rsidRPr="00D74312" w:rsidRDefault="004E5B1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D74312">
              <w:rPr>
                <w:b/>
                <w:bCs/>
                <w:color w:val="000000"/>
                <w:lang w:eastAsia="en-NZ"/>
              </w:rPr>
              <w:t>11,111,887</w:t>
            </w:r>
          </w:p>
        </w:tc>
        <w:tc>
          <w:tcPr>
            <w:tcW w:w="272" w:type="dxa"/>
            <w:noWrap/>
            <w:hideMark/>
          </w:tcPr>
          <w:p w14:paraId="42B54DF3" w14:textId="77777777" w:rsidR="00342374" w:rsidRPr="00D74312"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p>
        </w:tc>
        <w:tc>
          <w:tcPr>
            <w:tcW w:w="1106" w:type="dxa"/>
            <w:noWrap/>
            <w:hideMark/>
          </w:tcPr>
          <w:p w14:paraId="407C2C8F" w14:textId="77777777" w:rsidR="00342374" w:rsidRPr="00D74312"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D74312">
              <w:rPr>
                <w:b/>
                <w:bCs/>
                <w:color w:val="000000"/>
                <w:lang w:eastAsia="en-NZ"/>
              </w:rPr>
              <w:t>1,804,832</w:t>
            </w:r>
          </w:p>
        </w:tc>
      </w:tr>
      <w:tr w:rsidR="00B60052" w:rsidRPr="00963AFC" w14:paraId="28FA22F9" w14:textId="77777777" w:rsidTr="00D74312">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2D184598" w14:textId="77777777" w:rsidR="00342374" w:rsidRPr="00F47F3F" w:rsidRDefault="00342374" w:rsidP="00D74312">
            <w:pPr>
              <w:pStyle w:val="TableBody"/>
              <w:spacing w:before="0" w:after="0"/>
              <w:rPr>
                <w:color w:val="000000"/>
                <w:lang w:eastAsia="en-NZ"/>
              </w:rPr>
            </w:pPr>
          </w:p>
        </w:tc>
        <w:tc>
          <w:tcPr>
            <w:tcW w:w="1106" w:type="dxa"/>
            <w:noWrap/>
            <w:hideMark/>
          </w:tcPr>
          <w:p w14:paraId="1732A061"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312" w:type="dxa"/>
            <w:noWrap/>
            <w:hideMark/>
          </w:tcPr>
          <w:p w14:paraId="0C3F59A5"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755ECF74"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808080"/>
                <w:lang w:eastAsia="en-NZ"/>
              </w:rPr>
            </w:pPr>
            <w:r w:rsidRPr="00F47F3F">
              <w:rPr>
                <w:color w:val="808080"/>
                <w:lang w:eastAsia="en-NZ"/>
              </w:rPr>
              <w:t> </w:t>
            </w:r>
          </w:p>
        </w:tc>
        <w:tc>
          <w:tcPr>
            <w:tcW w:w="272" w:type="dxa"/>
            <w:noWrap/>
            <w:hideMark/>
          </w:tcPr>
          <w:p w14:paraId="51497E0A"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808080"/>
                <w:lang w:eastAsia="en-NZ"/>
              </w:rPr>
            </w:pPr>
          </w:p>
        </w:tc>
        <w:tc>
          <w:tcPr>
            <w:tcW w:w="1106" w:type="dxa"/>
            <w:noWrap/>
            <w:hideMark/>
          </w:tcPr>
          <w:p w14:paraId="0B752ADD"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r>
      <w:tr w:rsidR="00B60052" w:rsidRPr="00963AFC" w14:paraId="047B18CC"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1F1C7743" w14:textId="77777777" w:rsidR="00342374" w:rsidRPr="00F47F3F" w:rsidRDefault="00342374" w:rsidP="00D74312">
            <w:pPr>
              <w:pStyle w:val="TableSubheading"/>
              <w:rPr>
                <w:lang w:eastAsia="en-NZ"/>
              </w:rPr>
            </w:pPr>
            <w:r w:rsidRPr="00F47F3F">
              <w:rPr>
                <w:lang w:eastAsia="en-NZ"/>
              </w:rPr>
              <w:t>Liabilities</w:t>
            </w:r>
          </w:p>
        </w:tc>
        <w:tc>
          <w:tcPr>
            <w:tcW w:w="1106" w:type="dxa"/>
            <w:noWrap/>
            <w:hideMark/>
          </w:tcPr>
          <w:p w14:paraId="2217FFC9"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312" w:type="dxa"/>
            <w:noWrap/>
            <w:hideMark/>
          </w:tcPr>
          <w:p w14:paraId="0DBC8F93"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15DCADCE"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c>
          <w:tcPr>
            <w:tcW w:w="272" w:type="dxa"/>
            <w:noWrap/>
            <w:hideMark/>
          </w:tcPr>
          <w:p w14:paraId="4E04828A"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1E10C5A5"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r>
      <w:tr w:rsidR="00B60052" w:rsidRPr="00963AFC" w14:paraId="2C02E201"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0172F306" w14:textId="77777777" w:rsidR="00342374" w:rsidRPr="00F47F3F" w:rsidRDefault="00342374" w:rsidP="00D74312">
            <w:pPr>
              <w:pStyle w:val="TableBody"/>
              <w:spacing w:before="0" w:after="0"/>
              <w:rPr>
                <w:i/>
                <w:lang w:eastAsia="en-NZ"/>
              </w:rPr>
            </w:pPr>
            <w:r w:rsidRPr="00F47F3F">
              <w:rPr>
                <w:i/>
                <w:lang w:eastAsia="en-NZ"/>
              </w:rPr>
              <w:t>Current liabilities</w:t>
            </w:r>
          </w:p>
        </w:tc>
        <w:tc>
          <w:tcPr>
            <w:tcW w:w="1106" w:type="dxa"/>
            <w:noWrap/>
            <w:hideMark/>
          </w:tcPr>
          <w:p w14:paraId="31E1E766"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i/>
                <w:lang w:eastAsia="en-NZ"/>
              </w:rPr>
            </w:pPr>
          </w:p>
        </w:tc>
        <w:tc>
          <w:tcPr>
            <w:tcW w:w="312" w:type="dxa"/>
            <w:noWrap/>
            <w:hideMark/>
          </w:tcPr>
          <w:p w14:paraId="42771311"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6D233E70"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c>
          <w:tcPr>
            <w:tcW w:w="272" w:type="dxa"/>
            <w:noWrap/>
            <w:hideMark/>
          </w:tcPr>
          <w:p w14:paraId="7C1F4D50"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57E5F55D"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r>
      <w:tr w:rsidR="00B60052" w:rsidRPr="00963AFC" w14:paraId="3DCCEC8A" w14:textId="77777777" w:rsidTr="00D74312">
        <w:trPr>
          <w:trHeight w:val="27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05A50573" w14:textId="77777777" w:rsidR="00342374" w:rsidRPr="00F47F3F" w:rsidRDefault="00342374" w:rsidP="00D74312">
            <w:pPr>
              <w:pStyle w:val="TableBody"/>
              <w:spacing w:before="0" w:after="0"/>
              <w:rPr>
                <w:lang w:eastAsia="en-NZ"/>
              </w:rPr>
            </w:pPr>
            <w:r w:rsidRPr="00F47F3F">
              <w:rPr>
                <w:lang w:eastAsia="en-NZ"/>
              </w:rPr>
              <w:t>Derivative financial liabilities</w:t>
            </w:r>
          </w:p>
        </w:tc>
        <w:tc>
          <w:tcPr>
            <w:tcW w:w="1106" w:type="dxa"/>
            <w:noWrap/>
            <w:hideMark/>
          </w:tcPr>
          <w:p w14:paraId="26CED263"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709</w:t>
            </w:r>
          </w:p>
        </w:tc>
        <w:tc>
          <w:tcPr>
            <w:tcW w:w="312" w:type="dxa"/>
            <w:noWrap/>
            <w:hideMark/>
          </w:tcPr>
          <w:p w14:paraId="6769EFFC"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66289673"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lang w:eastAsia="en-NZ"/>
              </w:rPr>
              <w:t>1,798</w:t>
            </w:r>
          </w:p>
        </w:tc>
        <w:tc>
          <w:tcPr>
            <w:tcW w:w="272" w:type="dxa"/>
            <w:noWrap/>
            <w:hideMark/>
          </w:tcPr>
          <w:p w14:paraId="3E2095F1"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03250211"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1,089</w:t>
            </w:r>
          </w:p>
        </w:tc>
      </w:tr>
      <w:tr w:rsidR="00B60052" w:rsidRPr="00963AFC" w14:paraId="48D9EF14"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799B43F9" w14:textId="77777777" w:rsidR="00342374" w:rsidRPr="00F47F3F" w:rsidRDefault="00342374" w:rsidP="00D74312">
            <w:pPr>
              <w:pStyle w:val="TableBody"/>
              <w:spacing w:before="0" w:after="0"/>
              <w:rPr>
                <w:lang w:eastAsia="en-NZ"/>
              </w:rPr>
            </w:pPr>
            <w:r w:rsidRPr="00F47F3F">
              <w:rPr>
                <w:lang w:eastAsia="en-NZ"/>
              </w:rPr>
              <w:t>Trade and other payables</w:t>
            </w:r>
          </w:p>
        </w:tc>
        <w:tc>
          <w:tcPr>
            <w:tcW w:w="1106" w:type="dxa"/>
            <w:noWrap/>
            <w:hideMark/>
          </w:tcPr>
          <w:p w14:paraId="548B9022"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68,939</w:t>
            </w:r>
          </w:p>
        </w:tc>
        <w:tc>
          <w:tcPr>
            <w:tcW w:w="312" w:type="dxa"/>
            <w:noWrap/>
            <w:hideMark/>
          </w:tcPr>
          <w:p w14:paraId="092538C1"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73FEF3C4"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lang w:eastAsia="en-NZ"/>
              </w:rPr>
              <w:t>71,886</w:t>
            </w:r>
          </w:p>
        </w:tc>
        <w:tc>
          <w:tcPr>
            <w:tcW w:w="272" w:type="dxa"/>
            <w:noWrap/>
            <w:hideMark/>
          </w:tcPr>
          <w:p w14:paraId="16DA9420"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5A715515"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2,947</w:t>
            </w:r>
          </w:p>
        </w:tc>
      </w:tr>
      <w:tr w:rsidR="00B60052" w:rsidRPr="00963AFC" w14:paraId="31055742"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6BB5B40B" w14:textId="77777777" w:rsidR="00342374" w:rsidRPr="00F47F3F" w:rsidRDefault="00342374" w:rsidP="00D74312">
            <w:pPr>
              <w:pStyle w:val="TableBody"/>
              <w:spacing w:before="0" w:after="0"/>
              <w:rPr>
                <w:lang w:eastAsia="en-NZ"/>
              </w:rPr>
            </w:pPr>
            <w:r w:rsidRPr="00F47F3F">
              <w:rPr>
                <w:lang w:eastAsia="en-NZ"/>
              </w:rPr>
              <w:t>Deferred revenue</w:t>
            </w:r>
          </w:p>
        </w:tc>
        <w:tc>
          <w:tcPr>
            <w:tcW w:w="1106" w:type="dxa"/>
            <w:noWrap/>
            <w:hideMark/>
          </w:tcPr>
          <w:p w14:paraId="34C90BC6"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17,755</w:t>
            </w:r>
          </w:p>
        </w:tc>
        <w:tc>
          <w:tcPr>
            <w:tcW w:w="312" w:type="dxa"/>
            <w:noWrap/>
            <w:hideMark/>
          </w:tcPr>
          <w:p w14:paraId="1FD5757C"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5B08E59F"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lang w:eastAsia="en-NZ"/>
              </w:rPr>
              <w:t>19,751</w:t>
            </w:r>
          </w:p>
        </w:tc>
        <w:tc>
          <w:tcPr>
            <w:tcW w:w="272" w:type="dxa"/>
            <w:noWrap/>
            <w:hideMark/>
          </w:tcPr>
          <w:p w14:paraId="7F5DDADA"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4EA1D215"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1,996</w:t>
            </w:r>
          </w:p>
        </w:tc>
      </w:tr>
      <w:tr w:rsidR="00B60052" w:rsidRPr="00963AFC" w14:paraId="5695EFFD" w14:textId="77777777" w:rsidTr="00D74312">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34F13A78" w14:textId="77777777" w:rsidR="00342374" w:rsidRPr="00F47F3F" w:rsidRDefault="00342374" w:rsidP="00D74312">
            <w:pPr>
              <w:pStyle w:val="TableBody"/>
              <w:spacing w:before="0" w:after="0"/>
              <w:rPr>
                <w:lang w:eastAsia="en-NZ"/>
              </w:rPr>
            </w:pPr>
            <w:r w:rsidRPr="00F47F3F">
              <w:rPr>
                <w:lang w:eastAsia="en-NZ"/>
              </w:rPr>
              <w:t>Borrowings</w:t>
            </w:r>
          </w:p>
        </w:tc>
        <w:tc>
          <w:tcPr>
            <w:tcW w:w="1106" w:type="dxa"/>
            <w:noWrap/>
            <w:hideMark/>
          </w:tcPr>
          <w:p w14:paraId="255CEFFA"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135,500</w:t>
            </w:r>
          </w:p>
        </w:tc>
        <w:tc>
          <w:tcPr>
            <w:tcW w:w="312" w:type="dxa"/>
            <w:noWrap/>
            <w:hideMark/>
          </w:tcPr>
          <w:p w14:paraId="796F1040"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34CF5D90"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lang w:eastAsia="en-NZ"/>
              </w:rPr>
              <w:t>111,816</w:t>
            </w:r>
          </w:p>
        </w:tc>
        <w:tc>
          <w:tcPr>
            <w:tcW w:w="272" w:type="dxa"/>
            <w:noWrap/>
            <w:hideMark/>
          </w:tcPr>
          <w:p w14:paraId="12452FF6"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034DB142"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-23,684</w:t>
            </w:r>
          </w:p>
        </w:tc>
      </w:tr>
      <w:tr w:rsidR="00B60052" w:rsidRPr="00963AFC" w14:paraId="7DCC105B" w14:textId="77777777" w:rsidTr="00D74312">
        <w:trPr>
          <w:trHeight w:val="26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5124B3E6" w14:textId="77777777" w:rsidR="00342374" w:rsidRPr="00F47F3F" w:rsidRDefault="00342374" w:rsidP="00D74312">
            <w:pPr>
              <w:pStyle w:val="TableBody"/>
              <w:spacing w:before="0" w:after="0"/>
              <w:rPr>
                <w:lang w:eastAsia="en-NZ"/>
              </w:rPr>
            </w:pPr>
            <w:r w:rsidRPr="00F47F3F">
              <w:rPr>
                <w:lang w:eastAsia="en-NZ"/>
              </w:rPr>
              <w:t>Provisions for other liabilities</w:t>
            </w:r>
          </w:p>
        </w:tc>
        <w:tc>
          <w:tcPr>
            <w:tcW w:w="1106" w:type="dxa"/>
            <w:noWrap/>
            <w:hideMark/>
          </w:tcPr>
          <w:p w14:paraId="08165A1F"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4,627</w:t>
            </w:r>
          </w:p>
        </w:tc>
        <w:tc>
          <w:tcPr>
            <w:tcW w:w="312" w:type="dxa"/>
            <w:noWrap/>
            <w:hideMark/>
          </w:tcPr>
          <w:p w14:paraId="5C8C0963"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035108AA"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lang w:eastAsia="en-NZ"/>
              </w:rPr>
              <w:t>5,551</w:t>
            </w:r>
          </w:p>
        </w:tc>
        <w:tc>
          <w:tcPr>
            <w:tcW w:w="272" w:type="dxa"/>
            <w:noWrap/>
            <w:hideMark/>
          </w:tcPr>
          <w:p w14:paraId="56C6123C"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07B675A6"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924</w:t>
            </w:r>
          </w:p>
        </w:tc>
      </w:tr>
      <w:tr w:rsidR="00B60052" w:rsidRPr="00963AFC" w14:paraId="7C276C25" w14:textId="77777777" w:rsidTr="00D74312">
        <w:trPr>
          <w:trHeight w:val="27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189C75F6" w14:textId="77777777" w:rsidR="00342374" w:rsidRPr="00F47F3F" w:rsidRDefault="00342374" w:rsidP="00D74312">
            <w:pPr>
              <w:pStyle w:val="TableBody"/>
              <w:spacing w:before="0" w:after="0"/>
              <w:rPr>
                <w:lang w:eastAsia="en-NZ"/>
              </w:rPr>
            </w:pPr>
            <w:r w:rsidRPr="00F47F3F">
              <w:rPr>
                <w:lang w:eastAsia="en-NZ"/>
              </w:rPr>
              <w:t>Employee benefit liabilities and provisions</w:t>
            </w:r>
          </w:p>
        </w:tc>
        <w:tc>
          <w:tcPr>
            <w:tcW w:w="1106" w:type="dxa"/>
            <w:noWrap/>
            <w:hideMark/>
          </w:tcPr>
          <w:p w14:paraId="45661E6E"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12,390</w:t>
            </w:r>
          </w:p>
        </w:tc>
        <w:tc>
          <w:tcPr>
            <w:tcW w:w="312" w:type="dxa"/>
            <w:noWrap/>
            <w:hideMark/>
          </w:tcPr>
          <w:p w14:paraId="79AA4769"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1482851A"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lang w:eastAsia="en-NZ"/>
              </w:rPr>
              <w:t>13,116</w:t>
            </w:r>
          </w:p>
        </w:tc>
        <w:tc>
          <w:tcPr>
            <w:tcW w:w="272" w:type="dxa"/>
            <w:noWrap/>
            <w:hideMark/>
          </w:tcPr>
          <w:p w14:paraId="6E38F6F5"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1A66FDE8"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726</w:t>
            </w:r>
          </w:p>
        </w:tc>
      </w:tr>
      <w:tr w:rsidR="00B60052" w:rsidRPr="00963AFC" w14:paraId="45222D72" w14:textId="77777777" w:rsidTr="00D74312">
        <w:trPr>
          <w:trHeight w:val="27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0F6CB07F" w14:textId="77777777" w:rsidR="00342374" w:rsidRPr="00F47F3F" w:rsidRDefault="00342374" w:rsidP="00D74312">
            <w:pPr>
              <w:pStyle w:val="TableBody"/>
              <w:spacing w:before="0" w:after="0"/>
              <w:rPr>
                <w:i/>
                <w:lang w:eastAsia="en-NZ"/>
              </w:rPr>
            </w:pPr>
            <w:r w:rsidRPr="00F47F3F">
              <w:rPr>
                <w:i/>
                <w:lang w:eastAsia="en-NZ"/>
              </w:rPr>
              <w:t>Total current liabilities</w:t>
            </w:r>
          </w:p>
        </w:tc>
        <w:tc>
          <w:tcPr>
            <w:tcW w:w="1106" w:type="dxa"/>
            <w:noWrap/>
            <w:hideMark/>
          </w:tcPr>
          <w:p w14:paraId="57BB9EB9"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239,920</w:t>
            </w:r>
          </w:p>
        </w:tc>
        <w:tc>
          <w:tcPr>
            <w:tcW w:w="312" w:type="dxa"/>
            <w:noWrap/>
            <w:hideMark/>
          </w:tcPr>
          <w:p w14:paraId="53C50DF3"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c>
          <w:tcPr>
            <w:tcW w:w="1559" w:type="dxa"/>
            <w:noWrap/>
            <w:hideMark/>
          </w:tcPr>
          <w:p w14:paraId="49B50EF3"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223,918</w:t>
            </w:r>
          </w:p>
        </w:tc>
        <w:tc>
          <w:tcPr>
            <w:tcW w:w="272" w:type="dxa"/>
            <w:noWrap/>
            <w:hideMark/>
          </w:tcPr>
          <w:p w14:paraId="420B5ACA"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48A6E168"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FF0000"/>
                <w:lang w:eastAsia="en-NZ"/>
              </w:rPr>
            </w:pPr>
            <w:r w:rsidRPr="00F47F3F">
              <w:rPr>
                <w:color w:val="FF0000"/>
                <w:lang w:eastAsia="en-NZ"/>
              </w:rPr>
              <w:t>-16,002</w:t>
            </w:r>
          </w:p>
        </w:tc>
      </w:tr>
      <w:tr w:rsidR="00B60052" w:rsidRPr="00963AFC" w14:paraId="14FBA5CF"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4B364003" w14:textId="77777777" w:rsidR="00342374" w:rsidRPr="00F47F3F" w:rsidRDefault="00342374" w:rsidP="00D74312">
            <w:pPr>
              <w:pStyle w:val="TableBody"/>
              <w:spacing w:before="0" w:after="0"/>
              <w:rPr>
                <w:color w:val="FF0000"/>
                <w:lang w:eastAsia="en-NZ"/>
              </w:rPr>
            </w:pPr>
          </w:p>
        </w:tc>
        <w:tc>
          <w:tcPr>
            <w:tcW w:w="1106" w:type="dxa"/>
            <w:noWrap/>
            <w:hideMark/>
          </w:tcPr>
          <w:p w14:paraId="7B428582"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312" w:type="dxa"/>
            <w:noWrap/>
            <w:hideMark/>
          </w:tcPr>
          <w:p w14:paraId="4208C4F0"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6577F6A3"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c>
          <w:tcPr>
            <w:tcW w:w="272" w:type="dxa"/>
            <w:noWrap/>
            <w:hideMark/>
          </w:tcPr>
          <w:p w14:paraId="463DC80C"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4B303F5D"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r>
      <w:tr w:rsidR="00B60052" w:rsidRPr="00963AFC" w14:paraId="7E483E86"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1514B392" w14:textId="77777777" w:rsidR="00342374" w:rsidRPr="00F47F3F" w:rsidRDefault="00342374" w:rsidP="00D74312">
            <w:pPr>
              <w:pStyle w:val="TableBody"/>
              <w:spacing w:before="0" w:after="0"/>
              <w:rPr>
                <w:i/>
                <w:lang w:eastAsia="en-NZ"/>
              </w:rPr>
            </w:pPr>
            <w:r w:rsidRPr="00F47F3F">
              <w:rPr>
                <w:i/>
                <w:lang w:eastAsia="en-NZ"/>
              </w:rPr>
              <w:t>Non-current liabilities</w:t>
            </w:r>
          </w:p>
        </w:tc>
        <w:tc>
          <w:tcPr>
            <w:tcW w:w="1106" w:type="dxa"/>
            <w:noWrap/>
            <w:hideMark/>
          </w:tcPr>
          <w:p w14:paraId="56399273"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i/>
                <w:lang w:eastAsia="en-NZ"/>
              </w:rPr>
            </w:pPr>
          </w:p>
        </w:tc>
        <w:tc>
          <w:tcPr>
            <w:tcW w:w="312" w:type="dxa"/>
            <w:noWrap/>
            <w:hideMark/>
          </w:tcPr>
          <w:p w14:paraId="79B41845"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0D140EBF"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i/>
                <w:color w:val="000000"/>
                <w:lang w:eastAsia="en-NZ"/>
              </w:rPr>
            </w:pPr>
            <w:r w:rsidRPr="00F47F3F">
              <w:rPr>
                <w:i/>
                <w:color w:val="000000"/>
                <w:lang w:eastAsia="en-NZ"/>
              </w:rPr>
              <w:t> </w:t>
            </w:r>
          </w:p>
        </w:tc>
        <w:tc>
          <w:tcPr>
            <w:tcW w:w="272" w:type="dxa"/>
            <w:noWrap/>
            <w:hideMark/>
          </w:tcPr>
          <w:p w14:paraId="55867CA4"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i/>
                <w:color w:val="000000"/>
                <w:lang w:eastAsia="en-NZ"/>
              </w:rPr>
            </w:pPr>
          </w:p>
        </w:tc>
        <w:tc>
          <w:tcPr>
            <w:tcW w:w="1106" w:type="dxa"/>
            <w:noWrap/>
            <w:hideMark/>
          </w:tcPr>
          <w:p w14:paraId="236895D1"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r>
      <w:tr w:rsidR="00B60052" w:rsidRPr="00963AFC" w14:paraId="15EC9E19"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3493A573" w14:textId="77777777" w:rsidR="00342374" w:rsidRPr="00F47F3F" w:rsidRDefault="00342374" w:rsidP="00D74312">
            <w:pPr>
              <w:pStyle w:val="TableBody"/>
              <w:spacing w:before="0" w:after="0"/>
              <w:rPr>
                <w:lang w:eastAsia="en-NZ"/>
              </w:rPr>
            </w:pPr>
            <w:r w:rsidRPr="00F47F3F">
              <w:rPr>
                <w:lang w:eastAsia="en-NZ"/>
              </w:rPr>
              <w:t>Derivative financial liabilities</w:t>
            </w:r>
          </w:p>
        </w:tc>
        <w:tc>
          <w:tcPr>
            <w:tcW w:w="1106" w:type="dxa"/>
            <w:noWrap/>
            <w:hideMark/>
          </w:tcPr>
          <w:p w14:paraId="1F3EEF8A"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106,331</w:t>
            </w:r>
          </w:p>
        </w:tc>
        <w:tc>
          <w:tcPr>
            <w:tcW w:w="312" w:type="dxa"/>
            <w:noWrap/>
            <w:hideMark/>
          </w:tcPr>
          <w:p w14:paraId="4C7854E7"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3F5DFE9B"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lang w:eastAsia="en-NZ"/>
              </w:rPr>
              <w:t>53,045</w:t>
            </w:r>
          </w:p>
        </w:tc>
        <w:tc>
          <w:tcPr>
            <w:tcW w:w="272" w:type="dxa"/>
            <w:noWrap/>
            <w:hideMark/>
          </w:tcPr>
          <w:p w14:paraId="13FD4E3D"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77AF2A09"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-53,286</w:t>
            </w:r>
          </w:p>
        </w:tc>
      </w:tr>
      <w:tr w:rsidR="00B60052" w:rsidRPr="00963AFC" w14:paraId="012169F4"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3179DE41" w14:textId="77777777" w:rsidR="00342374" w:rsidRPr="00F47F3F" w:rsidRDefault="00342374" w:rsidP="00D74312">
            <w:pPr>
              <w:pStyle w:val="TableBody"/>
              <w:spacing w:before="0" w:after="0"/>
              <w:rPr>
                <w:lang w:eastAsia="en-NZ"/>
              </w:rPr>
            </w:pPr>
            <w:r w:rsidRPr="00F47F3F">
              <w:rPr>
                <w:lang w:eastAsia="en-NZ"/>
              </w:rPr>
              <w:t>Borrowings</w:t>
            </w:r>
          </w:p>
        </w:tc>
        <w:tc>
          <w:tcPr>
            <w:tcW w:w="1106" w:type="dxa"/>
            <w:noWrap/>
            <w:hideMark/>
          </w:tcPr>
          <w:p w14:paraId="2B502DCB"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1,249,394</w:t>
            </w:r>
          </w:p>
        </w:tc>
        <w:tc>
          <w:tcPr>
            <w:tcW w:w="312" w:type="dxa"/>
            <w:noWrap/>
            <w:hideMark/>
          </w:tcPr>
          <w:p w14:paraId="3DF997D8"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2B42FDCE"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lang w:eastAsia="en-NZ"/>
              </w:rPr>
              <w:t>1,362,430</w:t>
            </w:r>
          </w:p>
        </w:tc>
        <w:tc>
          <w:tcPr>
            <w:tcW w:w="272" w:type="dxa"/>
            <w:noWrap/>
            <w:hideMark/>
          </w:tcPr>
          <w:p w14:paraId="440F947D"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24C05248"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113,036</w:t>
            </w:r>
          </w:p>
        </w:tc>
      </w:tr>
      <w:tr w:rsidR="00B60052" w:rsidRPr="00963AFC" w14:paraId="4733D0D2"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79EA684A" w14:textId="77777777" w:rsidR="00342374" w:rsidRPr="00F47F3F" w:rsidRDefault="00342374" w:rsidP="00D74312">
            <w:pPr>
              <w:pStyle w:val="TableBody"/>
              <w:spacing w:before="0" w:after="0"/>
              <w:rPr>
                <w:lang w:eastAsia="en-NZ"/>
              </w:rPr>
            </w:pPr>
            <w:r w:rsidRPr="00F47F3F">
              <w:rPr>
                <w:lang w:eastAsia="en-NZ"/>
              </w:rPr>
              <w:t>Provisions for other liabilities</w:t>
            </w:r>
          </w:p>
        </w:tc>
        <w:tc>
          <w:tcPr>
            <w:tcW w:w="1106" w:type="dxa"/>
            <w:noWrap/>
            <w:hideMark/>
          </w:tcPr>
          <w:p w14:paraId="30AFD6FF"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33,307</w:t>
            </w:r>
          </w:p>
        </w:tc>
        <w:tc>
          <w:tcPr>
            <w:tcW w:w="312" w:type="dxa"/>
            <w:noWrap/>
            <w:hideMark/>
          </w:tcPr>
          <w:p w14:paraId="64D7BA3E"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4310D2E9"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lang w:eastAsia="en-NZ"/>
              </w:rPr>
              <w:t>44,727</w:t>
            </w:r>
          </w:p>
        </w:tc>
        <w:tc>
          <w:tcPr>
            <w:tcW w:w="272" w:type="dxa"/>
            <w:noWrap/>
            <w:hideMark/>
          </w:tcPr>
          <w:p w14:paraId="77780E2E"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53C4FD3C"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11,420</w:t>
            </w:r>
          </w:p>
        </w:tc>
      </w:tr>
      <w:tr w:rsidR="00B60052" w:rsidRPr="00963AFC" w14:paraId="6B5B2F2A"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29DEE2F4" w14:textId="77777777" w:rsidR="00342374" w:rsidRPr="00F47F3F" w:rsidRDefault="00342374" w:rsidP="00D74312">
            <w:pPr>
              <w:pStyle w:val="TableBody"/>
              <w:spacing w:before="0" w:after="0"/>
              <w:rPr>
                <w:lang w:eastAsia="en-NZ"/>
              </w:rPr>
            </w:pPr>
            <w:r w:rsidRPr="00F47F3F">
              <w:rPr>
                <w:lang w:eastAsia="en-NZ"/>
              </w:rPr>
              <w:t>Employee benefit liabilities and provisions</w:t>
            </w:r>
          </w:p>
        </w:tc>
        <w:tc>
          <w:tcPr>
            <w:tcW w:w="1106" w:type="dxa"/>
            <w:noWrap/>
            <w:hideMark/>
          </w:tcPr>
          <w:p w14:paraId="66B57C3C"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1,400</w:t>
            </w:r>
          </w:p>
        </w:tc>
        <w:tc>
          <w:tcPr>
            <w:tcW w:w="312" w:type="dxa"/>
            <w:noWrap/>
            <w:hideMark/>
          </w:tcPr>
          <w:p w14:paraId="5B6C0294"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59ABE079"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lang w:eastAsia="en-NZ"/>
              </w:rPr>
              <w:t>1,246</w:t>
            </w:r>
          </w:p>
        </w:tc>
        <w:tc>
          <w:tcPr>
            <w:tcW w:w="272" w:type="dxa"/>
            <w:noWrap/>
            <w:hideMark/>
          </w:tcPr>
          <w:p w14:paraId="31CF73B3"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7E966986"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-154</w:t>
            </w:r>
          </w:p>
        </w:tc>
      </w:tr>
      <w:tr w:rsidR="00B60052" w:rsidRPr="00963AFC" w14:paraId="5385F641" w14:textId="77777777" w:rsidTr="00D74312">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242D5745" w14:textId="77777777" w:rsidR="00342374" w:rsidRPr="00F47F3F" w:rsidRDefault="00342374" w:rsidP="00D74312">
            <w:pPr>
              <w:pStyle w:val="TableBody"/>
              <w:spacing w:before="0" w:after="0"/>
              <w:rPr>
                <w:lang w:eastAsia="en-NZ"/>
              </w:rPr>
            </w:pPr>
          </w:p>
        </w:tc>
        <w:tc>
          <w:tcPr>
            <w:tcW w:w="1106" w:type="dxa"/>
            <w:noWrap/>
            <w:hideMark/>
          </w:tcPr>
          <w:p w14:paraId="7A79B307"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312" w:type="dxa"/>
            <w:noWrap/>
            <w:hideMark/>
          </w:tcPr>
          <w:p w14:paraId="29D5FFE4"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11C69A7C"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 </w:t>
            </w:r>
          </w:p>
        </w:tc>
        <w:tc>
          <w:tcPr>
            <w:tcW w:w="272" w:type="dxa"/>
            <w:noWrap/>
            <w:hideMark/>
          </w:tcPr>
          <w:p w14:paraId="0B21338F"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106" w:type="dxa"/>
            <w:noWrap/>
            <w:hideMark/>
          </w:tcPr>
          <w:p w14:paraId="13C3A462"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r>
      <w:tr w:rsidR="00B60052" w:rsidRPr="00963AFC" w14:paraId="0F80300C" w14:textId="77777777" w:rsidTr="00D74312">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5544ED5C" w14:textId="77777777" w:rsidR="00342374" w:rsidRPr="00F47F3F" w:rsidRDefault="00342374" w:rsidP="00D74312">
            <w:pPr>
              <w:pStyle w:val="TableBody"/>
              <w:spacing w:before="0" w:after="0"/>
              <w:rPr>
                <w:i/>
                <w:lang w:eastAsia="en-NZ"/>
              </w:rPr>
            </w:pPr>
            <w:r w:rsidRPr="00F47F3F">
              <w:rPr>
                <w:i/>
                <w:lang w:eastAsia="en-NZ"/>
              </w:rPr>
              <w:t>Total non-current liabilities</w:t>
            </w:r>
          </w:p>
        </w:tc>
        <w:tc>
          <w:tcPr>
            <w:tcW w:w="1106" w:type="dxa"/>
            <w:noWrap/>
            <w:hideMark/>
          </w:tcPr>
          <w:p w14:paraId="5052C2C7"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1,390,432</w:t>
            </w:r>
          </w:p>
        </w:tc>
        <w:tc>
          <w:tcPr>
            <w:tcW w:w="312" w:type="dxa"/>
            <w:noWrap/>
            <w:hideMark/>
          </w:tcPr>
          <w:p w14:paraId="12073CC3"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c>
          <w:tcPr>
            <w:tcW w:w="1559" w:type="dxa"/>
            <w:noWrap/>
            <w:hideMark/>
          </w:tcPr>
          <w:p w14:paraId="3AB2D0F8"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1,461,448</w:t>
            </w:r>
          </w:p>
        </w:tc>
        <w:tc>
          <w:tcPr>
            <w:tcW w:w="272" w:type="dxa"/>
            <w:noWrap/>
            <w:hideMark/>
          </w:tcPr>
          <w:p w14:paraId="7907828C"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30282780"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71,016</w:t>
            </w:r>
          </w:p>
        </w:tc>
      </w:tr>
      <w:tr w:rsidR="00B60052" w:rsidRPr="00963AFC" w14:paraId="632043AA" w14:textId="77777777" w:rsidTr="00D74312">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43BFE7F8" w14:textId="77777777" w:rsidR="00342374" w:rsidRPr="00F47F3F" w:rsidRDefault="00342374" w:rsidP="00D74312">
            <w:pPr>
              <w:pStyle w:val="TableBody"/>
              <w:spacing w:before="0" w:after="0"/>
              <w:rPr>
                <w:color w:val="000000"/>
                <w:lang w:eastAsia="en-NZ"/>
              </w:rPr>
            </w:pPr>
          </w:p>
        </w:tc>
        <w:tc>
          <w:tcPr>
            <w:tcW w:w="1106" w:type="dxa"/>
            <w:noWrap/>
            <w:hideMark/>
          </w:tcPr>
          <w:p w14:paraId="3432E3FF"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312" w:type="dxa"/>
            <w:noWrap/>
            <w:hideMark/>
          </w:tcPr>
          <w:p w14:paraId="1F616B61"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7761357C"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c>
          <w:tcPr>
            <w:tcW w:w="272" w:type="dxa"/>
            <w:noWrap/>
            <w:hideMark/>
          </w:tcPr>
          <w:p w14:paraId="674DE0AA"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31B0B519"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r>
      <w:tr w:rsidR="00B60052" w:rsidRPr="00963AFC" w14:paraId="2427C39B" w14:textId="77777777" w:rsidTr="00D74312">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67D0CAD0" w14:textId="77777777" w:rsidR="00342374" w:rsidRPr="00D74312" w:rsidRDefault="00342374" w:rsidP="00D74312">
            <w:pPr>
              <w:pStyle w:val="TableBody"/>
              <w:spacing w:before="0" w:after="0"/>
              <w:rPr>
                <w:b/>
                <w:bCs/>
                <w:lang w:eastAsia="en-NZ"/>
              </w:rPr>
            </w:pPr>
            <w:r w:rsidRPr="00D74312">
              <w:rPr>
                <w:b/>
                <w:bCs/>
                <w:lang w:eastAsia="en-NZ"/>
              </w:rPr>
              <w:t>Total Liabilities</w:t>
            </w:r>
          </w:p>
        </w:tc>
        <w:tc>
          <w:tcPr>
            <w:tcW w:w="1106" w:type="dxa"/>
            <w:noWrap/>
            <w:hideMark/>
          </w:tcPr>
          <w:p w14:paraId="500189A5" w14:textId="77777777" w:rsidR="00342374" w:rsidRPr="00D74312"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D74312">
              <w:rPr>
                <w:b/>
                <w:bCs/>
                <w:color w:val="000000"/>
                <w:lang w:eastAsia="en-NZ"/>
              </w:rPr>
              <w:t>1,630,352</w:t>
            </w:r>
          </w:p>
        </w:tc>
        <w:tc>
          <w:tcPr>
            <w:tcW w:w="312" w:type="dxa"/>
            <w:noWrap/>
            <w:hideMark/>
          </w:tcPr>
          <w:p w14:paraId="660A50FC" w14:textId="77777777" w:rsidR="00342374" w:rsidRPr="00D74312"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D74312">
              <w:rPr>
                <w:b/>
                <w:bCs/>
                <w:color w:val="000000"/>
                <w:lang w:eastAsia="en-NZ"/>
              </w:rPr>
              <w:t> </w:t>
            </w:r>
          </w:p>
        </w:tc>
        <w:tc>
          <w:tcPr>
            <w:tcW w:w="1559" w:type="dxa"/>
            <w:noWrap/>
            <w:hideMark/>
          </w:tcPr>
          <w:p w14:paraId="34D1CFC7" w14:textId="77777777" w:rsidR="00342374" w:rsidRPr="00D74312"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D74312">
              <w:rPr>
                <w:b/>
                <w:bCs/>
                <w:color w:val="000000"/>
                <w:lang w:eastAsia="en-NZ"/>
              </w:rPr>
              <w:t>1,685,366</w:t>
            </w:r>
          </w:p>
        </w:tc>
        <w:tc>
          <w:tcPr>
            <w:tcW w:w="272" w:type="dxa"/>
            <w:noWrap/>
            <w:hideMark/>
          </w:tcPr>
          <w:p w14:paraId="701CE546" w14:textId="77777777" w:rsidR="00342374" w:rsidRPr="00D74312"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p>
        </w:tc>
        <w:tc>
          <w:tcPr>
            <w:tcW w:w="1106" w:type="dxa"/>
            <w:noWrap/>
            <w:hideMark/>
          </w:tcPr>
          <w:p w14:paraId="1F94A26C" w14:textId="77777777" w:rsidR="00342374" w:rsidRPr="00D74312"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D74312">
              <w:rPr>
                <w:b/>
                <w:bCs/>
                <w:color w:val="000000"/>
                <w:lang w:eastAsia="en-NZ"/>
              </w:rPr>
              <w:t>55,014</w:t>
            </w:r>
          </w:p>
        </w:tc>
      </w:tr>
      <w:tr w:rsidR="00B60052" w:rsidRPr="00963AFC" w14:paraId="0F10F744"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2487D7E5" w14:textId="77777777" w:rsidR="00342374" w:rsidRPr="00F47F3F" w:rsidRDefault="00342374" w:rsidP="00D74312">
            <w:pPr>
              <w:pStyle w:val="TableBody"/>
              <w:spacing w:before="0" w:after="0"/>
              <w:rPr>
                <w:color w:val="000000"/>
                <w:lang w:eastAsia="en-NZ"/>
              </w:rPr>
            </w:pPr>
          </w:p>
        </w:tc>
        <w:tc>
          <w:tcPr>
            <w:tcW w:w="1106" w:type="dxa"/>
            <w:noWrap/>
            <w:hideMark/>
          </w:tcPr>
          <w:p w14:paraId="0A7223B8"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312" w:type="dxa"/>
            <w:noWrap/>
            <w:hideMark/>
          </w:tcPr>
          <w:p w14:paraId="57D0EDCF"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053FFF3C"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c>
          <w:tcPr>
            <w:tcW w:w="272" w:type="dxa"/>
            <w:noWrap/>
            <w:hideMark/>
          </w:tcPr>
          <w:p w14:paraId="032F5CE5"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4B0B643B"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r>
      <w:tr w:rsidR="00B60052" w:rsidRPr="00963AFC" w14:paraId="756554F1" w14:textId="77777777" w:rsidTr="00D74312">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18EAAF4B" w14:textId="77777777" w:rsidR="00342374" w:rsidRPr="00F47F3F" w:rsidRDefault="00342374" w:rsidP="00D74312">
            <w:pPr>
              <w:pStyle w:val="TableSubheading"/>
              <w:rPr>
                <w:lang w:eastAsia="en-NZ"/>
              </w:rPr>
            </w:pPr>
            <w:r w:rsidRPr="00F47F3F">
              <w:rPr>
                <w:lang w:eastAsia="en-NZ"/>
              </w:rPr>
              <w:lastRenderedPageBreak/>
              <w:t>Equity</w:t>
            </w:r>
          </w:p>
        </w:tc>
        <w:tc>
          <w:tcPr>
            <w:tcW w:w="1106" w:type="dxa"/>
            <w:noWrap/>
            <w:hideMark/>
          </w:tcPr>
          <w:p w14:paraId="7E537D93"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312" w:type="dxa"/>
            <w:noWrap/>
            <w:hideMark/>
          </w:tcPr>
          <w:p w14:paraId="64056C7B"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3F1FA318"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 </w:t>
            </w:r>
          </w:p>
        </w:tc>
        <w:tc>
          <w:tcPr>
            <w:tcW w:w="272" w:type="dxa"/>
            <w:noWrap/>
            <w:hideMark/>
          </w:tcPr>
          <w:p w14:paraId="3BC0A596"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689D4B79"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r>
      <w:tr w:rsidR="00B60052" w:rsidRPr="00963AFC" w14:paraId="6DC0959D" w14:textId="77777777" w:rsidTr="00D74312">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4B78A8A5" w14:textId="77777777" w:rsidR="00342374" w:rsidRPr="00F47F3F" w:rsidRDefault="00342374" w:rsidP="00D74312">
            <w:pPr>
              <w:pStyle w:val="TableBody"/>
              <w:spacing w:before="0" w:after="0"/>
              <w:rPr>
                <w:color w:val="000000"/>
                <w:lang w:eastAsia="en-NZ"/>
              </w:rPr>
            </w:pPr>
            <w:r w:rsidRPr="00F47F3F">
              <w:rPr>
                <w:color w:val="000000"/>
                <w:lang w:eastAsia="en-NZ"/>
              </w:rPr>
              <w:t>Accumulated funds and retained earnings</w:t>
            </w:r>
          </w:p>
        </w:tc>
        <w:tc>
          <w:tcPr>
            <w:tcW w:w="1106" w:type="dxa"/>
            <w:noWrap/>
            <w:hideMark/>
          </w:tcPr>
          <w:p w14:paraId="6EEAAEF6"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5,041,757</w:t>
            </w:r>
          </w:p>
        </w:tc>
        <w:tc>
          <w:tcPr>
            <w:tcW w:w="312" w:type="dxa"/>
            <w:noWrap/>
            <w:hideMark/>
          </w:tcPr>
          <w:p w14:paraId="3C46F839"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09AD6911"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lang w:eastAsia="en-NZ"/>
              </w:rPr>
              <w:t>5,010,862</w:t>
            </w:r>
          </w:p>
        </w:tc>
        <w:tc>
          <w:tcPr>
            <w:tcW w:w="272" w:type="dxa"/>
            <w:noWrap/>
            <w:hideMark/>
          </w:tcPr>
          <w:p w14:paraId="5CA47A28"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2CEF273A"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-30,895</w:t>
            </w:r>
          </w:p>
        </w:tc>
      </w:tr>
      <w:tr w:rsidR="00B60052" w:rsidRPr="00963AFC" w14:paraId="016421A6" w14:textId="77777777" w:rsidTr="00D74312">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1038950F" w14:textId="77777777" w:rsidR="00342374" w:rsidRPr="00F47F3F" w:rsidRDefault="00342374" w:rsidP="00D74312">
            <w:pPr>
              <w:pStyle w:val="TableBody"/>
              <w:spacing w:before="0" w:after="0"/>
              <w:rPr>
                <w:color w:val="000000"/>
                <w:lang w:eastAsia="en-NZ"/>
              </w:rPr>
            </w:pPr>
            <w:r w:rsidRPr="00F47F3F">
              <w:rPr>
                <w:color w:val="000000"/>
                <w:lang w:eastAsia="en-NZ"/>
              </w:rPr>
              <w:t>Revaluation reserves</w:t>
            </w:r>
          </w:p>
        </w:tc>
        <w:tc>
          <w:tcPr>
            <w:tcW w:w="1106" w:type="dxa"/>
            <w:noWrap/>
            <w:hideMark/>
          </w:tcPr>
          <w:p w14:paraId="65BB1F03"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2,720,693</w:t>
            </w:r>
          </w:p>
        </w:tc>
        <w:tc>
          <w:tcPr>
            <w:tcW w:w="312" w:type="dxa"/>
            <w:noWrap/>
            <w:hideMark/>
          </w:tcPr>
          <w:p w14:paraId="56A1A9A1"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12F562C7"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lang w:eastAsia="en-NZ"/>
              </w:rPr>
              <w:t>4,437,653</w:t>
            </w:r>
          </w:p>
        </w:tc>
        <w:tc>
          <w:tcPr>
            <w:tcW w:w="272" w:type="dxa"/>
            <w:noWrap/>
            <w:hideMark/>
          </w:tcPr>
          <w:p w14:paraId="6ADB253C"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743070CB"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1,716,960</w:t>
            </w:r>
          </w:p>
        </w:tc>
      </w:tr>
      <w:tr w:rsidR="00B60052" w:rsidRPr="00963AFC" w14:paraId="00C41A7B" w14:textId="77777777" w:rsidTr="00D74312">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796B8131" w14:textId="77777777" w:rsidR="00342374" w:rsidRPr="00F47F3F" w:rsidRDefault="00342374" w:rsidP="00D74312">
            <w:pPr>
              <w:pStyle w:val="TableBody"/>
              <w:spacing w:before="0" w:after="0"/>
              <w:rPr>
                <w:color w:val="000000"/>
                <w:lang w:eastAsia="en-NZ"/>
              </w:rPr>
            </w:pPr>
            <w:r w:rsidRPr="00F47F3F">
              <w:rPr>
                <w:color w:val="000000"/>
                <w:lang w:eastAsia="en-NZ"/>
              </w:rPr>
              <w:t>Hedging Reserve</w:t>
            </w:r>
          </w:p>
        </w:tc>
        <w:tc>
          <w:tcPr>
            <w:tcW w:w="1106" w:type="dxa"/>
            <w:noWrap/>
            <w:hideMark/>
          </w:tcPr>
          <w:p w14:paraId="2C48353B"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FF0000"/>
                <w:lang w:eastAsia="en-NZ"/>
              </w:rPr>
            </w:pPr>
            <w:r w:rsidRPr="00F47F3F">
              <w:rPr>
                <w:color w:val="FF0000"/>
                <w:lang w:eastAsia="en-NZ"/>
              </w:rPr>
              <w:t>-107,041</w:t>
            </w:r>
          </w:p>
        </w:tc>
        <w:tc>
          <w:tcPr>
            <w:tcW w:w="312" w:type="dxa"/>
            <w:noWrap/>
            <w:hideMark/>
          </w:tcPr>
          <w:p w14:paraId="692EE42F"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FF0000"/>
                <w:lang w:eastAsia="en-NZ"/>
              </w:rPr>
            </w:pPr>
          </w:p>
        </w:tc>
        <w:tc>
          <w:tcPr>
            <w:tcW w:w="1559" w:type="dxa"/>
            <w:noWrap/>
            <w:hideMark/>
          </w:tcPr>
          <w:p w14:paraId="46F4D16A"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color w:val="000000"/>
                <w:lang w:eastAsia="en-NZ"/>
              </w:rPr>
              <w:t>-47,022</w:t>
            </w:r>
          </w:p>
        </w:tc>
        <w:tc>
          <w:tcPr>
            <w:tcW w:w="272" w:type="dxa"/>
            <w:noWrap/>
            <w:hideMark/>
          </w:tcPr>
          <w:p w14:paraId="3912B064"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1D05C0DA"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60,019</w:t>
            </w:r>
          </w:p>
        </w:tc>
      </w:tr>
      <w:tr w:rsidR="00B60052" w:rsidRPr="00963AFC" w14:paraId="69726F02" w14:textId="77777777" w:rsidTr="00D74312">
        <w:trPr>
          <w:trHeight w:val="26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7E388565" w14:textId="77777777" w:rsidR="00342374" w:rsidRPr="00F47F3F" w:rsidRDefault="00342374" w:rsidP="00D74312">
            <w:pPr>
              <w:pStyle w:val="TableBody"/>
              <w:spacing w:before="0" w:after="0"/>
              <w:rPr>
                <w:color w:val="000000"/>
                <w:lang w:eastAsia="en-NZ"/>
              </w:rPr>
            </w:pPr>
            <w:r w:rsidRPr="00F47F3F">
              <w:rPr>
                <w:color w:val="000000"/>
                <w:lang w:eastAsia="en-NZ"/>
              </w:rPr>
              <w:t>Fair value through other comprehensive income reserve</w:t>
            </w:r>
          </w:p>
        </w:tc>
        <w:tc>
          <w:tcPr>
            <w:tcW w:w="1106" w:type="dxa"/>
            <w:noWrap/>
            <w:hideMark/>
          </w:tcPr>
          <w:p w14:paraId="5962740B"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5,085</w:t>
            </w:r>
          </w:p>
        </w:tc>
        <w:tc>
          <w:tcPr>
            <w:tcW w:w="312" w:type="dxa"/>
            <w:noWrap/>
            <w:hideMark/>
          </w:tcPr>
          <w:p w14:paraId="310AB538"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02D6FC6A"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lang w:eastAsia="en-NZ"/>
              </w:rPr>
              <w:t>6,029</w:t>
            </w:r>
          </w:p>
        </w:tc>
        <w:tc>
          <w:tcPr>
            <w:tcW w:w="272" w:type="dxa"/>
            <w:noWrap/>
            <w:hideMark/>
          </w:tcPr>
          <w:p w14:paraId="0C9E2489"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29EC4DD3"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944</w:t>
            </w:r>
          </w:p>
        </w:tc>
      </w:tr>
      <w:tr w:rsidR="00B60052" w:rsidRPr="00963AFC" w14:paraId="466DE56F" w14:textId="77777777" w:rsidTr="00D74312">
        <w:trPr>
          <w:trHeight w:val="26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661988BD" w14:textId="77777777" w:rsidR="00342374" w:rsidRPr="00F47F3F" w:rsidRDefault="00342374" w:rsidP="00D74312">
            <w:pPr>
              <w:pStyle w:val="TableBody"/>
              <w:spacing w:before="0" w:after="0"/>
              <w:rPr>
                <w:color w:val="000000"/>
                <w:lang w:eastAsia="en-NZ"/>
              </w:rPr>
            </w:pPr>
            <w:r w:rsidRPr="00F47F3F">
              <w:rPr>
                <w:color w:val="000000"/>
                <w:lang w:eastAsia="en-NZ"/>
              </w:rPr>
              <w:t>Restricted funds</w:t>
            </w:r>
          </w:p>
        </w:tc>
        <w:tc>
          <w:tcPr>
            <w:tcW w:w="1106" w:type="dxa"/>
            <w:noWrap/>
            <w:hideMark/>
          </w:tcPr>
          <w:p w14:paraId="7C9F971E"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16,208</w:t>
            </w:r>
          </w:p>
        </w:tc>
        <w:tc>
          <w:tcPr>
            <w:tcW w:w="312" w:type="dxa"/>
            <w:noWrap/>
            <w:hideMark/>
          </w:tcPr>
          <w:p w14:paraId="11755FA6"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1559" w:type="dxa"/>
            <w:noWrap/>
            <w:hideMark/>
          </w:tcPr>
          <w:p w14:paraId="5EE31F9F"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F47F3F">
              <w:rPr>
                <w:lang w:eastAsia="en-NZ"/>
              </w:rPr>
              <w:t>18,999</w:t>
            </w:r>
          </w:p>
        </w:tc>
        <w:tc>
          <w:tcPr>
            <w:tcW w:w="272" w:type="dxa"/>
            <w:noWrap/>
            <w:hideMark/>
          </w:tcPr>
          <w:p w14:paraId="4A40F911"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1106" w:type="dxa"/>
            <w:noWrap/>
            <w:hideMark/>
          </w:tcPr>
          <w:p w14:paraId="399FE701" w14:textId="77777777" w:rsidR="00342374" w:rsidRPr="00F47F3F"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F47F3F">
              <w:rPr>
                <w:lang w:eastAsia="en-NZ"/>
              </w:rPr>
              <w:t>2,791</w:t>
            </w:r>
          </w:p>
        </w:tc>
      </w:tr>
      <w:tr w:rsidR="00B60052" w:rsidRPr="00963AFC" w14:paraId="69F163C5" w14:textId="77777777" w:rsidTr="00D74312">
        <w:trPr>
          <w:trHeight w:val="27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0107A586" w14:textId="77777777" w:rsidR="00342374" w:rsidRPr="00D74312" w:rsidRDefault="00342374" w:rsidP="00D74312">
            <w:pPr>
              <w:pStyle w:val="TableBody"/>
              <w:spacing w:before="0" w:after="0"/>
              <w:rPr>
                <w:b/>
                <w:bCs/>
                <w:lang w:eastAsia="en-NZ"/>
              </w:rPr>
            </w:pPr>
            <w:r w:rsidRPr="00D74312">
              <w:rPr>
                <w:b/>
                <w:bCs/>
                <w:lang w:eastAsia="en-NZ"/>
              </w:rPr>
              <w:t>Total Equity</w:t>
            </w:r>
          </w:p>
        </w:tc>
        <w:tc>
          <w:tcPr>
            <w:tcW w:w="1106" w:type="dxa"/>
            <w:noWrap/>
            <w:hideMark/>
          </w:tcPr>
          <w:p w14:paraId="1D65C320" w14:textId="77777777" w:rsidR="00342374" w:rsidRPr="00D74312"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D74312">
              <w:rPr>
                <w:b/>
                <w:bCs/>
                <w:color w:val="000000"/>
                <w:lang w:eastAsia="en-NZ"/>
              </w:rPr>
              <w:t>7,676,702</w:t>
            </w:r>
          </w:p>
        </w:tc>
        <w:tc>
          <w:tcPr>
            <w:tcW w:w="312" w:type="dxa"/>
            <w:noWrap/>
            <w:hideMark/>
          </w:tcPr>
          <w:p w14:paraId="63FB5401" w14:textId="77777777" w:rsidR="00342374" w:rsidRPr="00D74312"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D74312">
              <w:rPr>
                <w:b/>
                <w:bCs/>
                <w:color w:val="000000"/>
                <w:lang w:eastAsia="en-NZ"/>
              </w:rPr>
              <w:t> </w:t>
            </w:r>
          </w:p>
        </w:tc>
        <w:tc>
          <w:tcPr>
            <w:tcW w:w="1559" w:type="dxa"/>
            <w:noWrap/>
            <w:hideMark/>
          </w:tcPr>
          <w:p w14:paraId="3BD2843E" w14:textId="77777777" w:rsidR="00342374" w:rsidRPr="00D74312"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D74312">
              <w:rPr>
                <w:b/>
                <w:bCs/>
                <w:color w:val="000000"/>
                <w:lang w:eastAsia="en-NZ"/>
              </w:rPr>
              <w:t>9,426,521</w:t>
            </w:r>
          </w:p>
        </w:tc>
        <w:tc>
          <w:tcPr>
            <w:tcW w:w="272" w:type="dxa"/>
            <w:noWrap/>
            <w:hideMark/>
          </w:tcPr>
          <w:p w14:paraId="16280077" w14:textId="77777777" w:rsidR="00342374" w:rsidRPr="00D74312"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p>
        </w:tc>
        <w:tc>
          <w:tcPr>
            <w:tcW w:w="1106" w:type="dxa"/>
            <w:noWrap/>
            <w:hideMark/>
          </w:tcPr>
          <w:p w14:paraId="17A682B7" w14:textId="77777777" w:rsidR="00342374" w:rsidRPr="00D74312"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D74312">
              <w:rPr>
                <w:b/>
                <w:bCs/>
                <w:color w:val="000000"/>
                <w:lang w:eastAsia="en-NZ"/>
              </w:rPr>
              <w:t>1,749,819</w:t>
            </w:r>
          </w:p>
        </w:tc>
      </w:tr>
      <w:tr w:rsidR="00B60052" w:rsidRPr="00963AFC" w14:paraId="2604A66F" w14:textId="77777777" w:rsidTr="00D74312">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6C8D6CBB" w14:textId="77777777" w:rsidR="00342374" w:rsidRPr="00D74312" w:rsidRDefault="00342374" w:rsidP="00D74312">
            <w:pPr>
              <w:pStyle w:val="TableBody"/>
              <w:spacing w:before="0" w:after="0"/>
              <w:rPr>
                <w:b/>
                <w:bCs/>
                <w:lang w:eastAsia="en-NZ"/>
              </w:rPr>
            </w:pPr>
            <w:r w:rsidRPr="00D74312">
              <w:rPr>
                <w:b/>
                <w:bCs/>
                <w:lang w:eastAsia="en-NZ"/>
              </w:rPr>
              <w:t>Total Equity and Liabilities</w:t>
            </w:r>
          </w:p>
        </w:tc>
        <w:tc>
          <w:tcPr>
            <w:tcW w:w="1106" w:type="dxa"/>
            <w:noWrap/>
            <w:hideMark/>
          </w:tcPr>
          <w:p w14:paraId="08913EEB" w14:textId="77777777" w:rsidR="00342374" w:rsidRPr="00D74312"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lang w:eastAsia="en-NZ"/>
              </w:rPr>
            </w:pPr>
            <w:r w:rsidRPr="00D74312">
              <w:rPr>
                <w:b/>
                <w:bCs/>
                <w:lang w:eastAsia="en-NZ"/>
              </w:rPr>
              <w:t>9,307,054</w:t>
            </w:r>
          </w:p>
        </w:tc>
        <w:tc>
          <w:tcPr>
            <w:tcW w:w="312" w:type="dxa"/>
            <w:noWrap/>
            <w:hideMark/>
          </w:tcPr>
          <w:p w14:paraId="47276FF3" w14:textId="77777777" w:rsidR="00342374" w:rsidRPr="00D74312"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lang w:eastAsia="en-NZ"/>
              </w:rPr>
            </w:pPr>
            <w:r w:rsidRPr="00D74312">
              <w:rPr>
                <w:b/>
                <w:bCs/>
                <w:lang w:eastAsia="en-NZ"/>
              </w:rPr>
              <w:t> </w:t>
            </w:r>
          </w:p>
        </w:tc>
        <w:tc>
          <w:tcPr>
            <w:tcW w:w="1559" w:type="dxa"/>
            <w:noWrap/>
            <w:hideMark/>
          </w:tcPr>
          <w:p w14:paraId="4EFE880E" w14:textId="211B175C" w:rsidR="00342374" w:rsidRPr="00D74312" w:rsidRDefault="00531FA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D74312">
              <w:rPr>
                <w:b/>
                <w:bCs/>
                <w:lang w:eastAsia="en-NZ"/>
              </w:rPr>
              <w:t>11,111,887</w:t>
            </w:r>
          </w:p>
        </w:tc>
        <w:tc>
          <w:tcPr>
            <w:tcW w:w="272" w:type="dxa"/>
            <w:noWrap/>
            <w:hideMark/>
          </w:tcPr>
          <w:p w14:paraId="15B66591" w14:textId="77777777" w:rsidR="00342374" w:rsidRPr="00D74312"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p>
        </w:tc>
        <w:tc>
          <w:tcPr>
            <w:tcW w:w="1106" w:type="dxa"/>
            <w:noWrap/>
            <w:hideMark/>
          </w:tcPr>
          <w:p w14:paraId="11633569" w14:textId="77777777" w:rsidR="00342374" w:rsidRPr="00D74312" w:rsidRDefault="00342374"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lang w:eastAsia="en-NZ"/>
              </w:rPr>
            </w:pPr>
            <w:r w:rsidRPr="00D74312">
              <w:rPr>
                <w:b/>
                <w:bCs/>
                <w:lang w:eastAsia="en-NZ"/>
              </w:rPr>
              <w:t>1,804,833</w:t>
            </w:r>
          </w:p>
        </w:tc>
      </w:tr>
    </w:tbl>
    <w:p w14:paraId="72D6EDFD" w14:textId="77777777" w:rsidR="00342374" w:rsidRDefault="00342374" w:rsidP="00115850">
      <w:pPr>
        <w:pStyle w:val="Body"/>
      </w:pPr>
    </w:p>
    <w:p w14:paraId="5BE5FBC9" w14:textId="10FACFC9" w:rsidR="005544C9" w:rsidRPr="0015156A" w:rsidRDefault="005544C9" w:rsidP="00C85382">
      <w:pPr>
        <w:pStyle w:val="Heading3"/>
        <w:rPr>
          <w:rFonts w:asciiTheme="minorHAnsi" w:hAnsiTheme="minorHAnsi" w:cstheme="minorHAnsi"/>
        </w:rPr>
      </w:pPr>
      <w:r w:rsidRPr="00DD1DD2">
        <w:br w:type="page"/>
      </w:r>
      <w:r w:rsidRPr="0015156A">
        <w:rPr>
          <w:rFonts w:asciiTheme="minorHAnsi" w:hAnsiTheme="minorHAnsi" w:cstheme="minorHAnsi"/>
          <w:lang w:eastAsia="en-NZ"/>
        </w:rPr>
        <w:lastRenderedPageBreak/>
        <w:t>Prospective Statement of Changes in Equity</w:t>
      </w:r>
      <w:r w:rsidRPr="0015156A">
        <w:rPr>
          <w:rFonts w:asciiTheme="minorHAnsi" w:hAnsiTheme="minorHAnsi" w:cstheme="minorHAnsi"/>
          <w:szCs w:val="24"/>
          <w:lang w:eastAsia="en-NZ"/>
        </w:rPr>
        <w:t xml:space="preserve"> For the year 202</w:t>
      </w:r>
      <w:r w:rsidR="00803E17">
        <w:rPr>
          <w:rFonts w:asciiTheme="minorHAnsi" w:hAnsiTheme="minorHAnsi" w:cstheme="minorHAnsi"/>
          <w:szCs w:val="24"/>
          <w:lang w:eastAsia="en-NZ"/>
        </w:rPr>
        <w:t>2</w:t>
      </w:r>
      <w:r w:rsidRPr="0015156A">
        <w:rPr>
          <w:rFonts w:asciiTheme="minorHAnsi" w:hAnsiTheme="minorHAnsi" w:cstheme="minorHAnsi"/>
          <w:szCs w:val="24"/>
          <w:lang w:eastAsia="en-NZ"/>
        </w:rPr>
        <w:t>/2</w:t>
      </w:r>
      <w:r w:rsidR="00803E17">
        <w:rPr>
          <w:rFonts w:asciiTheme="minorHAnsi" w:hAnsiTheme="minorHAnsi" w:cstheme="minorHAnsi"/>
          <w:szCs w:val="24"/>
          <w:lang w:eastAsia="en-NZ"/>
        </w:rPr>
        <w:t>3</w:t>
      </w:r>
    </w:p>
    <w:tbl>
      <w:tblPr>
        <w:tblStyle w:val="WCCLTP1"/>
        <w:tblW w:w="5000" w:type="pct"/>
        <w:tblLayout w:type="fixed"/>
        <w:tblLook w:val="04A0" w:firstRow="1" w:lastRow="0" w:firstColumn="1" w:lastColumn="0" w:noHBand="0" w:noVBand="1"/>
      </w:tblPr>
      <w:tblGrid>
        <w:gridCol w:w="4800"/>
        <w:gridCol w:w="1197"/>
        <w:gridCol w:w="448"/>
        <w:gridCol w:w="1034"/>
        <w:gridCol w:w="359"/>
        <w:gridCol w:w="1188"/>
      </w:tblGrid>
      <w:tr w:rsidR="00D74312" w:rsidRPr="00AF630D" w14:paraId="2ADC7B4E" w14:textId="77777777" w:rsidTr="00D7431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4925805F" w14:textId="77777777" w:rsidR="00AF630D" w:rsidRPr="00AF630D" w:rsidRDefault="00AF630D" w:rsidP="00D74312">
            <w:pPr>
              <w:pStyle w:val="TableHeading"/>
              <w:rPr>
                <w:szCs w:val="20"/>
                <w:lang w:eastAsia="en-NZ"/>
              </w:rPr>
            </w:pPr>
          </w:p>
        </w:tc>
        <w:tc>
          <w:tcPr>
            <w:tcW w:w="663" w:type="pct"/>
            <w:hideMark/>
          </w:tcPr>
          <w:p w14:paraId="3EBA9993" w14:textId="41ABF9EE" w:rsidR="00AF630D" w:rsidRPr="00AF630D" w:rsidRDefault="00D74312" w:rsidP="00D74312">
            <w:pPr>
              <w:pStyle w:val="TableHeading"/>
              <w:cnfStyle w:val="100000000000" w:firstRow="1" w:lastRow="0" w:firstColumn="0" w:lastColumn="0" w:oddVBand="0" w:evenVBand="0" w:oddHBand="0" w:evenHBand="0" w:firstRowFirstColumn="0" w:firstRowLastColumn="0" w:lastRowFirstColumn="0" w:lastRowLastColumn="0"/>
              <w:rPr>
                <w:rFonts w:ascii="Calibri" w:hAnsi="Calibri" w:cs="Calibri"/>
                <w:b/>
                <w:bCs/>
                <w:szCs w:val="20"/>
                <w:lang w:eastAsia="en-NZ"/>
              </w:rPr>
            </w:pPr>
            <w:r>
              <w:rPr>
                <w:rFonts w:ascii="Calibri" w:hAnsi="Calibri" w:cs="Calibri"/>
                <w:b/>
                <w:bCs/>
                <w:szCs w:val="20"/>
                <w:lang w:eastAsia="en-NZ"/>
              </w:rPr>
              <w:t xml:space="preserve">Estimate </w:t>
            </w:r>
            <w:r w:rsidR="00AF630D" w:rsidRPr="00AF630D">
              <w:rPr>
                <w:rFonts w:ascii="Calibri" w:hAnsi="Calibri" w:cs="Calibri"/>
                <w:b/>
                <w:bCs/>
                <w:szCs w:val="20"/>
                <w:lang w:eastAsia="en-NZ"/>
              </w:rPr>
              <w:t>LTP</w:t>
            </w:r>
            <w:r>
              <w:rPr>
                <w:rFonts w:ascii="Calibri" w:hAnsi="Calibri" w:cs="Calibri"/>
                <w:b/>
                <w:bCs/>
                <w:szCs w:val="20"/>
                <w:lang w:eastAsia="en-NZ"/>
              </w:rPr>
              <w:t xml:space="preserve"> </w:t>
            </w:r>
            <w:r w:rsidRPr="00AF630D">
              <w:rPr>
                <w:rFonts w:ascii="Calibri" w:hAnsi="Calibri" w:cs="Calibri"/>
                <w:b/>
                <w:bCs/>
                <w:szCs w:val="20"/>
                <w:lang w:eastAsia="en-NZ"/>
              </w:rPr>
              <w:t>202</w:t>
            </w:r>
            <w:r>
              <w:rPr>
                <w:rFonts w:ascii="Calibri" w:hAnsi="Calibri" w:cs="Calibri"/>
                <w:b/>
                <w:bCs/>
                <w:szCs w:val="20"/>
                <w:lang w:eastAsia="en-NZ"/>
              </w:rPr>
              <w:t>2</w:t>
            </w:r>
            <w:r w:rsidRPr="00AF630D">
              <w:rPr>
                <w:rFonts w:ascii="Calibri" w:hAnsi="Calibri" w:cs="Calibri"/>
                <w:b/>
                <w:bCs/>
                <w:szCs w:val="20"/>
                <w:lang w:eastAsia="en-NZ"/>
              </w:rPr>
              <w:t>/2</w:t>
            </w:r>
            <w:r>
              <w:rPr>
                <w:rFonts w:ascii="Calibri" w:hAnsi="Calibri" w:cs="Calibri"/>
                <w:b/>
                <w:bCs/>
                <w:szCs w:val="20"/>
                <w:lang w:eastAsia="en-NZ"/>
              </w:rPr>
              <w:t>3</w:t>
            </w:r>
          </w:p>
        </w:tc>
        <w:tc>
          <w:tcPr>
            <w:tcW w:w="248" w:type="pct"/>
            <w:hideMark/>
          </w:tcPr>
          <w:p w14:paraId="17A266CF" w14:textId="77777777" w:rsidR="00AF630D" w:rsidRPr="00D74312" w:rsidRDefault="00AF630D" w:rsidP="00D74312">
            <w:pPr>
              <w:pStyle w:val="TableHeading"/>
              <w:cnfStyle w:val="100000000000" w:firstRow="1" w:lastRow="0" w:firstColumn="0" w:lastColumn="0" w:oddVBand="0" w:evenVBand="0" w:oddHBand="0" w:evenHBand="0" w:firstRowFirstColumn="0" w:firstRowLastColumn="0" w:lastRowFirstColumn="0" w:lastRowLastColumn="0"/>
              <w:rPr>
                <w:rFonts w:ascii="Calibri" w:hAnsi="Calibri" w:cs="Calibri"/>
                <w:b/>
                <w:bCs/>
                <w:szCs w:val="20"/>
                <w:lang w:eastAsia="en-NZ"/>
              </w:rPr>
            </w:pPr>
          </w:p>
        </w:tc>
        <w:tc>
          <w:tcPr>
            <w:tcW w:w="573" w:type="pct"/>
            <w:hideMark/>
          </w:tcPr>
          <w:p w14:paraId="4C4ED4D6" w14:textId="1E345DF4" w:rsidR="00AF630D" w:rsidRPr="00D74312" w:rsidRDefault="00AF630D" w:rsidP="00D74312">
            <w:pPr>
              <w:pStyle w:val="TableHeading"/>
              <w:cnfStyle w:val="100000000000" w:firstRow="1" w:lastRow="0" w:firstColumn="0" w:lastColumn="0" w:oddVBand="0" w:evenVBand="0" w:oddHBand="0" w:evenHBand="0" w:firstRowFirstColumn="0" w:firstRowLastColumn="0" w:lastRowFirstColumn="0" w:lastRowLastColumn="0"/>
              <w:rPr>
                <w:rFonts w:ascii="Calibri" w:hAnsi="Calibri" w:cs="Calibri"/>
                <w:b/>
                <w:bCs/>
                <w:szCs w:val="20"/>
                <w:lang w:eastAsia="en-NZ"/>
              </w:rPr>
            </w:pPr>
            <w:r w:rsidRPr="00D74312">
              <w:rPr>
                <w:rFonts w:ascii="Calibri" w:hAnsi="Calibri" w:cs="Calibri"/>
                <w:b/>
                <w:bCs/>
                <w:szCs w:val="20"/>
                <w:lang w:eastAsia="en-NZ"/>
              </w:rPr>
              <w:t>Annual Plan</w:t>
            </w:r>
            <w:r w:rsidR="00D74312" w:rsidRPr="00D74312">
              <w:rPr>
                <w:rFonts w:ascii="Calibri" w:hAnsi="Calibri" w:cs="Calibri"/>
                <w:b/>
                <w:bCs/>
                <w:szCs w:val="20"/>
                <w:lang w:eastAsia="en-NZ"/>
              </w:rPr>
              <w:t xml:space="preserve"> 2022/23</w:t>
            </w:r>
          </w:p>
        </w:tc>
        <w:tc>
          <w:tcPr>
            <w:tcW w:w="199" w:type="pct"/>
            <w:noWrap/>
            <w:hideMark/>
          </w:tcPr>
          <w:p w14:paraId="0747F415" w14:textId="77777777" w:rsidR="00AF630D" w:rsidRPr="00D74312" w:rsidRDefault="00AF630D" w:rsidP="00D74312">
            <w:pPr>
              <w:pStyle w:val="TableHeading"/>
              <w:cnfStyle w:val="100000000000" w:firstRow="1" w:lastRow="0" w:firstColumn="0" w:lastColumn="0" w:oddVBand="0" w:evenVBand="0" w:oddHBand="0" w:evenHBand="0" w:firstRowFirstColumn="0" w:firstRowLastColumn="0" w:lastRowFirstColumn="0" w:lastRowLastColumn="0"/>
              <w:rPr>
                <w:rFonts w:ascii="Calibri" w:hAnsi="Calibri" w:cs="Calibri"/>
                <w:b/>
                <w:bCs/>
                <w:szCs w:val="20"/>
                <w:lang w:eastAsia="en-NZ"/>
              </w:rPr>
            </w:pPr>
          </w:p>
        </w:tc>
        <w:tc>
          <w:tcPr>
            <w:tcW w:w="658" w:type="pct"/>
            <w:hideMark/>
          </w:tcPr>
          <w:p w14:paraId="6E6B710A" w14:textId="31BF97EE" w:rsidR="00AF630D" w:rsidRPr="00D74312" w:rsidRDefault="00AF630D" w:rsidP="00D74312">
            <w:pPr>
              <w:pStyle w:val="TableHeading"/>
              <w:cnfStyle w:val="100000000000" w:firstRow="1" w:lastRow="0" w:firstColumn="0" w:lastColumn="0" w:oddVBand="0" w:evenVBand="0" w:oddHBand="0" w:evenHBand="0" w:firstRowFirstColumn="0" w:firstRowLastColumn="0" w:lastRowFirstColumn="0" w:lastRowLastColumn="0"/>
              <w:rPr>
                <w:rFonts w:ascii="Calibri" w:hAnsi="Calibri" w:cs="Calibri"/>
                <w:b/>
                <w:bCs/>
                <w:szCs w:val="20"/>
                <w:lang w:eastAsia="en-NZ"/>
              </w:rPr>
            </w:pPr>
            <w:r w:rsidRPr="00D74312">
              <w:rPr>
                <w:rFonts w:ascii="Calibri" w:hAnsi="Calibri" w:cs="Calibri"/>
                <w:b/>
                <w:bCs/>
                <w:szCs w:val="20"/>
                <w:lang w:eastAsia="en-NZ"/>
              </w:rPr>
              <w:t>Variance</w:t>
            </w:r>
            <w:r w:rsidR="00D74312" w:rsidRPr="00D74312">
              <w:rPr>
                <w:rFonts w:ascii="Calibri" w:hAnsi="Calibri" w:cs="Calibri"/>
                <w:b/>
                <w:bCs/>
                <w:szCs w:val="20"/>
                <w:lang w:eastAsia="en-NZ"/>
              </w:rPr>
              <w:t xml:space="preserve"> to LTP</w:t>
            </w:r>
          </w:p>
        </w:tc>
      </w:tr>
      <w:tr w:rsidR="00AE7E2A" w:rsidRPr="00AF630D" w14:paraId="3491BAED"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194353A2" w14:textId="77777777" w:rsidR="00AF630D" w:rsidRPr="00AF630D" w:rsidRDefault="00AF630D" w:rsidP="00D74312">
            <w:pPr>
              <w:pStyle w:val="TableSubheading"/>
              <w:rPr>
                <w:lang w:eastAsia="en-NZ"/>
              </w:rPr>
            </w:pPr>
            <w:r w:rsidRPr="00AF630D">
              <w:rPr>
                <w:lang w:eastAsia="en-NZ"/>
              </w:rPr>
              <w:t>Equity - opening balances</w:t>
            </w:r>
          </w:p>
        </w:tc>
        <w:tc>
          <w:tcPr>
            <w:tcW w:w="663" w:type="pct"/>
            <w:noWrap/>
            <w:hideMark/>
          </w:tcPr>
          <w:p w14:paraId="46EC26B9"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248" w:type="pct"/>
            <w:noWrap/>
            <w:hideMark/>
          </w:tcPr>
          <w:p w14:paraId="6C965BE0"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573" w:type="pct"/>
            <w:noWrap/>
            <w:hideMark/>
          </w:tcPr>
          <w:p w14:paraId="5F4F83F4"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color w:val="000000"/>
                <w:lang w:eastAsia="en-NZ"/>
              </w:rPr>
              <w:t> </w:t>
            </w:r>
          </w:p>
        </w:tc>
        <w:tc>
          <w:tcPr>
            <w:tcW w:w="199" w:type="pct"/>
            <w:noWrap/>
            <w:hideMark/>
          </w:tcPr>
          <w:p w14:paraId="088610EB"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658" w:type="pct"/>
            <w:noWrap/>
            <w:hideMark/>
          </w:tcPr>
          <w:p w14:paraId="1A43C2B8"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r>
      <w:tr w:rsidR="00AE7E2A" w:rsidRPr="00AF630D" w14:paraId="52D59FAB"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55BCE4C5" w14:textId="77777777" w:rsidR="00AF630D" w:rsidRPr="00AF630D" w:rsidRDefault="00AF630D" w:rsidP="00D74312">
            <w:pPr>
              <w:pStyle w:val="TableBody"/>
              <w:spacing w:before="0" w:after="0"/>
              <w:rPr>
                <w:lang w:eastAsia="en-NZ"/>
              </w:rPr>
            </w:pPr>
            <w:r w:rsidRPr="00AF630D">
              <w:rPr>
                <w:lang w:eastAsia="en-NZ"/>
              </w:rPr>
              <w:t>Accumulated funds and retained earnings</w:t>
            </w:r>
          </w:p>
        </w:tc>
        <w:tc>
          <w:tcPr>
            <w:tcW w:w="663" w:type="pct"/>
            <w:noWrap/>
            <w:hideMark/>
          </w:tcPr>
          <w:p w14:paraId="4AA14F21"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rFonts w:cstheme="minorHAnsi"/>
                <w:color w:val="000000"/>
                <w:lang w:eastAsia="en-NZ"/>
              </w:rPr>
              <w:t>5,044,157</w:t>
            </w:r>
          </w:p>
        </w:tc>
        <w:tc>
          <w:tcPr>
            <w:tcW w:w="248" w:type="pct"/>
            <w:noWrap/>
            <w:hideMark/>
          </w:tcPr>
          <w:p w14:paraId="29657E9B"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573" w:type="pct"/>
            <w:noWrap/>
            <w:hideMark/>
          </w:tcPr>
          <w:p w14:paraId="35B6BD14"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rFonts w:cstheme="minorHAnsi"/>
                <w:color w:val="000000"/>
                <w:lang w:eastAsia="en-NZ"/>
              </w:rPr>
              <w:t>5,078,999</w:t>
            </w:r>
          </w:p>
        </w:tc>
        <w:tc>
          <w:tcPr>
            <w:tcW w:w="199" w:type="pct"/>
            <w:noWrap/>
            <w:hideMark/>
          </w:tcPr>
          <w:p w14:paraId="3E8067A8"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658" w:type="pct"/>
            <w:noWrap/>
            <w:hideMark/>
          </w:tcPr>
          <w:p w14:paraId="5F156522"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AF630D">
              <w:rPr>
                <w:rFonts w:cstheme="minorHAnsi"/>
                <w:lang w:eastAsia="en-NZ"/>
              </w:rPr>
              <w:t>34,842</w:t>
            </w:r>
          </w:p>
        </w:tc>
      </w:tr>
      <w:tr w:rsidR="00AE7E2A" w:rsidRPr="00AF630D" w14:paraId="3C71F00B"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685B468C" w14:textId="77777777" w:rsidR="00AF630D" w:rsidRPr="00AF630D" w:rsidRDefault="00AF630D" w:rsidP="00D74312">
            <w:pPr>
              <w:pStyle w:val="TableBody"/>
              <w:spacing w:before="0" w:after="0"/>
              <w:rPr>
                <w:lang w:eastAsia="en-NZ"/>
              </w:rPr>
            </w:pPr>
            <w:r w:rsidRPr="00AF630D">
              <w:rPr>
                <w:lang w:eastAsia="en-NZ"/>
              </w:rPr>
              <w:t xml:space="preserve">Revaluation reserves </w:t>
            </w:r>
          </w:p>
        </w:tc>
        <w:tc>
          <w:tcPr>
            <w:tcW w:w="663" w:type="pct"/>
            <w:noWrap/>
            <w:hideMark/>
          </w:tcPr>
          <w:p w14:paraId="10AE6A7D"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rFonts w:cstheme="minorHAnsi"/>
                <w:color w:val="000000"/>
                <w:lang w:eastAsia="en-NZ"/>
              </w:rPr>
              <w:t>2,415,427</w:t>
            </w:r>
          </w:p>
        </w:tc>
        <w:tc>
          <w:tcPr>
            <w:tcW w:w="248" w:type="pct"/>
            <w:noWrap/>
            <w:hideMark/>
          </w:tcPr>
          <w:p w14:paraId="0E37FA08"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573" w:type="pct"/>
            <w:noWrap/>
            <w:hideMark/>
          </w:tcPr>
          <w:p w14:paraId="147FB65D"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rFonts w:cstheme="minorHAnsi"/>
                <w:color w:val="000000"/>
                <w:lang w:eastAsia="en-NZ"/>
              </w:rPr>
              <w:t>4,437,653</w:t>
            </w:r>
          </w:p>
        </w:tc>
        <w:tc>
          <w:tcPr>
            <w:tcW w:w="199" w:type="pct"/>
            <w:noWrap/>
            <w:hideMark/>
          </w:tcPr>
          <w:p w14:paraId="0283BCC5"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658" w:type="pct"/>
            <w:noWrap/>
            <w:hideMark/>
          </w:tcPr>
          <w:p w14:paraId="12ED80C6"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AF630D">
              <w:rPr>
                <w:rFonts w:cstheme="minorHAnsi"/>
                <w:lang w:eastAsia="en-NZ"/>
              </w:rPr>
              <w:t>2,022,226</w:t>
            </w:r>
          </w:p>
        </w:tc>
      </w:tr>
      <w:tr w:rsidR="00AE7E2A" w:rsidRPr="00AF630D" w14:paraId="0DF4AC07"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7A12A4BE" w14:textId="77777777" w:rsidR="00AF630D" w:rsidRPr="00AF630D" w:rsidRDefault="00AF630D" w:rsidP="00D74312">
            <w:pPr>
              <w:pStyle w:val="TableBody"/>
              <w:spacing w:before="0" w:after="0"/>
              <w:rPr>
                <w:lang w:eastAsia="en-NZ"/>
              </w:rPr>
            </w:pPr>
            <w:r w:rsidRPr="00AF630D">
              <w:rPr>
                <w:lang w:eastAsia="en-NZ"/>
              </w:rPr>
              <w:t>Hedging reserve</w:t>
            </w:r>
          </w:p>
        </w:tc>
        <w:tc>
          <w:tcPr>
            <w:tcW w:w="663" w:type="pct"/>
            <w:noWrap/>
            <w:hideMark/>
          </w:tcPr>
          <w:p w14:paraId="3847098E"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FF0000"/>
                <w:lang w:eastAsia="en-NZ"/>
              </w:rPr>
            </w:pPr>
            <w:r w:rsidRPr="00AF630D">
              <w:rPr>
                <w:rFonts w:cstheme="minorHAnsi"/>
                <w:color w:val="FF0000"/>
                <w:lang w:eastAsia="en-NZ"/>
              </w:rPr>
              <w:t>-107,041</w:t>
            </w:r>
          </w:p>
        </w:tc>
        <w:tc>
          <w:tcPr>
            <w:tcW w:w="248" w:type="pct"/>
            <w:noWrap/>
            <w:hideMark/>
          </w:tcPr>
          <w:p w14:paraId="1846623B"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FF0000"/>
                <w:lang w:eastAsia="en-NZ"/>
              </w:rPr>
            </w:pPr>
          </w:p>
        </w:tc>
        <w:tc>
          <w:tcPr>
            <w:tcW w:w="573" w:type="pct"/>
            <w:noWrap/>
            <w:hideMark/>
          </w:tcPr>
          <w:p w14:paraId="5F333C83"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FF0000"/>
                <w:lang w:eastAsia="en-NZ"/>
              </w:rPr>
            </w:pPr>
            <w:r w:rsidRPr="00AF630D">
              <w:rPr>
                <w:rFonts w:cstheme="minorHAnsi"/>
                <w:color w:val="FF0000"/>
                <w:lang w:eastAsia="en-NZ"/>
              </w:rPr>
              <w:t>-47,022</w:t>
            </w:r>
          </w:p>
        </w:tc>
        <w:tc>
          <w:tcPr>
            <w:tcW w:w="199" w:type="pct"/>
            <w:noWrap/>
            <w:hideMark/>
          </w:tcPr>
          <w:p w14:paraId="4BA54794"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FF0000"/>
                <w:lang w:eastAsia="en-NZ"/>
              </w:rPr>
            </w:pPr>
          </w:p>
        </w:tc>
        <w:tc>
          <w:tcPr>
            <w:tcW w:w="658" w:type="pct"/>
            <w:noWrap/>
            <w:hideMark/>
          </w:tcPr>
          <w:p w14:paraId="1EB7D860"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AF630D">
              <w:rPr>
                <w:lang w:eastAsia="en-NZ"/>
              </w:rPr>
              <w:t>60,019</w:t>
            </w:r>
          </w:p>
        </w:tc>
      </w:tr>
      <w:tr w:rsidR="00AE7E2A" w:rsidRPr="00AF630D" w14:paraId="30CDF5B5"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7E783127" w14:textId="77777777" w:rsidR="00AF630D" w:rsidRPr="00AF630D" w:rsidRDefault="00AF630D" w:rsidP="00D74312">
            <w:pPr>
              <w:pStyle w:val="TableBody"/>
              <w:spacing w:before="0" w:after="0"/>
              <w:rPr>
                <w:lang w:eastAsia="en-NZ"/>
              </w:rPr>
            </w:pPr>
            <w:r w:rsidRPr="00AF630D">
              <w:rPr>
                <w:lang w:eastAsia="en-NZ"/>
              </w:rPr>
              <w:t>Fair value through other comprehensive revenue and expense reserve</w:t>
            </w:r>
          </w:p>
        </w:tc>
        <w:tc>
          <w:tcPr>
            <w:tcW w:w="663" w:type="pct"/>
            <w:noWrap/>
            <w:hideMark/>
          </w:tcPr>
          <w:p w14:paraId="6402903D"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rFonts w:cstheme="minorHAnsi"/>
                <w:color w:val="000000"/>
                <w:lang w:eastAsia="en-NZ"/>
              </w:rPr>
              <w:t>5,085</w:t>
            </w:r>
          </w:p>
        </w:tc>
        <w:tc>
          <w:tcPr>
            <w:tcW w:w="248" w:type="pct"/>
            <w:noWrap/>
            <w:hideMark/>
          </w:tcPr>
          <w:p w14:paraId="516463BA"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573" w:type="pct"/>
            <w:noWrap/>
            <w:hideMark/>
          </w:tcPr>
          <w:p w14:paraId="1352C22C"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rFonts w:cstheme="minorHAnsi"/>
                <w:color w:val="000000"/>
                <w:lang w:eastAsia="en-NZ"/>
              </w:rPr>
              <w:t>6,029</w:t>
            </w:r>
          </w:p>
        </w:tc>
        <w:tc>
          <w:tcPr>
            <w:tcW w:w="199" w:type="pct"/>
            <w:noWrap/>
            <w:hideMark/>
          </w:tcPr>
          <w:p w14:paraId="68EFBF2A"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658" w:type="pct"/>
            <w:noWrap/>
            <w:hideMark/>
          </w:tcPr>
          <w:p w14:paraId="50859C67"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AF630D">
              <w:rPr>
                <w:lang w:eastAsia="en-NZ"/>
              </w:rPr>
              <w:t>944</w:t>
            </w:r>
          </w:p>
        </w:tc>
      </w:tr>
      <w:tr w:rsidR="00AE7E2A" w:rsidRPr="00AF630D" w14:paraId="62580F99" w14:textId="77777777" w:rsidTr="00D74312">
        <w:trPr>
          <w:trHeight w:val="30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6857F5DF" w14:textId="77777777" w:rsidR="00AF630D" w:rsidRPr="00AF630D" w:rsidRDefault="00AF630D" w:rsidP="00D74312">
            <w:pPr>
              <w:pStyle w:val="TableBody"/>
              <w:spacing w:before="0" w:after="0"/>
              <w:rPr>
                <w:lang w:eastAsia="en-NZ"/>
              </w:rPr>
            </w:pPr>
            <w:r w:rsidRPr="00AF630D">
              <w:rPr>
                <w:lang w:eastAsia="en-NZ"/>
              </w:rPr>
              <w:t>Restricted funds</w:t>
            </w:r>
          </w:p>
        </w:tc>
        <w:tc>
          <w:tcPr>
            <w:tcW w:w="663" w:type="pct"/>
            <w:noWrap/>
            <w:hideMark/>
          </w:tcPr>
          <w:p w14:paraId="1180530B"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rFonts w:cstheme="minorHAnsi"/>
                <w:color w:val="000000"/>
                <w:lang w:eastAsia="en-NZ"/>
              </w:rPr>
              <w:t>16,194</w:t>
            </w:r>
          </w:p>
        </w:tc>
        <w:tc>
          <w:tcPr>
            <w:tcW w:w="248" w:type="pct"/>
            <w:noWrap/>
            <w:hideMark/>
          </w:tcPr>
          <w:p w14:paraId="02FE771C"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573" w:type="pct"/>
            <w:noWrap/>
            <w:hideMark/>
          </w:tcPr>
          <w:p w14:paraId="772C23CB"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rFonts w:cstheme="minorHAnsi"/>
                <w:color w:val="000000"/>
                <w:lang w:eastAsia="en-NZ"/>
              </w:rPr>
              <w:t>18,985</w:t>
            </w:r>
          </w:p>
        </w:tc>
        <w:tc>
          <w:tcPr>
            <w:tcW w:w="199" w:type="pct"/>
            <w:noWrap/>
            <w:hideMark/>
          </w:tcPr>
          <w:p w14:paraId="73660C8B"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658" w:type="pct"/>
            <w:noWrap/>
            <w:hideMark/>
          </w:tcPr>
          <w:p w14:paraId="2CFC33B2"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AF630D">
              <w:rPr>
                <w:lang w:eastAsia="en-NZ"/>
              </w:rPr>
              <w:t>2,791</w:t>
            </w:r>
          </w:p>
        </w:tc>
      </w:tr>
      <w:tr w:rsidR="009F31F3" w:rsidRPr="00AF630D" w14:paraId="368B01E9" w14:textId="77777777" w:rsidTr="00D74312">
        <w:trPr>
          <w:trHeight w:val="30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675B5BE9" w14:textId="77777777" w:rsidR="00AF630D" w:rsidRPr="00D74312" w:rsidRDefault="00AF630D" w:rsidP="00D74312">
            <w:pPr>
              <w:pStyle w:val="TableBody"/>
              <w:spacing w:before="0" w:after="0"/>
              <w:rPr>
                <w:b/>
                <w:bCs/>
                <w:lang w:eastAsia="en-NZ"/>
              </w:rPr>
            </w:pPr>
            <w:r w:rsidRPr="00D74312">
              <w:rPr>
                <w:b/>
                <w:bCs/>
                <w:lang w:eastAsia="en-NZ"/>
              </w:rPr>
              <w:t>Total Equity - opening balances</w:t>
            </w:r>
          </w:p>
        </w:tc>
        <w:tc>
          <w:tcPr>
            <w:tcW w:w="663" w:type="pct"/>
            <w:noWrap/>
            <w:hideMark/>
          </w:tcPr>
          <w:p w14:paraId="36E1F919" w14:textId="77777777" w:rsidR="00AF630D" w:rsidRPr="00D74312"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lang w:eastAsia="en-NZ"/>
              </w:rPr>
            </w:pPr>
            <w:r w:rsidRPr="00D74312">
              <w:rPr>
                <w:rFonts w:cstheme="minorHAnsi"/>
                <w:b/>
                <w:bCs/>
                <w:lang w:eastAsia="en-NZ"/>
              </w:rPr>
              <w:t>7,373,822</w:t>
            </w:r>
          </w:p>
        </w:tc>
        <w:tc>
          <w:tcPr>
            <w:tcW w:w="248" w:type="pct"/>
            <w:noWrap/>
            <w:hideMark/>
          </w:tcPr>
          <w:p w14:paraId="161E0CCD" w14:textId="77777777" w:rsidR="00AF630D" w:rsidRPr="00D74312"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lang w:eastAsia="en-NZ"/>
              </w:rPr>
            </w:pPr>
          </w:p>
        </w:tc>
        <w:tc>
          <w:tcPr>
            <w:tcW w:w="573" w:type="pct"/>
            <w:noWrap/>
            <w:hideMark/>
          </w:tcPr>
          <w:p w14:paraId="19DDCA59" w14:textId="77777777" w:rsidR="00AF630D" w:rsidRPr="00D74312"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D74312">
              <w:rPr>
                <w:b/>
                <w:bCs/>
                <w:color w:val="000000"/>
                <w:lang w:eastAsia="en-NZ"/>
              </w:rPr>
              <w:t>9,494,644</w:t>
            </w:r>
          </w:p>
        </w:tc>
        <w:tc>
          <w:tcPr>
            <w:tcW w:w="199" w:type="pct"/>
            <w:noWrap/>
            <w:hideMark/>
          </w:tcPr>
          <w:p w14:paraId="6CA882CF" w14:textId="77777777" w:rsidR="00AF630D" w:rsidRPr="00D74312"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p>
        </w:tc>
        <w:tc>
          <w:tcPr>
            <w:tcW w:w="658" w:type="pct"/>
            <w:noWrap/>
            <w:hideMark/>
          </w:tcPr>
          <w:p w14:paraId="17AF2E2C" w14:textId="77777777" w:rsidR="00AF630D" w:rsidRPr="00D74312"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lang w:eastAsia="en-NZ"/>
              </w:rPr>
            </w:pPr>
            <w:r w:rsidRPr="00D74312">
              <w:rPr>
                <w:b/>
                <w:bCs/>
                <w:lang w:eastAsia="en-NZ"/>
              </w:rPr>
              <w:t>2,120,822</w:t>
            </w:r>
          </w:p>
        </w:tc>
      </w:tr>
      <w:tr w:rsidR="00AE7E2A" w:rsidRPr="00AF630D" w14:paraId="1C28C3A0" w14:textId="77777777" w:rsidTr="00D74312">
        <w:trPr>
          <w:trHeight w:val="86"/>
        </w:trPr>
        <w:tc>
          <w:tcPr>
            <w:cnfStyle w:val="001000000000" w:firstRow="0" w:lastRow="0" w:firstColumn="1" w:lastColumn="0" w:oddVBand="0" w:evenVBand="0" w:oddHBand="0" w:evenHBand="0" w:firstRowFirstColumn="0" w:firstRowLastColumn="0" w:lastRowFirstColumn="0" w:lastRowLastColumn="0"/>
            <w:tcW w:w="2659" w:type="pct"/>
            <w:noWrap/>
            <w:hideMark/>
          </w:tcPr>
          <w:p w14:paraId="0DD51CC4" w14:textId="77777777" w:rsidR="00AF630D" w:rsidRPr="00AF630D" w:rsidRDefault="00AF630D" w:rsidP="00D74312">
            <w:pPr>
              <w:pStyle w:val="TableBody"/>
              <w:spacing w:before="0" w:after="0"/>
              <w:rPr>
                <w:lang w:eastAsia="en-NZ"/>
              </w:rPr>
            </w:pPr>
          </w:p>
        </w:tc>
        <w:tc>
          <w:tcPr>
            <w:tcW w:w="663" w:type="pct"/>
            <w:noWrap/>
            <w:hideMark/>
          </w:tcPr>
          <w:p w14:paraId="43BD4BDE"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248" w:type="pct"/>
            <w:noWrap/>
            <w:hideMark/>
          </w:tcPr>
          <w:p w14:paraId="5014541F"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573" w:type="pct"/>
            <w:noWrap/>
            <w:hideMark/>
          </w:tcPr>
          <w:p w14:paraId="36EC0640"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color w:val="000000"/>
                <w:lang w:eastAsia="en-NZ"/>
              </w:rPr>
              <w:t> </w:t>
            </w:r>
          </w:p>
        </w:tc>
        <w:tc>
          <w:tcPr>
            <w:tcW w:w="199" w:type="pct"/>
            <w:noWrap/>
            <w:hideMark/>
          </w:tcPr>
          <w:p w14:paraId="17B888B0"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658" w:type="pct"/>
            <w:noWrap/>
            <w:hideMark/>
          </w:tcPr>
          <w:p w14:paraId="1D608DB3"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r>
      <w:tr w:rsidR="00AE7E2A" w:rsidRPr="00AF630D" w14:paraId="463ED8C2"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62E5A26C" w14:textId="77777777" w:rsidR="00AF630D" w:rsidRPr="00AF630D" w:rsidRDefault="00AF630D" w:rsidP="00D74312">
            <w:pPr>
              <w:pStyle w:val="TableSubheading"/>
              <w:rPr>
                <w:lang w:eastAsia="en-NZ"/>
              </w:rPr>
            </w:pPr>
            <w:r w:rsidRPr="00AF630D">
              <w:rPr>
                <w:lang w:eastAsia="en-NZ"/>
              </w:rPr>
              <w:t>Changes in Equity</w:t>
            </w:r>
          </w:p>
        </w:tc>
        <w:tc>
          <w:tcPr>
            <w:tcW w:w="663" w:type="pct"/>
            <w:noWrap/>
            <w:hideMark/>
          </w:tcPr>
          <w:p w14:paraId="1E94E626"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248" w:type="pct"/>
            <w:noWrap/>
            <w:hideMark/>
          </w:tcPr>
          <w:p w14:paraId="514DFC45"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573" w:type="pct"/>
            <w:noWrap/>
            <w:hideMark/>
          </w:tcPr>
          <w:p w14:paraId="37D3D34F"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color w:val="000000"/>
                <w:lang w:eastAsia="en-NZ"/>
              </w:rPr>
              <w:t> </w:t>
            </w:r>
          </w:p>
        </w:tc>
        <w:tc>
          <w:tcPr>
            <w:tcW w:w="199" w:type="pct"/>
            <w:noWrap/>
            <w:hideMark/>
          </w:tcPr>
          <w:p w14:paraId="545E5B49"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658" w:type="pct"/>
            <w:noWrap/>
            <w:hideMark/>
          </w:tcPr>
          <w:p w14:paraId="42E0D457"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r>
      <w:tr w:rsidR="00AE7E2A" w:rsidRPr="00AF630D" w14:paraId="69D8F15F"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14CAD5A8" w14:textId="77777777" w:rsidR="00AF630D" w:rsidRPr="00AF630D" w:rsidRDefault="00AF630D" w:rsidP="00D74312">
            <w:pPr>
              <w:pStyle w:val="TableBody"/>
              <w:spacing w:before="0" w:after="0"/>
              <w:rPr>
                <w:i/>
                <w:iCs/>
                <w:lang w:eastAsia="en-NZ"/>
              </w:rPr>
            </w:pPr>
            <w:r w:rsidRPr="00AF630D">
              <w:rPr>
                <w:i/>
                <w:iCs/>
                <w:lang w:eastAsia="en-NZ"/>
              </w:rPr>
              <w:t>Retained earnings</w:t>
            </w:r>
          </w:p>
        </w:tc>
        <w:tc>
          <w:tcPr>
            <w:tcW w:w="663" w:type="pct"/>
            <w:noWrap/>
            <w:hideMark/>
          </w:tcPr>
          <w:p w14:paraId="447345D1"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i/>
                <w:iCs/>
                <w:lang w:eastAsia="en-NZ"/>
              </w:rPr>
            </w:pPr>
          </w:p>
        </w:tc>
        <w:tc>
          <w:tcPr>
            <w:tcW w:w="248" w:type="pct"/>
            <w:noWrap/>
            <w:hideMark/>
          </w:tcPr>
          <w:p w14:paraId="154A3277"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573" w:type="pct"/>
            <w:noWrap/>
            <w:hideMark/>
          </w:tcPr>
          <w:p w14:paraId="5A7EBE9E"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color w:val="000000"/>
                <w:lang w:eastAsia="en-NZ"/>
              </w:rPr>
              <w:t> </w:t>
            </w:r>
          </w:p>
        </w:tc>
        <w:tc>
          <w:tcPr>
            <w:tcW w:w="199" w:type="pct"/>
            <w:noWrap/>
            <w:hideMark/>
          </w:tcPr>
          <w:p w14:paraId="4B63A6DD"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658" w:type="pct"/>
            <w:noWrap/>
            <w:hideMark/>
          </w:tcPr>
          <w:p w14:paraId="4905429A"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r>
      <w:tr w:rsidR="003060FB" w:rsidRPr="00AF630D" w14:paraId="03DF1819" w14:textId="77777777" w:rsidTr="00D74312">
        <w:trPr>
          <w:trHeight w:val="26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42B0CB23" w14:textId="77777777" w:rsidR="00AF630D" w:rsidRPr="00AF630D" w:rsidRDefault="00AF630D" w:rsidP="00D74312">
            <w:pPr>
              <w:pStyle w:val="TableBody"/>
              <w:spacing w:before="0" w:after="0"/>
              <w:rPr>
                <w:lang w:eastAsia="en-NZ"/>
              </w:rPr>
            </w:pPr>
            <w:r w:rsidRPr="00AF630D">
              <w:rPr>
                <w:lang w:eastAsia="en-NZ"/>
              </w:rPr>
              <w:t>Net surplus for the year</w:t>
            </w:r>
          </w:p>
        </w:tc>
        <w:tc>
          <w:tcPr>
            <w:tcW w:w="663" w:type="pct"/>
            <w:noWrap/>
            <w:hideMark/>
          </w:tcPr>
          <w:p w14:paraId="136DE0B3"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FF0000"/>
                <w:lang w:eastAsia="en-NZ"/>
              </w:rPr>
            </w:pPr>
            <w:r w:rsidRPr="00AF630D">
              <w:rPr>
                <w:rFonts w:cstheme="minorHAnsi"/>
                <w:color w:val="FF0000"/>
                <w:lang w:eastAsia="en-NZ"/>
              </w:rPr>
              <w:t>-2,386</w:t>
            </w:r>
          </w:p>
        </w:tc>
        <w:tc>
          <w:tcPr>
            <w:tcW w:w="248" w:type="pct"/>
            <w:noWrap/>
            <w:hideMark/>
          </w:tcPr>
          <w:p w14:paraId="7951E47A"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FF0000"/>
                <w:lang w:eastAsia="en-NZ"/>
              </w:rPr>
            </w:pPr>
          </w:p>
        </w:tc>
        <w:tc>
          <w:tcPr>
            <w:tcW w:w="573" w:type="pct"/>
            <w:noWrap/>
            <w:hideMark/>
          </w:tcPr>
          <w:p w14:paraId="55B71807"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FF0000"/>
                <w:lang w:eastAsia="en-NZ"/>
              </w:rPr>
            </w:pPr>
            <w:r w:rsidRPr="00AF630D">
              <w:rPr>
                <w:rFonts w:cstheme="minorHAnsi"/>
                <w:color w:val="FF0000"/>
                <w:lang w:eastAsia="en-NZ"/>
              </w:rPr>
              <w:t>-68,123</w:t>
            </w:r>
          </w:p>
        </w:tc>
        <w:tc>
          <w:tcPr>
            <w:tcW w:w="199" w:type="pct"/>
            <w:noWrap/>
            <w:hideMark/>
          </w:tcPr>
          <w:p w14:paraId="6C219A2F"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FF0000"/>
                <w:lang w:eastAsia="en-NZ"/>
              </w:rPr>
            </w:pPr>
          </w:p>
        </w:tc>
        <w:tc>
          <w:tcPr>
            <w:tcW w:w="658" w:type="pct"/>
            <w:noWrap/>
            <w:hideMark/>
          </w:tcPr>
          <w:p w14:paraId="6024EE84"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AF630D">
              <w:rPr>
                <w:rFonts w:cstheme="minorHAnsi"/>
                <w:lang w:eastAsia="en-NZ"/>
              </w:rPr>
              <w:t>-65,737</w:t>
            </w:r>
          </w:p>
        </w:tc>
      </w:tr>
      <w:tr w:rsidR="003060FB" w:rsidRPr="00AF630D" w14:paraId="185379C1" w14:textId="77777777" w:rsidTr="00D74312">
        <w:trPr>
          <w:trHeight w:val="26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20AC17E7" w14:textId="77777777" w:rsidR="00AF630D" w:rsidRPr="00AF630D" w:rsidRDefault="00AF630D" w:rsidP="00D74312">
            <w:pPr>
              <w:pStyle w:val="TableBody"/>
              <w:spacing w:before="0" w:after="0"/>
              <w:rPr>
                <w:lang w:eastAsia="en-NZ"/>
              </w:rPr>
            </w:pPr>
            <w:r w:rsidRPr="00AF630D">
              <w:rPr>
                <w:lang w:eastAsia="en-NZ"/>
              </w:rPr>
              <w:t>Transfer to restricted funds</w:t>
            </w:r>
          </w:p>
        </w:tc>
        <w:tc>
          <w:tcPr>
            <w:tcW w:w="663" w:type="pct"/>
            <w:noWrap/>
            <w:hideMark/>
          </w:tcPr>
          <w:p w14:paraId="051DC1D4"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FF0000"/>
                <w:lang w:eastAsia="en-NZ"/>
              </w:rPr>
            </w:pPr>
            <w:r w:rsidRPr="00AF630D">
              <w:rPr>
                <w:rFonts w:cstheme="minorHAnsi"/>
                <w:color w:val="FF0000"/>
                <w:lang w:eastAsia="en-NZ"/>
              </w:rPr>
              <w:t>-3,504</w:t>
            </w:r>
          </w:p>
        </w:tc>
        <w:tc>
          <w:tcPr>
            <w:tcW w:w="248" w:type="pct"/>
            <w:noWrap/>
            <w:hideMark/>
          </w:tcPr>
          <w:p w14:paraId="61A18B60"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FF0000"/>
                <w:lang w:eastAsia="en-NZ"/>
              </w:rPr>
            </w:pPr>
          </w:p>
        </w:tc>
        <w:tc>
          <w:tcPr>
            <w:tcW w:w="573" w:type="pct"/>
            <w:noWrap/>
            <w:hideMark/>
          </w:tcPr>
          <w:p w14:paraId="0D6CC5E8"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FF0000"/>
                <w:lang w:eastAsia="en-NZ"/>
              </w:rPr>
            </w:pPr>
            <w:r w:rsidRPr="00AF630D">
              <w:rPr>
                <w:rFonts w:cstheme="minorHAnsi"/>
                <w:color w:val="FF0000"/>
                <w:lang w:eastAsia="en-NZ"/>
              </w:rPr>
              <w:t>-3,439</w:t>
            </w:r>
          </w:p>
        </w:tc>
        <w:tc>
          <w:tcPr>
            <w:tcW w:w="199" w:type="pct"/>
            <w:noWrap/>
            <w:hideMark/>
          </w:tcPr>
          <w:p w14:paraId="20F11B91"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FF0000"/>
                <w:lang w:eastAsia="en-NZ"/>
              </w:rPr>
            </w:pPr>
          </w:p>
        </w:tc>
        <w:tc>
          <w:tcPr>
            <w:tcW w:w="658" w:type="pct"/>
            <w:noWrap/>
            <w:hideMark/>
          </w:tcPr>
          <w:p w14:paraId="5CBB4BB0"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AF630D">
              <w:rPr>
                <w:lang w:eastAsia="en-NZ"/>
              </w:rPr>
              <w:t>65</w:t>
            </w:r>
          </w:p>
        </w:tc>
      </w:tr>
      <w:tr w:rsidR="003060FB" w:rsidRPr="00AF630D" w14:paraId="2D5A46E2" w14:textId="77777777" w:rsidTr="00D74312">
        <w:trPr>
          <w:trHeight w:val="26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55729A48" w14:textId="77777777" w:rsidR="00AF630D" w:rsidRPr="00AF630D" w:rsidRDefault="00AF630D" w:rsidP="00D74312">
            <w:pPr>
              <w:pStyle w:val="TableBody"/>
              <w:spacing w:before="0" w:after="0"/>
              <w:rPr>
                <w:lang w:eastAsia="en-NZ"/>
              </w:rPr>
            </w:pPr>
            <w:r w:rsidRPr="00AF630D">
              <w:rPr>
                <w:lang w:eastAsia="en-NZ"/>
              </w:rPr>
              <w:t>Transfer from restricted funds</w:t>
            </w:r>
          </w:p>
        </w:tc>
        <w:tc>
          <w:tcPr>
            <w:tcW w:w="663" w:type="pct"/>
            <w:noWrap/>
            <w:hideMark/>
          </w:tcPr>
          <w:p w14:paraId="2895ACB3"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rFonts w:cstheme="minorHAnsi"/>
                <w:color w:val="000000"/>
                <w:lang w:eastAsia="en-NZ"/>
              </w:rPr>
              <w:t>3,490</w:t>
            </w:r>
          </w:p>
        </w:tc>
        <w:tc>
          <w:tcPr>
            <w:tcW w:w="248" w:type="pct"/>
            <w:noWrap/>
            <w:hideMark/>
          </w:tcPr>
          <w:p w14:paraId="110F2220"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573" w:type="pct"/>
            <w:noWrap/>
            <w:hideMark/>
          </w:tcPr>
          <w:p w14:paraId="0C9CE9F7"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FF0000"/>
                <w:lang w:eastAsia="en-NZ"/>
              </w:rPr>
            </w:pPr>
            <w:r w:rsidRPr="00AF630D">
              <w:rPr>
                <w:rFonts w:cstheme="minorHAnsi"/>
                <w:color w:val="FF0000"/>
                <w:lang w:eastAsia="en-NZ"/>
              </w:rPr>
              <w:t>3,425</w:t>
            </w:r>
          </w:p>
        </w:tc>
        <w:tc>
          <w:tcPr>
            <w:tcW w:w="199" w:type="pct"/>
            <w:noWrap/>
            <w:hideMark/>
          </w:tcPr>
          <w:p w14:paraId="7AC84F04"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FF0000"/>
                <w:lang w:eastAsia="en-NZ"/>
              </w:rPr>
            </w:pPr>
          </w:p>
        </w:tc>
        <w:tc>
          <w:tcPr>
            <w:tcW w:w="658" w:type="pct"/>
            <w:noWrap/>
            <w:hideMark/>
          </w:tcPr>
          <w:p w14:paraId="718C45AF"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AF630D">
              <w:rPr>
                <w:lang w:eastAsia="en-NZ"/>
              </w:rPr>
              <w:t>-65</w:t>
            </w:r>
          </w:p>
        </w:tc>
      </w:tr>
      <w:tr w:rsidR="00AE7E2A" w:rsidRPr="00AF630D" w14:paraId="579FDB67"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7B5E0CC3" w14:textId="77777777" w:rsidR="00AF630D" w:rsidRPr="00AF630D" w:rsidRDefault="00AF630D" w:rsidP="00D74312">
            <w:pPr>
              <w:pStyle w:val="TableBody"/>
              <w:spacing w:before="0" w:after="0"/>
              <w:rPr>
                <w:lang w:eastAsia="en-NZ"/>
              </w:rPr>
            </w:pPr>
            <w:r w:rsidRPr="00AF630D">
              <w:rPr>
                <w:lang w:eastAsia="en-NZ"/>
              </w:rPr>
              <w:t>Transfer from revaluation reserves</w:t>
            </w:r>
          </w:p>
        </w:tc>
        <w:tc>
          <w:tcPr>
            <w:tcW w:w="663" w:type="pct"/>
            <w:noWrap/>
            <w:hideMark/>
          </w:tcPr>
          <w:p w14:paraId="621C8BAD" w14:textId="08F8D918"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AF630D">
              <w:rPr>
                <w:lang w:eastAsia="en-NZ"/>
              </w:rPr>
              <w:t xml:space="preserve">- </w:t>
            </w:r>
          </w:p>
        </w:tc>
        <w:tc>
          <w:tcPr>
            <w:tcW w:w="248" w:type="pct"/>
            <w:noWrap/>
            <w:hideMark/>
          </w:tcPr>
          <w:p w14:paraId="7C2748FB"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573" w:type="pct"/>
            <w:noWrap/>
            <w:hideMark/>
          </w:tcPr>
          <w:p w14:paraId="0A27BCEC" w14:textId="77A77C19"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AF630D">
              <w:rPr>
                <w:lang w:eastAsia="en-NZ"/>
              </w:rPr>
              <w:t xml:space="preserve">- </w:t>
            </w:r>
          </w:p>
        </w:tc>
        <w:tc>
          <w:tcPr>
            <w:tcW w:w="199" w:type="pct"/>
            <w:noWrap/>
            <w:hideMark/>
          </w:tcPr>
          <w:p w14:paraId="31876767"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658" w:type="pct"/>
            <w:noWrap/>
            <w:hideMark/>
          </w:tcPr>
          <w:p w14:paraId="3296A0B4" w14:textId="6F50CF8D"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AF630D">
              <w:rPr>
                <w:lang w:eastAsia="en-NZ"/>
              </w:rPr>
              <w:t xml:space="preserve">-   </w:t>
            </w:r>
          </w:p>
        </w:tc>
      </w:tr>
      <w:tr w:rsidR="00AE7E2A" w:rsidRPr="00AF630D" w14:paraId="392588B3"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2AB0D93C" w14:textId="77777777" w:rsidR="00AF630D" w:rsidRPr="00AF630D" w:rsidRDefault="00AF630D" w:rsidP="00D74312">
            <w:pPr>
              <w:pStyle w:val="TableBody"/>
              <w:spacing w:before="0" w:after="0"/>
              <w:rPr>
                <w:lang w:eastAsia="en-NZ"/>
              </w:rPr>
            </w:pPr>
            <w:r w:rsidRPr="00AF630D">
              <w:rPr>
                <w:lang w:eastAsia="en-NZ"/>
              </w:rPr>
              <w:t>Transfer to revaluation reserves</w:t>
            </w:r>
          </w:p>
        </w:tc>
        <w:tc>
          <w:tcPr>
            <w:tcW w:w="663" w:type="pct"/>
            <w:noWrap/>
            <w:hideMark/>
          </w:tcPr>
          <w:p w14:paraId="5D8A8BF7" w14:textId="56BDF774"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AF630D">
              <w:rPr>
                <w:lang w:eastAsia="en-NZ"/>
              </w:rPr>
              <w:t xml:space="preserve">- </w:t>
            </w:r>
          </w:p>
        </w:tc>
        <w:tc>
          <w:tcPr>
            <w:tcW w:w="248" w:type="pct"/>
            <w:noWrap/>
            <w:hideMark/>
          </w:tcPr>
          <w:p w14:paraId="27287346"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573" w:type="pct"/>
            <w:noWrap/>
            <w:hideMark/>
          </w:tcPr>
          <w:p w14:paraId="55DB1786" w14:textId="087DA209"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AF630D">
              <w:rPr>
                <w:lang w:eastAsia="en-NZ"/>
              </w:rPr>
              <w:t xml:space="preserve">- </w:t>
            </w:r>
          </w:p>
        </w:tc>
        <w:tc>
          <w:tcPr>
            <w:tcW w:w="199" w:type="pct"/>
            <w:noWrap/>
            <w:hideMark/>
          </w:tcPr>
          <w:p w14:paraId="51225A60"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658" w:type="pct"/>
            <w:noWrap/>
            <w:hideMark/>
          </w:tcPr>
          <w:p w14:paraId="2DF207E4" w14:textId="0A3759D3"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AF630D">
              <w:rPr>
                <w:lang w:eastAsia="en-NZ"/>
              </w:rPr>
              <w:t xml:space="preserve">-   </w:t>
            </w:r>
          </w:p>
        </w:tc>
      </w:tr>
      <w:tr w:rsidR="00AE7E2A" w:rsidRPr="00AF630D" w14:paraId="1528E996" w14:textId="77777777" w:rsidTr="00D74312">
        <w:trPr>
          <w:trHeight w:val="47"/>
        </w:trPr>
        <w:tc>
          <w:tcPr>
            <w:cnfStyle w:val="001000000000" w:firstRow="0" w:lastRow="0" w:firstColumn="1" w:lastColumn="0" w:oddVBand="0" w:evenVBand="0" w:oddHBand="0" w:evenHBand="0" w:firstRowFirstColumn="0" w:firstRowLastColumn="0" w:lastRowFirstColumn="0" w:lastRowLastColumn="0"/>
            <w:tcW w:w="2659" w:type="pct"/>
            <w:noWrap/>
            <w:hideMark/>
          </w:tcPr>
          <w:p w14:paraId="6FFA10D1" w14:textId="77777777" w:rsidR="00AF630D" w:rsidRPr="00AF630D" w:rsidRDefault="00AF630D" w:rsidP="00D74312">
            <w:pPr>
              <w:pStyle w:val="TableBody"/>
              <w:spacing w:before="0" w:after="0"/>
              <w:rPr>
                <w:lang w:eastAsia="en-NZ"/>
              </w:rPr>
            </w:pPr>
          </w:p>
        </w:tc>
        <w:tc>
          <w:tcPr>
            <w:tcW w:w="663" w:type="pct"/>
            <w:noWrap/>
            <w:hideMark/>
          </w:tcPr>
          <w:p w14:paraId="6764214D"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248" w:type="pct"/>
            <w:noWrap/>
            <w:hideMark/>
          </w:tcPr>
          <w:p w14:paraId="075E7F16"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573" w:type="pct"/>
            <w:noWrap/>
            <w:hideMark/>
          </w:tcPr>
          <w:p w14:paraId="4F3E28FC"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color w:val="000000"/>
                <w:lang w:eastAsia="en-NZ"/>
              </w:rPr>
              <w:t> </w:t>
            </w:r>
          </w:p>
        </w:tc>
        <w:tc>
          <w:tcPr>
            <w:tcW w:w="199" w:type="pct"/>
            <w:noWrap/>
            <w:hideMark/>
          </w:tcPr>
          <w:p w14:paraId="1EB73C04"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658" w:type="pct"/>
            <w:noWrap/>
            <w:hideMark/>
          </w:tcPr>
          <w:p w14:paraId="76863194"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r>
      <w:tr w:rsidR="00AE7E2A" w:rsidRPr="00AF630D" w14:paraId="649F641E"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5D95EBD8" w14:textId="77777777" w:rsidR="00AF630D" w:rsidRPr="00AF630D" w:rsidRDefault="00AF630D" w:rsidP="00D74312">
            <w:pPr>
              <w:pStyle w:val="TableBody"/>
              <w:spacing w:before="0" w:after="0"/>
              <w:rPr>
                <w:i/>
                <w:iCs/>
                <w:lang w:eastAsia="en-NZ"/>
              </w:rPr>
            </w:pPr>
            <w:r w:rsidRPr="00AF630D">
              <w:rPr>
                <w:i/>
                <w:iCs/>
                <w:lang w:eastAsia="en-NZ"/>
              </w:rPr>
              <w:t>Revaluation reserves</w:t>
            </w:r>
          </w:p>
        </w:tc>
        <w:tc>
          <w:tcPr>
            <w:tcW w:w="663" w:type="pct"/>
            <w:noWrap/>
            <w:hideMark/>
          </w:tcPr>
          <w:p w14:paraId="5B859AD4"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i/>
                <w:iCs/>
                <w:lang w:eastAsia="en-NZ"/>
              </w:rPr>
            </w:pPr>
          </w:p>
        </w:tc>
        <w:tc>
          <w:tcPr>
            <w:tcW w:w="248" w:type="pct"/>
            <w:noWrap/>
            <w:hideMark/>
          </w:tcPr>
          <w:p w14:paraId="2F919D4B"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573" w:type="pct"/>
            <w:noWrap/>
            <w:hideMark/>
          </w:tcPr>
          <w:p w14:paraId="004C1DC4"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color w:val="000000"/>
                <w:lang w:eastAsia="en-NZ"/>
              </w:rPr>
              <w:t> </w:t>
            </w:r>
          </w:p>
        </w:tc>
        <w:tc>
          <w:tcPr>
            <w:tcW w:w="199" w:type="pct"/>
            <w:noWrap/>
            <w:hideMark/>
          </w:tcPr>
          <w:p w14:paraId="031EA1AD"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658" w:type="pct"/>
            <w:noWrap/>
            <w:hideMark/>
          </w:tcPr>
          <w:p w14:paraId="492D298A"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r>
      <w:tr w:rsidR="003060FB" w:rsidRPr="00AF630D" w14:paraId="107F12D1" w14:textId="77777777" w:rsidTr="00D74312">
        <w:trPr>
          <w:trHeight w:val="26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51D0BA60" w14:textId="77777777" w:rsidR="00AF630D" w:rsidRPr="00AF630D" w:rsidRDefault="00AF630D" w:rsidP="00D74312">
            <w:pPr>
              <w:pStyle w:val="TableBody"/>
              <w:spacing w:before="0" w:after="0"/>
              <w:rPr>
                <w:lang w:eastAsia="en-NZ"/>
              </w:rPr>
            </w:pPr>
            <w:r w:rsidRPr="00AF630D">
              <w:rPr>
                <w:lang w:eastAsia="en-NZ"/>
              </w:rPr>
              <w:t>Fair value movement - property, plant and equipment - net</w:t>
            </w:r>
          </w:p>
        </w:tc>
        <w:tc>
          <w:tcPr>
            <w:tcW w:w="663" w:type="pct"/>
            <w:noWrap/>
            <w:hideMark/>
          </w:tcPr>
          <w:p w14:paraId="4F8AC8CB"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rFonts w:cstheme="minorHAnsi"/>
                <w:color w:val="000000"/>
                <w:lang w:eastAsia="en-NZ"/>
              </w:rPr>
              <w:t>305,266</w:t>
            </w:r>
          </w:p>
        </w:tc>
        <w:tc>
          <w:tcPr>
            <w:tcW w:w="248" w:type="pct"/>
            <w:noWrap/>
            <w:hideMark/>
          </w:tcPr>
          <w:p w14:paraId="1A45FE5F"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573" w:type="pct"/>
            <w:noWrap/>
            <w:hideMark/>
          </w:tcPr>
          <w:p w14:paraId="0A3C4833"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rFonts w:cstheme="minorHAnsi"/>
                <w:color w:val="000000"/>
                <w:lang w:eastAsia="en-NZ"/>
              </w:rPr>
              <w:t>0</w:t>
            </w:r>
          </w:p>
        </w:tc>
        <w:tc>
          <w:tcPr>
            <w:tcW w:w="199" w:type="pct"/>
            <w:noWrap/>
            <w:hideMark/>
          </w:tcPr>
          <w:p w14:paraId="45AA7D28"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658" w:type="pct"/>
            <w:noWrap/>
            <w:hideMark/>
          </w:tcPr>
          <w:p w14:paraId="38903CF3"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AF630D">
              <w:rPr>
                <w:rFonts w:cstheme="minorHAnsi"/>
                <w:lang w:eastAsia="en-NZ"/>
              </w:rPr>
              <w:t>-305,266</w:t>
            </w:r>
          </w:p>
        </w:tc>
      </w:tr>
      <w:tr w:rsidR="00AE7E2A" w:rsidRPr="00AF630D" w14:paraId="5C2AEA77"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76019BE9" w14:textId="77777777" w:rsidR="00AF630D" w:rsidRPr="00AF630D" w:rsidRDefault="00AF630D" w:rsidP="00D74312">
            <w:pPr>
              <w:pStyle w:val="TableBody"/>
              <w:spacing w:before="0" w:after="0"/>
              <w:rPr>
                <w:lang w:eastAsia="en-NZ"/>
              </w:rPr>
            </w:pPr>
          </w:p>
        </w:tc>
        <w:tc>
          <w:tcPr>
            <w:tcW w:w="663" w:type="pct"/>
            <w:noWrap/>
            <w:hideMark/>
          </w:tcPr>
          <w:p w14:paraId="36C73E7E"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AF630D">
              <w:rPr>
                <w:lang w:eastAsia="en-NZ"/>
              </w:rPr>
              <w:t xml:space="preserve">- </w:t>
            </w:r>
          </w:p>
        </w:tc>
        <w:tc>
          <w:tcPr>
            <w:tcW w:w="248" w:type="pct"/>
            <w:noWrap/>
            <w:hideMark/>
          </w:tcPr>
          <w:p w14:paraId="14B54390"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573" w:type="pct"/>
            <w:noWrap/>
            <w:hideMark/>
          </w:tcPr>
          <w:p w14:paraId="08EDB259"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color w:val="000000"/>
                <w:lang w:eastAsia="en-NZ"/>
              </w:rPr>
              <w:t xml:space="preserve">- </w:t>
            </w:r>
          </w:p>
        </w:tc>
        <w:tc>
          <w:tcPr>
            <w:tcW w:w="199" w:type="pct"/>
            <w:noWrap/>
            <w:hideMark/>
          </w:tcPr>
          <w:p w14:paraId="21DFBB4E"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658" w:type="pct"/>
            <w:noWrap/>
            <w:hideMark/>
          </w:tcPr>
          <w:p w14:paraId="1F2150F1"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AF630D">
              <w:rPr>
                <w:lang w:eastAsia="en-NZ"/>
              </w:rPr>
              <w:t xml:space="preserve">- </w:t>
            </w:r>
          </w:p>
        </w:tc>
      </w:tr>
      <w:tr w:rsidR="00AE7E2A" w:rsidRPr="00AF630D" w14:paraId="3FBDBFA9"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7571CAEB" w14:textId="77777777" w:rsidR="00AF630D" w:rsidRPr="00AF630D" w:rsidRDefault="00AF630D" w:rsidP="00D74312">
            <w:pPr>
              <w:pStyle w:val="TableBody"/>
              <w:spacing w:before="0" w:after="0"/>
              <w:rPr>
                <w:lang w:eastAsia="en-NZ"/>
              </w:rPr>
            </w:pPr>
            <w:r w:rsidRPr="00AF630D">
              <w:rPr>
                <w:lang w:eastAsia="en-NZ"/>
              </w:rPr>
              <w:t>Transfer to retained earnings</w:t>
            </w:r>
          </w:p>
        </w:tc>
        <w:tc>
          <w:tcPr>
            <w:tcW w:w="663" w:type="pct"/>
            <w:noWrap/>
            <w:hideMark/>
          </w:tcPr>
          <w:p w14:paraId="29828498"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248" w:type="pct"/>
            <w:noWrap/>
            <w:hideMark/>
          </w:tcPr>
          <w:p w14:paraId="0F25925D"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573" w:type="pct"/>
            <w:noWrap/>
            <w:hideMark/>
          </w:tcPr>
          <w:p w14:paraId="2F6CB6C7"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color w:val="000000"/>
                <w:lang w:eastAsia="en-NZ"/>
              </w:rPr>
              <w:t xml:space="preserve">- </w:t>
            </w:r>
          </w:p>
        </w:tc>
        <w:tc>
          <w:tcPr>
            <w:tcW w:w="199" w:type="pct"/>
            <w:noWrap/>
            <w:hideMark/>
          </w:tcPr>
          <w:p w14:paraId="78ACC496"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658" w:type="pct"/>
            <w:noWrap/>
            <w:hideMark/>
          </w:tcPr>
          <w:p w14:paraId="16FE9599"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AF630D">
              <w:rPr>
                <w:lang w:eastAsia="en-NZ"/>
              </w:rPr>
              <w:t xml:space="preserve">- </w:t>
            </w:r>
          </w:p>
        </w:tc>
      </w:tr>
      <w:tr w:rsidR="00AE7E2A" w:rsidRPr="00AF630D" w14:paraId="368EF378"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6D6E8F42" w14:textId="77777777" w:rsidR="00AF630D" w:rsidRPr="00AF630D" w:rsidRDefault="00AF630D" w:rsidP="00D74312">
            <w:pPr>
              <w:pStyle w:val="TableBody"/>
              <w:spacing w:before="0" w:after="0"/>
              <w:rPr>
                <w:lang w:eastAsia="en-NZ"/>
              </w:rPr>
            </w:pPr>
          </w:p>
        </w:tc>
        <w:tc>
          <w:tcPr>
            <w:tcW w:w="663" w:type="pct"/>
            <w:noWrap/>
            <w:hideMark/>
          </w:tcPr>
          <w:p w14:paraId="457AC126"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248" w:type="pct"/>
            <w:noWrap/>
            <w:hideMark/>
          </w:tcPr>
          <w:p w14:paraId="1150B77C"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573" w:type="pct"/>
            <w:noWrap/>
            <w:hideMark/>
          </w:tcPr>
          <w:p w14:paraId="609BBA01"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color w:val="000000"/>
                <w:lang w:eastAsia="en-NZ"/>
              </w:rPr>
              <w:t> </w:t>
            </w:r>
          </w:p>
        </w:tc>
        <w:tc>
          <w:tcPr>
            <w:tcW w:w="199" w:type="pct"/>
            <w:noWrap/>
            <w:hideMark/>
          </w:tcPr>
          <w:p w14:paraId="513BADC6"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658" w:type="pct"/>
            <w:noWrap/>
            <w:hideMark/>
          </w:tcPr>
          <w:p w14:paraId="798676F8"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AF630D">
              <w:rPr>
                <w:lang w:eastAsia="en-NZ"/>
              </w:rPr>
              <w:t xml:space="preserve">- </w:t>
            </w:r>
          </w:p>
        </w:tc>
      </w:tr>
      <w:tr w:rsidR="00AE7E2A" w:rsidRPr="00AF630D" w14:paraId="414A472C"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251F0150" w14:textId="77777777" w:rsidR="00AF630D" w:rsidRPr="00AF630D" w:rsidRDefault="00AF630D" w:rsidP="00D74312">
            <w:pPr>
              <w:pStyle w:val="TableBody"/>
              <w:spacing w:before="0" w:after="0"/>
              <w:rPr>
                <w:i/>
                <w:iCs/>
                <w:lang w:eastAsia="en-NZ"/>
              </w:rPr>
            </w:pPr>
            <w:r w:rsidRPr="00AF630D">
              <w:rPr>
                <w:i/>
                <w:iCs/>
                <w:lang w:eastAsia="en-NZ"/>
              </w:rPr>
              <w:t>Hedging reserve</w:t>
            </w:r>
          </w:p>
        </w:tc>
        <w:tc>
          <w:tcPr>
            <w:tcW w:w="663" w:type="pct"/>
            <w:noWrap/>
            <w:hideMark/>
          </w:tcPr>
          <w:p w14:paraId="31820ED0"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i/>
                <w:iCs/>
                <w:lang w:eastAsia="en-NZ"/>
              </w:rPr>
            </w:pPr>
          </w:p>
        </w:tc>
        <w:tc>
          <w:tcPr>
            <w:tcW w:w="248" w:type="pct"/>
            <w:noWrap/>
            <w:hideMark/>
          </w:tcPr>
          <w:p w14:paraId="657F169B"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573" w:type="pct"/>
            <w:noWrap/>
            <w:hideMark/>
          </w:tcPr>
          <w:p w14:paraId="5793185E"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color w:val="000000"/>
                <w:lang w:eastAsia="en-NZ"/>
              </w:rPr>
              <w:t> </w:t>
            </w:r>
          </w:p>
        </w:tc>
        <w:tc>
          <w:tcPr>
            <w:tcW w:w="199" w:type="pct"/>
            <w:noWrap/>
            <w:hideMark/>
          </w:tcPr>
          <w:p w14:paraId="411AA2BE"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658" w:type="pct"/>
            <w:noWrap/>
            <w:hideMark/>
          </w:tcPr>
          <w:p w14:paraId="35E22FA3"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AF630D">
              <w:rPr>
                <w:lang w:eastAsia="en-NZ"/>
              </w:rPr>
              <w:t xml:space="preserve">- </w:t>
            </w:r>
          </w:p>
        </w:tc>
      </w:tr>
      <w:tr w:rsidR="00AE7E2A" w:rsidRPr="00AF630D" w14:paraId="0865A9F0"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59993D59" w14:textId="77777777" w:rsidR="00AF630D" w:rsidRPr="00AF630D" w:rsidRDefault="00AF630D" w:rsidP="00D74312">
            <w:pPr>
              <w:pStyle w:val="TableBody"/>
              <w:spacing w:before="0" w:after="0"/>
              <w:rPr>
                <w:lang w:eastAsia="en-NZ"/>
              </w:rPr>
            </w:pPr>
            <w:r w:rsidRPr="00AF630D">
              <w:rPr>
                <w:lang w:eastAsia="en-NZ"/>
              </w:rPr>
              <w:t>Movement in hedging reserve</w:t>
            </w:r>
          </w:p>
        </w:tc>
        <w:tc>
          <w:tcPr>
            <w:tcW w:w="663" w:type="pct"/>
            <w:noWrap/>
            <w:hideMark/>
          </w:tcPr>
          <w:p w14:paraId="66D35B6B"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FF0000"/>
                <w:lang w:eastAsia="en-NZ"/>
              </w:rPr>
            </w:pPr>
            <w:r w:rsidRPr="00AF630D">
              <w:rPr>
                <w:color w:val="FF0000"/>
                <w:lang w:eastAsia="en-NZ"/>
              </w:rPr>
              <w:t>-</w:t>
            </w:r>
          </w:p>
        </w:tc>
        <w:tc>
          <w:tcPr>
            <w:tcW w:w="248" w:type="pct"/>
            <w:noWrap/>
            <w:hideMark/>
          </w:tcPr>
          <w:p w14:paraId="5566FAC7"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FF0000"/>
                <w:lang w:eastAsia="en-NZ"/>
              </w:rPr>
            </w:pPr>
          </w:p>
        </w:tc>
        <w:tc>
          <w:tcPr>
            <w:tcW w:w="573" w:type="pct"/>
            <w:noWrap/>
            <w:hideMark/>
          </w:tcPr>
          <w:p w14:paraId="6AAF7523"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color w:val="000000"/>
                <w:lang w:eastAsia="en-NZ"/>
              </w:rPr>
              <w:t xml:space="preserve">- </w:t>
            </w:r>
          </w:p>
        </w:tc>
        <w:tc>
          <w:tcPr>
            <w:tcW w:w="199" w:type="pct"/>
            <w:noWrap/>
            <w:hideMark/>
          </w:tcPr>
          <w:p w14:paraId="682DBF8A"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658" w:type="pct"/>
            <w:noWrap/>
            <w:hideMark/>
          </w:tcPr>
          <w:p w14:paraId="3E1A0CB1"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AF630D">
              <w:rPr>
                <w:lang w:eastAsia="en-NZ"/>
              </w:rPr>
              <w:t xml:space="preserve">- </w:t>
            </w:r>
          </w:p>
        </w:tc>
      </w:tr>
      <w:tr w:rsidR="00AE7E2A" w:rsidRPr="00AF630D" w14:paraId="08C2E440"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3F35022D" w14:textId="77777777" w:rsidR="00AF630D" w:rsidRPr="00AF630D" w:rsidRDefault="00AF630D" w:rsidP="00D74312">
            <w:pPr>
              <w:pStyle w:val="TableBody"/>
              <w:spacing w:before="0" w:after="0"/>
              <w:rPr>
                <w:lang w:eastAsia="en-NZ"/>
              </w:rPr>
            </w:pPr>
          </w:p>
        </w:tc>
        <w:tc>
          <w:tcPr>
            <w:tcW w:w="663" w:type="pct"/>
            <w:noWrap/>
            <w:hideMark/>
          </w:tcPr>
          <w:p w14:paraId="6FA155B5"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248" w:type="pct"/>
            <w:noWrap/>
            <w:hideMark/>
          </w:tcPr>
          <w:p w14:paraId="1B61E709"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573" w:type="pct"/>
            <w:noWrap/>
            <w:hideMark/>
          </w:tcPr>
          <w:p w14:paraId="15E8F580"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color w:val="000000"/>
                <w:lang w:eastAsia="en-NZ"/>
              </w:rPr>
              <w:t> </w:t>
            </w:r>
          </w:p>
        </w:tc>
        <w:tc>
          <w:tcPr>
            <w:tcW w:w="199" w:type="pct"/>
            <w:noWrap/>
            <w:hideMark/>
          </w:tcPr>
          <w:p w14:paraId="251EEFF1"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658" w:type="pct"/>
            <w:noWrap/>
            <w:hideMark/>
          </w:tcPr>
          <w:p w14:paraId="2EE7AC1F"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AF630D">
              <w:rPr>
                <w:lang w:eastAsia="en-NZ"/>
              </w:rPr>
              <w:t xml:space="preserve">- </w:t>
            </w:r>
          </w:p>
        </w:tc>
      </w:tr>
      <w:tr w:rsidR="00AE7E2A" w:rsidRPr="00AF630D" w14:paraId="06BEC6FF"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37BB2D90" w14:textId="77777777" w:rsidR="00AF630D" w:rsidRPr="00AF630D" w:rsidRDefault="00AF630D" w:rsidP="00D74312">
            <w:pPr>
              <w:pStyle w:val="TableBody"/>
              <w:spacing w:before="0" w:after="0"/>
              <w:rPr>
                <w:i/>
                <w:iCs/>
                <w:lang w:eastAsia="en-NZ"/>
              </w:rPr>
            </w:pPr>
            <w:r w:rsidRPr="00AF630D">
              <w:rPr>
                <w:i/>
                <w:iCs/>
                <w:lang w:eastAsia="en-NZ"/>
              </w:rPr>
              <w:t>Fair value through other comprehensive revenue and expense reserve</w:t>
            </w:r>
          </w:p>
        </w:tc>
        <w:tc>
          <w:tcPr>
            <w:tcW w:w="663" w:type="pct"/>
            <w:noWrap/>
            <w:hideMark/>
          </w:tcPr>
          <w:p w14:paraId="22CFBDA3"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i/>
                <w:iCs/>
                <w:lang w:eastAsia="en-NZ"/>
              </w:rPr>
            </w:pPr>
          </w:p>
        </w:tc>
        <w:tc>
          <w:tcPr>
            <w:tcW w:w="248" w:type="pct"/>
            <w:noWrap/>
            <w:hideMark/>
          </w:tcPr>
          <w:p w14:paraId="16AAE544"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573" w:type="pct"/>
            <w:noWrap/>
            <w:hideMark/>
          </w:tcPr>
          <w:p w14:paraId="352A2D62"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color w:val="000000"/>
                <w:lang w:eastAsia="en-NZ"/>
              </w:rPr>
              <w:t> </w:t>
            </w:r>
          </w:p>
        </w:tc>
        <w:tc>
          <w:tcPr>
            <w:tcW w:w="199" w:type="pct"/>
            <w:noWrap/>
            <w:hideMark/>
          </w:tcPr>
          <w:p w14:paraId="2E1BCD9D"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658" w:type="pct"/>
            <w:noWrap/>
            <w:hideMark/>
          </w:tcPr>
          <w:p w14:paraId="7BABBEAC"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AF630D">
              <w:rPr>
                <w:lang w:eastAsia="en-NZ"/>
              </w:rPr>
              <w:t xml:space="preserve">- </w:t>
            </w:r>
          </w:p>
        </w:tc>
      </w:tr>
      <w:tr w:rsidR="00AE7E2A" w:rsidRPr="00AF630D" w14:paraId="032EB1D9"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5FE4D783" w14:textId="77777777" w:rsidR="00AF630D" w:rsidRPr="00AF630D" w:rsidRDefault="00AF630D" w:rsidP="00D74312">
            <w:pPr>
              <w:pStyle w:val="TableBody"/>
              <w:spacing w:before="0" w:after="0"/>
              <w:rPr>
                <w:lang w:eastAsia="en-NZ"/>
              </w:rPr>
            </w:pPr>
            <w:r w:rsidRPr="00AF630D">
              <w:rPr>
                <w:lang w:eastAsia="en-NZ"/>
              </w:rPr>
              <w:t>Movement in fair value</w:t>
            </w:r>
          </w:p>
        </w:tc>
        <w:tc>
          <w:tcPr>
            <w:tcW w:w="663" w:type="pct"/>
            <w:noWrap/>
            <w:hideMark/>
          </w:tcPr>
          <w:p w14:paraId="692CA33D"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248" w:type="pct"/>
            <w:noWrap/>
            <w:hideMark/>
          </w:tcPr>
          <w:p w14:paraId="707F5584"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573" w:type="pct"/>
            <w:noWrap/>
            <w:hideMark/>
          </w:tcPr>
          <w:p w14:paraId="60009A8B"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color w:val="000000"/>
                <w:lang w:eastAsia="en-NZ"/>
              </w:rPr>
              <w:t xml:space="preserve">- </w:t>
            </w:r>
          </w:p>
        </w:tc>
        <w:tc>
          <w:tcPr>
            <w:tcW w:w="199" w:type="pct"/>
            <w:noWrap/>
            <w:hideMark/>
          </w:tcPr>
          <w:p w14:paraId="1235AE6D"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658" w:type="pct"/>
            <w:noWrap/>
            <w:hideMark/>
          </w:tcPr>
          <w:p w14:paraId="30713C9A"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AF630D">
              <w:rPr>
                <w:lang w:eastAsia="en-NZ"/>
              </w:rPr>
              <w:t xml:space="preserve">- </w:t>
            </w:r>
          </w:p>
        </w:tc>
      </w:tr>
      <w:tr w:rsidR="00AE7E2A" w:rsidRPr="00AF630D" w14:paraId="7BFF1E53"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31697367" w14:textId="77777777" w:rsidR="00AF630D" w:rsidRPr="00AF630D" w:rsidRDefault="00AF630D" w:rsidP="00D74312">
            <w:pPr>
              <w:pStyle w:val="TableBody"/>
              <w:spacing w:before="0" w:after="0"/>
              <w:rPr>
                <w:lang w:eastAsia="en-NZ"/>
              </w:rPr>
            </w:pPr>
          </w:p>
        </w:tc>
        <w:tc>
          <w:tcPr>
            <w:tcW w:w="663" w:type="pct"/>
            <w:noWrap/>
            <w:hideMark/>
          </w:tcPr>
          <w:p w14:paraId="357CF849"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248" w:type="pct"/>
            <w:noWrap/>
            <w:hideMark/>
          </w:tcPr>
          <w:p w14:paraId="164DC60A"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573" w:type="pct"/>
            <w:noWrap/>
            <w:hideMark/>
          </w:tcPr>
          <w:p w14:paraId="40B325FB"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color w:val="000000"/>
                <w:lang w:eastAsia="en-NZ"/>
              </w:rPr>
              <w:t> </w:t>
            </w:r>
          </w:p>
        </w:tc>
        <w:tc>
          <w:tcPr>
            <w:tcW w:w="199" w:type="pct"/>
            <w:noWrap/>
            <w:hideMark/>
          </w:tcPr>
          <w:p w14:paraId="33C4D870"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658" w:type="pct"/>
            <w:noWrap/>
            <w:hideMark/>
          </w:tcPr>
          <w:p w14:paraId="21B01AC1"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AF630D">
              <w:rPr>
                <w:lang w:eastAsia="en-NZ"/>
              </w:rPr>
              <w:t xml:space="preserve">- </w:t>
            </w:r>
          </w:p>
        </w:tc>
      </w:tr>
      <w:tr w:rsidR="00AE7E2A" w:rsidRPr="00AF630D" w14:paraId="0F330CB9"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053B498C" w14:textId="77777777" w:rsidR="00AF630D" w:rsidRPr="00AF630D" w:rsidRDefault="00AF630D" w:rsidP="00D74312">
            <w:pPr>
              <w:pStyle w:val="TableBody"/>
              <w:spacing w:before="0" w:after="0"/>
              <w:rPr>
                <w:i/>
                <w:iCs/>
                <w:lang w:eastAsia="en-NZ"/>
              </w:rPr>
            </w:pPr>
            <w:r w:rsidRPr="00AF630D">
              <w:rPr>
                <w:i/>
                <w:iCs/>
                <w:lang w:eastAsia="en-NZ"/>
              </w:rPr>
              <w:t>Restricted Funds</w:t>
            </w:r>
          </w:p>
        </w:tc>
        <w:tc>
          <w:tcPr>
            <w:tcW w:w="663" w:type="pct"/>
            <w:noWrap/>
            <w:hideMark/>
          </w:tcPr>
          <w:p w14:paraId="4E8128D8"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i/>
                <w:iCs/>
                <w:lang w:eastAsia="en-NZ"/>
              </w:rPr>
            </w:pPr>
          </w:p>
        </w:tc>
        <w:tc>
          <w:tcPr>
            <w:tcW w:w="248" w:type="pct"/>
            <w:noWrap/>
            <w:hideMark/>
          </w:tcPr>
          <w:p w14:paraId="4C08CE05"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573" w:type="pct"/>
            <w:noWrap/>
            <w:hideMark/>
          </w:tcPr>
          <w:p w14:paraId="08D470B5"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color w:val="000000"/>
                <w:lang w:eastAsia="en-NZ"/>
              </w:rPr>
              <w:t> </w:t>
            </w:r>
          </w:p>
        </w:tc>
        <w:tc>
          <w:tcPr>
            <w:tcW w:w="199" w:type="pct"/>
            <w:noWrap/>
            <w:hideMark/>
          </w:tcPr>
          <w:p w14:paraId="58F48FE4"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658" w:type="pct"/>
            <w:noWrap/>
            <w:hideMark/>
          </w:tcPr>
          <w:p w14:paraId="39410A40"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AF630D">
              <w:rPr>
                <w:lang w:eastAsia="en-NZ"/>
              </w:rPr>
              <w:t xml:space="preserve">- </w:t>
            </w:r>
          </w:p>
        </w:tc>
      </w:tr>
      <w:tr w:rsidR="003060FB" w:rsidRPr="00AF630D" w14:paraId="2A534CB3" w14:textId="77777777" w:rsidTr="00D74312">
        <w:trPr>
          <w:trHeight w:val="26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347BD605" w14:textId="77777777" w:rsidR="00AF630D" w:rsidRPr="00AF630D" w:rsidRDefault="00AF630D" w:rsidP="00D74312">
            <w:pPr>
              <w:pStyle w:val="TableBody"/>
              <w:spacing w:before="0" w:after="0"/>
              <w:rPr>
                <w:lang w:eastAsia="en-NZ"/>
              </w:rPr>
            </w:pPr>
            <w:r w:rsidRPr="00AF630D">
              <w:rPr>
                <w:lang w:eastAsia="en-NZ"/>
              </w:rPr>
              <w:t>Transfer to retained earnings</w:t>
            </w:r>
          </w:p>
        </w:tc>
        <w:tc>
          <w:tcPr>
            <w:tcW w:w="663" w:type="pct"/>
            <w:noWrap/>
            <w:hideMark/>
          </w:tcPr>
          <w:p w14:paraId="0DCE5C3B"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rFonts w:cstheme="minorHAnsi"/>
                <w:color w:val="000000"/>
                <w:lang w:eastAsia="en-NZ"/>
              </w:rPr>
              <w:t>3,504</w:t>
            </w:r>
          </w:p>
        </w:tc>
        <w:tc>
          <w:tcPr>
            <w:tcW w:w="248" w:type="pct"/>
            <w:noWrap/>
            <w:hideMark/>
          </w:tcPr>
          <w:p w14:paraId="40B4F1D1"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573" w:type="pct"/>
            <w:noWrap/>
            <w:hideMark/>
          </w:tcPr>
          <w:p w14:paraId="78ADA31B"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rFonts w:cstheme="minorHAnsi"/>
                <w:color w:val="000000"/>
                <w:lang w:eastAsia="en-NZ"/>
              </w:rPr>
              <w:t>3,439</w:t>
            </w:r>
          </w:p>
        </w:tc>
        <w:tc>
          <w:tcPr>
            <w:tcW w:w="199" w:type="pct"/>
            <w:noWrap/>
            <w:hideMark/>
          </w:tcPr>
          <w:p w14:paraId="38574E40"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658" w:type="pct"/>
            <w:noWrap/>
            <w:hideMark/>
          </w:tcPr>
          <w:p w14:paraId="0861C871"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AF630D">
              <w:rPr>
                <w:rFonts w:cstheme="minorHAnsi"/>
                <w:lang w:eastAsia="en-NZ"/>
              </w:rPr>
              <w:t>-65</w:t>
            </w:r>
          </w:p>
        </w:tc>
      </w:tr>
      <w:tr w:rsidR="003060FB" w:rsidRPr="00AF630D" w14:paraId="6A0B8A3F" w14:textId="77777777" w:rsidTr="00D74312">
        <w:trPr>
          <w:trHeight w:val="26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58B24AF7" w14:textId="77777777" w:rsidR="00AF630D" w:rsidRPr="00AF630D" w:rsidRDefault="00AF630D" w:rsidP="00D74312">
            <w:pPr>
              <w:pStyle w:val="TableBody"/>
              <w:spacing w:before="0" w:after="0"/>
              <w:rPr>
                <w:lang w:eastAsia="en-NZ"/>
              </w:rPr>
            </w:pPr>
            <w:r w:rsidRPr="00AF630D">
              <w:rPr>
                <w:lang w:eastAsia="en-NZ"/>
              </w:rPr>
              <w:t>Transfer from retained earnings</w:t>
            </w:r>
          </w:p>
        </w:tc>
        <w:tc>
          <w:tcPr>
            <w:tcW w:w="663" w:type="pct"/>
            <w:noWrap/>
            <w:hideMark/>
          </w:tcPr>
          <w:p w14:paraId="4AF2BAB3"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FF0000"/>
                <w:lang w:eastAsia="en-NZ"/>
              </w:rPr>
            </w:pPr>
            <w:r w:rsidRPr="00AF630D">
              <w:rPr>
                <w:rFonts w:cstheme="minorHAnsi"/>
                <w:color w:val="FF0000"/>
                <w:lang w:eastAsia="en-NZ"/>
              </w:rPr>
              <w:t>-3,490</w:t>
            </w:r>
          </w:p>
        </w:tc>
        <w:tc>
          <w:tcPr>
            <w:tcW w:w="248" w:type="pct"/>
            <w:noWrap/>
            <w:hideMark/>
          </w:tcPr>
          <w:p w14:paraId="5CF13E1E"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FF0000"/>
                <w:lang w:eastAsia="en-NZ"/>
              </w:rPr>
            </w:pPr>
          </w:p>
        </w:tc>
        <w:tc>
          <w:tcPr>
            <w:tcW w:w="573" w:type="pct"/>
            <w:noWrap/>
            <w:hideMark/>
          </w:tcPr>
          <w:p w14:paraId="2DE8DD9D"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FF0000"/>
                <w:lang w:eastAsia="en-NZ"/>
              </w:rPr>
            </w:pPr>
            <w:r w:rsidRPr="00AF630D">
              <w:rPr>
                <w:rFonts w:cstheme="minorHAnsi"/>
                <w:color w:val="FF0000"/>
                <w:lang w:eastAsia="en-NZ"/>
              </w:rPr>
              <w:t>-3,425</w:t>
            </w:r>
          </w:p>
        </w:tc>
        <w:tc>
          <w:tcPr>
            <w:tcW w:w="199" w:type="pct"/>
            <w:noWrap/>
            <w:hideMark/>
          </w:tcPr>
          <w:p w14:paraId="598AAC45"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FF0000"/>
                <w:lang w:eastAsia="en-NZ"/>
              </w:rPr>
            </w:pPr>
          </w:p>
        </w:tc>
        <w:tc>
          <w:tcPr>
            <w:tcW w:w="658" w:type="pct"/>
            <w:noWrap/>
            <w:hideMark/>
          </w:tcPr>
          <w:p w14:paraId="37FFC3E9"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AF630D">
              <w:rPr>
                <w:rFonts w:cstheme="minorHAnsi"/>
                <w:lang w:eastAsia="en-NZ"/>
              </w:rPr>
              <w:t>65</w:t>
            </w:r>
          </w:p>
        </w:tc>
      </w:tr>
      <w:tr w:rsidR="00AE7E2A" w:rsidRPr="00AF630D" w14:paraId="3A104028" w14:textId="77777777" w:rsidTr="00D74312">
        <w:trPr>
          <w:trHeight w:val="171"/>
        </w:trPr>
        <w:tc>
          <w:tcPr>
            <w:cnfStyle w:val="001000000000" w:firstRow="0" w:lastRow="0" w:firstColumn="1" w:lastColumn="0" w:oddVBand="0" w:evenVBand="0" w:oddHBand="0" w:evenHBand="0" w:firstRowFirstColumn="0" w:firstRowLastColumn="0" w:lastRowFirstColumn="0" w:lastRowLastColumn="0"/>
            <w:tcW w:w="2659" w:type="pct"/>
            <w:noWrap/>
            <w:hideMark/>
          </w:tcPr>
          <w:p w14:paraId="57C39376" w14:textId="77777777" w:rsidR="00AF630D" w:rsidRPr="00AF630D" w:rsidRDefault="00AF630D" w:rsidP="00D74312">
            <w:pPr>
              <w:pStyle w:val="TableBody"/>
              <w:spacing w:before="0" w:after="0"/>
              <w:rPr>
                <w:lang w:eastAsia="en-NZ"/>
              </w:rPr>
            </w:pPr>
          </w:p>
        </w:tc>
        <w:tc>
          <w:tcPr>
            <w:tcW w:w="663" w:type="pct"/>
            <w:noWrap/>
            <w:hideMark/>
          </w:tcPr>
          <w:p w14:paraId="04FD0A62"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248" w:type="pct"/>
            <w:noWrap/>
            <w:hideMark/>
          </w:tcPr>
          <w:p w14:paraId="7A841662"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573" w:type="pct"/>
            <w:noWrap/>
            <w:hideMark/>
          </w:tcPr>
          <w:p w14:paraId="385BA410"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color w:val="000000"/>
                <w:lang w:eastAsia="en-NZ"/>
              </w:rPr>
              <w:t> </w:t>
            </w:r>
          </w:p>
        </w:tc>
        <w:tc>
          <w:tcPr>
            <w:tcW w:w="199" w:type="pct"/>
            <w:noWrap/>
            <w:hideMark/>
          </w:tcPr>
          <w:p w14:paraId="2EB1DA65"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658" w:type="pct"/>
            <w:noWrap/>
            <w:hideMark/>
          </w:tcPr>
          <w:p w14:paraId="781433B3"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r>
      <w:tr w:rsidR="009F31F3" w:rsidRPr="00AF630D" w14:paraId="2B657829" w14:textId="77777777" w:rsidTr="00D74312">
        <w:trPr>
          <w:trHeight w:val="27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1C7A0830" w14:textId="77777777" w:rsidR="00AF630D" w:rsidRPr="00D74312" w:rsidRDefault="00AF630D" w:rsidP="00D74312">
            <w:pPr>
              <w:pStyle w:val="TableBody"/>
              <w:spacing w:before="0" w:after="0"/>
              <w:rPr>
                <w:b/>
                <w:bCs/>
                <w:lang w:eastAsia="en-NZ"/>
              </w:rPr>
            </w:pPr>
            <w:r w:rsidRPr="00D74312">
              <w:rPr>
                <w:b/>
                <w:bCs/>
                <w:lang w:eastAsia="en-NZ"/>
              </w:rPr>
              <w:t>Total comprehensive revenue and expense</w:t>
            </w:r>
          </w:p>
        </w:tc>
        <w:tc>
          <w:tcPr>
            <w:tcW w:w="663" w:type="pct"/>
            <w:noWrap/>
            <w:hideMark/>
          </w:tcPr>
          <w:p w14:paraId="1098E21F" w14:textId="77777777" w:rsidR="00AF630D" w:rsidRPr="00D74312"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lang w:eastAsia="en-NZ"/>
              </w:rPr>
            </w:pPr>
            <w:r w:rsidRPr="00D74312">
              <w:rPr>
                <w:rFonts w:cstheme="minorHAnsi"/>
                <w:b/>
                <w:bCs/>
                <w:lang w:eastAsia="en-NZ"/>
              </w:rPr>
              <w:t>302,880</w:t>
            </w:r>
          </w:p>
        </w:tc>
        <w:tc>
          <w:tcPr>
            <w:tcW w:w="248" w:type="pct"/>
            <w:noWrap/>
            <w:hideMark/>
          </w:tcPr>
          <w:p w14:paraId="54277A14" w14:textId="77777777" w:rsidR="00AF630D" w:rsidRPr="00D74312"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lang w:eastAsia="en-NZ"/>
              </w:rPr>
            </w:pPr>
          </w:p>
        </w:tc>
        <w:tc>
          <w:tcPr>
            <w:tcW w:w="573" w:type="pct"/>
            <w:noWrap/>
            <w:hideMark/>
          </w:tcPr>
          <w:p w14:paraId="098341A9" w14:textId="77777777" w:rsidR="00AF630D" w:rsidRPr="00D74312"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FF0000"/>
                <w:lang w:eastAsia="en-NZ"/>
              </w:rPr>
            </w:pPr>
            <w:r w:rsidRPr="00D74312">
              <w:rPr>
                <w:rFonts w:cstheme="minorHAnsi"/>
                <w:b/>
                <w:bCs/>
                <w:color w:val="FF0000"/>
                <w:lang w:eastAsia="en-NZ"/>
              </w:rPr>
              <w:t>-68,123</w:t>
            </w:r>
          </w:p>
        </w:tc>
        <w:tc>
          <w:tcPr>
            <w:tcW w:w="199" w:type="pct"/>
            <w:noWrap/>
            <w:hideMark/>
          </w:tcPr>
          <w:p w14:paraId="0B7AB58F" w14:textId="77777777" w:rsidR="00AF630D" w:rsidRPr="00D74312"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FF0000"/>
                <w:lang w:eastAsia="en-NZ"/>
              </w:rPr>
            </w:pPr>
          </w:p>
        </w:tc>
        <w:tc>
          <w:tcPr>
            <w:tcW w:w="658" w:type="pct"/>
            <w:noWrap/>
            <w:hideMark/>
          </w:tcPr>
          <w:p w14:paraId="7D93D529" w14:textId="77777777" w:rsidR="00AF630D" w:rsidRPr="00D74312"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FF0000"/>
                <w:lang w:eastAsia="en-NZ"/>
              </w:rPr>
            </w:pPr>
            <w:r w:rsidRPr="00D74312">
              <w:rPr>
                <w:rFonts w:cstheme="minorHAnsi"/>
                <w:b/>
                <w:bCs/>
                <w:color w:val="FF0000"/>
                <w:lang w:eastAsia="en-NZ"/>
              </w:rPr>
              <w:t>-371,003</w:t>
            </w:r>
          </w:p>
        </w:tc>
      </w:tr>
      <w:tr w:rsidR="00AE7E2A" w:rsidRPr="00AF630D" w14:paraId="3CD700EB" w14:textId="77777777" w:rsidTr="00D74312">
        <w:trPr>
          <w:trHeight w:val="125"/>
        </w:trPr>
        <w:tc>
          <w:tcPr>
            <w:cnfStyle w:val="001000000000" w:firstRow="0" w:lastRow="0" w:firstColumn="1" w:lastColumn="0" w:oddVBand="0" w:evenVBand="0" w:oddHBand="0" w:evenHBand="0" w:firstRowFirstColumn="0" w:firstRowLastColumn="0" w:lastRowFirstColumn="0" w:lastRowLastColumn="0"/>
            <w:tcW w:w="2659" w:type="pct"/>
            <w:noWrap/>
            <w:hideMark/>
          </w:tcPr>
          <w:p w14:paraId="6EBF96E2" w14:textId="77777777" w:rsidR="00AF630D" w:rsidRPr="00AF630D" w:rsidRDefault="00AF630D" w:rsidP="00D74312">
            <w:pPr>
              <w:pStyle w:val="TableBody"/>
              <w:spacing w:before="0" w:after="0"/>
              <w:rPr>
                <w:color w:val="FF0000"/>
                <w:lang w:eastAsia="en-NZ"/>
              </w:rPr>
            </w:pPr>
          </w:p>
        </w:tc>
        <w:tc>
          <w:tcPr>
            <w:tcW w:w="663" w:type="pct"/>
            <w:noWrap/>
            <w:hideMark/>
          </w:tcPr>
          <w:p w14:paraId="470C3BB6"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248" w:type="pct"/>
            <w:noWrap/>
            <w:hideMark/>
          </w:tcPr>
          <w:p w14:paraId="3B5B8644"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573" w:type="pct"/>
            <w:noWrap/>
            <w:hideMark/>
          </w:tcPr>
          <w:p w14:paraId="413AADAE"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color w:val="000000"/>
                <w:lang w:eastAsia="en-NZ"/>
              </w:rPr>
              <w:t> </w:t>
            </w:r>
          </w:p>
        </w:tc>
        <w:tc>
          <w:tcPr>
            <w:tcW w:w="199" w:type="pct"/>
            <w:noWrap/>
            <w:hideMark/>
          </w:tcPr>
          <w:p w14:paraId="0325B0ED"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658" w:type="pct"/>
            <w:noWrap/>
            <w:hideMark/>
          </w:tcPr>
          <w:p w14:paraId="580116DD"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r>
      <w:tr w:rsidR="00AE7E2A" w:rsidRPr="00AF630D" w14:paraId="0CC6C629"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1F4AFFAE" w14:textId="77777777" w:rsidR="00AF630D" w:rsidRPr="00AF630D" w:rsidRDefault="00AF630D" w:rsidP="00D74312">
            <w:pPr>
              <w:pStyle w:val="TableSubheading"/>
              <w:rPr>
                <w:lang w:eastAsia="en-NZ"/>
              </w:rPr>
            </w:pPr>
            <w:r w:rsidRPr="00AF630D">
              <w:rPr>
                <w:lang w:eastAsia="en-NZ"/>
              </w:rPr>
              <w:t>Net Equity - Closing Balances</w:t>
            </w:r>
          </w:p>
        </w:tc>
        <w:tc>
          <w:tcPr>
            <w:tcW w:w="663" w:type="pct"/>
            <w:noWrap/>
            <w:hideMark/>
          </w:tcPr>
          <w:p w14:paraId="1B3F748E"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p>
        </w:tc>
        <w:tc>
          <w:tcPr>
            <w:tcW w:w="248" w:type="pct"/>
            <w:noWrap/>
            <w:hideMark/>
          </w:tcPr>
          <w:p w14:paraId="6C6723DB"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573" w:type="pct"/>
            <w:noWrap/>
            <w:hideMark/>
          </w:tcPr>
          <w:p w14:paraId="4BD77235"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color w:val="000000"/>
                <w:lang w:eastAsia="en-NZ"/>
              </w:rPr>
              <w:t> </w:t>
            </w:r>
          </w:p>
        </w:tc>
        <w:tc>
          <w:tcPr>
            <w:tcW w:w="199" w:type="pct"/>
            <w:noWrap/>
            <w:hideMark/>
          </w:tcPr>
          <w:p w14:paraId="23453997"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658" w:type="pct"/>
            <w:noWrap/>
            <w:hideMark/>
          </w:tcPr>
          <w:p w14:paraId="31BF23A2"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r>
      <w:tr w:rsidR="003060FB" w:rsidRPr="00AF630D" w14:paraId="4641D7CF" w14:textId="77777777" w:rsidTr="00D74312">
        <w:trPr>
          <w:trHeight w:val="26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40ACD13C" w14:textId="77777777" w:rsidR="00AF630D" w:rsidRPr="00AF630D" w:rsidRDefault="00AF630D" w:rsidP="00D74312">
            <w:pPr>
              <w:pStyle w:val="TableBody"/>
              <w:spacing w:before="0" w:after="0"/>
              <w:rPr>
                <w:lang w:eastAsia="en-NZ"/>
              </w:rPr>
            </w:pPr>
            <w:r w:rsidRPr="00AF630D">
              <w:rPr>
                <w:lang w:eastAsia="en-NZ"/>
              </w:rPr>
              <w:t>Accumulated funds and retained earnings</w:t>
            </w:r>
          </w:p>
        </w:tc>
        <w:tc>
          <w:tcPr>
            <w:tcW w:w="663" w:type="pct"/>
            <w:noWrap/>
            <w:hideMark/>
          </w:tcPr>
          <w:p w14:paraId="40E3C96E"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rFonts w:cstheme="minorHAnsi"/>
                <w:color w:val="000000"/>
                <w:lang w:eastAsia="en-NZ"/>
              </w:rPr>
              <w:t>5,041,757</w:t>
            </w:r>
          </w:p>
        </w:tc>
        <w:tc>
          <w:tcPr>
            <w:tcW w:w="248" w:type="pct"/>
            <w:noWrap/>
            <w:hideMark/>
          </w:tcPr>
          <w:p w14:paraId="7DB36A9B"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573" w:type="pct"/>
            <w:noWrap/>
            <w:hideMark/>
          </w:tcPr>
          <w:p w14:paraId="670DC0DB"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rFonts w:cstheme="minorHAnsi"/>
                <w:color w:val="000000"/>
                <w:lang w:eastAsia="en-NZ"/>
              </w:rPr>
              <w:t>5,010,862</w:t>
            </w:r>
          </w:p>
        </w:tc>
        <w:tc>
          <w:tcPr>
            <w:tcW w:w="199" w:type="pct"/>
            <w:noWrap/>
            <w:hideMark/>
          </w:tcPr>
          <w:p w14:paraId="15AC77D7"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658" w:type="pct"/>
            <w:noWrap/>
            <w:hideMark/>
          </w:tcPr>
          <w:p w14:paraId="147E2443"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AF630D">
              <w:rPr>
                <w:rFonts w:cstheme="minorHAnsi"/>
                <w:lang w:eastAsia="en-NZ"/>
              </w:rPr>
              <w:t>-30,895</w:t>
            </w:r>
          </w:p>
        </w:tc>
      </w:tr>
      <w:tr w:rsidR="003060FB" w:rsidRPr="00AF630D" w14:paraId="437BEC66" w14:textId="77777777" w:rsidTr="00D74312">
        <w:trPr>
          <w:trHeight w:val="26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67010640" w14:textId="77777777" w:rsidR="00AF630D" w:rsidRPr="00AF630D" w:rsidRDefault="00AF630D" w:rsidP="00D74312">
            <w:pPr>
              <w:pStyle w:val="TableBody"/>
              <w:spacing w:before="0" w:after="0"/>
              <w:rPr>
                <w:lang w:eastAsia="en-NZ"/>
              </w:rPr>
            </w:pPr>
            <w:r w:rsidRPr="00AF630D">
              <w:rPr>
                <w:lang w:eastAsia="en-NZ"/>
              </w:rPr>
              <w:t xml:space="preserve">Revaluation reserves </w:t>
            </w:r>
          </w:p>
        </w:tc>
        <w:tc>
          <w:tcPr>
            <w:tcW w:w="663" w:type="pct"/>
            <w:noWrap/>
            <w:hideMark/>
          </w:tcPr>
          <w:p w14:paraId="2D59AE3A"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rFonts w:cstheme="minorHAnsi"/>
                <w:color w:val="000000"/>
                <w:lang w:eastAsia="en-NZ"/>
              </w:rPr>
              <w:t>2,720,693</w:t>
            </w:r>
          </w:p>
        </w:tc>
        <w:tc>
          <w:tcPr>
            <w:tcW w:w="248" w:type="pct"/>
            <w:noWrap/>
            <w:hideMark/>
          </w:tcPr>
          <w:p w14:paraId="647DACE7"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573" w:type="pct"/>
            <w:noWrap/>
            <w:hideMark/>
          </w:tcPr>
          <w:p w14:paraId="445EFED9"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rFonts w:cstheme="minorHAnsi"/>
                <w:color w:val="000000"/>
                <w:lang w:eastAsia="en-NZ"/>
              </w:rPr>
              <w:t>4,437,653</w:t>
            </w:r>
          </w:p>
        </w:tc>
        <w:tc>
          <w:tcPr>
            <w:tcW w:w="199" w:type="pct"/>
            <w:noWrap/>
            <w:hideMark/>
          </w:tcPr>
          <w:p w14:paraId="0B639803"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658" w:type="pct"/>
            <w:noWrap/>
            <w:hideMark/>
          </w:tcPr>
          <w:p w14:paraId="06CB6204"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AF630D">
              <w:rPr>
                <w:lang w:eastAsia="en-NZ"/>
              </w:rPr>
              <w:t>1,716,960</w:t>
            </w:r>
          </w:p>
        </w:tc>
      </w:tr>
      <w:tr w:rsidR="003060FB" w:rsidRPr="00AF630D" w14:paraId="1BD5E051" w14:textId="77777777" w:rsidTr="00D74312">
        <w:trPr>
          <w:trHeight w:val="26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0428E0B2" w14:textId="77777777" w:rsidR="00AF630D" w:rsidRPr="00AF630D" w:rsidRDefault="00AF630D" w:rsidP="00D74312">
            <w:pPr>
              <w:pStyle w:val="TableBody"/>
              <w:spacing w:before="0" w:after="0"/>
              <w:rPr>
                <w:lang w:eastAsia="en-NZ"/>
              </w:rPr>
            </w:pPr>
            <w:r w:rsidRPr="00AF630D">
              <w:rPr>
                <w:lang w:eastAsia="en-NZ"/>
              </w:rPr>
              <w:t>Hedging reserve</w:t>
            </w:r>
          </w:p>
        </w:tc>
        <w:tc>
          <w:tcPr>
            <w:tcW w:w="663" w:type="pct"/>
            <w:noWrap/>
            <w:hideMark/>
          </w:tcPr>
          <w:p w14:paraId="2F40C5C3"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FF0000"/>
                <w:lang w:eastAsia="en-NZ"/>
              </w:rPr>
            </w:pPr>
            <w:r w:rsidRPr="00AF630D">
              <w:rPr>
                <w:rFonts w:cstheme="minorHAnsi"/>
                <w:color w:val="FF0000"/>
                <w:lang w:eastAsia="en-NZ"/>
              </w:rPr>
              <w:t>-107,041</w:t>
            </w:r>
          </w:p>
        </w:tc>
        <w:tc>
          <w:tcPr>
            <w:tcW w:w="248" w:type="pct"/>
            <w:noWrap/>
            <w:hideMark/>
          </w:tcPr>
          <w:p w14:paraId="62EF8D0C"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FF0000"/>
                <w:lang w:eastAsia="en-NZ"/>
              </w:rPr>
            </w:pPr>
          </w:p>
        </w:tc>
        <w:tc>
          <w:tcPr>
            <w:tcW w:w="573" w:type="pct"/>
            <w:noWrap/>
            <w:hideMark/>
          </w:tcPr>
          <w:p w14:paraId="1B0302F1"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rFonts w:cstheme="minorHAnsi"/>
                <w:color w:val="000000"/>
                <w:lang w:eastAsia="en-NZ"/>
              </w:rPr>
              <w:t>-47,022</w:t>
            </w:r>
          </w:p>
        </w:tc>
        <w:tc>
          <w:tcPr>
            <w:tcW w:w="199" w:type="pct"/>
            <w:noWrap/>
            <w:hideMark/>
          </w:tcPr>
          <w:p w14:paraId="5D949B82"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658" w:type="pct"/>
            <w:noWrap/>
            <w:hideMark/>
          </w:tcPr>
          <w:p w14:paraId="291EC0C4"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AF630D">
              <w:rPr>
                <w:lang w:eastAsia="en-NZ"/>
              </w:rPr>
              <w:t>60,019</w:t>
            </w:r>
          </w:p>
        </w:tc>
      </w:tr>
      <w:tr w:rsidR="003060FB" w:rsidRPr="00AF630D" w14:paraId="3743EF0E" w14:textId="77777777" w:rsidTr="00D74312">
        <w:trPr>
          <w:trHeight w:val="26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770B5758" w14:textId="77777777" w:rsidR="00AF630D" w:rsidRPr="00AF630D" w:rsidRDefault="00AF630D" w:rsidP="00D74312">
            <w:pPr>
              <w:pStyle w:val="TableBody"/>
              <w:spacing w:before="0" w:after="0"/>
              <w:rPr>
                <w:lang w:eastAsia="en-NZ"/>
              </w:rPr>
            </w:pPr>
            <w:r w:rsidRPr="00AF630D">
              <w:rPr>
                <w:lang w:eastAsia="en-NZ"/>
              </w:rPr>
              <w:t>Fair value through other comprehensive revenue and expense reserve</w:t>
            </w:r>
          </w:p>
        </w:tc>
        <w:tc>
          <w:tcPr>
            <w:tcW w:w="663" w:type="pct"/>
            <w:noWrap/>
            <w:hideMark/>
          </w:tcPr>
          <w:p w14:paraId="0922B598"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rFonts w:cstheme="minorHAnsi"/>
                <w:color w:val="000000"/>
                <w:lang w:eastAsia="en-NZ"/>
              </w:rPr>
              <w:t>5,085</w:t>
            </w:r>
          </w:p>
        </w:tc>
        <w:tc>
          <w:tcPr>
            <w:tcW w:w="248" w:type="pct"/>
            <w:noWrap/>
            <w:hideMark/>
          </w:tcPr>
          <w:p w14:paraId="139D4DFB"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573" w:type="pct"/>
            <w:noWrap/>
            <w:hideMark/>
          </w:tcPr>
          <w:p w14:paraId="14C54DC9"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rFonts w:cstheme="minorHAnsi"/>
                <w:color w:val="000000"/>
                <w:lang w:eastAsia="en-NZ"/>
              </w:rPr>
              <w:t>6,029</w:t>
            </w:r>
          </w:p>
        </w:tc>
        <w:tc>
          <w:tcPr>
            <w:tcW w:w="199" w:type="pct"/>
            <w:noWrap/>
            <w:hideMark/>
          </w:tcPr>
          <w:p w14:paraId="7045C2F3"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658" w:type="pct"/>
            <w:noWrap/>
            <w:hideMark/>
          </w:tcPr>
          <w:p w14:paraId="3F54E78D"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AF630D">
              <w:rPr>
                <w:lang w:eastAsia="en-NZ"/>
              </w:rPr>
              <w:t>944</w:t>
            </w:r>
          </w:p>
        </w:tc>
      </w:tr>
      <w:tr w:rsidR="003060FB" w:rsidRPr="00AF630D" w14:paraId="5C4DE7CB" w14:textId="77777777" w:rsidTr="00D74312">
        <w:trPr>
          <w:trHeight w:val="26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4436B5F7" w14:textId="77777777" w:rsidR="00AF630D" w:rsidRPr="00AF630D" w:rsidRDefault="00AF630D" w:rsidP="00D74312">
            <w:pPr>
              <w:pStyle w:val="TableBody"/>
              <w:spacing w:before="0" w:after="0"/>
              <w:rPr>
                <w:lang w:eastAsia="en-NZ"/>
              </w:rPr>
            </w:pPr>
            <w:r w:rsidRPr="00AF630D">
              <w:rPr>
                <w:lang w:eastAsia="en-NZ"/>
              </w:rPr>
              <w:t>Restricted funds</w:t>
            </w:r>
          </w:p>
        </w:tc>
        <w:tc>
          <w:tcPr>
            <w:tcW w:w="663" w:type="pct"/>
            <w:noWrap/>
            <w:hideMark/>
          </w:tcPr>
          <w:p w14:paraId="01EFA252"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rFonts w:cstheme="minorHAnsi"/>
                <w:color w:val="000000"/>
                <w:lang w:eastAsia="en-NZ"/>
              </w:rPr>
              <w:t>16,208</w:t>
            </w:r>
          </w:p>
        </w:tc>
        <w:tc>
          <w:tcPr>
            <w:tcW w:w="248" w:type="pct"/>
            <w:noWrap/>
            <w:hideMark/>
          </w:tcPr>
          <w:p w14:paraId="6132D23E"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573" w:type="pct"/>
            <w:noWrap/>
            <w:hideMark/>
          </w:tcPr>
          <w:p w14:paraId="75B8860A"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r w:rsidRPr="00AF630D">
              <w:rPr>
                <w:rFonts w:cstheme="minorHAnsi"/>
                <w:color w:val="000000"/>
                <w:lang w:eastAsia="en-NZ"/>
              </w:rPr>
              <w:t>18,999</w:t>
            </w:r>
          </w:p>
        </w:tc>
        <w:tc>
          <w:tcPr>
            <w:tcW w:w="199" w:type="pct"/>
            <w:noWrap/>
            <w:hideMark/>
          </w:tcPr>
          <w:p w14:paraId="42FB2598"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color w:val="000000"/>
                <w:lang w:eastAsia="en-NZ"/>
              </w:rPr>
            </w:pPr>
          </w:p>
        </w:tc>
        <w:tc>
          <w:tcPr>
            <w:tcW w:w="658" w:type="pct"/>
            <w:noWrap/>
            <w:hideMark/>
          </w:tcPr>
          <w:p w14:paraId="37DE0AB7" w14:textId="77777777" w:rsidR="00AF630D" w:rsidRPr="00AF630D"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lang w:eastAsia="en-NZ"/>
              </w:rPr>
            </w:pPr>
            <w:r w:rsidRPr="00AF630D">
              <w:rPr>
                <w:lang w:eastAsia="en-NZ"/>
              </w:rPr>
              <w:t>2,791</w:t>
            </w:r>
          </w:p>
        </w:tc>
      </w:tr>
      <w:tr w:rsidR="009F31F3" w:rsidRPr="00AF630D" w14:paraId="19E09F19" w14:textId="77777777" w:rsidTr="00D74312">
        <w:trPr>
          <w:trHeight w:val="270"/>
        </w:trPr>
        <w:tc>
          <w:tcPr>
            <w:cnfStyle w:val="001000000000" w:firstRow="0" w:lastRow="0" w:firstColumn="1" w:lastColumn="0" w:oddVBand="0" w:evenVBand="0" w:oddHBand="0" w:evenHBand="0" w:firstRowFirstColumn="0" w:firstRowLastColumn="0" w:lastRowFirstColumn="0" w:lastRowLastColumn="0"/>
            <w:tcW w:w="2659" w:type="pct"/>
            <w:noWrap/>
            <w:hideMark/>
          </w:tcPr>
          <w:p w14:paraId="3F06C769" w14:textId="77777777" w:rsidR="00AF630D" w:rsidRPr="00D74312" w:rsidRDefault="00AF630D" w:rsidP="00D74312">
            <w:pPr>
              <w:pStyle w:val="TableBody"/>
              <w:spacing w:before="0" w:after="0"/>
              <w:rPr>
                <w:b/>
                <w:bCs/>
                <w:lang w:eastAsia="en-NZ"/>
              </w:rPr>
            </w:pPr>
            <w:r w:rsidRPr="00D74312">
              <w:rPr>
                <w:b/>
                <w:bCs/>
                <w:lang w:eastAsia="en-NZ"/>
              </w:rPr>
              <w:t>Total Equity - closing balances</w:t>
            </w:r>
          </w:p>
        </w:tc>
        <w:tc>
          <w:tcPr>
            <w:tcW w:w="663" w:type="pct"/>
            <w:noWrap/>
            <w:hideMark/>
          </w:tcPr>
          <w:p w14:paraId="021CDD64" w14:textId="77777777" w:rsidR="00AF630D" w:rsidRPr="00D74312"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lang w:eastAsia="en-NZ"/>
              </w:rPr>
            </w:pPr>
            <w:r w:rsidRPr="00D74312">
              <w:rPr>
                <w:rFonts w:cstheme="minorHAnsi"/>
                <w:b/>
                <w:bCs/>
                <w:lang w:eastAsia="en-NZ"/>
              </w:rPr>
              <w:t>7,676,702</w:t>
            </w:r>
          </w:p>
        </w:tc>
        <w:tc>
          <w:tcPr>
            <w:tcW w:w="248" w:type="pct"/>
            <w:noWrap/>
            <w:hideMark/>
          </w:tcPr>
          <w:p w14:paraId="2865FB6E" w14:textId="77777777" w:rsidR="00AF630D" w:rsidRPr="00D74312"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lang w:eastAsia="en-NZ"/>
              </w:rPr>
            </w:pPr>
          </w:p>
        </w:tc>
        <w:tc>
          <w:tcPr>
            <w:tcW w:w="573" w:type="pct"/>
            <w:noWrap/>
            <w:hideMark/>
          </w:tcPr>
          <w:p w14:paraId="6B6B63FB" w14:textId="77777777" w:rsidR="00AF630D" w:rsidRPr="00D74312"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r w:rsidRPr="00D74312">
              <w:rPr>
                <w:b/>
                <w:bCs/>
                <w:color w:val="000000"/>
                <w:lang w:eastAsia="en-NZ"/>
              </w:rPr>
              <w:t>9,426,521</w:t>
            </w:r>
          </w:p>
        </w:tc>
        <w:tc>
          <w:tcPr>
            <w:tcW w:w="199" w:type="pct"/>
            <w:noWrap/>
            <w:hideMark/>
          </w:tcPr>
          <w:p w14:paraId="11E78DCC" w14:textId="77777777" w:rsidR="00AF630D" w:rsidRPr="00D74312"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000000"/>
                <w:lang w:eastAsia="en-NZ"/>
              </w:rPr>
            </w:pPr>
          </w:p>
        </w:tc>
        <w:tc>
          <w:tcPr>
            <w:tcW w:w="658" w:type="pct"/>
            <w:noWrap/>
            <w:hideMark/>
          </w:tcPr>
          <w:p w14:paraId="7B377717" w14:textId="77777777" w:rsidR="00AF630D" w:rsidRPr="00D74312" w:rsidRDefault="00AF630D"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b/>
                <w:bCs/>
                <w:lang w:eastAsia="en-NZ"/>
              </w:rPr>
            </w:pPr>
            <w:r w:rsidRPr="00D74312">
              <w:rPr>
                <w:rFonts w:cstheme="minorHAnsi"/>
                <w:b/>
                <w:bCs/>
                <w:lang w:eastAsia="en-NZ"/>
              </w:rPr>
              <w:t>1,749,819</w:t>
            </w:r>
          </w:p>
        </w:tc>
      </w:tr>
    </w:tbl>
    <w:p w14:paraId="5BE5FD1C" w14:textId="181E25BE" w:rsidR="005544C9" w:rsidRPr="0015156A" w:rsidRDefault="005544C9" w:rsidP="00D74312">
      <w:pPr>
        <w:pStyle w:val="Heading3"/>
      </w:pPr>
      <w:r w:rsidRPr="0015156A">
        <w:lastRenderedPageBreak/>
        <w:t xml:space="preserve">Prospective Statement of Cash Flows For the year </w:t>
      </w:r>
      <w:r w:rsidR="00DD7BA5" w:rsidRPr="0015156A">
        <w:t>202</w:t>
      </w:r>
      <w:r w:rsidR="00DD7BA5">
        <w:t>2</w:t>
      </w:r>
      <w:r w:rsidRPr="0015156A">
        <w:t>/2</w:t>
      </w:r>
      <w:r w:rsidR="00DD7BA5">
        <w:t>3</w:t>
      </w:r>
    </w:p>
    <w:tbl>
      <w:tblPr>
        <w:tblStyle w:val="WCCLTP1"/>
        <w:tblW w:w="5000" w:type="pct"/>
        <w:tblLayout w:type="fixed"/>
        <w:tblLook w:val="04A0" w:firstRow="1" w:lastRow="0" w:firstColumn="1" w:lastColumn="0" w:noHBand="0" w:noVBand="1"/>
      </w:tblPr>
      <w:tblGrid>
        <w:gridCol w:w="4250"/>
        <w:gridCol w:w="1367"/>
        <w:gridCol w:w="246"/>
        <w:gridCol w:w="1495"/>
        <w:gridCol w:w="246"/>
        <w:gridCol w:w="1422"/>
      </w:tblGrid>
      <w:tr w:rsidR="00313F45" w:rsidRPr="00313F45" w14:paraId="12C5BAF4" w14:textId="77777777" w:rsidTr="00D7431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0ACC9312" w14:textId="00FA27D8" w:rsidR="00313F45" w:rsidRPr="00D74312" w:rsidRDefault="005544C9" w:rsidP="00D74312">
            <w:pPr>
              <w:pStyle w:val="TableHeading"/>
            </w:pPr>
            <w:r w:rsidRPr="00D74312">
              <w:t xml:space="preserve"> </w:t>
            </w:r>
          </w:p>
        </w:tc>
        <w:tc>
          <w:tcPr>
            <w:tcW w:w="757" w:type="pct"/>
            <w:hideMark/>
          </w:tcPr>
          <w:p w14:paraId="6532BE67" w14:textId="23549B90" w:rsidR="00313F45" w:rsidRPr="00D74312" w:rsidRDefault="00313F45" w:rsidP="00D74312">
            <w:pPr>
              <w:pStyle w:val="TableHeading"/>
              <w:cnfStyle w:val="100000000000" w:firstRow="1" w:lastRow="0" w:firstColumn="0" w:lastColumn="0" w:oddVBand="0" w:evenVBand="0" w:oddHBand="0" w:evenHBand="0" w:firstRowFirstColumn="0" w:firstRowLastColumn="0" w:lastRowFirstColumn="0" w:lastRowLastColumn="0"/>
            </w:pPr>
            <w:r w:rsidRPr="00D74312">
              <w:t>LTP</w:t>
            </w:r>
            <w:r w:rsidR="00D74312" w:rsidRPr="00D74312">
              <w:t xml:space="preserve"> 2022/23</w:t>
            </w:r>
          </w:p>
        </w:tc>
        <w:tc>
          <w:tcPr>
            <w:tcW w:w="136" w:type="pct"/>
            <w:hideMark/>
          </w:tcPr>
          <w:p w14:paraId="66BF5D57" w14:textId="77777777" w:rsidR="00313F45" w:rsidRPr="00D74312" w:rsidRDefault="00313F45" w:rsidP="00D74312">
            <w:pPr>
              <w:pStyle w:val="TableHeading"/>
              <w:cnfStyle w:val="100000000000" w:firstRow="1" w:lastRow="0" w:firstColumn="0" w:lastColumn="0" w:oddVBand="0" w:evenVBand="0" w:oddHBand="0" w:evenHBand="0" w:firstRowFirstColumn="0" w:firstRowLastColumn="0" w:lastRowFirstColumn="0" w:lastRowLastColumn="0"/>
            </w:pPr>
          </w:p>
        </w:tc>
        <w:tc>
          <w:tcPr>
            <w:tcW w:w="828" w:type="pct"/>
            <w:hideMark/>
          </w:tcPr>
          <w:p w14:paraId="566CD056" w14:textId="15777873" w:rsidR="00313F45" w:rsidRPr="00D74312" w:rsidRDefault="00313F45" w:rsidP="00D74312">
            <w:pPr>
              <w:pStyle w:val="TableHeading"/>
              <w:cnfStyle w:val="100000000000" w:firstRow="1" w:lastRow="0" w:firstColumn="0" w:lastColumn="0" w:oddVBand="0" w:evenVBand="0" w:oddHBand="0" w:evenHBand="0" w:firstRowFirstColumn="0" w:firstRowLastColumn="0" w:lastRowFirstColumn="0" w:lastRowLastColumn="0"/>
            </w:pPr>
            <w:r w:rsidRPr="00D74312">
              <w:t>Annual Plan</w:t>
            </w:r>
            <w:r w:rsidR="00D74312" w:rsidRPr="00D74312">
              <w:t xml:space="preserve"> 2022/23</w:t>
            </w:r>
          </w:p>
        </w:tc>
        <w:tc>
          <w:tcPr>
            <w:tcW w:w="136" w:type="pct"/>
            <w:noWrap/>
            <w:hideMark/>
          </w:tcPr>
          <w:p w14:paraId="27814524" w14:textId="77777777" w:rsidR="00313F45" w:rsidRPr="00D74312" w:rsidRDefault="00313F45" w:rsidP="00D74312">
            <w:pPr>
              <w:pStyle w:val="TableHeading"/>
              <w:cnfStyle w:val="100000000000" w:firstRow="1" w:lastRow="0" w:firstColumn="0" w:lastColumn="0" w:oddVBand="0" w:evenVBand="0" w:oddHBand="0" w:evenHBand="0" w:firstRowFirstColumn="0" w:firstRowLastColumn="0" w:lastRowFirstColumn="0" w:lastRowLastColumn="0"/>
            </w:pPr>
          </w:p>
        </w:tc>
        <w:tc>
          <w:tcPr>
            <w:tcW w:w="788" w:type="pct"/>
            <w:hideMark/>
          </w:tcPr>
          <w:p w14:paraId="25463E03" w14:textId="0C723C14" w:rsidR="00313F45" w:rsidRPr="00D74312" w:rsidRDefault="00313F45" w:rsidP="00D74312">
            <w:pPr>
              <w:pStyle w:val="TableHeading"/>
              <w:cnfStyle w:val="100000000000" w:firstRow="1" w:lastRow="0" w:firstColumn="0" w:lastColumn="0" w:oddVBand="0" w:evenVBand="0" w:oddHBand="0" w:evenHBand="0" w:firstRowFirstColumn="0" w:firstRowLastColumn="0" w:lastRowFirstColumn="0" w:lastRowLastColumn="0"/>
            </w:pPr>
            <w:r w:rsidRPr="00D74312">
              <w:t>Variance</w:t>
            </w:r>
            <w:r w:rsidR="00D74312" w:rsidRPr="00D74312">
              <w:t xml:space="preserve"> to LTP</w:t>
            </w:r>
          </w:p>
        </w:tc>
      </w:tr>
      <w:tr w:rsidR="00313F45" w:rsidRPr="00313F45" w14:paraId="04B68EC0"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70637FA2" w14:textId="77777777" w:rsidR="00313F45" w:rsidRPr="00313F45" w:rsidRDefault="00313F45" w:rsidP="00D74312">
            <w:pPr>
              <w:pStyle w:val="TableSubheading"/>
              <w:rPr>
                <w:rFonts w:cs="Calibri"/>
                <w:lang w:eastAsia="en-NZ"/>
              </w:rPr>
            </w:pPr>
            <w:r w:rsidRPr="00313F45">
              <w:rPr>
                <w:lang w:eastAsia="en-NZ"/>
              </w:rPr>
              <w:t>Cash flows from operating activities</w:t>
            </w:r>
          </w:p>
        </w:tc>
        <w:tc>
          <w:tcPr>
            <w:tcW w:w="757" w:type="pct"/>
            <w:noWrap/>
            <w:hideMark/>
          </w:tcPr>
          <w:p w14:paraId="34245D3E"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lang w:eastAsia="en-NZ"/>
              </w:rPr>
            </w:pPr>
          </w:p>
        </w:tc>
        <w:tc>
          <w:tcPr>
            <w:tcW w:w="136" w:type="pct"/>
            <w:noWrap/>
            <w:hideMark/>
          </w:tcPr>
          <w:p w14:paraId="7219E2DF"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828" w:type="pct"/>
            <w:noWrap/>
            <w:hideMark/>
          </w:tcPr>
          <w:p w14:paraId="66216C90"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rFonts w:cs="Calibri"/>
                <w:color w:val="000000"/>
                <w:lang w:eastAsia="en-NZ"/>
              </w:rPr>
              <w:t> </w:t>
            </w:r>
          </w:p>
        </w:tc>
        <w:tc>
          <w:tcPr>
            <w:tcW w:w="136" w:type="pct"/>
            <w:noWrap/>
            <w:hideMark/>
          </w:tcPr>
          <w:p w14:paraId="2B4EAB5A"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041069C6"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r>
      <w:tr w:rsidR="00313F45" w:rsidRPr="00313F45" w14:paraId="62385953"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6A8F099B" w14:textId="77777777" w:rsidR="00313F45" w:rsidRPr="00313F45" w:rsidRDefault="00313F45" w:rsidP="00D74312">
            <w:pPr>
              <w:pStyle w:val="TableBody"/>
              <w:spacing w:before="0" w:after="0"/>
              <w:rPr>
                <w:rFonts w:ascii="Times New Roman" w:hAnsi="Times New Roman"/>
                <w:lang w:eastAsia="en-NZ"/>
              </w:rPr>
            </w:pPr>
          </w:p>
        </w:tc>
        <w:tc>
          <w:tcPr>
            <w:tcW w:w="757" w:type="pct"/>
            <w:noWrap/>
            <w:hideMark/>
          </w:tcPr>
          <w:p w14:paraId="0C705F72"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136" w:type="pct"/>
            <w:noWrap/>
            <w:hideMark/>
          </w:tcPr>
          <w:p w14:paraId="4E0A4D9D"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828" w:type="pct"/>
            <w:noWrap/>
            <w:hideMark/>
          </w:tcPr>
          <w:p w14:paraId="7C505886"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rFonts w:cs="Calibri"/>
                <w:color w:val="000000"/>
                <w:lang w:eastAsia="en-NZ"/>
              </w:rPr>
              <w:t> </w:t>
            </w:r>
          </w:p>
        </w:tc>
        <w:tc>
          <w:tcPr>
            <w:tcW w:w="136" w:type="pct"/>
            <w:noWrap/>
            <w:hideMark/>
          </w:tcPr>
          <w:p w14:paraId="3160FA60"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70720BB7"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r>
      <w:tr w:rsidR="00313F45" w:rsidRPr="00313F45" w14:paraId="507505E9" w14:textId="77777777" w:rsidTr="00D74312">
        <w:trPr>
          <w:trHeight w:val="26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26C7AA15" w14:textId="77777777" w:rsidR="00313F45" w:rsidRPr="00313F45" w:rsidRDefault="00313F45" w:rsidP="00D74312">
            <w:pPr>
              <w:pStyle w:val="TableBody"/>
              <w:spacing w:before="0" w:after="0"/>
              <w:rPr>
                <w:rFonts w:cs="Calibri"/>
                <w:lang w:eastAsia="en-NZ"/>
              </w:rPr>
            </w:pPr>
            <w:r w:rsidRPr="00313F45">
              <w:rPr>
                <w:lang w:eastAsia="en-NZ"/>
              </w:rPr>
              <w:t>Receipts from rates - Council</w:t>
            </w:r>
          </w:p>
        </w:tc>
        <w:tc>
          <w:tcPr>
            <w:tcW w:w="757" w:type="pct"/>
            <w:noWrap/>
            <w:hideMark/>
          </w:tcPr>
          <w:p w14:paraId="54D4B4CE"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color w:val="000000"/>
                <w:lang w:eastAsia="en-NZ"/>
              </w:rPr>
              <w:t>429,608</w:t>
            </w:r>
          </w:p>
        </w:tc>
        <w:tc>
          <w:tcPr>
            <w:tcW w:w="136" w:type="pct"/>
            <w:noWrap/>
            <w:hideMark/>
          </w:tcPr>
          <w:p w14:paraId="7F29201E"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828" w:type="pct"/>
            <w:noWrap/>
            <w:hideMark/>
          </w:tcPr>
          <w:p w14:paraId="67C22492"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color w:val="000000"/>
                <w:lang w:eastAsia="en-NZ"/>
              </w:rPr>
              <w:t>427,313</w:t>
            </w:r>
          </w:p>
        </w:tc>
        <w:tc>
          <w:tcPr>
            <w:tcW w:w="136" w:type="pct"/>
            <w:noWrap/>
            <w:hideMark/>
          </w:tcPr>
          <w:p w14:paraId="1E01D0AE"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46AF5C4E"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lang w:eastAsia="en-NZ"/>
              </w:rPr>
            </w:pPr>
            <w:r w:rsidRPr="00313F45">
              <w:rPr>
                <w:lang w:eastAsia="en-NZ"/>
              </w:rPr>
              <w:t>-2,295</w:t>
            </w:r>
          </w:p>
        </w:tc>
      </w:tr>
      <w:tr w:rsidR="00313F45" w:rsidRPr="00313F45" w14:paraId="6B93E829" w14:textId="77777777" w:rsidTr="00D74312">
        <w:trPr>
          <w:trHeight w:val="26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347092DD" w14:textId="77777777" w:rsidR="00313F45" w:rsidRPr="00313F45" w:rsidRDefault="00313F45" w:rsidP="00D74312">
            <w:pPr>
              <w:pStyle w:val="TableBody"/>
              <w:spacing w:before="0" w:after="0"/>
              <w:rPr>
                <w:rFonts w:cs="Calibri"/>
                <w:lang w:eastAsia="en-NZ"/>
              </w:rPr>
            </w:pPr>
            <w:r w:rsidRPr="00313F45">
              <w:rPr>
                <w:lang w:eastAsia="en-NZ"/>
              </w:rPr>
              <w:t>Receipts from rates - Greater Wellington Regional Council</w:t>
            </w:r>
          </w:p>
        </w:tc>
        <w:tc>
          <w:tcPr>
            <w:tcW w:w="757" w:type="pct"/>
            <w:noWrap/>
            <w:hideMark/>
          </w:tcPr>
          <w:p w14:paraId="5DBEEC3E"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color w:val="000000"/>
                <w:lang w:eastAsia="en-NZ"/>
              </w:rPr>
              <w:t>90,217</w:t>
            </w:r>
          </w:p>
        </w:tc>
        <w:tc>
          <w:tcPr>
            <w:tcW w:w="136" w:type="pct"/>
            <w:noWrap/>
            <w:hideMark/>
          </w:tcPr>
          <w:p w14:paraId="0079FD10"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828" w:type="pct"/>
            <w:noWrap/>
            <w:hideMark/>
          </w:tcPr>
          <w:p w14:paraId="62EE0FEC"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color w:val="000000"/>
                <w:lang w:eastAsia="en-NZ"/>
              </w:rPr>
              <w:t>89,736</w:t>
            </w:r>
          </w:p>
        </w:tc>
        <w:tc>
          <w:tcPr>
            <w:tcW w:w="136" w:type="pct"/>
            <w:noWrap/>
            <w:hideMark/>
          </w:tcPr>
          <w:p w14:paraId="61E5CB04"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47AA4E8A"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lang w:eastAsia="en-NZ"/>
              </w:rPr>
            </w:pPr>
            <w:r w:rsidRPr="00313F45">
              <w:rPr>
                <w:rFonts w:cs="Calibri"/>
                <w:lang w:eastAsia="en-NZ"/>
              </w:rPr>
              <w:t>-481</w:t>
            </w:r>
          </w:p>
        </w:tc>
      </w:tr>
      <w:tr w:rsidR="00313F45" w:rsidRPr="00313F45" w14:paraId="1D319D30" w14:textId="77777777" w:rsidTr="00D74312">
        <w:trPr>
          <w:trHeight w:val="26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243E598B" w14:textId="77777777" w:rsidR="00313F45" w:rsidRPr="00313F45" w:rsidRDefault="00313F45" w:rsidP="00D74312">
            <w:pPr>
              <w:pStyle w:val="TableBody"/>
              <w:spacing w:before="0" w:after="0"/>
              <w:rPr>
                <w:rFonts w:cs="Calibri"/>
                <w:lang w:eastAsia="en-NZ"/>
              </w:rPr>
            </w:pPr>
            <w:r w:rsidRPr="00313F45">
              <w:rPr>
                <w:lang w:eastAsia="en-NZ"/>
              </w:rPr>
              <w:t>Receipts from activities and other income</w:t>
            </w:r>
          </w:p>
        </w:tc>
        <w:tc>
          <w:tcPr>
            <w:tcW w:w="757" w:type="pct"/>
            <w:noWrap/>
            <w:hideMark/>
          </w:tcPr>
          <w:p w14:paraId="06FDEBA9"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color w:val="000000"/>
                <w:lang w:eastAsia="en-NZ"/>
              </w:rPr>
              <w:t>169,366</w:t>
            </w:r>
          </w:p>
        </w:tc>
        <w:tc>
          <w:tcPr>
            <w:tcW w:w="136" w:type="pct"/>
            <w:noWrap/>
            <w:hideMark/>
          </w:tcPr>
          <w:p w14:paraId="564674C8"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828" w:type="pct"/>
            <w:noWrap/>
            <w:hideMark/>
          </w:tcPr>
          <w:p w14:paraId="67FAF3F2"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color w:val="000000"/>
                <w:lang w:eastAsia="en-NZ"/>
              </w:rPr>
              <w:t>169,761</w:t>
            </w:r>
          </w:p>
        </w:tc>
        <w:tc>
          <w:tcPr>
            <w:tcW w:w="136" w:type="pct"/>
            <w:noWrap/>
            <w:hideMark/>
          </w:tcPr>
          <w:p w14:paraId="216D7C35"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0042C94F"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lang w:eastAsia="en-NZ"/>
              </w:rPr>
            </w:pPr>
            <w:r w:rsidRPr="00313F45">
              <w:rPr>
                <w:rFonts w:cs="Calibri"/>
                <w:lang w:eastAsia="en-NZ"/>
              </w:rPr>
              <w:t>395</w:t>
            </w:r>
          </w:p>
        </w:tc>
      </w:tr>
      <w:tr w:rsidR="00313F45" w:rsidRPr="00313F45" w14:paraId="76D54DC0" w14:textId="77777777" w:rsidTr="00D74312">
        <w:trPr>
          <w:trHeight w:val="26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13680AD7" w14:textId="77777777" w:rsidR="00313F45" w:rsidRPr="00313F45" w:rsidRDefault="00313F45" w:rsidP="00D74312">
            <w:pPr>
              <w:pStyle w:val="TableBody"/>
              <w:spacing w:before="0" w:after="0"/>
              <w:rPr>
                <w:rFonts w:cs="Calibri"/>
                <w:lang w:eastAsia="en-NZ"/>
              </w:rPr>
            </w:pPr>
            <w:r w:rsidRPr="00313F45">
              <w:rPr>
                <w:lang w:eastAsia="en-NZ"/>
              </w:rPr>
              <w:t>Receipts from grants and subsidies - operating</w:t>
            </w:r>
          </w:p>
        </w:tc>
        <w:tc>
          <w:tcPr>
            <w:tcW w:w="757" w:type="pct"/>
            <w:noWrap/>
            <w:hideMark/>
          </w:tcPr>
          <w:p w14:paraId="19749826"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color w:val="000000"/>
                <w:lang w:eastAsia="en-NZ"/>
              </w:rPr>
              <w:t>10,148</w:t>
            </w:r>
          </w:p>
        </w:tc>
        <w:tc>
          <w:tcPr>
            <w:tcW w:w="136" w:type="pct"/>
            <w:noWrap/>
            <w:hideMark/>
          </w:tcPr>
          <w:p w14:paraId="28FDAC91"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828" w:type="pct"/>
            <w:noWrap/>
            <w:hideMark/>
          </w:tcPr>
          <w:p w14:paraId="26D20A73"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color w:val="000000"/>
                <w:lang w:eastAsia="en-NZ"/>
              </w:rPr>
              <w:t>9,558</w:t>
            </w:r>
          </w:p>
        </w:tc>
        <w:tc>
          <w:tcPr>
            <w:tcW w:w="136" w:type="pct"/>
            <w:noWrap/>
            <w:hideMark/>
          </w:tcPr>
          <w:p w14:paraId="62E79419"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6929775E"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lang w:eastAsia="en-NZ"/>
              </w:rPr>
            </w:pPr>
            <w:r w:rsidRPr="00313F45">
              <w:rPr>
                <w:rFonts w:cs="Calibri"/>
                <w:lang w:eastAsia="en-NZ"/>
              </w:rPr>
              <w:t>-590</w:t>
            </w:r>
          </w:p>
        </w:tc>
      </w:tr>
      <w:tr w:rsidR="00313F45" w:rsidRPr="00313F45" w14:paraId="65946471" w14:textId="77777777" w:rsidTr="00D74312">
        <w:trPr>
          <w:trHeight w:val="26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7014C192" w14:textId="77777777" w:rsidR="00313F45" w:rsidRPr="00313F45" w:rsidRDefault="00313F45" w:rsidP="00D74312">
            <w:pPr>
              <w:pStyle w:val="TableBody"/>
              <w:spacing w:before="0" w:after="0"/>
              <w:rPr>
                <w:rFonts w:cs="Calibri"/>
                <w:lang w:eastAsia="en-NZ"/>
              </w:rPr>
            </w:pPr>
            <w:r w:rsidRPr="00313F45">
              <w:rPr>
                <w:lang w:eastAsia="en-NZ"/>
              </w:rPr>
              <w:t>Receipts from grants and subsidies - capital</w:t>
            </w:r>
          </w:p>
        </w:tc>
        <w:tc>
          <w:tcPr>
            <w:tcW w:w="757" w:type="pct"/>
            <w:noWrap/>
            <w:hideMark/>
          </w:tcPr>
          <w:p w14:paraId="675303EF"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color w:val="000000"/>
                <w:lang w:eastAsia="en-NZ"/>
              </w:rPr>
              <w:t>36,824</w:t>
            </w:r>
          </w:p>
        </w:tc>
        <w:tc>
          <w:tcPr>
            <w:tcW w:w="136" w:type="pct"/>
            <w:noWrap/>
            <w:hideMark/>
          </w:tcPr>
          <w:p w14:paraId="76CAD870"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828" w:type="pct"/>
            <w:noWrap/>
            <w:hideMark/>
          </w:tcPr>
          <w:p w14:paraId="5EDE411D"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color w:val="000000"/>
                <w:lang w:eastAsia="en-NZ"/>
              </w:rPr>
              <w:t>32,014</w:t>
            </w:r>
          </w:p>
        </w:tc>
        <w:tc>
          <w:tcPr>
            <w:tcW w:w="136" w:type="pct"/>
            <w:noWrap/>
            <w:hideMark/>
          </w:tcPr>
          <w:p w14:paraId="0F74DC44"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1132D14E"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lang w:eastAsia="en-NZ"/>
              </w:rPr>
            </w:pPr>
            <w:r w:rsidRPr="00313F45">
              <w:rPr>
                <w:rFonts w:cs="Calibri"/>
                <w:lang w:eastAsia="en-NZ"/>
              </w:rPr>
              <w:t>-4,810</w:t>
            </w:r>
          </w:p>
        </w:tc>
      </w:tr>
      <w:tr w:rsidR="00313F45" w:rsidRPr="00313F45" w14:paraId="6C5C6236" w14:textId="77777777" w:rsidTr="00D74312">
        <w:trPr>
          <w:trHeight w:val="26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08DE2B5B" w14:textId="77777777" w:rsidR="00313F45" w:rsidRPr="00313F45" w:rsidRDefault="00313F45" w:rsidP="00D74312">
            <w:pPr>
              <w:pStyle w:val="TableBody"/>
              <w:spacing w:before="0" w:after="0"/>
              <w:rPr>
                <w:rFonts w:cs="Calibri"/>
                <w:lang w:eastAsia="en-NZ"/>
              </w:rPr>
            </w:pPr>
            <w:r w:rsidRPr="00313F45">
              <w:rPr>
                <w:lang w:eastAsia="en-NZ"/>
              </w:rPr>
              <w:t>Receipts from investment property lease rentals</w:t>
            </w:r>
          </w:p>
        </w:tc>
        <w:tc>
          <w:tcPr>
            <w:tcW w:w="757" w:type="pct"/>
            <w:noWrap/>
            <w:hideMark/>
          </w:tcPr>
          <w:p w14:paraId="4E31EF8A"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color w:val="000000"/>
                <w:lang w:eastAsia="en-NZ"/>
              </w:rPr>
              <w:t>10,706</w:t>
            </w:r>
          </w:p>
        </w:tc>
        <w:tc>
          <w:tcPr>
            <w:tcW w:w="136" w:type="pct"/>
            <w:noWrap/>
            <w:hideMark/>
          </w:tcPr>
          <w:p w14:paraId="6CBF64C9"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828" w:type="pct"/>
            <w:noWrap/>
            <w:hideMark/>
          </w:tcPr>
          <w:p w14:paraId="058A6331"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color w:val="000000"/>
                <w:lang w:eastAsia="en-NZ"/>
              </w:rPr>
              <w:t>10,394</w:t>
            </w:r>
          </w:p>
        </w:tc>
        <w:tc>
          <w:tcPr>
            <w:tcW w:w="136" w:type="pct"/>
            <w:noWrap/>
            <w:hideMark/>
          </w:tcPr>
          <w:p w14:paraId="290BFF22"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4C4774E5"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lang w:eastAsia="en-NZ"/>
              </w:rPr>
            </w:pPr>
            <w:r w:rsidRPr="00313F45">
              <w:rPr>
                <w:rFonts w:cs="Calibri"/>
                <w:lang w:eastAsia="en-NZ"/>
              </w:rPr>
              <w:t>-312</w:t>
            </w:r>
          </w:p>
        </w:tc>
      </w:tr>
      <w:tr w:rsidR="00313F45" w:rsidRPr="00313F45" w14:paraId="2CF83399" w14:textId="77777777" w:rsidTr="00D74312">
        <w:trPr>
          <w:trHeight w:val="26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2F309679" w14:textId="77777777" w:rsidR="00313F45" w:rsidRPr="00313F45" w:rsidRDefault="00313F45" w:rsidP="00D74312">
            <w:pPr>
              <w:pStyle w:val="TableBody"/>
              <w:spacing w:before="0" w:after="0"/>
              <w:rPr>
                <w:rFonts w:cs="Calibri"/>
                <w:lang w:eastAsia="en-NZ"/>
              </w:rPr>
            </w:pPr>
            <w:r w:rsidRPr="00313F45">
              <w:rPr>
                <w:lang w:eastAsia="en-NZ"/>
              </w:rPr>
              <w:t>Cash paid to suppliers and employees</w:t>
            </w:r>
          </w:p>
        </w:tc>
        <w:tc>
          <w:tcPr>
            <w:tcW w:w="757" w:type="pct"/>
            <w:noWrap/>
            <w:hideMark/>
          </w:tcPr>
          <w:p w14:paraId="76096650"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FF0000"/>
                <w:lang w:eastAsia="en-NZ"/>
              </w:rPr>
            </w:pPr>
            <w:r w:rsidRPr="00313F45">
              <w:rPr>
                <w:color w:val="FF0000"/>
                <w:lang w:eastAsia="en-NZ"/>
              </w:rPr>
              <w:t>-418,147</w:t>
            </w:r>
          </w:p>
        </w:tc>
        <w:tc>
          <w:tcPr>
            <w:tcW w:w="136" w:type="pct"/>
            <w:noWrap/>
            <w:hideMark/>
          </w:tcPr>
          <w:p w14:paraId="61A6FA67"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FF0000"/>
                <w:lang w:eastAsia="en-NZ"/>
              </w:rPr>
            </w:pPr>
          </w:p>
        </w:tc>
        <w:tc>
          <w:tcPr>
            <w:tcW w:w="828" w:type="pct"/>
            <w:noWrap/>
            <w:hideMark/>
          </w:tcPr>
          <w:p w14:paraId="5DE13E9F"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color w:val="000000"/>
                <w:lang w:eastAsia="en-NZ"/>
              </w:rPr>
              <w:t>-444,333</w:t>
            </w:r>
          </w:p>
        </w:tc>
        <w:tc>
          <w:tcPr>
            <w:tcW w:w="136" w:type="pct"/>
            <w:noWrap/>
            <w:hideMark/>
          </w:tcPr>
          <w:p w14:paraId="252C479C"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2EC3EA17"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lang w:eastAsia="en-NZ"/>
              </w:rPr>
            </w:pPr>
            <w:r w:rsidRPr="00313F45">
              <w:rPr>
                <w:rFonts w:cs="Calibri"/>
                <w:lang w:eastAsia="en-NZ"/>
              </w:rPr>
              <w:t>-26,186</w:t>
            </w:r>
          </w:p>
        </w:tc>
      </w:tr>
      <w:tr w:rsidR="00313F45" w:rsidRPr="00313F45" w14:paraId="2EB339CF" w14:textId="77777777" w:rsidTr="00D74312">
        <w:trPr>
          <w:trHeight w:val="26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48E033BF" w14:textId="77777777" w:rsidR="00313F45" w:rsidRPr="00313F45" w:rsidRDefault="00313F45" w:rsidP="00D74312">
            <w:pPr>
              <w:pStyle w:val="TableBody"/>
              <w:spacing w:before="0" w:after="0"/>
              <w:rPr>
                <w:rFonts w:cs="Calibri"/>
                <w:lang w:eastAsia="en-NZ"/>
              </w:rPr>
            </w:pPr>
            <w:r w:rsidRPr="00313F45">
              <w:rPr>
                <w:lang w:eastAsia="en-NZ"/>
              </w:rPr>
              <w:t>Rates paid to Greater Wellington Regional Council</w:t>
            </w:r>
          </w:p>
        </w:tc>
        <w:tc>
          <w:tcPr>
            <w:tcW w:w="757" w:type="pct"/>
            <w:noWrap/>
            <w:hideMark/>
          </w:tcPr>
          <w:p w14:paraId="5C2E04F2"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FF0000"/>
                <w:lang w:eastAsia="en-NZ"/>
              </w:rPr>
            </w:pPr>
            <w:r w:rsidRPr="00313F45">
              <w:rPr>
                <w:color w:val="FF0000"/>
                <w:lang w:eastAsia="en-NZ"/>
              </w:rPr>
              <w:t>-90,217</w:t>
            </w:r>
          </w:p>
        </w:tc>
        <w:tc>
          <w:tcPr>
            <w:tcW w:w="136" w:type="pct"/>
            <w:noWrap/>
            <w:hideMark/>
          </w:tcPr>
          <w:p w14:paraId="6C809A98"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FF0000"/>
                <w:lang w:eastAsia="en-NZ"/>
              </w:rPr>
            </w:pPr>
          </w:p>
        </w:tc>
        <w:tc>
          <w:tcPr>
            <w:tcW w:w="828" w:type="pct"/>
            <w:noWrap/>
            <w:hideMark/>
          </w:tcPr>
          <w:p w14:paraId="1CB79B87"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color w:val="000000"/>
                <w:lang w:eastAsia="en-NZ"/>
              </w:rPr>
              <w:t>-89,736</w:t>
            </w:r>
          </w:p>
        </w:tc>
        <w:tc>
          <w:tcPr>
            <w:tcW w:w="136" w:type="pct"/>
            <w:noWrap/>
            <w:hideMark/>
          </w:tcPr>
          <w:p w14:paraId="4AD64982"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19CED44C"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lang w:eastAsia="en-NZ"/>
              </w:rPr>
            </w:pPr>
            <w:r w:rsidRPr="00313F45">
              <w:rPr>
                <w:rFonts w:cs="Calibri"/>
                <w:lang w:eastAsia="en-NZ"/>
              </w:rPr>
              <w:t>481</w:t>
            </w:r>
          </w:p>
        </w:tc>
      </w:tr>
      <w:tr w:rsidR="00313F45" w:rsidRPr="00313F45" w14:paraId="42B682D4" w14:textId="77777777" w:rsidTr="00D74312">
        <w:trPr>
          <w:trHeight w:val="26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2CBD77A4" w14:textId="77777777" w:rsidR="00313F45" w:rsidRPr="00313F45" w:rsidRDefault="00313F45" w:rsidP="00D74312">
            <w:pPr>
              <w:pStyle w:val="TableBody"/>
              <w:spacing w:before="0" w:after="0"/>
              <w:rPr>
                <w:rFonts w:cs="Calibri"/>
                <w:lang w:eastAsia="en-NZ"/>
              </w:rPr>
            </w:pPr>
            <w:r w:rsidRPr="00313F45">
              <w:rPr>
                <w:lang w:eastAsia="en-NZ"/>
              </w:rPr>
              <w:t xml:space="preserve">Grants paid  </w:t>
            </w:r>
          </w:p>
        </w:tc>
        <w:tc>
          <w:tcPr>
            <w:tcW w:w="757" w:type="pct"/>
            <w:noWrap/>
            <w:hideMark/>
          </w:tcPr>
          <w:p w14:paraId="7BA3A651"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FF0000"/>
                <w:lang w:eastAsia="en-NZ"/>
              </w:rPr>
            </w:pPr>
            <w:r w:rsidRPr="00313F45">
              <w:rPr>
                <w:color w:val="FF0000"/>
                <w:lang w:eastAsia="en-NZ"/>
              </w:rPr>
              <w:t>-50,526</w:t>
            </w:r>
          </w:p>
        </w:tc>
        <w:tc>
          <w:tcPr>
            <w:tcW w:w="136" w:type="pct"/>
            <w:noWrap/>
            <w:hideMark/>
          </w:tcPr>
          <w:p w14:paraId="5030662A"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FF0000"/>
                <w:lang w:eastAsia="en-NZ"/>
              </w:rPr>
            </w:pPr>
          </w:p>
        </w:tc>
        <w:tc>
          <w:tcPr>
            <w:tcW w:w="828" w:type="pct"/>
            <w:noWrap/>
            <w:hideMark/>
          </w:tcPr>
          <w:p w14:paraId="6BCC3318"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color w:val="000000"/>
                <w:lang w:eastAsia="en-NZ"/>
              </w:rPr>
              <w:t>-48,944</w:t>
            </w:r>
          </w:p>
        </w:tc>
        <w:tc>
          <w:tcPr>
            <w:tcW w:w="136" w:type="pct"/>
            <w:noWrap/>
            <w:hideMark/>
          </w:tcPr>
          <w:p w14:paraId="13D117C2"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578920A7"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lang w:eastAsia="en-NZ"/>
              </w:rPr>
            </w:pPr>
            <w:r w:rsidRPr="00313F45">
              <w:rPr>
                <w:rFonts w:cs="Calibri"/>
                <w:lang w:eastAsia="en-NZ"/>
              </w:rPr>
              <w:t>1,582</w:t>
            </w:r>
          </w:p>
        </w:tc>
      </w:tr>
      <w:tr w:rsidR="00313F45" w:rsidRPr="00313F45" w14:paraId="4E76C6AF" w14:textId="77777777" w:rsidTr="00D74312">
        <w:trPr>
          <w:trHeight w:val="30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6EC5E8E3" w14:textId="77777777" w:rsidR="00313F45" w:rsidRPr="00313F45" w:rsidRDefault="00313F45" w:rsidP="00D74312">
            <w:pPr>
              <w:pStyle w:val="TableBody"/>
              <w:spacing w:before="0" w:after="0"/>
              <w:rPr>
                <w:rFonts w:cs="Calibri"/>
                <w:lang w:eastAsia="en-NZ"/>
              </w:rPr>
            </w:pPr>
            <w:r w:rsidRPr="00313F45">
              <w:rPr>
                <w:lang w:eastAsia="en-NZ"/>
              </w:rPr>
              <w:t>Net GST (paid) / received</w:t>
            </w:r>
          </w:p>
        </w:tc>
        <w:tc>
          <w:tcPr>
            <w:tcW w:w="757" w:type="pct"/>
            <w:noWrap/>
            <w:hideMark/>
          </w:tcPr>
          <w:p w14:paraId="39843F8E"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lang w:eastAsia="en-NZ"/>
              </w:rPr>
            </w:pPr>
          </w:p>
        </w:tc>
        <w:tc>
          <w:tcPr>
            <w:tcW w:w="136" w:type="pct"/>
            <w:noWrap/>
            <w:hideMark/>
          </w:tcPr>
          <w:p w14:paraId="2187046D"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828" w:type="pct"/>
            <w:noWrap/>
            <w:hideMark/>
          </w:tcPr>
          <w:p w14:paraId="53C19B45"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rFonts w:cs="Calibri"/>
                <w:color w:val="000000"/>
                <w:lang w:eastAsia="en-NZ"/>
              </w:rPr>
              <w:t> </w:t>
            </w:r>
          </w:p>
        </w:tc>
        <w:tc>
          <w:tcPr>
            <w:tcW w:w="136" w:type="pct"/>
            <w:noWrap/>
            <w:hideMark/>
          </w:tcPr>
          <w:p w14:paraId="456E7F75"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3B1C79BB"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r>
      <w:tr w:rsidR="00313F45" w:rsidRPr="00313F45" w14:paraId="5D1C2825" w14:textId="77777777" w:rsidTr="00D74312">
        <w:trPr>
          <w:trHeight w:val="27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3DB119EA" w14:textId="77777777" w:rsidR="00313F45" w:rsidRPr="00D74312" w:rsidRDefault="00313F45" w:rsidP="00D74312">
            <w:pPr>
              <w:pStyle w:val="TableBody"/>
              <w:spacing w:before="0" w:after="0"/>
              <w:rPr>
                <w:rFonts w:cs="Calibri"/>
                <w:b/>
                <w:bCs/>
                <w:lang w:eastAsia="en-NZ"/>
              </w:rPr>
            </w:pPr>
            <w:r w:rsidRPr="00D74312">
              <w:rPr>
                <w:b/>
                <w:bCs/>
                <w:lang w:eastAsia="en-NZ"/>
              </w:rPr>
              <w:t>Net cash flows from operating activities</w:t>
            </w:r>
          </w:p>
        </w:tc>
        <w:tc>
          <w:tcPr>
            <w:tcW w:w="757" w:type="pct"/>
            <w:noWrap/>
            <w:hideMark/>
          </w:tcPr>
          <w:p w14:paraId="4E3C06E4" w14:textId="77777777" w:rsidR="00313F45" w:rsidRPr="00D74312"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b/>
                <w:bCs/>
                <w:color w:val="000000"/>
                <w:lang w:eastAsia="en-NZ"/>
              </w:rPr>
            </w:pPr>
            <w:r w:rsidRPr="00D74312">
              <w:rPr>
                <w:rFonts w:cs="Calibri"/>
                <w:b/>
                <w:bCs/>
                <w:color w:val="000000"/>
                <w:lang w:eastAsia="en-NZ"/>
              </w:rPr>
              <w:t>187,979</w:t>
            </w:r>
          </w:p>
        </w:tc>
        <w:tc>
          <w:tcPr>
            <w:tcW w:w="136" w:type="pct"/>
            <w:noWrap/>
            <w:hideMark/>
          </w:tcPr>
          <w:p w14:paraId="6FE12D58" w14:textId="77777777" w:rsidR="00313F45" w:rsidRPr="00D74312"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b/>
                <w:bCs/>
                <w:lang w:eastAsia="en-NZ"/>
              </w:rPr>
            </w:pPr>
            <w:r w:rsidRPr="00D74312">
              <w:rPr>
                <w:b/>
                <w:bCs/>
                <w:lang w:eastAsia="en-NZ"/>
              </w:rPr>
              <w:t> </w:t>
            </w:r>
          </w:p>
        </w:tc>
        <w:tc>
          <w:tcPr>
            <w:tcW w:w="828" w:type="pct"/>
            <w:noWrap/>
            <w:hideMark/>
          </w:tcPr>
          <w:p w14:paraId="2C9584FA" w14:textId="77777777" w:rsidR="00313F45" w:rsidRPr="00D74312"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b/>
                <w:bCs/>
                <w:color w:val="000000"/>
                <w:lang w:eastAsia="en-NZ"/>
              </w:rPr>
            </w:pPr>
            <w:r w:rsidRPr="00D74312">
              <w:rPr>
                <w:rFonts w:cs="Calibri"/>
                <w:b/>
                <w:bCs/>
                <w:color w:val="000000"/>
                <w:lang w:eastAsia="en-NZ"/>
              </w:rPr>
              <w:t>155,763</w:t>
            </w:r>
          </w:p>
        </w:tc>
        <w:tc>
          <w:tcPr>
            <w:tcW w:w="136" w:type="pct"/>
            <w:noWrap/>
            <w:hideMark/>
          </w:tcPr>
          <w:p w14:paraId="7F1B35F8" w14:textId="77777777" w:rsidR="00313F45" w:rsidRPr="00D74312"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b/>
                <w:bCs/>
                <w:color w:val="000000"/>
                <w:lang w:eastAsia="en-NZ"/>
              </w:rPr>
            </w:pPr>
          </w:p>
        </w:tc>
        <w:tc>
          <w:tcPr>
            <w:tcW w:w="788" w:type="pct"/>
            <w:noWrap/>
            <w:hideMark/>
          </w:tcPr>
          <w:p w14:paraId="51F2726A" w14:textId="77777777" w:rsidR="00313F45" w:rsidRPr="00D74312"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b/>
                <w:bCs/>
                <w:color w:val="FF0000"/>
                <w:lang w:eastAsia="en-NZ"/>
              </w:rPr>
            </w:pPr>
            <w:r w:rsidRPr="00D74312">
              <w:rPr>
                <w:b/>
                <w:bCs/>
                <w:color w:val="FF0000"/>
                <w:lang w:eastAsia="en-NZ"/>
              </w:rPr>
              <w:t>-32,216</w:t>
            </w:r>
          </w:p>
        </w:tc>
      </w:tr>
      <w:tr w:rsidR="00313F45" w:rsidRPr="00313F45" w14:paraId="240CFFDD"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1C3CF2E7" w14:textId="77777777" w:rsidR="00313F45" w:rsidRPr="00313F45" w:rsidRDefault="00313F45" w:rsidP="00D74312">
            <w:pPr>
              <w:pStyle w:val="TableBody"/>
              <w:spacing w:before="0" w:after="0"/>
              <w:rPr>
                <w:rFonts w:cs="Calibri"/>
                <w:color w:val="FF0000"/>
                <w:lang w:eastAsia="en-NZ"/>
              </w:rPr>
            </w:pPr>
          </w:p>
        </w:tc>
        <w:tc>
          <w:tcPr>
            <w:tcW w:w="757" w:type="pct"/>
            <w:noWrap/>
            <w:hideMark/>
          </w:tcPr>
          <w:p w14:paraId="693F4B20"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136" w:type="pct"/>
            <w:noWrap/>
            <w:hideMark/>
          </w:tcPr>
          <w:p w14:paraId="3C320835"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828" w:type="pct"/>
            <w:noWrap/>
            <w:hideMark/>
          </w:tcPr>
          <w:p w14:paraId="66719D36"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rFonts w:cs="Calibri"/>
                <w:color w:val="000000"/>
                <w:lang w:eastAsia="en-NZ"/>
              </w:rPr>
              <w:t> </w:t>
            </w:r>
          </w:p>
        </w:tc>
        <w:tc>
          <w:tcPr>
            <w:tcW w:w="136" w:type="pct"/>
            <w:noWrap/>
            <w:hideMark/>
          </w:tcPr>
          <w:p w14:paraId="2FA91728"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04EA1AA6"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r>
      <w:tr w:rsidR="00313F45" w:rsidRPr="00313F45" w14:paraId="19405218"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21C0858C" w14:textId="77777777" w:rsidR="00313F45" w:rsidRPr="00313F45" w:rsidRDefault="00313F45" w:rsidP="00D74312">
            <w:pPr>
              <w:pStyle w:val="TableSubheading"/>
              <w:rPr>
                <w:rFonts w:cs="Calibri"/>
                <w:lang w:eastAsia="en-NZ"/>
              </w:rPr>
            </w:pPr>
            <w:r w:rsidRPr="00313F45">
              <w:rPr>
                <w:lang w:eastAsia="en-NZ"/>
              </w:rPr>
              <w:t>Cash flows from investing activities</w:t>
            </w:r>
          </w:p>
        </w:tc>
        <w:tc>
          <w:tcPr>
            <w:tcW w:w="757" w:type="pct"/>
            <w:noWrap/>
            <w:hideMark/>
          </w:tcPr>
          <w:p w14:paraId="71D0118A"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lang w:eastAsia="en-NZ"/>
              </w:rPr>
            </w:pPr>
          </w:p>
        </w:tc>
        <w:tc>
          <w:tcPr>
            <w:tcW w:w="136" w:type="pct"/>
            <w:noWrap/>
            <w:hideMark/>
          </w:tcPr>
          <w:p w14:paraId="563DD87D"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828" w:type="pct"/>
            <w:noWrap/>
            <w:hideMark/>
          </w:tcPr>
          <w:p w14:paraId="1DA708E8"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rFonts w:cs="Calibri"/>
                <w:color w:val="000000"/>
                <w:lang w:eastAsia="en-NZ"/>
              </w:rPr>
              <w:t> </w:t>
            </w:r>
          </w:p>
        </w:tc>
        <w:tc>
          <w:tcPr>
            <w:tcW w:w="136" w:type="pct"/>
            <w:noWrap/>
            <w:hideMark/>
          </w:tcPr>
          <w:p w14:paraId="2C0D696D"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19923678"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r>
      <w:tr w:rsidR="00313F45" w:rsidRPr="00313F45" w14:paraId="54194FBB"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539A148C" w14:textId="77777777" w:rsidR="00313F45" w:rsidRPr="00313F45" w:rsidRDefault="00313F45" w:rsidP="00D74312">
            <w:pPr>
              <w:pStyle w:val="TableBody"/>
              <w:spacing w:before="0" w:after="0"/>
              <w:rPr>
                <w:rFonts w:ascii="Times New Roman" w:hAnsi="Times New Roman"/>
                <w:lang w:eastAsia="en-NZ"/>
              </w:rPr>
            </w:pPr>
          </w:p>
        </w:tc>
        <w:tc>
          <w:tcPr>
            <w:tcW w:w="757" w:type="pct"/>
            <w:noWrap/>
            <w:hideMark/>
          </w:tcPr>
          <w:p w14:paraId="591310AE"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136" w:type="pct"/>
            <w:noWrap/>
            <w:hideMark/>
          </w:tcPr>
          <w:p w14:paraId="4B73CA89"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828" w:type="pct"/>
            <w:noWrap/>
            <w:hideMark/>
          </w:tcPr>
          <w:p w14:paraId="342DD61E"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rFonts w:cs="Calibri"/>
                <w:color w:val="000000"/>
                <w:lang w:eastAsia="en-NZ"/>
              </w:rPr>
              <w:t> </w:t>
            </w:r>
          </w:p>
        </w:tc>
        <w:tc>
          <w:tcPr>
            <w:tcW w:w="136" w:type="pct"/>
            <w:noWrap/>
            <w:hideMark/>
          </w:tcPr>
          <w:p w14:paraId="5D7C0966"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7A817959"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r>
      <w:tr w:rsidR="00313F45" w:rsidRPr="00313F45" w14:paraId="2A581A5D" w14:textId="77777777" w:rsidTr="00D74312">
        <w:trPr>
          <w:trHeight w:val="26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6A149146" w14:textId="77777777" w:rsidR="00313F45" w:rsidRPr="00313F45" w:rsidRDefault="00313F45" w:rsidP="00D74312">
            <w:pPr>
              <w:pStyle w:val="TableBody"/>
              <w:spacing w:before="0" w:after="0"/>
              <w:rPr>
                <w:rFonts w:cs="Calibri"/>
                <w:lang w:eastAsia="en-NZ"/>
              </w:rPr>
            </w:pPr>
            <w:r w:rsidRPr="00313F45">
              <w:rPr>
                <w:lang w:eastAsia="en-NZ"/>
              </w:rPr>
              <w:t>Dividends received</w:t>
            </w:r>
          </w:p>
        </w:tc>
        <w:tc>
          <w:tcPr>
            <w:tcW w:w="757" w:type="pct"/>
            <w:noWrap/>
            <w:hideMark/>
          </w:tcPr>
          <w:p w14:paraId="32160A30"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color w:val="000000"/>
                <w:lang w:eastAsia="en-NZ"/>
              </w:rPr>
              <w:t>1,900</w:t>
            </w:r>
          </w:p>
        </w:tc>
        <w:tc>
          <w:tcPr>
            <w:tcW w:w="136" w:type="pct"/>
            <w:noWrap/>
            <w:hideMark/>
          </w:tcPr>
          <w:p w14:paraId="1291B286"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828" w:type="pct"/>
            <w:noWrap/>
            <w:hideMark/>
          </w:tcPr>
          <w:p w14:paraId="7A7A8569"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color w:val="000000"/>
                <w:lang w:eastAsia="en-NZ"/>
              </w:rPr>
              <w:t>1,900</w:t>
            </w:r>
          </w:p>
        </w:tc>
        <w:tc>
          <w:tcPr>
            <w:tcW w:w="136" w:type="pct"/>
            <w:noWrap/>
            <w:hideMark/>
          </w:tcPr>
          <w:p w14:paraId="495CF8F7"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0EC80442" w14:textId="7460BC95"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lang w:eastAsia="en-NZ"/>
              </w:rPr>
            </w:pPr>
            <w:r w:rsidRPr="00313F45">
              <w:rPr>
                <w:lang w:eastAsia="en-NZ"/>
              </w:rPr>
              <w:t xml:space="preserve">- </w:t>
            </w:r>
          </w:p>
        </w:tc>
      </w:tr>
      <w:tr w:rsidR="00313F45" w:rsidRPr="00313F45" w14:paraId="25E1559F" w14:textId="77777777" w:rsidTr="00D74312">
        <w:trPr>
          <w:trHeight w:val="26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10F83914" w14:textId="77777777" w:rsidR="00313F45" w:rsidRPr="00313F45" w:rsidRDefault="00313F45" w:rsidP="00D74312">
            <w:pPr>
              <w:pStyle w:val="TableBody"/>
              <w:spacing w:before="0" w:after="0"/>
              <w:rPr>
                <w:rFonts w:cs="Calibri"/>
                <w:lang w:eastAsia="en-NZ"/>
              </w:rPr>
            </w:pPr>
            <w:r w:rsidRPr="00313F45">
              <w:rPr>
                <w:lang w:eastAsia="en-NZ"/>
              </w:rPr>
              <w:t>Interest received</w:t>
            </w:r>
          </w:p>
        </w:tc>
        <w:tc>
          <w:tcPr>
            <w:tcW w:w="757" w:type="pct"/>
            <w:noWrap/>
            <w:hideMark/>
          </w:tcPr>
          <w:p w14:paraId="1DB27F32"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color w:val="000000"/>
                <w:lang w:eastAsia="en-NZ"/>
              </w:rPr>
              <w:t>13</w:t>
            </w:r>
          </w:p>
        </w:tc>
        <w:tc>
          <w:tcPr>
            <w:tcW w:w="136" w:type="pct"/>
            <w:noWrap/>
            <w:hideMark/>
          </w:tcPr>
          <w:p w14:paraId="63C66D37"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828" w:type="pct"/>
            <w:noWrap/>
            <w:hideMark/>
          </w:tcPr>
          <w:p w14:paraId="4E58BED5"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color w:val="000000"/>
                <w:lang w:eastAsia="en-NZ"/>
              </w:rPr>
              <w:t>13</w:t>
            </w:r>
          </w:p>
        </w:tc>
        <w:tc>
          <w:tcPr>
            <w:tcW w:w="136" w:type="pct"/>
            <w:noWrap/>
            <w:hideMark/>
          </w:tcPr>
          <w:p w14:paraId="3D9DC1C7"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681FC54F" w14:textId="3E2FA820"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lang w:eastAsia="en-NZ"/>
              </w:rPr>
            </w:pPr>
            <w:r w:rsidRPr="00313F45">
              <w:rPr>
                <w:rFonts w:cs="Calibri"/>
                <w:lang w:eastAsia="en-NZ"/>
              </w:rPr>
              <w:t xml:space="preserve">- </w:t>
            </w:r>
          </w:p>
        </w:tc>
      </w:tr>
      <w:tr w:rsidR="00313F45" w:rsidRPr="00313F45" w14:paraId="5A539502"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509E7A25" w14:textId="77777777" w:rsidR="00313F45" w:rsidRPr="00313F45" w:rsidRDefault="00313F45" w:rsidP="00D74312">
            <w:pPr>
              <w:pStyle w:val="TableBody"/>
              <w:spacing w:before="0" w:after="0"/>
              <w:rPr>
                <w:rFonts w:cs="Calibri"/>
                <w:lang w:eastAsia="en-NZ"/>
              </w:rPr>
            </w:pPr>
            <w:r w:rsidRPr="00313F45">
              <w:rPr>
                <w:lang w:eastAsia="en-NZ"/>
              </w:rPr>
              <w:t>Proceeds from sale of investment properties</w:t>
            </w:r>
          </w:p>
        </w:tc>
        <w:tc>
          <w:tcPr>
            <w:tcW w:w="757" w:type="pct"/>
            <w:noWrap/>
            <w:hideMark/>
          </w:tcPr>
          <w:p w14:paraId="6AC0BEEC" w14:textId="29B3C43E"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lang w:eastAsia="en-NZ"/>
              </w:rPr>
            </w:pPr>
            <w:r w:rsidRPr="00313F45">
              <w:rPr>
                <w:lang w:eastAsia="en-NZ"/>
              </w:rPr>
              <w:t xml:space="preserve">- </w:t>
            </w:r>
          </w:p>
        </w:tc>
        <w:tc>
          <w:tcPr>
            <w:tcW w:w="136" w:type="pct"/>
            <w:noWrap/>
            <w:hideMark/>
          </w:tcPr>
          <w:p w14:paraId="7F6949A2"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lang w:eastAsia="en-NZ"/>
              </w:rPr>
            </w:pPr>
          </w:p>
        </w:tc>
        <w:tc>
          <w:tcPr>
            <w:tcW w:w="828" w:type="pct"/>
            <w:noWrap/>
            <w:hideMark/>
          </w:tcPr>
          <w:p w14:paraId="053ACD42" w14:textId="67A1151C"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rFonts w:cs="Calibri"/>
                <w:color w:val="000000"/>
                <w:lang w:eastAsia="en-NZ"/>
              </w:rPr>
              <w:t xml:space="preserve">- </w:t>
            </w:r>
          </w:p>
        </w:tc>
        <w:tc>
          <w:tcPr>
            <w:tcW w:w="136" w:type="pct"/>
            <w:noWrap/>
            <w:hideMark/>
          </w:tcPr>
          <w:p w14:paraId="3BE104C4"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428097FD" w14:textId="4551A12D"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lang w:eastAsia="en-NZ"/>
              </w:rPr>
            </w:pPr>
            <w:r w:rsidRPr="00313F45">
              <w:rPr>
                <w:rFonts w:cs="Calibri"/>
                <w:lang w:eastAsia="en-NZ"/>
              </w:rPr>
              <w:t xml:space="preserve">- </w:t>
            </w:r>
          </w:p>
        </w:tc>
      </w:tr>
      <w:tr w:rsidR="00313F45" w:rsidRPr="00313F45" w14:paraId="12D3A328" w14:textId="77777777" w:rsidTr="00D74312">
        <w:trPr>
          <w:trHeight w:val="26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53884E3C" w14:textId="77777777" w:rsidR="00313F45" w:rsidRPr="00313F45" w:rsidRDefault="00313F45" w:rsidP="00D74312">
            <w:pPr>
              <w:pStyle w:val="TableBody"/>
              <w:spacing w:before="0" w:after="0"/>
              <w:rPr>
                <w:rFonts w:cs="Calibri"/>
                <w:lang w:eastAsia="en-NZ"/>
              </w:rPr>
            </w:pPr>
            <w:r w:rsidRPr="00313F45">
              <w:rPr>
                <w:lang w:eastAsia="en-NZ"/>
              </w:rPr>
              <w:t>Proceeds from sale of property, plant and equipment</w:t>
            </w:r>
          </w:p>
        </w:tc>
        <w:tc>
          <w:tcPr>
            <w:tcW w:w="757" w:type="pct"/>
            <w:noWrap/>
            <w:hideMark/>
          </w:tcPr>
          <w:p w14:paraId="2F2E2BD7"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color w:val="000000"/>
                <w:lang w:eastAsia="en-NZ"/>
              </w:rPr>
              <w:t>30,400</w:t>
            </w:r>
          </w:p>
        </w:tc>
        <w:tc>
          <w:tcPr>
            <w:tcW w:w="136" w:type="pct"/>
            <w:noWrap/>
            <w:hideMark/>
          </w:tcPr>
          <w:p w14:paraId="19549AFE"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828" w:type="pct"/>
            <w:noWrap/>
            <w:hideMark/>
          </w:tcPr>
          <w:p w14:paraId="5DCACB7A"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rFonts w:cs="Calibri"/>
                <w:color w:val="000000"/>
                <w:lang w:eastAsia="en-NZ"/>
              </w:rPr>
              <w:t xml:space="preserve">                             5,400 </w:t>
            </w:r>
          </w:p>
        </w:tc>
        <w:tc>
          <w:tcPr>
            <w:tcW w:w="136" w:type="pct"/>
            <w:noWrap/>
            <w:hideMark/>
          </w:tcPr>
          <w:p w14:paraId="47ECF2EB"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682FF4EA"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lang w:eastAsia="en-NZ"/>
              </w:rPr>
            </w:pPr>
            <w:r w:rsidRPr="00313F45">
              <w:rPr>
                <w:rFonts w:cs="Calibri"/>
                <w:lang w:eastAsia="en-NZ"/>
              </w:rPr>
              <w:t>-25,000</w:t>
            </w:r>
          </w:p>
        </w:tc>
      </w:tr>
      <w:tr w:rsidR="00D74312" w:rsidRPr="00313F45" w14:paraId="5177EA5E"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5C26E975" w14:textId="77777777" w:rsidR="00D74312" w:rsidRPr="00313F45" w:rsidRDefault="00D74312" w:rsidP="00D74312">
            <w:pPr>
              <w:pStyle w:val="TableBody"/>
              <w:spacing w:before="0" w:after="0"/>
              <w:rPr>
                <w:rFonts w:cs="Calibri"/>
                <w:lang w:eastAsia="en-NZ"/>
              </w:rPr>
            </w:pPr>
            <w:r w:rsidRPr="00313F45">
              <w:rPr>
                <w:lang w:eastAsia="en-NZ"/>
              </w:rPr>
              <w:t xml:space="preserve">Increase in investments </w:t>
            </w:r>
          </w:p>
        </w:tc>
        <w:tc>
          <w:tcPr>
            <w:tcW w:w="757" w:type="pct"/>
            <w:noWrap/>
            <w:hideMark/>
          </w:tcPr>
          <w:p w14:paraId="5BD7029F" w14:textId="77A1D92B" w:rsidR="00D74312" w:rsidRPr="00313F45" w:rsidRDefault="00D74312"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lang w:eastAsia="en-NZ"/>
              </w:rPr>
            </w:pPr>
            <w:r w:rsidRPr="00313F45">
              <w:rPr>
                <w:lang w:eastAsia="en-NZ"/>
              </w:rPr>
              <w:t xml:space="preserve">- </w:t>
            </w:r>
          </w:p>
        </w:tc>
        <w:tc>
          <w:tcPr>
            <w:tcW w:w="136" w:type="pct"/>
            <w:noWrap/>
            <w:hideMark/>
          </w:tcPr>
          <w:p w14:paraId="628C74C9" w14:textId="77777777" w:rsidR="00D74312" w:rsidRPr="00313F45" w:rsidRDefault="00D74312"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lang w:eastAsia="en-NZ"/>
              </w:rPr>
            </w:pPr>
          </w:p>
        </w:tc>
        <w:tc>
          <w:tcPr>
            <w:tcW w:w="828" w:type="pct"/>
            <w:noWrap/>
            <w:hideMark/>
          </w:tcPr>
          <w:p w14:paraId="416939DB" w14:textId="2422F73B" w:rsidR="00D74312" w:rsidRPr="00313F45" w:rsidRDefault="00D74312"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rFonts w:cs="Calibri"/>
                <w:color w:val="000000"/>
                <w:lang w:eastAsia="en-NZ"/>
              </w:rPr>
              <w:t xml:space="preserve">- </w:t>
            </w:r>
          </w:p>
        </w:tc>
        <w:tc>
          <w:tcPr>
            <w:tcW w:w="136" w:type="pct"/>
            <w:noWrap/>
            <w:hideMark/>
          </w:tcPr>
          <w:p w14:paraId="7CDD638B" w14:textId="77777777" w:rsidR="00D74312" w:rsidRPr="00313F45" w:rsidRDefault="00D74312"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5440B54B" w14:textId="77777777" w:rsidR="00D74312" w:rsidRPr="00313F45" w:rsidRDefault="00D74312"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lang w:eastAsia="en-NZ"/>
              </w:rPr>
            </w:pPr>
            <w:r w:rsidRPr="00313F45">
              <w:rPr>
                <w:rFonts w:cs="Calibri"/>
                <w:lang w:eastAsia="en-NZ"/>
              </w:rPr>
              <w:t>0</w:t>
            </w:r>
          </w:p>
        </w:tc>
      </w:tr>
      <w:tr w:rsidR="00D74312" w:rsidRPr="00313F45" w14:paraId="1FDCB7A6"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0066F61D" w14:textId="77777777" w:rsidR="00D74312" w:rsidRPr="00313F45" w:rsidRDefault="00D74312" w:rsidP="00D74312">
            <w:pPr>
              <w:pStyle w:val="TableBody"/>
              <w:spacing w:before="0" w:after="0"/>
              <w:rPr>
                <w:rFonts w:cs="Calibri"/>
                <w:lang w:eastAsia="en-NZ"/>
              </w:rPr>
            </w:pPr>
            <w:r w:rsidRPr="00313F45">
              <w:rPr>
                <w:lang w:eastAsia="en-NZ"/>
              </w:rPr>
              <w:t>Loan advances made</w:t>
            </w:r>
          </w:p>
        </w:tc>
        <w:tc>
          <w:tcPr>
            <w:tcW w:w="757" w:type="pct"/>
            <w:noWrap/>
            <w:hideMark/>
          </w:tcPr>
          <w:p w14:paraId="08FC6179" w14:textId="3373F2F8" w:rsidR="00D74312" w:rsidRPr="00313F45" w:rsidRDefault="00D74312"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lang w:eastAsia="en-NZ"/>
              </w:rPr>
            </w:pPr>
            <w:r w:rsidRPr="00313F45">
              <w:rPr>
                <w:lang w:eastAsia="en-NZ"/>
              </w:rPr>
              <w:t xml:space="preserve">- </w:t>
            </w:r>
          </w:p>
        </w:tc>
        <w:tc>
          <w:tcPr>
            <w:tcW w:w="136" w:type="pct"/>
            <w:noWrap/>
            <w:hideMark/>
          </w:tcPr>
          <w:p w14:paraId="55341581" w14:textId="77777777" w:rsidR="00D74312" w:rsidRPr="00313F45" w:rsidRDefault="00D74312"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lang w:eastAsia="en-NZ"/>
              </w:rPr>
            </w:pPr>
          </w:p>
        </w:tc>
        <w:tc>
          <w:tcPr>
            <w:tcW w:w="828" w:type="pct"/>
            <w:noWrap/>
            <w:hideMark/>
          </w:tcPr>
          <w:p w14:paraId="4A29E712" w14:textId="75C8C3C5" w:rsidR="00D74312" w:rsidRPr="00313F45" w:rsidRDefault="00D74312"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rFonts w:cs="Calibri"/>
                <w:color w:val="000000"/>
                <w:lang w:eastAsia="en-NZ"/>
              </w:rPr>
              <w:t xml:space="preserve">- </w:t>
            </w:r>
          </w:p>
        </w:tc>
        <w:tc>
          <w:tcPr>
            <w:tcW w:w="136" w:type="pct"/>
            <w:noWrap/>
            <w:hideMark/>
          </w:tcPr>
          <w:p w14:paraId="449279B3" w14:textId="77777777" w:rsidR="00D74312" w:rsidRPr="00313F45" w:rsidRDefault="00D74312"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4253B1E7" w14:textId="7829A34A" w:rsidR="00D74312" w:rsidRPr="00313F45" w:rsidRDefault="00D74312"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lang w:eastAsia="en-NZ"/>
              </w:rPr>
            </w:pPr>
            <w:r w:rsidRPr="00313F45">
              <w:rPr>
                <w:rFonts w:cs="Calibri"/>
                <w:lang w:eastAsia="en-NZ"/>
              </w:rPr>
              <w:t xml:space="preserve">- </w:t>
            </w:r>
          </w:p>
        </w:tc>
      </w:tr>
      <w:tr w:rsidR="00D74312" w:rsidRPr="00313F45" w14:paraId="24DB7C4C" w14:textId="77777777" w:rsidTr="00D74312">
        <w:trPr>
          <w:trHeight w:val="26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717E0EC7" w14:textId="77777777" w:rsidR="00D74312" w:rsidRPr="00313F45" w:rsidRDefault="00D74312" w:rsidP="00D74312">
            <w:pPr>
              <w:pStyle w:val="TableBody"/>
              <w:spacing w:before="0" w:after="0"/>
              <w:rPr>
                <w:rFonts w:cs="Calibri"/>
                <w:lang w:eastAsia="en-NZ"/>
              </w:rPr>
            </w:pPr>
            <w:r w:rsidRPr="00313F45">
              <w:rPr>
                <w:lang w:eastAsia="en-NZ"/>
              </w:rPr>
              <w:t>Purchase of investment properties</w:t>
            </w:r>
          </w:p>
        </w:tc>
        <w:tc>
          <w:tcPr>
            <w:tcW w:w="757" w:type="pct"/>
            <w:noWrap/>
            <w:hideMark/>
          </w:tcPr>
          <w:p w14:paraId="0C09E055" w14:textId="0A26BA50" w:rsidR="00D74312" w:rsidRPr="00313F45" w:rsidRDefault="00D74312"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lang w:eastAsia="en-NZ"/>
              </w:rPr>
              <w:t xml:space="preserve">- </w:t>
            </w:r>
          </w:p>
        </w:tc>
        <w:tc>
          <w:tcPr>
            <w:tcW w:w="136" w:type="pct"/>
            <w:noWrap/>
            <w:hideMark/>
          </w:tcPr>
          <w:p w14:paraId="71EFD00D" w14:textId="77777777" w:rsidR="00D74312" w:rsidRPr="00313F45" w:rsidRDefault="00D74312"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828" w:type="pct"/>
            <w:noWrap/>
            <w:hideMark/>
          </w:tcPr>
          <w:p w14:paraId="180D8540" w14:textId="71D406BC" w:rsidR="00D74312" w:rsidRPr="00313F45" w:rsidRDefault="00D74312"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rFonts w:cs="Calibri"/>
                <w:color w:val="000000"/>
                <w:lang w:eastAsia="en-NZ"/>
              </w:rPr>
              <w:t xml:space="preserve">- </w:t>
            </w:r>
          </w:p>
        </w:tc>
        <w:tc>
          <w:tcPr>
            <w:tcW w:w="136" w:type="pct"/>
            <w:noWrap/>
            <w:hideMark/>
          </w:tcPr>
          <w:p w14:paraId="59BDABE9" w14:textId="77777777" w:rsidR="00D74312" w:rsidRPr="00313F45" w:rsidRDefault="00D74312"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5C78E44E" w14:textId="75F70417" w:rsidR="00D74312" w:rsidRPr="00313F45" w:rsidRDefault="00D74312"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rFonts w:cs="Calibri"/>
                <w:lang w:eastAsia="en-NZ"/>
              </w:rPr>
              <w:t xml:space="preserve">- </w:t>
            </w:r>
          </w:p>
        </w:tc>
      </w:tr>
      <w:tr w:rsidR="00313F45" w:rsidRPr="00313F45" w14:paraId="3C1C552F" w14:textId="77777777" w:rsidTr="00D74312">
        <w:trPr>
          <w:trHeight w:val="26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133C4209" w14:textId="77777777" w:rsidR="00313F45" w:rsidRPr="00313F45" w:rsidRDefault="00313F45" w:rsidP="00D74312">
            <w:pPr>
              <w:pStyle w:val="TableBody"/>
              <w:spacing w:before="0" w:after="0"/>
              <w:rPr>
                <w:rFonts w:cs="Calibri"/>
                <w:lang w:eastAsia="en-NZ"/>
              </w:rPr>
            </w:pPr>
            <w:r w:rsidRPr="00313F45">
              <w:rPr>
                <w:lang w:eastAsia="en-NZ"/>
              </w:rPr>
              <w:t>Purchase of Intangibles</w:t>
            </w:r>
          </w:p>
        </w:tc>
        <w:tc>
          <w:tcPr>
            <w:tcW w:w="757" w:type="pct"/>
            <w:noWrap/>
            <w:hideMark/>
          </w:tcPr>
          <w:p w14:paraId="09BDFF42"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FF0000"/>
                <w:lang w:eastAsia="en-NZ"/>
              </w:rPr>
            </w:pPr>
            <w:r w:rsidRPr="00313F45">
              <w:rPr>
                <w:color w:val="FF0000"/>
                <w:lang w:eastAsia="en-NZ"/>
              </w:rPr>
              <w:t>-4,136</w:t>
            </w:r>
          </w:p>
        </w:tc>
        <w:tc>
          <w:tcPr>
            <w:tcW w:w="136" w:type="pct"/>
            <w:noWrap/>
            <w:hideMark/>
          </w:tcPr>
          <w:p w14:paraId="58F62BFD"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FF0000"/>
                <w:lang w:eastAsia="en-NZ"/>
              </w:rPr>
            </w:pPr>
          </w:p>
        </w:tc>
        <w:tc>
          <w:tcPr>
            <w:tcW w:w="828" w:type="pct"/>
            <w:noWrap/>
            <w:hideMark/>
          </w:tcPr>
          <w:p w14:paraId="77027EC5"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color w:val="000000"/>
                <w:lang w:eastAsia="en-NZ"/>
              </w:rPr>
              <w:t xml:space="preserve">-                            5,038 </w:t>
            </w:r>
          </w:p>
        </w:tc>
        <w:tc>
          <w:tcPr>
            <w:tcW w:w="136" w:type="pct"/>
            <w:noWrap/>
            <w:hideMark/>
          </w:tcPr>
          <w:p w14:paraId="35C6410E"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11BA88BC"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lang w:eastAsia="en-NZ"/>
              </w:rPr>
            </w:pPr>
            <w:r w:rsidRPr="00313F45">
              <w:rPr>
                <w:rFonts w:cs="Calibri"/>
                <w:lang w:eastAsia="en-NZ"/>
              </w:rPr>
              <w:t>-902</w:t>
            </w:r>
          </w:p>
        </w:tc>
      </w:tr>
      <w:tr w:rsidR="00313F45" w:rsidRPr="00313F45" w14:paraId="1AAA642A" w14:textId="77777777" w:rsidTr="00D74312">
        <w:trPr>
          <w:trHeight w:val="27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25FCD174" w14:textId="77777777" w:rsidR="00313F45" w:rsidRPr="00313F45" w:rsidRDefault="00313F45" w:rsidP="00D74312">
            <w:pPr>
              <w:pStyle w:val="TableBody"/>
              <w:spacing w:before="0" w:after="0"/>
              <w:rPr>
                <w:rFonts w:cs="Calibri"/>
                <w:lang w:eastAsia="en-NZ"/>
              </w:rPr>
            </w:pPr>
            <w:r w:rsidRPr="00313F45">
              <w:rPr>
                <w:lang w:eastAsia="en-NZ"/>
              </w:rPr>
              <w:t>Purchase of property, plant and equipment</w:t>
            </w:r>
          </w:p>
        </w:tc>
        <w:tc>
          <w:tcPr>
            <w:tcW w:w="757" w:type="pct"/>
            <w:noWrap/>
            <w:hideMark/>
          </w:tcPr>
          <w:p w14:paraId="6EFC1FC3"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FF0000"/>
                <w:lang w:eastAsia="en-NZ"/>
              </w:rPr>
            </w:pPr>
            <w:r w:rsidRPr="00313F45">
              <w:rPr>
                <w:color w:val="FF0000"/>
                <w:lang w:eastAsia="en-NZ"/>
              </w:rPr>
              <w:t>-363,885</w:t>
            </w:r>
          </w:p>
        </w:tc>
        <w:tc>
          <w:tcPr>
            <w:tcW w:w="136" w:type="pct"/>
            <w:noWrap/>
            <w:hideMark/>
          </w:tcPr>
          <w:p w14:paraId="595B66C3"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FF0000"/>
                <w:lang w:eastAsia="en-NZ"/>
              </w:rPr>
            </w:pPr>
          </w:p>
        </w:tc>
        <w:tc>
          <w:tcPr>
            <w:tcW w:w="828" w:type="pct"/>
            <w:noWrap/>
            <w:hideMark/>
          </w:tcPr>
          <w:p w14:paraId="22822879"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color w:val="000000"/>
                <w:lang w:eastAsia="en-NZ"/>
              </w:rPr>
              <w:t xml:space="preserve">-                        399,420 </w:t>
            </w:r>
          </w:p>
        </w:tc>
        <w:tc>
          <w:tcPr>
            <w:tcW w:w="136" w:type="pct"/>
            <w:noWrap/>
            <w:hideMark/>
          </w:tcPr>
          <w:p w14:paraId="7657776E"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148DB01F"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lang w:eastAsia="en-NZ"/>
              </w:rPr>
            </w:pPr>
            <w:r w:rsidRPr="00313F45">
              <w:rPr>
                <w:rFonts w:cs="Calibri"/>
                <w:lang w:eastAsia="en-NZ"/>
              </w:rPr>
              <w:t>-35,535</w:t>
            </w:r>
          </w:p>
        </w:tc>
      </w:tr>
      <w:tr w:rsidR="00313F45" w:rsidRPr="00313F45" w14:paraId="788A1BA7" w14:textId="77777777" w:rsidTr="00D74312">
        <w:trPr>
          <w:trHeight w:val="27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15D15D00" w14:textId="77777777" w:rsidR="00313F45" w:rsidRPr="00D74312" w:rsidRDefault="00313F45" w:rsidP="00D74312">
            <w:pPr>
              <w:pStyle w:val="TableBody"/>
              <w:spacing w:before="0" w:after="0"/>
              <w:rPr>
                <w:rFonts w:cs="Calibri"/>
                <w:b/>
                <w:bCs/>
                <w:lang w:eastAsia="en-NZ"/>
              </w:rPr>
            </w:pPr>
            <w:r w:rsidRPr="00D74312">
              <w:rPr>
                <w:b/>
                <w:bCs/>
                <w:lang w:eastAsia="en-NZ"/>
              </w:rPr>
              <w:t>Net cash flows from investing activities</w:t>
            </w:r>
          </w:p>
        </w:tc>
        <w:tc>
          <w:tcPr>
            <w:tcW w:w="757" w:type="pct"/>
            <w:noWrap/>
            <w:hideMark/>
          </w:tcPr>
          <w:p w14:paraId="1BE99641" w14:textId="77777777" w:rsidR="00313F45" w:rsidRPr="00D74312"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b/>
                <w:bCs/>
                <w:color w:val="FF0000"/>
                <w:lang w:eastAsia="en-NZ"/>
              </w:rPr>
            </w:pPr>
            <w:r w:rsidRPr="00D74312">
              <w:rPr>
                <w:b/>
                <w:bCs/>
                <w:color w:val="FF0000"/>
                <w:lang w:eastAsia="en-NZ"/>
              </w:rPr>
              <w:t>-335,708</w:t>
            </w:r>
          </w:p>
        </w:tc>
        <w:tc>
          <w:tcPr>
            <w:tcW w:w="136" w:type="pct"/>
            <w:noWrap/>
            <w:hideMark/>
          </w:tcPr>
          <w:p w14:paraId="6B35F980" w14:textId="77777777" w:rsidR="00313F45" w:rsidRPr="00D74312"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b/>
                <w:bCs/>
                <w:lang w:eastAsia="en-NZ"/>
              </w:rPr>
            </w:pPr>
            <w:r w:rsidRPr="00D74312">
              <w:rPr>
                <w:b/>
                <w:bCs/>
                <w:lang w:eastAsia="en-NZ"/>
              </w:rPr>
              <w:t> </w:t>
            </w:r>
          </w:p>
        </w:tc>
        <w:tc>
          <w:tcPr>
            <w:tcW w:w="828" w:type="pct"/>
            <w:noWrap/>
            <w:hideMark/>
          </w:tcPr>
          <w:p w14:paraId="10B1A50E" w14:textId="77777777" w:rsidR="00313F45" w:rsidRPr="00D74312"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b/>
                <w:bCs/>
                <w:color w:val="FF0000"/>
                <w:lang w:eastAsia="en-NZ"/>
              </w:rPr>
            </w:pPr>
            <w:r w:rsidRPr="00D74312">
              <w:rPr>
                <w:b/>
                <w:bCs/>
                <w:color w:val="FF0000"/>
                <w:lang w:eastAsia="en-NZ"/>
              </w:rPr>
              <w:t>-397,145</w:t>
            </w:r>
          </w:p>
        </w:tc>
        <w:tc>
          <w:tcPr>
            <w:tcW w:w="136" w:type="pct"/>
            <w:noWrap/>
            <w:hideMark/>
          </w:tcPr>
          <w:p w14:paraId="0A15BFD0" w14:textId="77777777" w:rsidR="00313F45" w:rsidRPr="00D74312"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b/>
                <w:bCs/>
                <w:color w:val="FF0000"/>
                <w:lang w:eastAsia="en-NZ"/>
              </w:rPr>
            </w:pPr>
          </w:p>
        </w:tc>
        <w:tc>
          <w:tcPr>
            <w:tcW w:w="788" w:type="pct"/>
            <w:noWrap/>
            <w:hideMark/>
          </w:tcPr>
          <w:p w14:paraId="7F6C4B1A" w14:textId="77777777" w:rsidR="00313F45" w:rsidRPr="00D74312"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b/>
                <w:bCs/>
                <w:color w:val="FF0000"/>
                <w:lang w:eastAsia="en-NZ"/>
              </w:rPr>
            </w:pPr>
            <w:r w:rsidRPr="00D74312">
              <w:rPr>
                <w:rFonts w:cs="Calibri"/>
                <w:b/>
                <w:bCs/>
                <w:color w:val="FF0000"/>
                <w:lang w:eastAsia="en-NZ"/>
              </w:rPr>
              <w:t>-61,437</w:t>
            </w:r>
          </w:p>
        </w:tc>
      </w:tr>
      <w:tr w:rsidR="00313F45" w:rsidRPr="00313F45" w14:paraId="49FFA713"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6553D592" w14:textId="77777777" w:rsidR="00313F45" w:rsidRPr="00313F45" w:rsidRDefault="00313F45" w:rsidP="00D74312">
            <w:pPr>
              <w:pStyle w:val="TableBody"/>
              <w:spacing w:before="0" w:after="0"/>
              <w:rPr>
                <w:rFonts w:cs="Calibri"/>
                <w:color w:val="FF0000"/>
                <w:lang w:eastAsia="en-NZ"/>
              </w:rPr>
            </w:pPr>
          </w:p>
        </w:tc>
        <w:tc>
          <w:tcPr>
            <w:tcW w:w="757" w:type="pct"/>
            <w:noWrap/>
            <w:hideMark/>
          </w:tcPr>
          <w:p w14:paraId="5C351E46"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136" w:type="pct"/>
            <w:noWrap/>
            <w:hideMark/>
          </w:tcPr>
          <w:p w14:paraId="7CD75445"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828" w:type="pct"/>
            <w:noWrap/>
            <w:hideMark/>
          </w:tcPr>
          <w:p w14:paraId="6BC8CA08"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rFonts w:cs="Calibri"/>
                <w:color w:val="000000"/>
                <w:lang w:eastAsia="en-NZ"/>
              </w:rPr>
              <w:t> </w:t>
            </w:r>
          </w:p>
        </w:tc>
        <w:tc>
          <w:tcPr>
            <w:tcW w:w="136" w:type="pct"/>
            <w:noWrap/>
            <w:hideMark/>
          </w:tcPr>
          <w:p w14:paraId="10FB9590"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1EA56425"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r>
      <w:tr w:rsidR="00313F45" w:rsidRPr="00313F45" w14:paraId="4F7822BC"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6FB95040" w14:textId="77777777" w:rsidR="00313F45" w:rsidRPr="00313F45" w:rsidRDefault="00313F45" w:rsidP="00D74312">
            <w:pPr>
              <w:pStyle w:val="TableSubheading"/>
              <w:rPr>
                <w:rFonts w:cs="Calibri"/>
                <w:lang w:eastAsia="en-NZ"/>
              </w:rPr>
            </w:pPr>
            <w:r w:rsidRPr="00313F45">
              <w:rPr>
                <w:lang w:eastAsia="en-NZ"/>
              </w:rPr>
              <w:t>Cash flows from financing activities</w:t>
            </w:r>
          </w:p>
        </w:tc>
        <w:tc>
          <w:tcPr>
            <w:tcW w:w="757" w:type="pct"/>
            <w:noWrap/>
            <w:hideMark/>
          </w:tcPr>
          <w:p w14:paraId="3348AAFA"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lang w:eastAsia="en-NZ"/>
              </w:rPr>
            </w:pPr>
          </w:p>
        </w:tc>
        <w:tc>
          <w:tcPr>
            <w:tcW w:w="136" w:type="pct"/>
            <w:noWrap/>
            <w:hideMark/>
          </w:tcPr>
          <w:p w14:paraId="05D3F8E3"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828" w:type="pct"/>
            <w:noWrap/>
            <w:hideMark/>
          </w:tcPr>
          <w:p w14:paraId="2FFFDB8E"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rFonts w:cs="Calibri"/>
                <w:color w:val="000000"/>
                <w:lang w:eastAsia="en-NZ"/>
              </w:rPr>
              <w:t> </w:t>
            </w:r>
          </w:p>
        </w:tc>
        <w:tc>
          <w:tcPr>
            <w:tcW w:w="136" w:type="pct"/>
            <w:noWrap/>
            <w:hideMark/>
          </w:tcPr>
          <w:p w14:paraId="0596AE2E"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00A4DB27"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r>
      <w:tr w:rsidR="00313F45" w:rsidRPr="00313F45" w14:paraId="1E3E3853"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4ED96FA6" w14:textId="77777777" w:rsidR="00313F45" w:rsidRPr="00313F45" w:rsidRDefault="00313F45" w:rsidP="00D74312">
            <w:pPr>
              <w:pStyle w:val="TableBody"/>
              <w:spacing w:before="0" w:after="0"/>
              <w:rPr>
                <w:rFonts w:ascii="Times New Roman" w:hAnsi="Times New Roman"/>
                <w:lang w:eastAsia="en-NZ"/>
              </w:rPr>
            </w:pPr>
          </w:p>
        </w:tc>
        <w:tc>
          <w:tcPr>
            <w:tcW w:w="757" w:type="pct"/>
            <w:noWrap/>
            <w:hideMark/>
          </w:tcPr>
          <w:p w14:paraId="069D0116"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136" w:type="pct"/>
            <w:noWrap/>
            <w:hideMark/>
          </w:tcPr>
          <w:p w14:paraId="503F4AEF"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828" w:type="pct"/>
            <w:noWrap/>
            <w:hideMark/>
          </w:tcPr>
          <w:p w14:paraId="272A9788"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rFonts w:cs="Calibri"/>
                <w:color w:val="000000"/>
                <w:lang w:eastAsia="en-NZ"/>
              </w:rPr>
              <w:t> </w:t>
            </w:r>
          </w:p>
        </w:tc>
        <w:tc>
          <w:tcPr>
            <w:tcW w:w="136" w:type="pct"/>
            <w:noWrap/>
            <w:hideMark/>
          </w:tcPr>
          <w:p w14:paraId="2803F4AE"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3ACE7A7F"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r>
      <w:tr w:rsidR="00313F45" w:rsidRPr="00313F45" w14:paraId="0FA1C475" w14:textId="77777777" w:rsidTr="00D74312">
        <w:trPr>
          <w:trHeight w:val="26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540387FE" w14:textId="77777777" w:rsidR="00313F45" w:rsidRPr="00313F45" w:rsidRDefault="00313F45" w:rsidP="00D74312">
            <w:pPr>
              <w:pStyle w:val="TableBody"/>
              <w:spacing w:before="0" w:after="0"/>
              <w:rPr>
                <w:rFonts w:cs="Calibri"/>
                <w:lang w:eastAsia="en-NZ"/>
              </w:rPr>
            </w:pPr>
            <w:r w:rsidRPr="00313F45">
              <w:rPr>
                <w:lang w:eastAsia="en-NZ"/>
              </w:rPr>
              <w:t>New borrowings</w:t>
            </w:r>
          </w:p>
        </w:tc>
        <w:tc>
          <w:tcPr>
            <w:tcW w:w="757" w:type="pct"/>
            <w:noWrap/>
            <w:hideMark/>
          </w:tcPr>
          <w:p w14:paraId="2684EBD3"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color w:val="000000"/>
                <w:lang w:eastAsia="en-NZ"/>
              </w:rPr>
              <w:t>387,993</w:t>
            </w:r>
          </w:p>
        </w:tc>
        <w:tc>
          <w:tcPr>
            <w:tcW w:w="136" w:type="pct"/>
            <w:noWrap/>
            <w:hideMark/>
          </w:tcPr>
          <w:p w14:paraId="5457BB3E"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828" w:type="pct"/>
            <w:noWrap/>
            <w:hideMark/>
          </w:tcPr>
          <w:p w14:paraId="44B71F33"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color w:val="000000"/>
                <w:lang w:eastAsia="en-NZ"/>
              </w:rPr>
              <w:t>507,234</w:t>
            </w:r>
          </w:p>
        </w:tc>
        <w:tc>
          <w:tcPr>
            <w:tcW w:w="136" w:type="pct"/>
            <w:noWrap/>
            <w:hideMark/>
          </w:tcPr>
          <w:p w14:paraId="4034D406"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45B6C49E"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lang w:eastAsia="en-NZ"/>
              </w:rPr>
            </w:pPr>
            <w:r w:rsidRPr="00313F45">
              <w:rPr>
                <w:lang w:eastAsia="en-NZ"/>
              </w:rPr>
              <w:t>119,241</w:t>
            </w:r>
          </w:p>
        </w:tc>
      </w:tr>
      <w:tr w:rsidR="00313F45" w:rsidRPr="00313F45" w14:paraId="7F0471F3" w14:textId="77777777" w:rsidTr="00D74312">
        <w:trPr>
          <w:trHeight w:val="26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4BFA74ED" w14:textId="77777777" w:rsidR="00313F45" w:rsidRPr="00313F45" w:rsidRDefault="00313F45" w:rsidP="00D74312">
            <w:pPr>
              <w:pStyle w:val="TableBody"/>
              <w:spacing w:before="0" w:after="0"/>
              <w:rPr>
                <w:rFonts w:cs="Calibri"/>
                <w:lang w:eastAsia="en-NZ"/>
              </w:rPr>
            </w:pPr>
            <w:r w:rsidRPr="00313F45">
              <w:rPr>
                <w:lang w:eastAsia="en-NZ"/>
              </w:rPr>
              <w:t>Repayment of borrowings</w:t>
            </w:r>
          </w:p>
        </w:tc>
        <w:tc>
          <w:tcPr>
            <w:tcW w:w="757" w:type="pct"/>
            <w:noWrap/>
            <w:hideMark/>
          </w:tcPr>
          <w:p w14:paraId="62647951"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FF0000"/>
                <w:lang w:eastAsia="en-NZ"/>
              </w:rPr>
            </w:pPr>
            <w:r w:rsidRPr="00313F45">
              <w:rPr>
                <w:color w:val="FF0000"/>
                <w:lang w:eastAsia="en-NZ"/>
              </w:rPr>
              <w:t>-209,000</w:t>
            </w:r>
          </w:p>
        </w:tc>
        <w:tc>
          <w:tcPr>
            <w:tcW w:w="136" w:type="pct"/>
            <w:noWrap/>
            <w:hideMark/>
          </w:tcPr>
          <w:p w14:paraId="438F14BB"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FF0000"/>
                <w:lang w:eastAsia="en-NZ"/>
              </w:rPr>
            </w:pPr>
          </w:p>
        </w:tc>
        <w:tc>
          <w:tcPr>
            <w:tcW w:w="828" w:type="pct"/>
            <w:noWrap/>
            <w:hideMark/>
          </w:tcPr>
          <w:p w14:paraId="631B30E2"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color w:val="000000"/>
                <w:lang w:eastAsia="en-NZ"/>
              </w:rPr>
              <w:t>-209,000</w:t>
            </w:r>
          </w:p>
        </w:tc>
        <w:tc>
          <w:tcPr>
            <w:tcW w:w="136" w:type="pct"/>
            <w:noWrap/>
            <w:hideMark/>
          </w:tcPr>
          <w:p w14:paraId="252F3DF9"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20693434"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lang w:eastAsia="en-NZ"/>
              </w:rPr>
            </w:pPr>
            <w:r w:rsidRPr="00313F45">
              <w:rPr>
                <w:rFonts w:cs="Calibri"/>
                <w:lang w:eastAsia="en-NZ"/>
              </w:rPr>
              <w:t>0</w:t>
            </w:r>
          </w:p>
        </w:tc>
      </w:tr>
      <w:tr w:rsidR="00313F45" w:rsidRPr="00313F45" w14:paraId="6A3046EF" w14:textId="77777777" w:rsidTr="00D74312">
        <w:trPr>
          <w:trHeight w:val="27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689466EB" w14:textId="77777777" w:rsidR="00313F45" w:rsidRPr="00313F45" w:rsidRDefault="00313F45" w:rsidP="00D74312">
            <w:pPr>
              <w:pStyle w:val="TableBody"/>
              <w:spacing w:before="0" w:after="0"/>
              <w:rPr>
                <w:rFonts w:cs="Calibri"/>
                <w:lang w:eastAsia="en-NZ"/>
              </w:rPr>
            </w:pPr>
            <w:r w:rsidRPr="00313F45">
              <w:rPr>
                <w:lang w:eastAsia="en-NZ"/>
              </w:rPr>
              <w:t>Interest paid on borrowings</w:t>
            </w:r>
          </w:p>
        </w:tc>
        <w:tc>
          <w:tcPr>
            <w:tcW w:w="757" w:type="pct"/>
            <w:noWrap/>
            <w:hideMark/>
          </w:tcPr>
          <w:p w14:paraId="203D3817"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FF0000"/>
                <w:lang w:eastAsia="en-NZ"/>
              </w:rPr>
            </w:pPr>
            <w:r w:rsidRPr="00313F45">
              <w:rPr>
                <w:color w:val="FF0000"/>
                <w:lang w:eastAsia="en-NZ"/>
              </w:rPr>
              <w:t>-32,026</w:t>
            </w:r>
          </w:p>
        </w:tc>
        <w:tc>
          <w:tcPr>
            <w:tcW w:w="136" w:type="pct"/>
            <w:noWrap/>
            <w:hideMark/>
          </w:tcPr>
          <w:p w14:paraId="679D815A"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FF0000"/>
                <w:lang w:eastAsia="en-NZ"/>
              </w:rPr>
            </w:pPr>
          </w:p>
        </w:tc>
        <w:tc>
          <w:tcPr>
            <w:tcW w:w="828" w:type="pct"/>
            <w:noWrap/>
            <w:hideMark/>
          </w:tcPr>
          <w:p w14:paraId="20783FFA"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color w:val="000000"/>
                <w:lang w:eastAsia="en-NZ"/>
              </w:rPr>
              <w:t>-41,375</w:t>
            </w:r>
          </w:p>
        </w:tc>
        <w:tc>
          <w:tcPr>
            <w:tcW w:w="136" w:type="pct"/>
            <w:noWrap/>
            <w:hideMark/>
          </w:tcPr>
          <w:p w14:paraId="403B0AF9"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3420D24B"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lang w:eastAsia="en-NZ"/>
              </w:rPr>
            </w:pPr>
            <w:r w:rsidRPr="00313F45">
              <w:rPr>
                <w:rFonts w:cs="Calibri"/>
                <w:lang w:eastAsia="en-NZ"/>
              </w:rPr>
              <w:t>-9,349</w:t>
            </w:r>
          </w:p>
        </w:tc>
      </w:tr>
      <w:tr w:rsidR="00313F45" w:rsidRPr="00313F45" w14:paraId="3DD13FFE" w14:textId="77777777" w:rsidTr="00D74312">
        <w:trPr>
          <w:trHeight w:val="27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591E27CC" w14:textId="77777777" w:rsidR="00313F45" w:rsidRPr="00313F45" w:rsidRDefault="00313F45" w:rsidP="00D74312">
            <w:pPr>
              <w:pStyle w:val="TableBody"/>
              <w:spacing w:before="0" w:after="0"/>
              <w:rPr>
                <w:rFonts w:cs="Calibri"/>
                <w:lang w:eastAsia="en-NZ"/>
              </w:rPr>
            </w:pPr>
            <w:r w:rsidRPr="00313F45">
              <w:rPr>
                <w:lang w:eastAsia="en-NZ"/>
              </w:rPr>
              <w:t>Net cash flows from financing activities</w:t>
            </w:r>
          </w:p>
        </w:tc>
        <w:tc>
          <w:tcPr>
            <w:tcW w:w="757" w:type="pct"/>
            <w:noWrap/>
            <w:hideMark/>
          </w:tcPr>
          <w:p w14:paraId="74E9A94E"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rFonts w:cs="Calibri"/>
                <w:color w:val="000000"/>
                <w:lang w:eastAsia="en-NZ"/>
              </w:rPr>
              <w:t>146,967</w:t>
            </w:r>
          </w:p>
        </w:tc>
        <w:tc>
          <w:tcPr>
            <w:tcW w:w="136" w:type="pct"/>
            <w:noWrap/>
            <w:hideMark/>
          </w:tcPr>
          <w:p w14:paraId="4310FA44"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lang w:eastAsia="en-NZ"/>
              </w:rPr>
            </w:pPr>
            <w:r w:rsidRPr="00313F45">
              <w:rPr>
                <w:lang w:eastAsia="en-NZ"/>
              </w:rPr>
              <w:t> </w:t>
            </w:r>
          </w:p>
        </w:tc>
        <w:tc>
          <w:tcPr>
            <w:tcW w:w="828" w:type="pct"/>
            <w:noWrap/>
            <w:hideMark/>
          </w:tcPr>
          <w:p w14:paraId="7D5DCFF3"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rFonts w:cs="Calibri"/>
                <w:color w:val="000000"/>
                <w:lang w:eastAsia="en-NZ"/>
              </w:rPr>
              <w:t>256,859</w:t>
            </w:r>
          </w:p>
        </w:tc>
        <w:tc>
          <w:tcPr>
            <w:tcW w:w="136" w:type="pct"/>
            <w:noWrap/>
            <w:hideMark/>
          </w:tcPr>
          <w:p w14:paraId="12FFA7E6"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74D8D787"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rFonts w:cs="Calibri"/>
                <w:color w:val="000000"/>
                <w:lang w:eastAsia="en-NZ"/>
              </w:rPr>
              <w:t>109,892</w:t>
            </w:r>
          </w:p>
        </w:tc>
      </w:tr>
      <w:tr w:rsidR="00313F45" w:rsidRPr="00313F45" w14:paraId="1D3673AB" w14:textId="77777777" w:rsidTr="00D74312">
        <w:trPr>
          <w:trHeight w:val="29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1F90C71F" w14:textId="77777777" w:rsidR="00313F45" w:rsidRPr="00313F45" w:rsidRDefault="00313F45" w:rsidP="00D74312">
            <w:pPr>
              <w:pStyle w:val="TableBody"/>
              <w:spacing w:before="0" w:after="0"/>
              <w:rPr>
                <w:rFonts w:cs="Calibri"/>
                <w:color w:val="000000"/>
                <w:lang w:eastAsia="en-NZ"/>
              </w:rPr>
            </w:pPr>
          </w:p>
        </w:tc>
        <w:tc>
          <w:tcPr>
            <w:tcW w:w="757" w:type="pct"/>
            <w:noWrap/>
            <w:hideMark/>
          </w:tcPr>
          <w:p w14:paraId="1033AD8E"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136" w:type="pct"/>
            <w:noWrap/>
            <w:hideMark/>
          </w:tcPr>
          <w:p w14:paraId="2995EA64"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828" w:type="pct"/>
            <w:noWrap/>
            <w:hideMark/>
          </w:tcPr>
          <w:p w14:paraId="774DD4F1"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rFonts w:cs="Calibri"/>
                <w:color w:val="000000"/>
                <w:lang w:eastAsia="en-NZ"/>
              </w:rPr>
              <w:t> </w:t>
            </w:r>
          </w:p>
        </w:tc>
        <w:tc>
          <w:tcPr>
            <w:tcW w:w="136" w:type="pct"/>
            <w:noWrap/>
            <w:hideMark/>
          </w:tcPr>
          <w:p w14:paraId="7FEF20DA"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13CC3C6A"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r>
      <w:tr w:rsidR="00313F45" w:rsidRPr="00313F45" w14:paraId="1788DD3B" w14:textId="77777777" w:rsidTr="00D74312">
        <w:trPr>
          <w:trHeight w:val="26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4D0033B3" w14:textId="77777777" w:rsidR="00313F45" w:rsidRPr="00313F45" w:rsidRDefault="00313F45" w:rsidP="00D74312">
            <w:pPr>
              <w:pStyle w:val="TableBody"/>
              <w:spacing w:before="0" w:after="0"/>
              <w:rPr>
                <w:rFonts w:cs="Calibri"/>
                <w:lang w:eastAsia="en-NZ"/>
              </w:rPr>
            </w:pPr>
            <w:r w:rsidRPr="00313F45">
              <w:rPr>
                <w:lang w:eastAsia="en-NZ"/>
              </w:rPr>
              <w:t>Net increase/(decrease) in cash and cash equivalents</w:t>
            </w:r>
          </w:p>
        </w:tc>
        <w:tc>
          <w:tcPr>
            <w:tcW w:w="757" w:type="pct"/>
            <w:noWrap/>
            <w:hideMark/>
          </w:tcPr>
          <w:p w14:paraId="1BCC25EF"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FF0000"/>
                <w:lang w:eastAsia="en-NZ"/>
              </w:rPr>
            </w:pPr>
            <w:r w:rsidRPr="00313F45">
              <w:rPr>
                <w:color w:val="FF0000"/>
                <w:lang w:eastAsia="en-NZ"/>
              </w:rPr>
              <w:t>-762</w:t>
            </w:r>
          </w:p>
        </w:tc>
        <w:tc>
          <w:tcPr>
            <w:tcW w:w="136" w:type="pct"/>
            <w:noWrap/>
            <w:hideMark/>
          </w:tcPr>
          <w:p w14:paraId="01D7F561"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FF0000"/>
                <w:lang w:eastAsia="en-NZ"/>
              </w:rPr>
            </w:pPr>
          </w:p>
        </w:tc>
        <w:tc>
          <w:tcPr>
            <w:tcW w:w="828" w:type="pct"/>
            <w:noWrap/>
            <w:hideMark/>
          </w:tcPr>
          <w:p w14:paraId="54ED3C84"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color w:val="000000"/>
                <w:lang w:eastAsia="en-NZ"/>
              </w:rPr>
              <w:t>15,477</w:t>
            </w:r>
          </w:p>
        </w:tc>
        <w:tc>
          <w:tcPr>
            <w:tcW w:w="136" w:type="pct"/>
            <w:noWrap/>
            <w:hideMark/>
          </w:tcPr>
          <w:p w14:paraId="2C37693A"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64CC954F"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lang w:eastAsia="en-NZ"/>
              </w:rPr>
            </w:pPr>
            <w:r w:rsidRPr="00313F45">
              <w:rPr>
                <w:lang w:eastAsia="en-NZ"/>
              </w:rPr>
              <w:t>16,239</w:t>
            </w:r>
          </w:p>
        </w:tc>
      </w:tr>
      <w:tr w:rsidR="00313F45" w:rsidRPr="00313F45" w14:paraId="24012B1A" w14:textId="77777777" w:rsidTr="00D74312">
        <w:trPr>
          <w:trHeight w:val="26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789BD8A0" w14:textId="77777777" w:rsidR="00313F45" w:rsidRPr="00D74312" w:rsidRDefault="00313F45" w:rsidP="00D74312">
            <w:pPr>
              <w:pStyle w:val="TableBody"/>
              <w:spacing w:before="0" w:after="0"/>
              <w:rPr>
                <w:rFonts w:cs="Calibri"/>
                <w:b/>
                <w:bCs/>
                <w:lang w:eastAsia="en-NZ"/>
              </w:rPr>
            </w:pPr>
            <w:r w:rsidRPr="00D74312">
              <w:rPr>
                <w:b/>
                <w:bCs/>
                <w:lang w:eastAsia="en-NZ"/>
              </w:rPr>
              <w:t>Cash and cash equivalents at beginning of year</w:t>
            </w:r>
          </w:p>
        </w:tc>
        <w:tc>
          <w:tcPr>
            <w:tcW w:w="757" w:type="pct"/>
            <w:noWrap/>
            <w:hideMark/>
          </w:tcPr>
          <w:p w14:paraId="0DD27B2C" w14:textId="77777777" w:rsidR="00313F45" w:rsidRPr="00D74312"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b/>
                <w:bCs/>
                <w:color w:val="000000"/>
                <w:lang w:eastAsia="en-NZ"/>
              </w:rPr>
            </w:pPr>
            <w:r w:rsidRPr="00D74312">
              <w:rPr>
                <w:b/>
                <w:bCs/>
                <w:color w:val="000000"/>
                <w:lang w:eastAsia="en-NZ"/>
              </w:rPr>
              <w:t>21,419</w:t>
            </w:r>
          </w:p>
        </w:tc>
        <w:tc>
          <w:tcPr>
            <w:tcW w:w="136" w:type="pct"/>
            <w:noWrap/>
            <w:hideMark/>
          </w:tcPr>
          <w:p w14:paraId="5ECC0300" w14:textId="77777777" w:rsidR="00313F45" w:rsidRPr="00D74312"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b/>
                <w:bCs/>
                <w:color w:val="000000"/>
                <w:lang w:eastAsia="en-NZ"/>
              </w:rPr>
            </w:pPr>
          </w:p>
        </w:tc>
        <w:tc>
          <w:tcPr>
            <w:tcW w:w="828" w:type="pct"/>
            <w:noWrap/>
            <w:hideMark/>
          </w:tcPr>
          <w:p w14:paraId="539C03CC" w14:textId="77777777" w:rsidR="00313F45" w:rsidRPr="00D74312"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b/>
                <w:bCs/>
                <w:color w:val="000000"/>
                <w:lang w:eastAsia="en-NZ"/>
              </w:rPr>
            </w:pPr>
            <w:r w:rsidRPr="00D74312">
              <w:rPr>
                <w:b/>
                <w:bCs/>
                <w:color w:val="000000"/>
                <w:lang w:eastAsia="en-NZ"/>
              </w:rPr>
              <w:t>11,004</w:t>
            </w:r>
          </w:p>
        </w:tc>
        <w:tc>
          <w:tcPr>
            <w:tcW w:w="136" w:type="pct"/>
            <w:noWrap/>
            <w:hideMark/>
          </w:tcPr>
          <w:p w14:paraId="234A790F" w14:textId="77777777" w:rsidR="00313F45" w:rsidRPr="00D74312"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b/>
                <w:bCs/>
                <w:color w:val="000000"/>
                <w:lang w:eastAsia="en-NZ"/>
              </w:rPr>
            </w:pPr>
          </w:p>
        </w:tc>
        <w:tc>
          <w:tcPr>
            <w:tcW w:w="788" w:type="pct"/>
            <w:noWrap/>
            <w:hideMark/>
          </w:tcPr>
          <w:p w14:paraId="7B130704" w14:textId="77777777" w:rsidR="00313F45" w:rsidRPr="00D74312"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b/>
                <w:bCs/>
                <w:lang w:eastAsia="en-NZ"/>
              </w:rPr>
            </w:pPr>
            <w:r w:rsidRPr="00D74312">
              <w:rPr>
                <w:rFonts w:cs="Calibri"/>
                <w:b/>
                <w:bCs/>
                <w:lang w:eastAsia="en-NZ"/>
              </w:rPr>
              <w:t>-10,415</w:t>
            </w:r>
          </w:p>
        </w:tc>
      </w:tr>
      <w:tr w:rsidR="00313F45" w:rsidRPr="00313F45" w14:paraId="16B0DEBB" w14:textId="77777777" w:rsidTr="00D74312">
        <w:trPr>
          <w:trHeight w:val="30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5BDF47A8" w14:textId="77777777" w:rsidR="00313F45" w:rsidRPr="00313F45" w:rsidRDefault="00313F45" w:rsidP="00D74312">
            <w:pPr>
              <w:pStyle w:val="TableBody"/>
              <w:spacing w:before="0" w:after="0"/>
              <w:rPr>
                <w:rFonts w:cs="Calibri"/>
                <w:lang w:eastAsia="en-NZ"/>
              </w:rPr>
            </w:pPr>
          </w:p>
        </w:tc>
        <w:tc>
          <w:tcPr>
            <w:tcW w:w="757" w:type="pct"/>
            <w:noWrap/>
            <w:hideMark/>
          </w:tcPr>
          <w:p w14:paraId="1FCCCF40"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136" w:type="pct"/>
            <w:noWrap/>
            <w:hideMark/>
          </w:tcPr>
          <w:p w14:paraId="0F378E37"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c>
          <w:tcPr>
            <w:tcW w:w="828" w:type="pct"/>
            <w:noWrap/>
            <w:hideMark/>
          </w:tcPr>
          <w:p w14:paraId="61577DCA"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r w:rsidRPr="00313F45">
              <w:rPr>
                <w:rFonts w:cs="Calibri"/>
                <w:color w:val="000000"/>
                <w:lang w:eastAsia="en-NZ"/>
              </w:rPr>
              <w:t> </w:t>
            </w:r>
          </w:p>
        </w:tc>
        <w:tc>
          <w:tcPr>
            <w:tcW w:w="136" w:type="pct"/>
            <w:noWrap/>
            <w:hideMark/>
          </w:tcPr>
          <w:p w14:paraId="748195DB"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color w:val="000000"/>
                <w:lang w:eastAsia="en-NZ"/>
              </w:rPr>
            </w:pPr>
          </w:p>
        </w:tc>
        <w:tc>
          <w:tcPr>
            <w:tcW w:w="788" w:type="pct"/>
            <w:noWrap/>
            <w:hideMark/>
          </w:tcPr>
          <w:p w14:paraId="2A5EECD8" w14:textId="77777777" w:rsidR="00313F45" w:rsidRPr="00313F45"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NZ"/>
              </w:rPr>
            </w:pPr>
          </w:p>
        </w:tc>
      </w:tr>
      <w:tr w:rsidR="00313F45" w:rsidRPr="00313F45" w14:paraId="2EBBCEDA" w14:textId="77777777" w:rsidTr="00D74312">
        <w:trPr>
          <w:trHeight w:val="270"/>
        </w:trPr>
        <w:tc>
          <w:tcPr>
            <w:cnfStyle w:val="001000000000" w:firstRow="0" w:lastRow="0" w:firstColumn="1" w:lastColumn="0" w:oddVBand="0" w:evenVBand="0" w:oddHBand="0" w:evenHBand="0" w:firstRowFirstColumn="0" w:firstRowLastColumn="0" w:lastRowFirstColumn="0" w:lastRowLastColumn="0"/>
            <w:tcW w:w="2354" w:type="pct"/>
            <w:noWrap/>
            <w:hideMark/>
          </w:tcPr>
          <w:p w14:paraId="1A5D719F" w14:textId="77777777" w:rsidR="00313F45" w:rsidRPr="00D74312" w:rsidRDefault="00313F45" w:rsidP="00D74312">
            <w:pPr>
              <w:pStyle w:val="TableBody"/>
              <w:spacing w:before="0" w:after="0"/>
              <w:rPr>
                <w:rFonts w:cs="Calibri"/>
                <w:b/>
                <w:bCs/>
                <w:lang w:eastAsia="en-NZ"/>
              </w:rPr>
            </w:pPr>
            <w:r w:rsidRPr="00D74312">
              <w:rPr>
                <w:b/>
                <w:bCs/>
                <w:lang w:eastAsia="en-NZ"/>
              </w:rPr>
              <w:t>Cash and cash equivalents at end of year</w:t>
            </w:r>
          </w:p>
        </w:tc>
        <w:tc>
          <w:tcPr>
            <w:tcW w:w="757" w:type="pct"/>
            <w:noWrap/>
            <w:hideMark/>
          </w:tcPr>
          <w:p w14:paraId="0DDC9165" w14:textId="77777777" w:rsidR="00313F45" w:rsidRPr="00D74312"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b/>
                <w:bCs/>
                <w:color w:val="000000"/>
                <w:lang w:eastAsia="en-NZ"/>
              </w:rPr>
            </w:pPr>
            <w:r w:rsidRPr="00D74312">
              <w:rPr>
                <w:rFonts w:cs="Calibri"/>
                <w:b/>
                <w:bCs/>
                <w:color w:val="000000"/>
                <w:lang w:eastAsia="en-NZ"/>
              </w:rPr>
              <w:t>20,657</w:t>
            </w:r>
          </w:p>
        </w:tc>
        <w:tc>
          <w:tcPr>
            <w:tcW w:w="136" w:type="pct"/>
            <w:noWrap/>
            <w:hideMark/>
          </w:tcPr>
          <w:p w14:paraId="61C27EBF" w14:textId="77777777" w:rsidR="00313F45" w:rsidRPr="00D74312"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b/>
                <w:bCs/>
                <w:lang w:eastAsia="en-NZ"/>
              </w:rPr>
            </w:pPr>
            <w:r w:rsidRPr="00D74312">
              <w:rPr>
                <w:b/>
                <w:bCs/>
                <w:lang w:eastAsia="en-NZ"/>
              </w:rPr>
              <w:t> </w:t>
            </w:r>
          </w:p>
        </w:tc>
        <w:tc>
          <w:tcPr>
            <w:tcW w:w="828" w:type="pct"/>
            <w:noWrap/>
            <w:hideMark/>
          </w:tcPr>
          <w:p w14:paraId="7D8541EB" w14:textId="77777777" w:rsidR="00313F45" w:rsidRPr="00D74312"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b/>
                <w:bCs/>
                <w:color w:val="000000"/>
                <w:lang w:eastAsia="en-NZ"/>
              </w:rPr>
            </w:pPr>
            <w:r w:rsidRPr="00D74312">
              <w:rPr>
                <w:rFonts w:cs="Calibri"/>
                <w:b/>
                <w:bCs/>
                <w:color w:val="000000"/>
                <w:lang w:eastAsia="en-NZ"/>
              </w:rPr>
              <w:t>26,481</w:t>
            </w:r>
          </w:p>
        </w:tc>
        <w:tc>
          <w:tcPr>
            <w:tcW w:w="136" w:type="pct"/>
            <w:noWrap/>
            <w:hideMark/>
          </w:tcPr>
          <w:p w14:paraId="7C3EE115" w14:textId="77777777" w:rsidR="00313F45" w:rsidRPr="00D74312"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b/>
                <w:bCs/>
                <w:color w:val="000000"/>
                <w:lang w:eastAsia="en-NZ"/>
              </w:rPr>
            </w:pPr>
          </w:p>
        </w:tc>
        <w:tc>
          <w:tcPr>
            <w:tcW w:w="788" w:type="pct"/>
            <w:noWrap/>
            <w:hideMark/>
          </w:tcPr>
          <w:p w14:paraId="134DE7A1" w14:textId="77777777" w:rsidR="00313F45" w:rsidRPr="00D74312" w:rsidRDefault="00313F45" w:rsidP="00D74312">
            <w:pPr>
              <w:pStyle w:val="TableBody"/>
              <w:spacing w:before="0" w:after="0"/>
              <w:cnfStyle w:val="000000000000" w:firstRow="0" w:lastRow="0" w:firstColumn="0" w:lastColumn="0" w:oddVBand="0" w:evenVBand="0" w:oddHBand="0" w:evenHBand="0" w:firstRowFirstColumn="0" w:firstRowLastColumn="0" w:lastRowFirstColumn="0" w:lastRowLastColumn="0"/>
              <w:rPr>
                <w:rFonts w:cs="Calibri"/>
                <w:b/>
                <w:bCs/>
                <w:color w:val="000000"/>
                <w:lang w:eastAsia="en-NZ"/>
              </w:rPr>
            </w:pPr>
            <w:r w:rsidRPr="00D74312">
              <w:rPr>
                <w:b/>
                <w:bCs/>
                <w:color w:val="000000"/>
                <w:lang w:eastAsia="en-NZ"/>
              </w:rPr>
              <w:t>5,824</w:t>
            </w:r>
          </w:p>
        </w:tc>
      </w:tr>
    </w:tbl>
    <w:p w14:paraId="52EBBBEB" w14:textId="77777777" w:rsidR="00061EEA" w:rsidRPr="00DD1DD2" w:rsidRDefault="00061EEA" w:rsidP="005544C9">
      <w:pPr>
        <w:spacing w:after="200" w:line="276" w:lineRule="auto"/>
      </w:pPr>
    </w:p>
    <w:p w14:paraId="5BE5FE4F" w14:textId="77777777" w:rsidR="005544C9" w:rsidRPr="00DD1DD2" w:rsidRDefault="005544C9" w:rsidP="005544C9">
      <w:pPr>
        <w:spacing w:after="200" w:line="276" w:lineRule="auto"/>
        <w:rPr>
          <w:rFonts w:ascii="Arial" w:hAnsi="Arial" w:cs="Arial"/>
          <w:b/>
          <w:bCs/>
          <w:sz w:val="28"/>
          <w:szCs w:val="28"/>
        </w:rPr>
        <w:sectPr w:rsidR="005544C9" w:rsidRPr="00DD1DD2" w:rsidSect="00C639D1">
          <w:pgSz w:w="11906" w:h="16838"/>
          <w:pgMar w:top="1440" w:right="1440" w:bottom="1440" w:left="1440" w:header="709" w:footer="709" w:gutter="0"/>
          <w:cols w:space="708"/>
          <w:docGrid w:linePitch="360"/>
        </w:sectPr>
      </w:pPr>
    </w:p>
    <w:p w14:paraId="5BE5FE50" w14:textId="6B0924B6" w:rsidR="005544C9" w:rsidRPr="00DD1DD2" w:rsidRDefault="005544C9" w:rsidP="00C85382">
      <w:pPr>
        <w:pStyle w:val="Heading3"/>
      </w:pPr>
      <w:r w:rsidRPr="00DD1DD2">
        <w:lastRenderedPageBreak/>
        <w:t>Prospective statement of changes in restricted funds For the period ended 202</w:t>
      </w:r>
      <w:r w:rsidR="00DD7BA5">
        <w:t>2</w:t>
      </w:r>
      <w:r w:rsidRPr="00DD1DD2">
        <w:t>/2</w:t>
      </w:r>
      <w:r w:rsidR="00DD7BA5">
        <w:t>3</w:t>
      </w:r>
      <w:r w:rsidR="00BC4C6C">
        <w:t xml:space="preserve"> (</w:t>
      </w:r>
      <w:r w:rsidR="00BC4C6C" w:rsidRPr="00BC4C6C">
        <w:t>$000)</w:t>
      </w:r>
    </w:p>
    <w:tbl>
      <w:tblPr>
        <w:tblStyle w:val="WCCLTP1"/>
        <w:tblW w:w="14826" w:type="dxa"/>
        <w:tblLook w:val="04A0" w:firstRow="1" w:lastRow="0" w:firstColumn="1" w:lastColumn="0" w:noHBand="0" w:noVBand="1"/>
      </w:tblPr>
      <w:tblGrid>
        <w:gridCol w:w="2828"/>
        <w:gridCol w:w="1272"/>
        <w:gridCol w:w="1031"/>
        <w:gridCol w:w="1294"/>
        <w:gridCol w:w="1249"/>
        <w:gridCol w:w="7152"/>
      </w:tblGrid>
      <w:tr w:rsidR="009632C5" w:rsidRPr="009632C5" w14:paraId="7DCF570C" w14:textId="77777777" w:rsidTr="00BC4C6C">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842" w:type="dxa"/>
            <w:hideMark/>
          </w:tcPr>
          <w:p w14:paraId="491DAD28" w14:textId="77777777" w:rsidR="009632C5" w:rsidRPr="00BC4C6C" w:rsidRDefault="009632C5" w:rsidP="00BC4C6C">
            <w:pPr>
              <w:pStyle w:val="TableHeading"/>
            </w:pPr>
          </w:p>
        </w:tc>
        <w:tc>
          <w:tcPr>
            <w:tcW w:w="1274" w:type="dxa"/>
            <w:hideMark/>
          </w:tcPr>
          <w:p w14:paraId="1288A6E2" w14:textId="1F5514C6" w:rsidR="009632C5" w:rsidRPr="00BC4C6C" w:rsidRDefault="009632C5" w:rsidP="00BC4C6C">
            <w:pPr>
              <w:pStyle w:val="TableHeading"/>
              <w:cnfStyle w:val="100000000000" w:firstRow="1" w:lastRow="0" w:firstColumn="0" w:lastColumn="0" w:oddVBand="0" w:evenVBand="0" w:oddHBand="0" w:evenHBand="0" w:firstRowFirstColumn="0" w:firstRowLastColumn="0" w:lastRowFirstColumn="0" w:lastRowLastColumn="0"/>
            </w:pPr>
            <w:r w:rsidRPr="00BC4C6C">
              <w:t>Opening balance</w:t>
            </w:r>
            <w:r w:rsidR="00BC4C6C" w:rsidRPr="00BC4C6C">
              <w:t xml:space="preserve"> 2022/23</w:t>
            </w:r>
          </w:p>
        </w:tc>
        <w:tc>
          <w:tcPr>
            <w:tcW w:w="1031" w:type="dxa"/>
            <w:hideMark/>
          </w:tcPr>
          <w:p w14:paraId="1F76ED4B" w14:textId="77777777" w:rsidR="009632C5" w:rsidRPr="00BC4C6C" w:rsidRDefault="009632C5" w:rsidP="00BC4C6C">
            <w:pPr>
              <w:pStyle w:val="TableHeading"/>
              <w:cnfStyle w:val="100000000000" w:firstRow="1" w:lastRow="0" w:firstColumn="0" w:lastColumn="0" w:oddVBand="0" w:evenVBand="0" w:oddHBand="0" w:evenHBand="0" w:firstRowFirstColumn="0" w:firstRowLastColumn="0" w:lastRowFirstColumn="0" w:lastRowLastColumn="0"/>
            </w:pPr>
            <w:r w:rsidRPr="00BC4C6C">
              <w:t>Deposits</w:t>
            </w:r>
          </w:p>
        </w:tc>
        <w:tc>
          <w:tcPr>
            <w:tcW w:w="1226" w:type="dxa"/>
            <w:hideMark/>
          </w:tcPr>
          <w:p w14:paraId="307A0AC6" w14:textId="77777777" w:rsidR="009632C5" w:rsidRPr="00BC4C6C" w:rsidRDefault="009632C5" w:rsidP="00BC4C6C">
            <w:pPr>
              <w:pStyle w:val="TableHeading"/>
              <w:cnfStyle w:val="100000000000" w:firstRow="1" w:lastRow="0" w:firstColumn="0" w:lastColumn="0" w:oddVBand="0" w:evenVBand="0" w:oddHBand="0" w:evenHBand="0" w:firstRowFirstColumn="0" w:firstRowLastColumn="0" w:lastRowFirstColumn="0" w:lastRowLastColumn="0"/>
            </w:pPr>
            <w:r w:rsidRPr="00BC4C6C">
              <w:t>Expenditure</w:t>
            </w:r>
          </w:p>
        </w:tc>
        <w:tc>
          <w:tcPr>
            <w:tcW w:w="1252" w:type="dxa"/>
            <w:hideMark/>
          </w:tcPr>
          <w:p w14:paraId="54FC0E11" w14:textId="678CCB03" w:rsidR="009632C5" w:rsidRPr="00BC4C6C" w:rsidRDefault="009632C5" w:rsidP="00BC4C6C">
            <w:pPr>
              <w:pStyle w:val="TableHeading"/>
              <w:cnfStyle w:val="100000000000" w:firstRow="1" w:lastRow="0" w:firstColumn="0" w:lastColumn="0" w:oddVBand="0" w:evenVBand="0" w:oddHBand="0" w:evenHBand="0" w:firstRowFirstColumn="0" w:firstRowLastColumn="0" w:lastRowFirstColumn="0" w:lastRowLastColumn="0"/>
            </w:pPr>
            <w:r w:rsidRPr="00BC4C6C">
              <w:t>Closing balance</w:t>
            </w:r>
            <w:r w:rsidR="00BC4C6C" w:rsidRPr="00BC4C6C">
              <w:t xml:space="preserve"> 2031/32</w:t>
            </w:r>
          </w:p>
        </w:tc>
        <w:tc>
          <w:tcPr>
            <w:tcW w:w="7201" w:type="dxa"/>
            <w:hideMark/>
          </w:tcPr>
          <w:p w14:paraId="64B48E98" w14:textId="76069252" w:rsidR="009632C5" w:rsidRPr="00BC4C6C" w:rsidRDefault="009632C5" w:rsidP="00BC4C6C">
            <w:pPr>
              <w:pStyle w:val="TableHeading"/>
              <w:jc w:val="left"/>
              <w:cnfStyle w:val="100000000000" w:firstRow="1" w:lastRow="0" w:firstColumn="0" w:lastColumn="0" w:oddVBand="0" w:evenVBand="0" w:oddHBand="0" w:evenHBand="0" w:firstRowFirstColumn="0" w:firstRowLastColumn="0" w:lastRowFirstColumn="0" w:lastRowLastColumn="0"/>
            </w:pPr>
            <w:r w:rsidRPr="00BC4C6C">
              <w:t> </w:t>
            </w:r>
            <w:r w:rsidR="00BC4C6C" w:rsidRPr="00BC4C6C">
              <w:t>Purpose</w:t>
            </w:r>
          </w:p>
        </w:tc>
      </w:tr>
      <w:tr w:rsidR="009632C5" w:rsidRPr="009632C5" w14:paraId="527D2D6B" w14:textId="77777777" w:rsidTr="00BC4C6C">
        <w:trPr>
          <w:trHeight w:val="113"/>
        </w:trPr>
        <w:tc>
          <w:tcPr>
            <w:cnfStyle w:val="001000000000" w:firstRow="0" w:lastRow="0" w:firstColumn="1" w:lastColumn="0" w:oddVBand="0" w:evenVBand="0" w:oddHBand="0" w:evenHBand="0" w:firstRowFirstColumn="0" w:firstRowLastColumn="0" w:lastRowFirstColumn="0" w:lastRowLastColumn="0"/>
            <w:tcW w:w="2842" w:type="dxa"/>
            <w:hideMark/>
          </w:tcPr>
          <w:p w14:paraId="72C9EB61" w14:textId="77777777" w:rsidR="009632C5" w:rsidRPr="0015156A" w:rsidRDefault="009632C5" w:rsidP="00BC4C6C">
            <w:pPr>
              <w:pStyle w:val="TableBody"/>
              <w:spacing w:before="0" w:after="0"/>
            </w:pPr>
          </w:p>
        </w:tc>
        <w:tc>
          <w:tcPr>
            <w:tcW w:w="1274" w:type="dxa"/>
            <w:hideMark/>
          </w:tcPr>
          <w:p w14:paraId="4757E67E" w14:textId="77777777" w:rsidR="009632C5" w:rsidRPr="0015156A"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15156A">
              <w:t> </w:t>
            </w:r>
          </w:p>
        </w:tc>
        <w:tc>
          <w:tcPr>
            <w:tcW w:w="1031" w:type="dxa"/>
            <w:hideMark/>
          </w:tcPr>
          <w:p w14:paraId="12324C2A" w14:textId="77777777" w:rsidR="009632C5" w:rsidRPr="0015156A"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15156A">
              <w:t> </w:t>
            </w:r>
          </w:p>
        </w:tc>
        <w:tc>
          <w:tcPr>
            <w:tcW w:w="1226" w:type="dxa"/>
            <w:hideMark/>
          </w:tcPr>
          <w:p w14:paraId="2EA09950" w14:textId="77777777" w:rsidR="009632C5" w:rsidRPr="0015156A"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15156A">
              <w:t> </w:t>
            </w:r>
          </w:p>
        </w:tc>
        <w:tc>
          <w:tcPr>
            <w:tcW w:w="1252" w:type="dxa"/>
            <w:hideMark/>
          </w:tcPr>
          <w:p w14:paraId="6226526D" w14:textId="77777777" w:rsidR="009632C5" w:rsidRPr="0015156A"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15156A">
              <w:t> </w:t>
            </w:r>
          </w:p>
        </w:tc>
        <w:tc>
          <w:tcPr>
            <w:tcW w:w="7201" w:type="dxa"/>
            <w:hideMark/>
          </w:tcPr>
          <w:p w14:paraId="7334FA8F" w14:textId="77777777" w:rsidR="009632C5" w:rsidRPr="0015156A" w:rsidRDefault="009632C5" w:rsidP="00BC4C6C">
            <w:pPr>
              <w:pStyle w:val="TableBody"/>
              <w:spacing w:before="0" w:after="0"/>
              <w:jc w:val="left"/>
              <w:cnfStyle w:val="000000000000" w:firstRow="0" w:lastRow="0" w:firstColumn="0" w:lastColumn="0" w:oddVBand="0" w:evenVBand="0" w:oddHBand="0" w:evenHBand="0" w:firstRowFirstColumn="0" w:firstRowLastColumn="0" w:lastRowFirstColumn="0" w:lastRowLastColumn="0"/>
            </w:pPr>
            <w:r w:rsidRPr="0015156A">
              <w:t> </w:t>
            </w:r>
          </w:p>
        </w:tc>
      </w:tr>
      <w:tr w:rsidR="009632C5" w:rsidRPr="009632C5" w14:paraId="03B9576C" w14:textId="77777777" w:rsidTr="00BC4C6C">
        <w:trPr>
          <w:trHeight w:val="20"/>
        </w:trPr>
        <w:tc>
          <w:tcPr>
            <w:cnfStyle w:val="001000000000" w:firstRow="0" w:lastRow="0" w:firstColumn="1" w:lastColumn="0" w:oddVBand="0" w:evenVBand="0" w:oddHBand="0" w:evenHBand="0" w:firstRowFirstColumn="0" w:firstRowLastColumn="0" w:lastRowFirstColumn="0" w:lastRowLastColumn="0"/>
            <w:tcW w:w="2842" w:type="dxa"/>
            <w:hideMark/>
          </w:tcPr>
          <w:p w14:paraId="27444A3F" w14:textId="77777777" w:rsidR="009632C5" w:rsidRPr="0015156A" w:rsidRDefault="009632C5" w:rsidP="00BC4C6C">
            <w:pPr>
              <w:pStyle w:val="TableSubheading"/>
            </w:pPr>
            <w:r w:rsidRPr="0015156A">
              <w:t xml:space="preserve">Special reserves </w:t>
            </w:r>
            <w:r w:rsidRPr="00BC4C6C">
              <w:t>and</w:t>
            </w:r>
            <w:r w:rsidRPr="0015156A">
              <w:t xml:space="preserve"> funds</w:t>
            </w:r>
          </w:p>
        </w:tc>
        <w:tc>
          <w:tcPr>
            <w:tcW w:w="1274" w:type="dxa"/>
            <w:hideMark/>
          </w:tcPr>
          <w:p w14:paraId="01E12DB4"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w:t>
            </w:r>
          </w:p>
        </w:tc>
        <w:tc>
          <w:tcPr>
            <w:tcW w:w="1031" w:type="dxa"/>
            <w:hideMark/>
          </w:tcPr>
          <w:p w14:paraId="36A30B90"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w:t>
            </w:r>
          </w:p>
        </w:tc>
        <w:tc>
          <w:tcPr>
            <w:tcW w:w="1226" w:type="dxa"/>
            <w:hideMark/>
          </w:tcPr>
          <w:p w14:paraId="27FF5D7F"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w:t>
            </w:r>
          </w:p>
        </w:tc>
        <w:tc>
          <w:tcPr>
            <w:tcW w:w="1252" w:type="dxa"/>
            <w:hideMark/>
          </w:tcPr>
          <w:p w14:paraId="0AB294E0"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w:t>
            </w:r>
          </w:p>
        </w:tc>
        <w:tc>
          <w:tcPr>
            <w:tcW w:w="7201" w:type="dxa"/>
            <w:hideMark/>
          </w:tcPr>
          <w:p w14:paraId="000610A6" w14:textId="77777777" w:rsidR="009632C5" w:rsidRPr="0015156A" w:rsidRDefault="009632C5" w:rsidP="00BC4C6C">
            <w:pPr>
              <w:pStyle w:val="TableBody"/>
              <w:spacing w:before="0" w:after="0"/>
              <w:jc w:val="left"/>
              <w:cnfStyle w:val="000000000000" w:firstRow="0" w:lastRow="0" w:firstColumn="0" w:lastColumn="0" w:oddVBand="0" w:evenVBand="0" w:oddHBand="0" w:evenHBand="0" w:firstRowFirstColumn="0" w:firstRowLastColumn="0" w:lastRowFirstColumn="0" w:lastRowLastColumn="0"/>
            </w:pPr>
            <w:r w:rsidRPr="0015156A">
              <w:t> </w:t>
            </w:r>
          </w:p>
        </w:tc>
      </w:tr>
      <w:tr w:rsidR="009632C5" w:rsidRPr="009632C5" w14:paraId="789B63B9" w14:textId="77777777" w:rsidTr="00BC4C6C">
        <w:trPr>
          <w:trHeight w:val="20"/>
        </w:trPr>
        <w:tc>
          <w:tcPr>
            <w:cnfStyle w:val="001000000000" w:firstRow="0" w:lastRow="0" w:firstColumn="1" w:lastColumn="0" w:oddVBand="0" w:evenVBand="0" w:oddHBand="0" w:evenHBand="0" w:firstRowFirstColumn="0" w:firstRowLastColumn="0" w:lastRowFirstColumn="0" w:lastRowLastColumn="0"/>
            <w:tcW w:w="2842" w:type="dxa"/>
            <w:hideMark/>
          </w:tcPr>
          <w:p w14:paraId="785B76AA" w14:textId="77777777" w:rsidR="009632C5" w:rsidRPr="0015156A" w:rsidRDefault="009632C5" w:rsidP="00BC4C6C">
            <w:pPr>
              <w:pStyle w:val="TableBody"/>
              <w:spacing w:before="0" w:after="0"/>
            </w:pPr>
            <w:r w:rsidRPr="0015156A">
              <w:t>Reserve purchase and development fund</w:t>
            </w:r>
          </w:p>
        </w:tc>
        <w:tc>
          <w:tcPr>
            <w:tcW w:w="1274" w:type="dxa"/>
            <w:hideMark/>
          </w:tcPr>
          <w:p w14:paraId="67E45A99"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782 </w:t>
            </w:r>
          </w:p>
        </w:tc>
        <w:tc>
          <w:tcPr>
            <w:tcW w:w="1031" w:type="dxa"/>
            <w:hideMark/>
          </w:tcPr>
          <w:p w14:paraId="3E749D89"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 </w:t>
            </w:r>
          </w:p>
        </w:tc>
        <w:tc>
          <w:tcPr>
            <w:tcW w:w="1226" w:type="dxa"/>
            <w:hideMark/>
          </w:tcPr>
          <w:p w14:paraId="1ACC7793"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 </w:t>
            </w:r>
          </w:p>
        </w:tc>
        <w:tc>
          <w:tcPr>
            <w:tcW w:w="1252" w:type="dxa"/>
            <w:hideMark/>
          </w:tcPr>
          <w:p w14:paraId="3113FDF9"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782 </w:t>
            </w:r>
          </w:p>
        </w:tc>
        <w:tc>
          <w:tcPr>
            <w:tcW w:w="7201" w:type="dxa"/>
            <w:hideMark/>
          </w:tcPr>
          <w:p w14:paraId="6702FC71" w14:textId="77777777" w:rsidR="009632C5" w:rsidRPr="0015156A" w:rsidRDefault="009632C5" w:rsidP="00BC4C6C">
            <w:pPr>
              <w:pStyle w:val="TableBody"/>
              <w:spacing w:before="0" w:after="0"/>
              <w:jc w:val="left"/>
              <w:cnfStyle w:val="000000000000" w:firstRow="0" w:lastRow="0" w:firstColumn="0" w:lastColumn="0" w:oddVBand="0" w:evenVBand="0" w:oddHBand="0" w:evenHBand="0" w:firstRowFirstColumn="0" w:firstRowLastColumn="0" w:lastRowFirstColumn="0" w:lastRowLastColumn="0"/>
            </w:pPr>
            <w:r w:rsidRPr="0015156A">
              <w:t> </w:t>
            </w:r>
          </w:p>
        </w:tc>
      </w:tr>
      <w:tr w:rsidR="009632C5" w:rsidRPr="009632C5" w14:paraId="38A11641" w14:textId="77777777" w:rsidTr="00BC4C6C">
        <w:trPr>
          <w:trHeight w:val="20"/>
        </w:trPr>
        <w:tc>
          <w:tcPr>
            <w:cnfStyle w:val="001000000000" w:firstRow="0" w:lastRow="0" w:firstColumn="1" w:lastColumn="0" w:oddVBand="0" w:evenVBand="0" w:oddHBand="0" w:evenHBand="0" w:firstRowFirstColumn="0" w:firstRowLastColumn="0" w:lastRowFirstColumn="0" w:lastRowLastColumn="0"/>
            <w:tcW w:w="2842" w:type="dxa"/>
            <w:hideMark/>
          </w:tcPr>
          <w:p w14:paraId="7C4DA6E4" w14:textId="77777777" w:rsidR="009632C5" w:rsidRPr="0015156A" w:rsidRDefault="009632C5" w:rsidP="00BC4C6C">
            <w:pPr>
              <w:pStyle w:val="TableBody"/>
              <w:spacing w:before="0" w:after="0"/>
            </w:pPr>
            <w:r w:rsidRPr="0015156A">
              <w:t>City growth fund</w:t>
            </w:r>
          </w:p>
        </w:tc>
        <w:tc>
          <w:tcPr>
            <w:tcW w:w="1274" w:type="dxa"/>
            <w:hideMark/>
          </w:tcPr>
          <w:p w14:paraId="4A086E3E"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4,741 </w:t>
            </w:r>
          </w:p>
        </w:tc>
        <w:tc>
          <w:tcPr>
            <w:tcW w:w="1031" w:type="dxa"/>
            <w:hideMark/>
          </w:tcPr>
          <w:p w14:paraId="407A0C47"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21,523 </w:t>
            </w:r>
          </w:p>
        </w:tc>
        <w:tc>
          <w:tcPr>
            <w:tcW w:w="1226" w:type="dxa"/>
            <w:hideMark/>
          </w:tcPr>
          <w:p w14:paraId="2535CBC6"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(21,523)</w:t>
            </w:r>
          </w:p>
        </w:tc>
        <w:tc>
          <w:tcPr>
            <w:tcW w:w="1252" w:type="dxa"/>
            <w:hideMark/>
          </w:tcPr>
          <w:p w14:paraId="1BD72574"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4,741 </w:t>
            </w:r>
          </w:p>
        </w:tc>
        <w:tc>
          <w:tcPr>
            <w:tcW w:w="7201" w:type="dxa"/>
            <w:hideMark/>
          </w:tcPr>
          <w:p w14:paraId="27C4814C" w14:textId="77777777" w:rsidR="009632C5" w:rsidRPr="0015156A" w:rsidRDefault="009632C5" w:rsidP="00BC4C6C">
            <w:pPr>
              <w:pStyle w:val="TableBody"/>
              <w:spacing w:before="0" w:after="0"/>
              <w:jc w:val="left"/>
              <w:cnfStyle w:val="000000000000" w:firstRow="0" w:lastRow="0" w:firstColumn="0" w:lastColumn="0" w:oddVBand="0" w:evenVBand="0" w:oddHBand="0" w:evenHBand="0" w:firstRowFirstColumn="0" w:firstRowLastColumn="0" w:lastRowFirstColumn="0" w:lastRowLastColumn="0"/>
            </w:pPr>
            <w:r w:rsidRPr="0015156A">
              <w:t> </w:t>
            </w:r>
          </w:p>
        </w:tc>
      </w:tr>
      <w:tr w:rsidR="009632C5" w:rsidRPr="009632C5" w14:paraId="6F630238" w14:textId="77777777" w:rsidTr="00BC4C6C">
        <w:trPr>
          <w:trHeight w:val="20"/>
        </w:trPr>
        <w:tc>
          <w:tcPr>
            <w:cnfStyle w:val="001000000000" w:firstRow="0" w:lastRow="0" w:firstColumn="1" w:lastColumn="0" w:oddVBand="0" w:evenVBand="0" w:oddHBand="0" w:evenHBand="0" w:firstRowFirstColumn="0" w:firstRowLastColumn="0" w:lastRowFirstColumn="0" w:lastRowLastColumn="0"/>
            <w:tcW w:w="2842" w:type="dxa"/>
            <w:hideMark/>
          </w:tcPr>
          <w:p w14:paraId="16DF86B2" w14:textId="77777777" w:rsidR="009632C5" w:rsidRPr="0015156A" w:rsidRDefault="009632C5" w:rsidP="00BC4C6C">
            <w:pPr>
              <w:pStyle w:val="TableBody"/>
              <w:spacing w:before="0" w:after="0"/>
            </w:pPr>
            <w:r w:rsidRPr="0015156A">
              <w:t>Insurance reserve</w:t>
            </w:r>
          </w:p>
        </w:tc>
        <w:tc>
          <w:tcPr>
            <w:tcW w:w="1274" w:type="dxa"/>
            <w:hideMark/>
          </w:tcPr>
          <w:p w14:paraId="183F0E4B"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12,979 </w:t>
            </w:r>
          </w:p>
        </w:tc>
        <w:tc>
          <w:tcPr>
            <w:tcW w:w="1031" w:type="dxa"/>
            <w:hideMark/>
          </w:tcPr>
          <w:p w14:paraId="46140C7E"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16,823 </w:t>
            </w:r>
          </w:p>
        </w:tc>
        <w:tc>
          <w:tcPr>
            <w:tcW w:w="1226" w:type="dxa"/>
            <w:hideMark/>
          </w:tcPr>
          <w:p w14:paraId="0A300EED"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(16,823)</w:t>
            </w:r>
          </w:p>
        </w:tc>
        <w:tc>
          <w:tcPr>
            <w:tcW w:w="1252" w:type="dxa"/>
            <w:hideMark/>
          </w:tcPr>
          <w:p w14:paraId="70B942B5"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12,979 </w:t>
            </w:r>
          </w:p>
        </w:tc>
        <w:tc>
          <w:tcPr>
            <w:tcW w:w="7201" w:type="dxa"/>
            <w:hideMark/>
          </w:tcPr>
          <w:p w14:paraId="0E4104D4" w14:textId="77777777" w:rsidR="009632C5" w:rsidRPr="00633B4E" w:rsidRDefault="009632C5" w:rsidP="00BC4C6C">
            <w:pPr>
              <w:pStyle w:val="TableBody"/>
              <w:spacing w:before="0" w:after="0"/>
              <w:jc w:val="left"/>
              <w:cnfStyle w:val="000000000000" w:firstRow="0" w:lastRow="0" w:firstColumn="0" w:lastColumn="0" w:oddVBand="0" w:evenVBand="0" w:oddHBand="0" w:evenHBand="0" w:firstRowFirstColumn="0" w:firstRowLastColumn="0" w:lastRowFirstColumn="0" w:lastRowLastColumn="0"/>
            </w:pPr>
            <w:r w:rsidRPr="00633B4E">
              <w:t>Allows the Council to meet the uninsured portion of insurance claims</w:t>
            </w:r>
          </w:p>
        </w:tc>
      </w:tr>
      <w:tr w:rsidR="009632C5" w:rsidRPr="009632C5" w14:paraId="78CA5970" w14:textId="77777777" w:rsidTr="00BC4C6C">
        <w:trPr>
          <w:trHeight w:val="20"/>
        </w:trPr>
        <w:tc>
          <w:tcPr>
            <w:cnfStyle w:val="001000000000" w:firstRow="0" w:lastRow="0" w:firstColumn="1" w:lastColumn="0" w:oddVBand="0" w:evenVBand="0" w:oddHBand="0" w:evenHBand="0" w:firstRowFirstColumn="0" w:firstRowLastColumn="0" w:lastRowFirstColumn="0" w:lastRowLastColumn="0"/>
            <w:tcW w:w="2842" w:type="dxa"/>
            <w:hideMark/>
          </w:tcPr>
          <w:p w14:paraId="445909F1" w14:textId="77777777" w:rsidR="009632C5" w:rsidRPr="00BC4C6C" w:rsidRDefault="009632C5" w:rsidP="00BC4C6C">
            <w:pPr>
              <w:pStyle w:val="TableBody"/>
              <w:spacing w:before="0" w:after="0"/>
              <w:rPr>
                <w:b/>
                <w:bCs/>
              </w:rPr>
            </w:pPr>
            <w:r w:rsidRPr="00BC4C6C">
              <w:rPr>
                <w:b/>
                <w:bCs/>
              </w:rPr>
              <w:t>Total special reserves and funds</w:t>
            </w:r>
          </w:p>
        </w:tc>
        <w:tc>
          <w:tcPr>
            <w:tcW w:w="1274" w:type="dxa"/>
            <w:hideMark/>
          </w:tcPr>
          <w:p w14:paraId="26DF3619" w14:textId="77777777" w:rsidR="009632C5" w:rsidRPr="00BC4C6C"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BC4C6C">
              <w:rPr>
                <w:b/>
                <w:bCs/>
              </w:rPr>
              <w:t xml:space="preserve">18,502 </w:t>
            </w:r>
          </w:p>
        </w:tc>
        <w:tc>
          <w:tcPr>
            <w:tcW w:w="1031" w:type="dxa"/>
            <w:hideMark/>
          </w:tcPr>
          <w:p w14:paraId="5C2B24DD" w14:textId="77777777" w:rsidR="009632C5" w:rsidRPr="00BC4C6C"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BC4C6C">
              <w:rPr>
                <w:b/>
                <w:bCs/>
              </w:rPr>
              <w:t xml:space="preserve">38,346 </w:t>
            </w:r>
          </w:p>
        </w:tc>
        <w:tc>
          <w:tcPr>
            <w:tcW w:w="1226" w:type="dxa"/>
            <w:hideMark/>
          </w:tcPr>
          <w:p w14:paraId="7E320C92" w14:textId="77777777" w:rsidR="009632C5" w:rsidRPr="00BC4C6C"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BC4C6C">
              <w:rPr>
                <w:b/>
                <w:bCs/>
              </w:rPr>
              <w:t>(38,346)</w:t>
            </w:r>
          </w:p>
        </w:tc>
        <w:tc>
          <w:tcPr>
            <w:tcW w:w="1252" w:type="dxa"/>
            <w:hideMark/>
          </w:tcPr>
          <w:p w14:paraId="61193885" w14:textId="77777777" w:rsidR="009632C5" w:rsidRPr="00BC4C6C"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BC4C6C">
              <w:rPr>
                <w:b/>
                <w:bCs/>
              </w:rPr>
              <w:t xml:space="preserve">18,502 </w:t>
            </w:r>
          </w:p>
        </w:tc>
        <w:tc>
          <w:tcPr>
            <w:tcW w:w="7201" w:type="dxa"/>
            <w:hideMark/>
          </w:tcPr>
          <w:p w14:paraId="1F9A2D58" w14:textId="77777777" w:rsidR="009632C5" w:rsidRPr="00633B4E" w:rsidRDefault="009632C5" w:rsidP="00BC4C6C">
            <w:pPr>
              <w:pStyle w:val="TableBody"/>
              <w:spacing w:before="0" w:after="0"/>
              <w:jc w:val="left"/>
              <w:cnfStyle w:val="000000000000" w:firstRow="0" w:lastRow="0" w:firstColumn="0" w:lastColumn="0" w:oddVBand="0" w:evenVBand="0" w:oddHBand="0" w:evenHBand="0" w:firstRowFirstColumn="0" w:firstRowLastColumn="0" w:lastRowFirstColumn="0" w:lastRowLastColumn="0"/>
            </w:pPr>
            <w:r w:rsidRPr="00633B4E">
              <w:t> </w:t>
            </w:r>
          </w:p>
        </w:tc>
      </w:tr>
      <w:tr w:rsidR="009632C5" w:rsidRPr="009632C5" w14:paraId="25B7F957" w14:textId="77777777" w:rsidTr="00BC4C6C">
        <w:trPr>
          <w:trHeight w:val="20"/>
        </w:trPr>
        <w:tc>
          <w:tcPr>
            <w:cnfStyle w:val="001000000000" w:firstRow="0" w:lastRow="0" w:firstColumn="1" w:lastColumn="0" w:oddVBand="0" w:evenVBand="0" w:oddHBand="0" w:evenHBand="0" w:firstRowFirstColumn="0" w:firstRowLastColumn="0" w:lastRowFirstColumn="0" w:lastRowLastColumn="0"/>
            <w:tcW w:w="2842" w:type="dxa"/>
            <w:hideMark/>
          </w:tcPr>
          <w:p w14:paraId="05D6210A" w14:textId="77777777" w:rsidR="009632C5" w:rsidRPr="0015156A" w:rsidRDefault="009632C5" w:rsidP="00BC4C6C">
            <w:pPr>
              <w:pStyle w:val="TableBody"/>
              <w:spacing w:before="0" w:after="0"/>
            </w:pPr>
          </w:p>
        </w:tc>
        <w:tc>
          <w:tcPr>
            <w:tcW w:w="1274" w:type="dxa"/>
            <w:hideMark/>
          </w:tcPr>
          <w:p w14:paraId="02BE4026"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w:t>
            </w:r>
          </w:p>
        </w:tc>
        <w:tc>
          <w:tcPr>
            <w:tcW w:w="1031" w:type="dxa"/>
            <w:hideMark/>
          </w:tcPr>
          <w:p w14:paraId="57AF982B"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w:t>
            </w:r>
          </w:p>
        </w:tc>
        <w:tc>
          <w:tcPr>
            <w:tcW w:w="1226" w:type="dxa"/>
            <w:hideMark/>
          </w:tcPr>
          <w:p w14:paraId="066D8377"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w:t>
            </w:r>
          </w:p>
        </w:tc>
        <w:tc>
          <w:tcPr>
            <w:tcW w:w="1252" w:type="dxa"/>
            <w:hideMark/>
          </w:tcPr>
          <w:p w14:paraId="32592E8B"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w:t>
            </w:r>
          </w:p>
        </w:tc>
        <w:tc>
          <w:tcPr>
            <w:tcW w:w="7201" w:type="dxa"/>
            <w:hideMark/>
          </w:tcPr>
          <w:p w14:paraId="225B5AD2" w14:textId="77777777" w:rsidR="009632C5" w:rsidRPr="00633B4E" w:rsidRDefault="009632C5" w:rsidP="00BC4C6C">
            <w:pPr>
              <w:pStyle w:val="TableBody"/>
              <w:spacing w:before="0" w:after="0"/>
              <w:jc w:val="left"/>
              <w:cnfStyle w:val="000000000000" w:firstRow="0" w:lastRow="0" w:firstColumn="0" w:lastColumn="0" w:oddVBand="0" w:evenVBand="0" w:oddHBand="0" w:evenHBand="0" w:firstRowFirstColumn="0" w:firstRowLastColumn="0" w:lastRowFirstColumn="0" w:lastRowLastColumn="0"/>
            </w:pPr>
            <w:r w:rsidRPr="00633B4E">
              <w:t> </w:t>
            </w:r>
          </w:p>
        </w:tc>
      </w:tr>
      <w:tr w:rsidR="009632C5" w:rsidRPr="009632C5" w14:paraId="7F134315" w14:textId="77777777" w:rsidTr="00BC4C6C">
        <w:trPr>
          <w:trHeight w:val="20"/>
        </w:trPr>
        <w:tc>
          <w:tcPr>
            <w:cnfStyle w:val="001000000000" w:firstRow="0" w:lastRow="0" w:firstColumn="1" w:lastColumn="0" w:oddVBand="0" w:evenVBand="0" w:oddHBand="0" w:evenHBand="0" w:firstRowFirstColumn="0" w:firstRowLastColumn="0" w:lastRowFirstColumn="0" w:lastRowLastColumn="0"/>
            <w:tcW w:w="2842" w:type="dxa"/>
            <w:hideMark/>
          </w:tcPr>
          <w:p w14:paraId="1DE54A49" w14:textId="77777777" w:rsidR="009632C5" w:rsidRPr="0015156A" w:rsidRDefault="009632C5" w:rsidP="00BC4C6C">
            <w:pPr>
              <w:pStyle w:val="TableSubheading"/>
            </w:pPr>
            <w:r w:rsidRPr="0015156A">
              <w:t>Trusts and bequests</w:t>
            </w:r>
          </w:p>
        </w:tc>
        <w:tc>
          <w:tcPr>
            <w:tcW w:w="1274" w:type="dxa"/>
            <w:hideMark/>
          </w:tcPr>
          <w:p w14:paraId="005F9788"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w:t>
            </w:r>
          </w:p>
        </w:tc>
        <w:tc>
          <w:tcPr>
            <w:tcW w:w="1031" w:type="dxa"/>
            <w:hideMark/>
          </w:tcPr>
          <w:p w14:paraId="6E44FB0B"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w:t>
            </w:r>
          </w:p>
        </w:tc>
        <w:tc>
          <w:tcPr>
            <w:tcW w:w="1226" w:type="dxa"/>
            <w:hideMark/>
          </w:tcPr>
          <w:p w14:paraId="675FCF81"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w:t>
            </w:r>
          </w:p>
        </w:tc>
        <w:tc>
          <w:tcPr>
            <w:tcW w:w="1252" w:type="dxa"/>
            <w:hideMark/>
          </w:tcPr>
          <w:p w14:paraId="61A86F7D"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w:t>
            </w:r>
          </w:p>
        </w:tc>
        <w:tc>
          <w:tcPr>
            <w:tcW w:w="7201" w:type="dxa"/>
            <w:hideMark/>
          </w:tcPr>
          <w:p w14:paraId="15C9F045" w14:textId="77777777" w:rsidR="009632C5" w:rsidRPr="00633B4E" w:rsidRDefault="009632C5" w:rsidP="00BC4C6C">
            <w:pPr>
              <w:pStyle w:val="TableBody"/>
              <w:spacing w:before="0" w:after="0"/>
              <w:jc w:val="left"/>
              <w:cnfStyle w:val="000000000000" w:firstRow="0" w:lastRow="0" w:firstColumn="0" w:lastColumn="0" w:oddVBand="0" w:evenVBand="0" w:oddHBand="0" w:evenHBand="0" w:firstRowFirstColumn="0" w:firstRowLastColumn="0" w:lastRowFirstColumn="0" w:lastRowLastColumn="0"/>
            </w:pPr>
            <w:r w:rsidRPr="00633B4E">
              <w:t> </w:t>
            </w:r>
          </w:p>
        </w:tc>
      </w:tr>
      <w:tr w:rsidR="009632C5" w:rsidRPr="009632C5" w14:paraId="2B0FE11E" w14:textId="77777777" w:rsidTr="00BC4C6C">
        <w:trPr>
          <w:trHeight w:val="20"/>
        </w:trPr>
        <w:tc>
          <w:tcPr>
            <w:cnfStyle w:val="001000000000" w:firstRow="0" w:lastRow="0" w:firstColumn="1" w:lastColumn="0" w:oddVBand="0" w:evenVBand="0" w:oddHBand="0" w:evenHBand="0" w:firstRowFirstColumn="0" w:firstRowLastColumn="0" w:lastRowFirstColumn="0" w:lastRowLastColumn="0"/>
            <w:tcW w:w="2842" w:type="dxa"/>
            <w:hideMark/>
          </w:tcPr>
          <w:p w14:paraId="2101696D" w14:textId="77777777" w:rsidR="009632C5" w:rsidRPr="0015156A" w:rsidRDefault="009632C5" w:rsidP="00BC4C6C">
            <w:pPr>
              <w:pStyle w:val="TableBody"/>
              <w:spacing w:before="0" w:after="0"/>
            </w:pPr>
            <w:r w:rsidRPr="0015156A">
              <w:t>A Graham Trust</w:t>
            </w:r>
          </w:p>
        </w:tc>
        <w:tc>
          <w:tcPr>
            <w:tcW w:w="1274" w:type="dxa"/>
            <w:hideMark/>
          </w:tcPr>
          <w:p w14:paraId="4E364A8C"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4 </w:t>
            </w:r>
          </w:p>
        </w:tc>
        <w:tc>
          <w:tcPr>
            <w:tcW w:w="1031" w:type="dxa"/>
            <w:hideMark/>
          </w:tcPr>
          <w:p w14:paraId="13D6AF6F"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2 </w:t>
            </w:r>
          </w:p>
        </w:tc>
        <w:tc>
          <w:tcPr>
            <w:tcW w:w="1226" w:type="dxa"/>
            <w:hideMark/>
          </w:tcPr>
          <w:p w14:paraId="2E14EF3F"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 </w:t>
            </w:r>
          </w:p>
        </w:tc>
        <w:tc>
          <w:tcPr>
            <w:tcW w:w="1252" w:type="dxa"/>
            <w:hideMark/>
          </w:tcPr>
          <w:p w14:paraId="742B0705"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6 </w:t>
            </w:r>
          </w:p>
        </w:tc>
        <w:tc>
          <w:tcPr>
            <w:tcW w:w="7201" w:type="dxa"/>
            <w:hideMark/>
          </w:tcPr>
          <w:p w14:paraId="31B9416E" w14:textId="77777777" w:rsidR="009632C5" w:rsidRPr="00633B4E" w:rsidRDefault="009632C5" w:rsidP="00BC4C6C">
            <w:pPr>
              <w:pStyle w:val="TableBody"/>
              <w:spacing w:before="0" w:after="0"/>
              <w:jc w:val="left"/>
              <w:cnfStyle w:val="000000000000" w:firstRow="0" w:lastRow="0" w:firstColumn="0" w:lastColumn="0" w:oddVBand="0" w:evenVBand="0" w:oddHBand="0" w:evenHBand="0" w:firstRowFirstColumn="0" w:firstRowLastColumn="0" w:lastRowFirstColumn="0" w:lastRowLastColumn="0"/>
            </w:pPr>
            <w:r w:rsidRPr="00633B4E">
              <w:t>For the upkeep of a specific area of Karori Cemetery</w:t>
            </w:r>
          </w:p>
        </w:tc>
      </w:tr>
      <w:tr w:rsidR="009632C5" w:rsidRPr="009632C5" w14:paraId="5738F15E" w14:textId="77777777" w:rsidTr="00BC4C6C">
        <w:trPr>
          <w:trHeight w:val="20"/>
        </w:trPr>
        <w:tc>
          <w:tcPr>
            <w:cnfStyle w:val="001000000000" w:firstRow="0" w:lastRow="0" w:firstColumn="1" w:lastColumn="0" w:oddVBand="0" w:evenVBand="0" w:oddHBand="0" w:evenHBand="0" w:firstRowFirstColumn="0" w:firstRowLastColumn="0" w:lastRowFirstColumn="0" w:lastRowLastColumn="0"/>
            <w:tcW w:w="2842" w:type="dxa"/>
            <w:hideMark/>
          </w:tcPr>
          <w:p w14:paraId="1B3C12AB" w14:textId="77777777" w:rsidR="009632C5" w:rsidRPr="0015156A" w:rsidRDefault="009632C5" w:rsidP="00BC4C6C">
            <w:pPr>
              <w:pStyle w:val="TableBody"/>
              <w:spacing w:before="0" w:after="0"/>
            </w:pPr>
            <w:r w:rsidRPr="0015156A">
              <w:t>A W Newton Bequest</w:t>
            </w:r>
          </w:p>
        </w:tc>
        <w:tc>
          <w:tcPr>
            <w:tcW w:w="1274" w:type="dxa"/>
            <w:hideMark/>
          </w:tcPr>
          <w:p w14:paraId="6AA4EAA2"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361 </w:t>
            </w:r>
          </w:p>
        </w:tc>
        <w:tc>
          <w:tcPr>
            <w:tcW w:w="1031" w:type="dxa"/>
            <w:hideMark/>
          </w:tcPr>
          <w:p w14:paraId="53CA31C0"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140 </w:t>
            </w:r>
          </w:p>
        </w:tc>
        <w:tc>
          <w:tcPr>
            <w:tcW w:w="1226" w:type="dxa"/>
            <w:hideMark/>
          </w:tcPr>
          <w:p w14:paraId="0EE377FB"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(45)</w:t>
            </w:r>
          </w:p>
        </w:tc>
        <w:tc>
          <w:tcPr>
            <w:tcW w:w="1252" w:type="dxa"/>
            <w:hideMark/>
          </w:tcPr>
          <w:p w14:paraId="477E9ADF"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456 </w:t>
            </w:r>
          </w:p>
        </w:tc>
        <w:tc>
          <w:tcPr>
            <w:tcW w:w="7201" w:type="dxa"/>
            <w:hideMark/>
          </w:tcPr>
          <w:p w14:paraId="5F0829D0" w14:textId="77777777" w:rsidR="009632C5" w:rsidRPr="00633B4E" w:rsidRDefault="009632C5" w:rsidP="00BC4C6C">
            <w:pPr>
              <w:pStyle w:val="TableBody"/>
              <w:spacing w:before="0" w:after="0"/>
              <w:jc w:val="left"/>
              <w:cnfStyle w:val="000000000000" w:firstRow="0" w:lastRow="0" w:firstColumn="0" w:lastColumn="0" w:oddVBand="0" w:evenVBand="0" w:oddHBand="0" w:evenHBand="0" w:firstRowFirstColumn="0" w:firstRowLastColumn="0" w:lastRowFirstColumn="0" w:lastRowLastColumn="0"/>
            </w:pPr>
            <w:r w:rsidRPr="00633B4E">
              <w:t>For the benefit of art (Fine Arts Wellington), education (technical and other night schools) and athletics (rowing)</w:t>
            </w:r>
          </w:p>
        </w:tc>
      </w:tr>
      <w:tr w:rsidR="009632C5" w:rsidRPr="009632C5" w14:paraId="092302B5" w14:textId="77777777" w:rsidTr="00BC4C6C">
        <w:trPr>
          <w:trHeight w:val="20"/>
        </w:trPr>
        <w:tc>
          <w:tcPr>
            <w:cnfStyle w:val="001000000000" w:firstRow="0" w:lastRow="0" w:firstColumn="1" w:lastColumn="0" w:oddVBand="0" w:evenVBand="0" w:oddHBand="0" w:evenHBand="0" w:firstRowFirstColumn="0" w:firstRowLastColumn="0" w:lastRowFirstColumn="0" w:lastRowLastColumn="0"/>
            <w:tcW w:w="2842" w:type="dxa"/>
            <w:hideMark/>
          </w:tcPr>
          <w:p w14:paraId="3E909710" w14:textId="77777777" w:rsidR="009632C5" w:rsidRPr="0015156A" w:rsidRDefault="009632C5" w:rsidP="00BC4C6C">
            <w:pPr>
              <w:pStyle w:val="TableBody"/>
              <w:spacing w:before="0" w:after="0"/>
            </w:pPr>
            <w:r w:rsidRPr="0015156A">
              <w:t>E A McMillan Estate</w:t>
            </w:r>
          </w:p>
        </w:tc>
        <w:tc>
          <w:tcPr>
            <w:tcW w:w="1274" w:type="dxa"/>
            <w:hideMark/>
          </w:tcPr>
          <w:p w14:paraId="4C001A94"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6 </w:t>
            </w:r>
          </w:p>
        </w:tc>
        <w:tc>
          <w:tcPr>
            <w:tcW w:w="1031" w:type="dxa"/>
            <w:hideMark/>
          </w:tcPr>
          <w:p w14:paraId="3B086A78"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 </w:t>
            </w:r>
          </w:p>
        </w:tc>
        <w:tc>
          <w:tcPr>
            <w:tcW w:w="1226" w:type="dxa"/>
            <w:hideMark/>
          </w:tcPr>
          <w:p w14:paraId="4CE95B1B"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 </w:t>
            </w:r>
          </w:p>
        </w:tc>
        <w:tc>
          <w:tcPr>
            <w:tcW w:w="1252" w:type="dxa"/>
            <w:hideMark/>
          </w:tcPr>
          <w:p w14:paraId="2F58E8A9"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6 </w:t>
            </w:r>
          </w:p>
        </w:tc>
        <w:tc>
          <w:tcPr>
            <w:tcW w:w="7201" w:type="dxa"/>
            <w:hideMark/>
          </w:tcPr>
          <w:p w14:paraId="00E26AAC" w14:textId="77777777" w:rsidR="009632C5" w:rsidRPr="00633B4E" w:rsidRDefault="009632C5" w:rsidP="00BC4C6C">
            <w:pPr>
              <w:pStyle w:val="TableBody"/>
              <w:spacing w:before="0" w:after="0"/>
              <w:jc w:val="left"/>
              <w:cnfStyle w:val="000000000000" w:firstRow="0" w:lastRow="0" w:firstColumn="0" w:lastColumn="0" w:oddVBand="0" w:evenVBand="0" w:oddHBand="0" w:evenHBand="0" w:firstRowFirstColumn="0" w:firstRowLastColumn="0" w:lastRowFirstColumn="0" w:lastRowLastColumn="0"/>
            </w:pPr>
            <w:r w:rsidRPr="00633B4E">
              <w:t>For the benefit of the public library</w:t>
            </w:r>
          </w:p>
        </w:tc>
      </w:tr>
      <w:tr w:rsidR="009632C5" w:rsidRPr="009632C5" w14:paraId="51BD83B4" w14:textId="77777777" w:rsidTr="00BC4C6C">
        <w:trPr>
          <w:trHeight w:val="20"/>
        </w:trPr>
        <w:tc>
          <w:tcPr>
            <w:cnfStyle w:val="001000000000" w:firstRow="0" w:lastRow="0" w:firstColumn="1" w:lastColumn="0" w:oddVBand="0" w:evenVBand="0" w:oddHBand="0" w:evenHBand="0" w:firstRowFirstColumn="0" w:firstRowLastColumn="0" w:lastRowFirstColumn="0" w:lastRowLastColumn="0"/>
            <w:tcW w:w="2842" w:type="dxa"/>
            <w:hideMark/>
          </w:tcPr>
          <w:p w14:paraId="1F2B9267" w14:textId="77777777" w:rsidR="009632C5" w:rsidRPr="0015156A" w:rsidRDefault="009632C5" w:rsidP="00BC4C6C">
            <w:pPr>
              <w:pStyle w:val="TableBody"/>
              <w:spacing w:before="0" w:after="0"/>
            </w:pPr>
            <w:r w:rsidRPr="0015156A">
              <w:t>E Pengelly Bequest</w:t>
            </w:r>
          </w:p>
        </w:tc>
        <w:tc>
          <w:tcPr>
            <w:tcW w:w="1274" w:type="dxa"/>
            <w:hideMark/>
          </w:tcPr>
          <w:p w14:paraId="659C44AE"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19 </w:t>
            </w:r>
          </w:p>
        </w:tc>
        <w:tc>
          <w:tcPr>
            <w:tcW w:w="1031" w:type="dxa"/>
            <w:hideMark/>
          </w:tcPr>
          <w:p w14:paraId="3703C5CE"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5 </w:t>
            </w:r>
          </w:p>
        </w:tc>
        <w:tc>
          <w:tcPr>
            <w:tcW w:w="1226" w:type="dxa"/>
            <w:hideMark/>
          </w:tcPr>
          <w:p w14:paraId="26C831ED"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 </w:t>
            </w:r>
          </w:p>
        </w:tc>
        <w:tc>
          <w:tcPr>
            <w:tcW w:w="1252" w:type="dxa"/>
            <w:hideMark/>
          </w:tcPr>
          <w:p w14:paraId="69300C83"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24 </w:t>
            </w:r>
          </w:p>
        </w:tc>
        <w:tc>
          <w:tcPr>
            <w:tcW w:w="7201" w:type="dxa"/>
            <w:hideMark/>
          </w:tcPr>
          <w:p w14:paraId="735CFF5D" w14:textId="77777777" w:rsidR="009632C5" w:rsidRPr="00633B4E" w:rsidRDefault="009632C5" w:rsidP="00BC4C6C">
            <w:pPr>
              <w:pStyle w:val="TableBody"/>
              <w:spacing w:before="0" w:after="0"/>
              <w:jc w:val="left"/>
              <w:cnfStyle w:val="000000000000" w:firstRow="0" w:lastRow="0" w:firstColumn="0" w:lastColumn="0" w:oddVBand="0" w:evenVBand="0" w:oddHBand="0" w:evenHBand="0" w:firstRowFirstColumn="0" w:firstRowLastColumn="0" w:lastRowFirstColumn="0" w:lastRowLastColumn="0"/>
            </w:pPr>
            <w:r w:rsidRPr="00633B4E">
              <w:t>For the purchase of children's books</w:t>
            </w:r>
          </w:p>
        </w:tc>
      </w:tr>
      <w:tr w:rsidR="009632C5" w:rsidRPr="009632C5" w14:paraId="4A34D19C" w14:textId="77777777" w:rsidTr="00BC4C6C">
        <w:trPr>
          <w:trHeight w:val="20"/>
        </w:trPr>
        <w:tc>
          <w:tcPr>
            <w:cnfStyle w:val="001000000000" w:firstRow="0" w:lastRow="0" w:firstColumn="1" w:lastColumn="0" w:oddVBand="0" w:evenVBand="0" w:oddHBand="0" w:evenHBand="0" w:firstRowFirstColumn="0" w:firstRowLastColumn="0" w:lastRowFirstColumn="0" w:lastRowLastColumn="0"/>
            <w:tcW w:w="2842" w:type="dxa"/>
            <w:hideMark/>
          </w:tcPr>
          <w:p w14:paraId="6E726009" w14:textId="77777777" w:rsidR="009632C5" w:rsidRPr="0015156A" w:rsidRDefault="009632C5" w:rsidP="00BC4C6C">
            <w:pPr>
              <w:pStyle w:val="TableBody"/>
              <w:spacing w:before="0" w:after="0"/>
            </w:pPr>
            <w:r w:rsidRPr="0015156A">
              <w:t>F L Irvine Smith Memorial</w:t>
            </w:r>
          </w:p>
        </w:tc>
        <w:tc>
          <w:tcPr>
            <w:tcW w:w="1274" w:type="dxa"/>
            <w:hideMark/>
          </w:tcPr>
          <w:p w14:paraId="34DB3CB2"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9 </w:t>
            </w:r>
          </w:p>
        </w:tc>
        <w:tc>
          <w:tcPr>
            <w:tcW w:w="1031" w:type="dxa"/>
            <w:hideMark/>
          </w:tcPr>
          <w:p w14:paraId="59B44337"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2 </w:t>
            </w:r>
          </w:p>
        </w:tc>
        <w:tc>
          <w:tcPr>
            <w:tcW w:w="1226" w:type="dxa"/>
            <w:hideMark/>
          </w:tcPr>
          <w:p w14:paraId="73838AEA"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 </w:t>
            </w:r>
          </w:p>
        </w:tc>
        <w:tc>
          <w:tcPr>
            <w:tcW w:w="1252" w:type="dxa"/>
            <w:hideMark/>
          </w:tcPr>
          <w:p w14:paraId="18752F77"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11 </w:t>
            </w:r>
          </w:p>
        </w:tc>
        <w:tc>
          <w:tcPr>
            <w:tcW w:w="7201" w:type="dxa"/>
            <w:hideMark/>
          </w:tcPr>
          <w:p w14:paraId="62AAB6D4" w14:textId="77777777" w:rsidR="009632C5" w:rsidRPr="00633B4E" w:rsidRDefault="009632C5" w:rsidP="00BC4C6C">
            <w:pPr>
              <w:pStyle w:val="TableBody"/>
              <w:spacing w:before="0" w:after="0"/>
              <w:jc w:val="left"/>
              <w:cnfStyle w:val="000000000000" w:firstRow="0" w:lastRow="0" w:firstColumn="0" w:lastColumn="0" w:oddVBand="0" w:evenVBand="0" w:oddHBand="0" w:evenHBand="0" w:firstRowFirstColumn="0" w:firstRowLastColumn="0" w:lastRowFirstColumn="0" w:lastRowLastColumn="0"/>
            </w:pPr>
            <w:r w:rsidRPr="00633B4E">
              <w:t>For the purchase of books for the Khandallah Library</w:t>
            </w:r>
          </w:p>
        </w:tc>
      </w:tr>
      <w:tr w:rsidR="009632C5" w:rsidRPr="009632C5" w14:paraId="6F015C11" w14:textId="77777777" w:rsidTr="00BC4C6C">
        <w:trPr>
          <w:trHeight w:val="20"/>
        </w:trPr>
        <w:tc>
          <w:tcPr>
            <w:cnfStyle w:val="001000000000" w:firstRow="0" w:lastRow="0" w:firstColumn="1" w:lastColumn="0" w:oddVBand="0" w:evenVBand="0" w:oddHBand="0" w:evenHBand="0" w:firstRowFirstColumn="0" w:firstRowLastColumn="0" w:lastRowFirstColumn="0" w:lastRowLastColumn="0"/>
            <w:tcW w:w="2842" w:type="dxa"/>
            <w:hideMark/>
          </w:tcPr>
          <w:p w14:paraId="675A2B68" w14:textId="77777777" w:rsidR="009632C5" w:rsidRPr="0015156A" w:rsidRDefault="009632C5" w:rsidP="00BC4C6C">
            <w:pPr>
              <w:pStyle w:val="TableBody"/>
              <w:spacing w:before="0" w:after="0"/>
            </w:pPr>
            <w:r w:rsidRPr="0015156A">
              <w:t>Greek NZ Memorial Association</w:t>
            </w:r>
          </w:p>
        </w:tc>
        <w:tc>
          <w:tcPr>
            <w:tcW w:w="1274" w:type="dxa"/>
            <w:hideMark/>
          </w:tcPr>
          <w:p w14:paraId="0940178A"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5 </w:t>
            </w:r>
          </w:p>
        </w:tc>
        <w:tc>
          <w:tcPr>
            <w:tcW w:w="1031" w:type="dxa"/>
            <w:hideMark/>
          </w:tcPr>
          <w:p w14:paraId="7AD3CC0A"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2 </w:t>
            </w:r>
          </w:p>
        </w:tc>
        <w:tc>
          <w:tcPr>
            <w:tcW w:w="1226" w:type="dxa"/>
            <w:hideMark/>
          </w:tcPr>
          <w:p w14:paraId="2A47A3B4"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 </w:t>
            </w:r>
          </w:p>
        </w:tc>
        <w:tc>
          <w:tcPr>
            <w:tcW w:w="1252" w:type="dxa"/>
            <w:hideMark/>
          </w:tcPr>
          <w:p w14:paraId="196004D6"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7 </w:t>
            </w:r>
          </w:p>
        </w:tc>
        <w:tc>
          <w:tcPr>
            <w:tcW w:w="7201" w:type="dxa"/>
            <w:hideMark/>
          </w:tcPr>
          <w:p w14:paraId="13A6546C" w14:textId="77777777" w:rsidR="009632C5" w:rsidRPr="00633B4E" w:rsidRDefault="009632C5" w:rsidP="00BC4C6C">
            <w:pPr>
              <w:pStyle w:val="TableBody"/>
              <w:spacing w:before="0" w:after="0"/>
              <w:jc w:val="left"/>
              <w:cnfStyle w:val="000000000000" w:firstRow="0" w:lastRow="0" w:firstColumn="0" w:lastColumn="0" w:oddVBand="0" w:evenVBand="0" w:oddHBand="0" w:evenHBand="0" w:firstRowFirstColumn="0" w:firstRowLastColumn="0" w:lastRowFirstColumn="0" w:lastRowLastColumn="0"/>
            </w:pPr>
            <w:r w:rsidRPr="00633B4E">
              <w:t>For the maintenance and upgrade of the memorial</w:t>
            </w:r>
          </w:p>
        </w:tc>
      </w:tr>
      <w:tr w:rsidR="009632C5" w:rsidRPr="009632C5" w14:paraId="30544326" w14:textId="77777777" w:rsidTr="00BC4C6C">
        <w:trPr>
          <w:trHeight w:val="20"/>
        </w:trPr>
        <w:tc>
          <w:tcPr>
            <w:cnfStyle w:val="001000000000" w:firstRow="0" w:lastRow="0" w:firstColumn="1" w:lastColumn="0" w:oddVBand="0" w:evenVBand="0" w:oddHBand="0" w:evenHBand="0" w:firstRowFirstColumn="0" w:firstRowLastColumn="0" w:lastRowFirstColumn="0" w:lastRowLastColumn="0"/>
            <w:tcW w:w="2842" w:type="dxa"/>
            <w:hideMark/>
          </w:tcPr>
          <w:p w14:paraId="2235F828" w14:textId="77777777" w:rsidR="009632C5" w:rsidRPr="0015156A" w:rsidRDefault="009632C5" w:rsidP="00BC4C6C">
            <w:pPr>
              <w:pStyle w:val="TableBody"/>
              <w:spacing w:before="0" w:after="0"/>
            </w:pPr>
            <w:r w:rsidRPr="0015156A">
              <w:t>Kidsarus 2 Donation</w:t>
            </w:r>
          </w:p>
        </w:tc>
        <w:tc>
          <w:tcPr>
            <w:tcW w:w="1274" w:type="dxa"/>
            <w:hideMark/>
          </w:tcPr>
          <w:p w14:paraId="0B7DD34D"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5 </w:t>
            </w:r>
          </w:p>
        </w:tc>
        <w:tc>
          <w:tcPr>
            <w:tcW w:w="1031" w:type="dxa"/>
            <w:hideMark/>
          </w:tcPr>
          <w:p w14:paraId="751FF05C"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2 </w:t>
            </w:r>
          </w:p>
        </w:tc>
        <w:tc>
          <w:tcPr>
            <w:tcW w:w="1226" w:type="dxa"/>
            <w:hideMark/>
          </w:tcPr>
          <w:p w14:paraId="6554ECE2"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 </w:t>
            </w:r>
          </w:p>
        </w:tc>
        <w:tc>
          <w:tcPr>
            <w:tcW w:w="1252" w:type="dxa"/>
            <w:hideMark/>
          </w:tcPr>
          <w:p w14:paraId="061096DC"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7 </w:t>
            </w:r>
          </w:p>
        </w:tc>
        <w:tc>
          <w:tcPr>
            <w:tcW w:w="7201" w:type="dxa"/>
            <w:hideMark/>
          </w:tcPr>
          <w:p w14:paraId="457839F5" w14:textId="77777777" w:rsidR="009632C5" w:rsidRPr="00633B4E" w:rsidRDefault="009632C5" w:rsidP="00BC4C6C">
            <w:pPr>
              <w:pStyle w:val="TableBody"/>
              <w:spacing w:before="0" w:after="0"/>
              <w:jc w:val="left"/>
              <w:cnfStyle w:val="000000000000" w:firstRow="0" w:lastRow="0" w:firstColumn="0" w:lastColumn="0" w:oddVBand="0" w:evenVBand="0" w:oddHBand="0" w:evenHBand="0" w:firstRowFirstColumn="0" w:firstRowLastColumn="0" w:lastRowFirstColumn="0" w:lastRowLastColumn="0"/>
            </w:pPr>
            <w:r w:rsidRPr="00633B4E">
              <w:t>For the purchase of children's books</w:t>
            </w:r>
          </w:p>
        </w:tc>
      </w:tr>
      <w:tr w:rsidR="009632C5" w:rsidRPr="009632C5" w14:paraId="4838FEA2" w14:textId="77777777" w:rsidTr="00BC4C6C">
        <w:trPr>
          <w:trHeight w:val="20"/>
        </w:trPr>
        <w:tc>
          <w:tcPr>
            <w:cnfStyle w:val="001000000000" w:firstRow="0" w:lastRow="0" w:firstColumn="1" w:lastColumn="0" w:oddVBand="0" w:evenVBand="0" w:oddHBand="0" w:evenHBand="0" w:firstRowFirstColumn="0" w:firstRowLastColumn="0" w:lastRowFirstColumn="0" w:lastRowLastColumn="0"/>
            <w:tcW w:w="2842" w:type="dxa"/>
            <w:hideMark/>
          </w:tcPr>
          <w:p w14:paraId="2BA0C5CC" w14:textId="77777777" w:rsidR="009632C5" w:rsidRPr="0015156A" w:rsidRDefault="009632C5" w:rsidP="00BC4C6C">
            <w:pPr>
              <w:pStyle w:val="TableBody"/>
              <w:spacing w:before="0" w:after="0"/>
            </w:pPr>
            <w:r w:rsidRPr="0015156A">
              <w:t>Kirkaldie and Stains Donation</w:t>
            </w:r>
          </w:p>
        </w:tc>
        <w:tc>
          <w:tcPr>
            <w:tcW w:w="1274" w:type="dxa"/>
            <w:hideMark/>
          </w:tcPr>
          <w:p w14:paraId="51D0F767"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17 </w:t>
            </w:r>
          </w:p>
        </w:tc>
        <w:tc>
          <w:tcPr>
            <w:tcW w:w="1031" w:type="dxa"/>
            <w:hideMark/>
          </w:tcPr>
          <w:p w14:paraId="58B01185"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 </w:t>
            </w:r>
          </w:p>
        </w:tc>
        <w:tc>
          <w:tcPr>
            <w:tcW w:w="1226" w:type="dxa"/>
            <w:hideMark/>
          </w:tcPr>
          <w:p w14:paraId="759CF2C1"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 </w:t>
            </w:r>
          </w:p>
        </w:tc>
        <w:tc>
          <w:tcPr>
            <w:tcW w:w="1252" w:type="dxa"/>
            <w:hideMark/>
          </w:tcPr>
          <w:p w14:paraId="2119D558"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17 </w:t>
            </w:r>
          </w:p>
        </w:tc>
        <w:tc>
          <w:tcPr>
            <w:tcW w:w="7201" w:type="dxa"/>
            <w:hideMark/>
          </w:tcPr>
          <w:p w14:paraId="771A54ED" w14:textId="77777777" w:rsidR="009632C5" w:rsidRPr="00633B4E" w:rsidRDefault="009632C5" w:rsidP="00BC4C6C">
            <w:pPr>
              <w:pStyle w:val="TableBody"/>
              <w:spacing w:before="0" w:after="0"/>
              <w:jc w:val="left"/>
              <w:cnfStyle w:val="000000000000" w:firstRow="0" w:lastRow="0" w:firstColumn="0" w:lastColumn="0" w:oddVBand="0" w:evenVBand="0" w:oddHBand="0" w:evenHBand="0" w:firstRowFirstColumn="0" w:firstRowLastColumn="0" w:lastRowFirstColumn="0" w:lastRowLastColumn="0"/>
            </w:pPr>
            <w:r w:rsidRPr="00633B4E">
              <w:t>For the beautification of the BNZ site</w:t>
            </w:r>
          </w:p>
        </w:tc>
      </w:tr>
      <w:tr w:rsidR="009632C5" w:rsidRPr="009632C5" w14:paraId="7EF0FBF3" w14:textId="77777777" w:rsidTr="00BC4C6C">
        <w:trPr>
          <w:trHeight w:val="20"/>
        </w:trPr>
        <w:tc>
          <w:tcPr>
            <w:cnfStyle w:val="001000000000" w:firstRow="0" w:lastRow="0" w:firstColumn="1" w:lastColumn="0" w:oddVBand="0" w:evenVBand="0" w:oddHBand="0" w:evenHBand="0" w:firstRowFirstColumn="0" w:firstRowLastColumn="0" w:lastRowFirstColumn="0" w:lastRowLastColumn="0"/>
            <w:tcW w:w="2842" w:type="dxa"/>
            <w:hideMark/>
          </w:tcPr>
          <w:p w14:paraId="4D8D747A" w14:textId="77777777" w:rsidR="009632C5" w:rsidRPr="0015156A" w:rsidRDefault="009632C5" w:rsidP="00BC4C6C">
            <w:pPr>
              <w:pStyle w:val="TableBody"/>
              <w:spacing w:before="0" w:after="0"/>
            </w:pPr>
            <w:r w:rsidRPr="0015156A">
              <w:t>QEII Memorial Book Fund</w:t>
            </w:r>
          </w:p>
        </w:tc>
        <w:tc>
          <w:tcPr>
            <w:tcW w:w="1274" w:type="dxa"/>
            <w:hideMark/>
          </w:tcPr>
          <w:p w14:paraId="46BA4E2D"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24 </w:t>
            </w:r>
          </w:p>
        </w:tc>
        <w:tc>
          <w:tcPr>
            <w:tcW w:w="1031" w:type="dxa"/>
            <w:hideMark/>
          </w:tcPr>
          <w:p w14:paraId="7455F6BA"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8 </w:t>
            </w:r>
          </w:p>
        </w:tc>
        <w:tc>
          <w:tcPr>
            <w:tcW w:w="1226" w:type="dxa"/>
            <w:hideMark/>
          </w:tcPr>
          <w:p w14:paraId="20E72A5E"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 </w:t>
            </w:r>
          </w:p>
        </w:tc>
        <w:tc>
          <w:tcPr>
            <w:tcW w:w="1252" w:type="dxa"/>
            <w:hideMark/>
          </w:tcPr>
          <w:p w14:paraId="5F512818"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32 </w:t>
            </w:r>
          </w:p>
        </w:tc>
        <w:tc>
          <w:tcPr>
            <w:tcW w:w="7201" w:type="dxa"/>
            <w:hideMark/>
          </w:tcPr>
          <w:p w14:paraId="477C19A7" w14:textId="77777777" w:rsidR="009632C5" w:rsidRPr="00633B4E" w:rsidRDefault="009632C5" w:rsidP="00BC4C6C">
            <w:pPr>
              <w:pStyle w:val="TableBody"/>
              <w:spacing w:before="0" w:after="0"/>
              <w:jc w:val="left"/>
              <w:cnfStyle w:val="000000000000" w:firstRow="0" w:lastRow="0" w:firstColumn="0" w:lastColumn="0" w:oddVBand="0" w:evenVBand="0" w:oddHBand="0" w:evenHBand="0" w:firstRowFirstColumn="0" w:firstRowLastColumn="0" w:lastRowFirstColumn="0" w:lastRowLastColumn="0"/>
            </w:pPr>
            <w:r w:rsidRPr="00633B4E">
              <w:t>For the purchase of books on the Commonwealth</w:t>
            </w:r>
          </w:p>
        </w:tc>
      </w:tr>
      <w:tr w:rsidR="009632C5" w:rsidRPr="009632C5" w14:paraId="705C5DD3" w14:textId="77777777" w:rsidTr="00BC4C6C">
        <w:trPr>
          <w:trHeight w:val="20"/>
        </w:trPr>
        <w:tc>
          <w:tcPr>
            <w:cnfStyle w:val="001000000000" w:firstRow="0" w:lastRow="0" w:firstColumn="1" w:lastColumn="0" w:oddVBand="0" w:evenVBand="0" w:oddHBand="0" w:evenHBand="0" w:firstRowFirstColumn="0" w:firstRowLastColumn="0" w:lastRowFirstColumn="0" w:lastRowLastColumn="0"/>
            <w:tcW w:w="2842" w:type="dxa"/>
            <w:hideMark/>
          </w:tcPr>
          <w:p w14:paraId="7DFE82C6" w14:textId="77777777" w:rsidR="009632C5" w:rsidRPr="0015156A" w:rsidRDefault="009632C5" w:rsidP="00BC4C6C">
            <w:pPr>
              <w:pStyle w:val="TableBody"/>
              <w:spacing w:before="0" w:after="0"/>
            </w:pPr>
            <w:r w:rsidRPr="0015156A">
              <w:t>Schola Cantorum Trust</w:t>
            </w:r>
          </w:p>
        </w:tc>
        <w:tc>
          <w:tcPr>
            <w:tcW w:w="1274" w:type="dxa"/>
            <w:hideMark/>
          </w:tcPr>
          <w:p w14:paraId="27EBDC8B"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9 </w:t>
            </w:r>
          </w:p>
        </w:tc>
        <w:tc>
          <w:tcPr>
            <w:tcW w:w="1031" w:type="dxa"/>
            <w:hideMark/>
          </w:tcPr>
          <w:p w14:paraId="1E7888A8"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3 </w:t>
            </w:r>
          </w:p>
        </w:tc>
        <w:tc>
          <w:tcPr>
            <w:tcW w:w="1226" w:type="dxa"/>
            <w:hideMark/>
          </w:tcPr>
          <w:p w14:paraId="111F4570"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 </w:t>
            </w:r>
          </w:p>
        </w:tc>
        <w:tc>
          <w:tcPr>
            <w:tcW w:w="1252" w:type="dxa"/>
            <w:hideMark/>
          </w:tcPr>
          <w:p w14:paraId="77B79A33"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12 </w:t>
            </w:r>
          </w:p>
        </w:tc>
        <w:tc>
          <w:tcPr>
            <w:tcW w:w="7201" w:type="dxa"/>
            <w:hideMark/>
          </w:tcPr>
          <w:p w14:paraId="59A37F6D" w14:textId="77777777" w:rsidR="009632C5" w:rsidRPr="00633B4E" w:rsidRDefault="009632C5" w:rsidP="00BC4C6C">
            <w:pPr>
              <w:pStyle w:val="TableBody"/>
              <w:spacing w:before="0" w:after="0"/>
              <w:jc w:val="left"/>
              <w:cnfStyle w:val="000000000000" w:firstRow="0" w:lastRow="0" w:firstColumn="0" w:lastColumn="0" w:oddVBand="0" w:evenVBand="0" w:oddHBand="0" w:evenHBand="0" w:firstRowFirstColumn="0" w:firstRowLastColumn="0" w:lastRowFirstColumn="0" w:lastRowLastColumn="0"/>
            </w:pPr>
            <w:r w:rsidRPr="00633B4E">
              <w:t>For the purchase of musical scores</w:t>
            </w:r>
          </w:p>
        </w:tc>
      </w:tr>
      <w:tr w:rsidR="009632C5" w:rsidRPr="009632C5" w14:paraId="590EB2B7" w14:textId="77777777" w:rsidTr="00BC4C6C">
        <w:trPr>
          <w:trHeight w:val="20"/>
        </w:trPr>
        <w:tc>
          <w:tcPr>
            <w:cnfStyle w:val="001000000000" w:firstRow="0" w:lastRow="0" w:firstColumn="1" w:lastColumn="0" w:oddVBand="0" w:evenVBand="0" w:oddHBand="0" w:evenHBand="0" w:firstRowFirstColumn="0" w:firstRowLastColumn="0" w:lastRowFirstColumn="0" w:lastRowLastColumn="0"/>
            <w:tcW w:w="2842" w:type="dxa"/>
            <w:hideMark/>
          </w:tcPr>
          <w:p w14:paraId="228850B4" w14:textId="77777777" w:rsidR="009632C5" w:rsidRPr="0015156A" w:rsidRDefault="009632C5" w:rsidP="00BC4C6C">
            <w:pPr>
              <w:pStyle w:val="TableBody"/>
              <w:spacing w:before="0" w:after="0"/>
            </w:pPr>
            <w:r w:rsidRPr="0015156A">
              <w:t>Terawhiti Grant</w:t>
            </w:r>
          </w:p>
        </w:tc>
        <w:tc>
          <w:tcPr>
            <w:tcW w:w="1274" w:type="dxa"/>
            <w:hideMark/>
          </w:tcPr>
          <w:p w14:paraId="628CD657"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10 </w:t>
            </w:r>
          </w:p>
        </w:tc>
        <w:tc>
          <w:tcPr>
            <w:tcW w:w="1031" w:type="dxa"/>
            <w:hideMark/>
          </w:tcPr>
          <w:p w14:paraId="5007B659"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 </w:t>
            </w:r>
          </w:p>
        </w:tc>
        <w:tc>
          <w:tcPr>
            <w:tcW w:w="1226" w:type="dxa"/>
            <w:hideMark/>
          </w:tcPr>
          <w:p w14:paraId="52EB6001"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 </w:t>
            </w:r>
          </w:p>
        </w:tc>
        <w:tc>
          <w:tcPr>
            <w:tcW w:w="1252" w:type="dxa"/>
            <w:hideMark/>
          </w:tcPr>
          <w:p w14:paraId="2ACEE0E1"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10 </w:t>
            </w:r>
          </w:p>
        </w:tc>
        <w:tc>
          <w:tcPr>
            <w:tcW w:w="7201" w:type="dxa"/>
            <w:hideMark/>
          </w:tcPr>
          <w:p w14:paraId="5D95DB66" w14:textId="77777777" w:rsidR="009632C5" w:rsidRPr="00633B4E" w:rsidRDefault="009632C5" w:rsidP="00BC4C6C">
            <w:pPr>
              <w:pStyle w:val="TableBody"/>
              <w:spacing w:before="0" w:after="0"/>
              <w:jc w:val="left"/>
              <w:cnfStyle w:val="000000000000" w:firstRow="0" w:lastRow="0" w:firstColumn="0" w:lastColumn="0" w:oddVBand="0" w:evenVBand="0" w:oddHBand="0" w:evenHBand="0" w:firstRowFirstColumn="0" w:firstRowLastColumn="0" w:lastRowFirstColumn="0" w:lastRowLastColumn="0"/>
            </w:pPr>
            <w:r w:rsidRPr="00633B4E">
              <w:t>To be used on library book purchases</w:t>
            </w:r>
          </w:p>
        </w:tc>
      </w:tr>
      <w:tr w:rsidR="009632C5" w:rsidRPr="009632C5" w14:paraId="0A36DE59" w14:textId="77777777" w:rsidTr="00BC4C6C">
        <w:trPr>
          <w:trHeight w:val="20"/>
        </w:trPr>
        <w:tc>
          <w:tcPr>
            <w:cnfStyle w:val="001000000000" w:firstRow="0" w:lastRow="0" w:firstColumn="1" w:lastColumn="0" w:oddVBand="0" w:evenVBand="0" w:oddHBand="0" w:evenHBand="0" w:firstRowFirstColumn="0" w:firstRowLastColumn="0" w:lastRowFirstColumn="0" w:lastRowLastColumn="0"/>
            <w:tcW w:w="2842" w:type="dxa"/>
            <w:hideMark/>
          </w:tcPr>
          <w:p w14:paraId="23EB0E71" w14:textId="77777777" w:rsidR="009632C5" w:rsidRPr="0015156A" w:rsidRDefault="009632C5" w:rsidP="00BC4C6C">
            <w:pPr>
              <w:pStyle w:val="TableBody"/>
              <w:spacing w:before="0" w:after="0"/>
            </w:pPr>
            <w:r w:rsidRPr="0015156A">
              <w:t>Wellington Beautifying Society Bequest</w:t>
            </w:r>
          </w:p>
        </w:tc>
        <w:tc>
          <w:tcPr>
            <w:tcW w:w="1274" w:type="dxa"/>
            <w:hideMark/>
          </w:tcPr>
          <w:p w14:paraId="0B95D77A"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14 </w:t>
            </w:r>
          </w:p>
        </w:tc>
        <w:tc>
          <w:tcPr>
            <w:tcW w:w="1031" w:type="dxa"/>
            <w:hideMark/>
          </w:tcPr>
          <w:p w14:paraId="0E780F4E"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 </w:t>
            </w:r>
          </w:p>
        </w:tc>
        <w:tc>
          <w:tcPr>
            <w:tcW w:w="1226" w:type="dxa"/>
            <w:hideMark/>
          </w:tcPr>
          <w:p w14:paraId="2EEFEEB7"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 </w:t>
            </w:r>
          </w:p>
        </w:tc>
        <w:tc>
          <w:tcPr>
            <w:tcW w:w="1252" w:type="dxa"/>
            <w:hideMark/>
          </w:tcPr>
          <w:p w14:paraId="45A5B1FB" w14:textId="77777777" w:rsidR="009632C5" w:rsidRPr="009A3D5E"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9A3D5E">
              <w:t xml:space="preserve">14 </w:t>
            </w:r>
          </w:p>
        </w:tc>
        <w:tc>
          <w:tcPr>
            <w:tcW w:w="7201" w:type="dxa"/>
            <w:hideMark/>
          </w:tcPr>
          <w:p w14:paraId="00A9B950" w14:textId="77777777" w:rsidR="009632C5" w:rsidRPr="00633B4E" w:rsidRDefault="009632C5" w:rsidP="00BC4C6C">
            <w:pPr>
              <w:pStyle w:val="TableBody"/>
              <w:spacing w:before="0" w:after="0"/>
              <w:jc w:val="left"/>
              <w:cnfStyle w:val="000000000000" w:firstRow="0" w:lastRow="0" w:firstColumn="0" w:lastColumn="0" w:oddVBand="0" w:evenVBand="0" w:oddHBand="0" w:evenHBand="0" w:firstRowFirstColumn="0" w:firstRowLastColumn="0" w:lastRowFirstColumn="0" w:lastRowLastColumn="0"/>
            </w:pPr>
            <w:r w:rsidRPr="00633B4E">
              <w:t>To be used on library book purchases</w:t>
            </w:r>
          </w:p>
        </w:tc>
      </w:tr>
      <w:tr w:rsidR="009632C5" w:rsidRPr="009632C5" w14:paraId="50F47081" w14:textId="77777777" w:rsidTr="00BC4C6C">
        <w:trPr>
          <w:trHeight w:val="20"/>
        </w:trPr>
        <w:tc>
          <w:tcPr>
            <w:cnfStyle w:val="001000000000" w:firstRow="0" w:lastRow="0" w:firstColumn="1" w:lastColumn="0" w:oddVBand="0" w:evenVBand="0" w:oddHBand="0" w:evenHBand="0" w:firstRowFirstColumn="0" w:firstRowLastColumn="0" w:lastRowFirstColumn="0" w:lastRowLastColumn="0"/>
            <w:tcW w:w="2842" w:type="dxa"/>
            <w:hideMark/>
          </w:tcPr>
          <w:p w14:paraId="75FCBD38" w14:textId="77777777" w:rsidR="009632C5" w:rsidRPr="00BC4C6C" w:rsidRDefault="009632C5" w:rsidP="00BC4C6C">
            <w:pPr>
              <w:pStyle w:val="TableBody"/>
              <w:spacing w:before="0" w:after="0"/>
              <w:rPr>
                <w:b/>
                <w:bCs/>
              </w:rPr>
            </w:pPr>
            <w:r w:rsidRPr="00BC4C6C">
              <w:rPr>
                <w:b/>
                <w:bCs/>
              </w:rPr>
              <w:t>Total trusts and bequests</w:t>
            </w:r>
          </w:p>
        </w:tc>
        <w:tc>
          <w:tcPr>
            <w:tcW w:w="1274" w:type="dxa"/>
            <w:hideMark/>
          </w:tcPr>
          <w:p w14:paraId="7BF3FE38" w14:textId="77777777" w:rsidR="009632C5" w:rsidRPr="00BC4C6C"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BC4C6C">
              <w:rPr>
                <w:b/>
                <w:bCs/>
              </w:rPr>
              <w:t xml:space="preserve">483 </w:t>
            </w:r>
          </w:p>
        </w:tc>
        <w:tc>
          <w:tcPr>
            <w:tcW w:w="1031" w:type="dxa"/>
            <w:hideMark/>
          </w:tcPr>
          <w:p w14:paraId="5A6CB017" w14:textId="77777777" w:rsidR="009632C5" w:rsidRPr="00BC4C6C"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BC4C6C">
              <w:rPr>
                <w:b/>
                <w:bCs/>
              </w:rPr>
              <w:t xml:space="preserve">164 </w:t>
            </w:r>
          </w:p>
        </w:tc>
        <w:tc>
          <w:tcPr>
            <w:tcW w:w="1226" w:type="dxa"/>
            <w:hideMark/>
          </w:tcPr>
          <w:p w14:paraId="16AC450A" w14:textId="77777777" w:rsidR="009632C5" w:rsidRPr="00BC4C6C"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BC4C6C">
              <w:rPr>
                <w:b/>
                <w:bCs/>
              </w:rPr>
              <w:t>(45)</w:t>
            </w:r>
          </w:p>
        </w:tc>
        <w:tc>
          <w:tcPr>
            <w:tcW w:w="1252" w:type="dxa"/>
            <w:hideMark/>
          </w:tcPr>
          <w:p w14:paraId="69E14C93" w14:textId="77777777" w:rsidR="009632C5" w:rsidRPr="00BC4C6C"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BC4C6C">
              <w:rPr>
                <w:b/>
                <w:bCs/>
              </w:rPr>
              <w:t xml:space="preserve">602 </w:t>
            </w:r>
          </w:p>
        </w:tc>
        <w:tc>
          <w:tcPr>
            <w:tcW w:w="7201" w:type="dxa"/>
            <w:hideMark/>
          </w:tcPr>
          <w:p w14:paraId="0343893C" w14:textId="77777777" w:rsidR="009632C5" w:rsidRPr="0015156A" w:rsidRDefault="009632C5" w:rsidP="00BC4C6C">
            <w:pPr>
              <w:pStyle w:val="TableBody"/>
              <w:spacing w:before="0" w:after="0"/>
              <w:jc w:val="left"/>
              <w:cnfStyle w:val="000000000000" w:firstRow="0" w:lastRow="0" w:firstColumn="0" w:lastColumn="0" w:oddVBand="0" w:evenVBand="0" w:oddHBand="0" w:evenHBand="0" w:firstRowFirstColumn="0" w:firstRowLastColumn="0" w:lastRowFirstColumn="0" w:lastRowLastColumn="0"/>
            </w:pPr>
            <w:r w:rsidRPr="0015156A">
              <w:t> </w:t>
            </w:r>
          </w:p>
        </w:tc>
      </w:tr>
      <w:tr w:rsidR="009632C5" w:rsidRPr="009632C5" w14:paraId="0668B45A" w14:textId="77777777" w:rsidTr="00BC4C6C">
        <w:trPr>
          <w:trHeight w:val="20"/>
        </w:trPr>
        <w:tc>
          <w:tcPr>
            <w:cnfStyle w:val="001000000000" w:firstRow="0" w:lastRow="0" w:firstColumn="1" w:lastColumn="0" w:oddVBand="0" w:evenVBand="0" w:oddHBand="0" w:evenHBand="0" w:firstRowFirstColumn="0" w:firstRowLastColumn="0" w:lastRowFirstColumn="0" w:lastRowLastColumn="0"/>
            <w:tcW w:w="2842" w:type="dxa"/>
            <w:hideMark/>
          </w:tcPr>
          <w:p w14:paraId="4C8CD710" w14:textId="77777777" w:rsidR="009632C5" w:rsidRPr="0015156A" w:rsidRDefault="009632C5" w:rsidP="00BC4C6C">
            <w:pPr>
              <w:pStyle w:val="TableBody"/>
              <w:spacing w:before="0" w:after="0"/>
            </w:pPr>
          </w:p>
        </w:tc>
        <w:tc>
          <w:tcPr>
            <w:tcW w:w="1274" w:type="dxa"/>
            <w:hideMark/>
          </w:tcPr>
          <w:p w14:paraId="52235542" w14:textId="77777777" w:rsidR="009632C5" w:rsidRPr="0015156A"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15156A">
              <w:t> </w:t>
            </w:r>
          </w:p>
        </w:tc>
        <w:tc>
          <w:tcPr>
            <w:tcW w:w="1031" w:type="dxa"/>
            <w:hideMark/>
          </w:tcPr>
          <w:p w14:paraId="308A93A7" w14:textId="77777777" w:rsidR="009632C5" w:rsidRPr="0015156A"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15156A">
              <w:t> </w:t>
            </w:r>
          </w:p>
        </w:tc>
        <w:tc>
          <w:tcPr>
            <w:tcW w:w="1226" w:type="dxa"/>
            <w:hideMark/>
          </w:tcPr>
          <w:p w14:paraId="4F4F3CDE" w14:textId="77777777" w:rsidR="009632C5" w:rsidRPr="0015156A"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15156A">
              <w:t> </w:t>
            </w:r>
          </w:p>
        </w:tc>
        <w:tc>
          <w:tcPr>
            <w:tcW w:w="1252" w:type="dxa"/>
            <w:hideMark/>
          </w:tcPr>
          <w:p w14:paraId="2DDEEA44" w14:textId="77777777" w:rsidR="009632C5" w:rsidRPr="0015156A"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pPr>
            <w:r w:rsidRPr="0015156A">
              <w:t> </w:t>
            </w:r>
          </w:p>
        </w:tc>
        <w:tc>
          <w:tcPr>
            <w:tcW w:w="7201" w:type="dxa"/>
            <w:hideMark/>
          </w:tcPr>
          <w:p w14:paraId="5BCDEF78" w14:textId="77777777" w:rsidR="009632C5" w:rsidRPr="0015156A" w:rsidRDefault="009632C5" w:rsidP="00BC4C6C">
            <w:pPr>
              <w:pStyle w:val="TableBody"/>
              <w:spacing w:before="0" w:after="0"/>
              <w:jc w:val="left"/>
              <w:cnfStyle w:val="000000000000" w:firstRow="0" w:lastRow="0" w:firstColumn="0" w:lastColumn="0" w:oddVBand="0" w:evenVBand="0" w:oddHBand="0" w:evenHBand="0" w:firstRowFirstColumn="0" w:firstRowLastColumn="0" w:lastRowFirstColumn="0" w:lastRowLastColumn="0"/>
            </w:pPr>
            <w:r w:rsidRPr="0015156A">
              <w:t> </w:t>
            </w:r>
          </w:p>
        </w:tc>
      </w:tr>
      <w:tr w:rsidR="009632C5" w:rsidRPr="009632C5" w14:paraId="4D08F67D" w14:textId="77777777" w:rsidTr="00BC4C6C">
        <w:trPr>
          <w:trHeight w:val="20"/>
        </w:trPr>
        <w:tc>
          <w:tcPr>
            <w:cnfStyle w:val="001000000000" w:firstRow="0" w:lastRow="0" w:firstColumn="1" w:lastColumn="0" w:oddVBand="0" w:evenVBand="0" w:oddHBand="0" w:evenHBand="0" w:firstRowFirstColumn="0" w:firstRowLastColumn="0" w:lastRowFirstColumn="0" w:lastRowLastColumn="0"/>
            <w:tcW w:w="2842" w:type="dxa"/>
            <w:hideMark/>
          </w:tcPr>
          <w:p w14:paraId="79DB876E" w14:textId="77777777" w:rsidR="009632C5" w:rsidRPr="00BC4C6C" w:rsidRDefault="009632C5" w:rsidP="00BC4C6C">
            <w:pPr>
              <w:pStyle w:val="TableBody"/>
              <w:spacing w:before="0" w:after="0"/>
              <w:rPr>
                <w:b/>
                <w:bCs/>
              </w:rPr>
            </w:pPr>
            <w:r w:rsidRPr="00BC4C6C">
              <w:rPr>
                <w:b/>
                <w:bCs/>
              </w:rPr>
              <w:t>Total restricted funds</w:t>
            </w:r>
          </w:p>
        </w:tc>
        <w:tc>
          <w:tcPr>
            <w:tcW w:w="1274" w:type="dxa"/>
            <w:hideMark/>
          </w:tcPr>
          <w:p w14:paraId="75E783A3" w14:textId="77777777" w:rsidR="009632C5" w:rsidRPr="00BC4C6C"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BC4C6C">
              <w:rPr>
                <w:b/>
                <w:bCs/>
              </w:rPr>
              <w:t xml:space="preserve">18,985 </w:t>
            </w:r>
          </w:p>
        </w:tc>
        <w:tc>
          <w:tcPr>
            <w:tcW w:w="1031" w:type="dxa"/>
            <w:hideMark/>
          </w:tcPr>
          <w:p w14:paraId="4DB20E02" w14:textId="77777777" w:rsidR="009632C5" w:rsidRPr="00BC4C6C"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BC4C6C">
              <w:rPr>
                <w:b/>
                <w:bCs/>
              </w:rPr>
              <w:t xml:space="preserve">38,510 </w:t>
            </w:r>
          </w:p>
        </w:tc>
        <w:tc>
          <w:tcPr>
            <w:tcW w:w="1226" w:type="dxa"/>
            <w:hideMark/>
          </w:tcPr>
          <w:p w14:paraId="42D03E10" w14:textId="77777777" w:rsidR="009632C5" w:rsidRPr="00BC4C6C"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BC4C6C">
              <w:rPr>
                <w:b/>
                <w:bCs/>
              </w:rPr>
              <w:t>(38,391)</w:t>
            </w:r>
          </w:p>
        </w:tc>
        <w:tc>
          <w:tcPr>
            <w:tcW w:w="1252" w:type="dxa"/>
            <w:hideMark/>
          </w:tcPr>
          <w:p w14:paraId="49E9D5C3" w14:textId="77777777" w:rsidR="009632C5" w:rsidRPr="00BC4C6C" w:rsidRDefault="009632C5" w:rsidP="00BC4C6C">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BC4C6C">
              <w:rPr>
                <w:b/>
                <w:bCs/>
              </w:rPr>
              <w:t xml:space="preserve">19,104 </w:t>
            </w:r>
          </w:p>
        </w:tc>
        <w:tc>
          <w:tcPr>
            <w:tcW w:w="7201" w:type="dxa"/>
            <w:hideMark/>
          </w:tcPr>
          <w:p w14:paraId="2ABA6D89" w14:textId="77777777" w:rsidR="009632C5" w:rsidRPr="0015156A" w:rsidRDefault="009632C5" w:rsidP="00BC4C6C">
            <w:pPr>
              <w:pStyle w:val="TableBody"/>
              <w:spacing w:before="0" w:after="0"/>
              <w:jc w:val="left"/>
              <w:cnfStyle w:val="000000000000" w:firstRow="0" w:lastRow="0" w:firstColumn="0" w:lastColumn="0" w:oddVBand="0" w:evenVBand="0" w:oddHBand="0" w:evenHBand="0" w:firstRowFirstColumn="0" w:firstRowLastColumn="0" w:lastRowFirstColumn="0" w:lastRowLastColumn="0"/>
            </w:pPr>
            <w:r w:rsidRPr="0015156A">
              <w:t> </w:t>
            </w:r>
          </w:p>
        </w:tc>
      </w:tr>
    </w:tbl>
    <w:p w14:paraId="5BE5FF08" w14:textId="77777777" w:rsidR="005544C9" w:rsidRPr="00DD1DD2" w:rsidRDefault="005544C9" w:rsidP="005544C9">
      <w:pPr>
        <w:spacing w:after="200" w:line="276" w:lineRule="auto"/>
        <w:sectPr w:rsidR="005544C9" w:rsidRPr="00DD1DD2" w:rsidSect="0022528E">
          <w:pgSz w:w="16838" w:h="11906" w:orient="landscape"/>
          <w:pgMar w:top="1440" w:right="1440" w:bottom="1440" w:left="1440" w:header="709" w:footer="709" w:gutter="0"/>
          <w:cols w:space="708"/>
          <w:docGrid w:linePitch="360"/>
        </w:sectPr>
      </w:pPr>
    </w:p>
    <w:p w14:paraId="5BE5FF09" w14:textId="3141C4CB" w:rsidR="005544C9" w:rsidRPr="00DD1DD2" w:rsidRDefault="005544C9" w:rsidP="00C85382">
      <w:pPr>
        <w:pStyle w:val="Heading3"/>
        <w:rPr>
          <w:lang w:eastAsia="en-NZ"/>
        </w:rPr>
      </w:pPr>
      <w:r w:rsidRPr="00737506">
        <w:rPr>
          <w:lang w:eastAsia="en-NZ"/>
        </w:rPr>
        <w:lastRenderedPageBreak/>
        <w:t>EXPLANATION OF SURPLUS/DEFICIT</w:t>
      </w:r>
    </w:p>
    <w:p w14:paraId="5BE5FFCE" w14:textId="716870BF" w:rsidR="00697851" w:rsidRPr="00DD1DD2" w:rsidRDefault="005544C9" w:rsidP="00115850">
      <w:pPr>
        <w:pStyle w:val="Body"/>
      </w:pPr>
      <w:r w:rsidRPr="00DD1DD2">
        <w:rPr>
          <w:lang w:eastAsia="en-NZ"/>
        </w:rPr>
        <w:t>The following are items that are presented in the Prospective Statement of Comprehensive Revenue and Expense but do not offset rates.</w:t>
      </w:r>
    </w:p>
    <w:tbl>
      <w:tblPr>
        <w:tblStyle w:val="WCCLTP1"/>
        <w:tblW w:w="0" w:type="auto"/>
        <w:tblLook w:val="04A0" w:firstRow="1" w:lastRow="0" w:firstColumn="1" w:lastColumn="0" w:noHBand="0" w:noVBand="1"/>
      </w:tblPr>
      <w:tblGrid>
        <w:gridCol w:w="7694"/>
        <w:gridCol w:w="1219"/>
      </w:tblGrid>
      <w:tr w:rsidR="00EF7C51" w:rsidRPr="00EF7C51" w14:paraId="0842267B" w14:textId="77777777" w:rsidTr="000913E1">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7BE0C5DE" w14:textId="77777777" w:rsidR="00EF7C51" w:rsidRPr="00737506" w:rsidRDefault="00EF7C51" w:rsidP="000913E1">
            <w:pPr>
              <w:pStyle w:val="TableHeading"/>
            </w:pPr>
            <w:r w:rsidRPr="00737506">
              <w:t> </w:t>
            </w:r>
          </w:p>
        </w:tc>
        <w:tc>
          <w:tcPr>
            <w:tcW w:w="1369" w:type="dxa"/>
            <w:noWrap/>
            <w:hideMark/>
          </w:tcPr>
          <w:p w14:paraId="7913D0E7" w14:textId="77777777" w:rsidR="00EF7C51" w:rsidRPr="00737506" w:rsidRDefault="00EF7C51" w:rsidP="000913E1">
            <w:pPr>
              <w:pStyle w:val="TableHeading"/>
              <w:cnfStyle w:val="100000000000" w:firstRow="1" w:lastRow="0" w:firstColumn="0" w:lastColumn="0" w:oddVBand="0" w:evenVBand="0" w:oddHBand="0" w:evenHBand="0" w:firstRowFirstColumn="0" w:firstRowLastColumn="0" w:lastRowFirstColumn="0" w:lastRowLastColumn="0"/>
              <w:rPr>
                <w:b/>
              </w:rPr>
            </w:pPr>
            <w:r w:rsidRPr="00737506">
              <w:rPr>
                <w:b/>
              </w:rPr>
              <w:t>$000's</w:t>
            </w:r>
          </w:p>
        </w:tc>
      </w:tr>
      <w:tr w:rsidR="00EF7C51" w:rsidRPr="00EF7C51" w14:paraId="48EBCF6A"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6CCAFA33" w14:textId="77777777" w:rsidR="00EF7C51" w:rsidRPr="00737506" w:rsidRDefault="00EF7C51" w:rsidP="000913E1">
            <w:pPr>
              <w:pStyle w:val="TableBody"/>
              <w:spacing w:before="10" w:after="10"/>
              <w:rPr>
                <w:b/>
              </w:rPr>
            </w:pPr>
            <w:r w:rsidRPr="00737506">
              <w:rPr>
                <w:b/>
              </w:rPr>
              <w:t>Balanced Budget</w:t>
            </w:r>
          </w:p>
        </w:tc>
        <w:tc>
          <w:tcPr>
            <w:tcW w:w="1369" w:type="dxa"/>
            <w:noWrap/>
            <w:hideMark/>
          </w:tcPr>
          <w:p w14:paraId="41ED553D"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0</w:t>
            </w:r>
          </w:p>
        </w:tc>
      </w:tr>
      <w:tr w:rsidR="00EF7C51" w:rsidRPr="00EF7C51" w14:paraId="27FF6C6D"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1980EF93" w14:textId="77777777" w:rsidR="00EF7C51" w:rsidRPr="00737506" w:rsidRDefault="00EF7C51" w:rsidP="000913E1">
            <w:pPr>
              <w:pStyle w:val="TableBody"/>
              <w:spacing w:before="10" w:after="10"/>
              <w:rPr>
                <w:b/>
              </w:rPr>
            </w:pPr>
            <w:r w:rsidRPr="00737506">
              <w:rPr>
                <w:b/>
              </w:rPr>
              <w:t> </w:t>
            </w:r>
          </w:p>
        </w:tc>
        <w:tc>
          <w:tcPr>
            <w:tcW w:w="1369" w:type="dxa"/>
            <w:hideMark/>
          </w:tcPr>
          <w:p w14:paraId="02739A9F"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rPr>
                <w:b/>
              </w:rPr>
            </w:pPr>
            <w:r w:rsidRPr="00737506">
              <w:rPr>
                <w:b/>
              </w:rPr>
              <w:t>2022/23</w:t>
            </w:r>
          </w:p>
        </w:tc>
      </w:tr>
      <w:tr w:rsidR="00EF7C51" w:rsidRPr="00EF7C51" w14:paraId="4DA2276A"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0CEF60F4" w14:textId="77777777" w:rsidR="00EF7C51" w:rsidRPr="00737506" w:rsidRDefault="00EF7C51" w:rsidP="000913E1">
            <w:pPr>
              <w:pStyle w:val="TableBody"/>
              <w:spacing w:before="10" w:after="10"/>
              <w:rPr>
                <w:b/>
              </w:rPr>
            </w:pPr>
            <w:r w:rsidRPr="00737506">
              <w:rPr>
                <w:b/>
              </w:rPr>
              <w:t>Depreciation not funded by rates:</w:t>
            </w:r>
          </w:p>
        </w:tc>
        <w:tc>
          <w:tcPr>
            <w:tcW w:w="1369" w:type="dxa"/>
            <w:noWrap/>
            <w:hideMark/>
          </w:tcPr>
          <w:p w14:paraId="56672278"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 </w:t>
            </w:r>
          </w:p>
        </w:tc>
      </w:tr>
      <w:tr w:rsidR="00EF7C51" w:rsidRPr="00EF7C51" w14:paraId="7AFE5B12"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60CEF4D5" w14:textId="77777777" w:rsidR="00EF7C51" w:rsidRPr="00737506" w:rsidRDefault="00EF7C51" w:rsidP="000913E1">
            <w:pPr>
              <w:pStyle w:val="TableBody"/>
              <w:spacing w:before="10" w:after="10"/>
              <w:rPr>
                <w:b/>
                <w:i/>
              </w:rPr>
            </w:pPr>
            <w:r w:rsidRPr="00737506">
              <w:rPr>
                <w:b/>
                <w:i/>
              </w:rPr>
              <w:t>Depreciation collected for capital assets that will not be renewed</w:t>
            </w:r>
          </w:p>
        </w:tc>
        <w:tc>
          <w:tcPr>
            <w:tcW w:w="1369" w:type="dxa"/>
            <w:noWrap/>
            <w:hideMark/>
          </w:tcPr>
          <w:p w14:paraId="7E937BB9"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 </w:t>
            </w:r>
          </w:p>
        </w:tc>
      </w:tr>
      <w:tr w:rsidR="00EF7C51" w:rsidRPr="00EF7C51" w14:paraId="1C7BD353"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0AF8ACEA" w14:textId="77777777" w:rsidR="00EF7C51" w:rsidRPr="00737506" w:rsidRDefault="00EF7C51" w:rsidP="000913E1">
            <w:pPr>
              <w:pStyle w:val="TableBody"/>
              <w:spacing w:before="10" w:after="10"/>
            </w:pPr>
            <w:r w:rsidRPr="00737506">
              <w:t xml:space="preserve">NZTA Transport funded projects </w:t>
            </w:r>
          </w:p>
        </w:tc>
        <w:tc>
          <w:tcPr>
            <w:tcW w:w="1369" w:type="dxa"/>
            <w:noWrap/>
            <w:hideMark/>
          </w:tcPr>
          <w:p w14:paraId="010E4BBA" w14:textId="77777777" w:rsidR="00EF7C51" w:rsidRPr="009A3D5E"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rPr>
                <w:color w:val="FF0000"/>
              </w:rPr>
            </w:pPr>
            <w:r w:rsidRPr="009A3D5E">
              <w:rPr>
                <w:color w:val="FF0000"/>
              </w:rPr>
              <w:t>(15,797)</w:t>
            </w:r>
          </w:p>
        </w:tc>
      </w:tr>
      <w:tr w:rsidR="00EF7C51" w:rsidRPr="00EF7C51" w14:paraId="0A604565"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noWrap/>
            <w:hideMark/>
          </w:tcPr>
          <w:p w14:paraId="5566C5D5" w14:textId="77777777" w:rsidR="00EF7C51" w:rsidRPr="00737506" w:rsidRDefault="00EF7C51" w:rsidP="000913E1">
            <w:pPr>
              <w:pStyle w:val="TableBody"/>
              <w:spacing w:before="10" w:after="10"/>
            </w:pPr>
            <w:r w:rsidRPr="00737506">
              <w:t>General</w:t>
            </w:r>
          </w:p>
        </w:tc>
        <w:tc>
          <w:tcPr>
            <w:tcW w:w="1369" w:type="dxa"/>
            <w:noWrap/>
            <w:hideMark/>
          </w:tcPr>
          <w:p w14:paraId="62C067F0"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(30)</w:t>
            </w:r>
          </w:p>
        </w:tc>
      </w:tr>
      <w:tr w:rsidR="00EF7C51" w:rsidRPr="00EF7C51" w14:paraId="22FC0916"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2A52FA0D" w14:textId="77777777" w:rsidR="00EF7C51" w:rsidRPr="00737506" w:rsidRDefault="00EF7C51" w:rsidP="000913E1">
            <w:pPr>
              <w:pStyle w:val="TableBody"/>
              <w:spacing w:before="10" w:after="10"/>
            </w:pPr>
            <w:r w:rsidRPr="00737506">
              <w:t>Moa Point sewerage treatment plant</w:t>
            </w:r>
          </w:p>
        </w:tc>
        <w:tc>
          <w:tcPr>
            <w:tcW w:w="1369" w:type="dxa"/>
            <w:noWrap/>
            <w:hideMark/>
          </w:tcPr>
          <w:p w14:paraId="4C4F8DB4"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0</w:t>
            </w:r>
          </w:p>
        </w:tc>
      </w:tr>
      <w:tr w:rsidR="00EF7C51" w:rsidRPr="00EF7C51" w14:paraId="3CC3683D"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39F54A8A" w14:textId="77777777" w:rsidR="00EF7C51" w:rsidRPr="00737506" w:rsidRDefault="00EF7C51" w:rsidP="000913E1">
            <w:pPr>
              <w:pStyle w:val="TableBody"/>
              <w:spacing w:before="10" w:after="10"/>
            </w:pPr>
            <w:r w:rsidRPr="00737506">
              <w:t>Decommissioned Living Earth joint venture plant</w:t>
            </w:r>
          </w:p>
        </w:tc>
        <w:tc>
          <w:tcPr>
            <w:tcW w:w="1369" w:type="dxa"/>
            <w:noWrap/>
            <w:hideMark/>
          </w:tcPr>
          <w:p w14:paraId="123956CB"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0</w:t>
            </w:r>
          </w:p>
        </w:tc>
      </w:tr>
      <w:tr w:rsidR="00EF7C51" w:rsidRPr="00EF7C51" w14:paraId="0D9FA386"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2F82B25F" w14:textId="77777777" w:rsidR="00EF7C51" w:rsidRPr="00737506" w:rsidRDefault="00EF7C51" w:rsidP="000913E1">
            <w:pPr>
              <w:pStyle w:val="TableBody"/>
              <w:spacing w:before="10" w:after="10"/>
            </w:pPr>
            <w:r w:rsidRPr="00737506">
              <w:t>Wellington Waterfront Limited Depreciation</w:t>
            </w:r>
          </w:p>
        </w:tc>
        <w:tc>
          <w:tcPr>
            <w:tcW w:w="1369" w:type="dxa"/>
            <w:noWrap/>
            <w:hideMark/>
          </w:tcPr>
          <w:p w14:paraId="4401A18E"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9A3D5E">
              <w:rPr>
                <w:color w:val="FF0000"/>
              </w:rPr>
              <w:t>(2,276)</w:t>
            </w:r>
          </w:p>
        </w:tc>
      </w:tr>
      <w:tr w:rsidR="00EF7C51" w:rsidRPr="00EF7C51" w14:paraId="5E2CC984"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4051047A" w14:textId="77777777" w:rsidR="00EF7C51" w:rsidRPr="00737506" w:rsidRDefault="00EF7C51" w:rsidP="000913E1">
            <w:pPr>
              <w:pStyle w:val="TableBody"/>
              <w:spacing w:before="10" w:after="10"/>
            </w:pPr>
            <w:r w:rsidRPr="00737506">
              <w:t>Civic Campus</w:t>
            </w:r>
          </w:p>
        </w:tc>
        <w:tc>
          <w:tcPr>
            <w:tcW w:w="1369" w:type="dxa"/>
            <w:noWrap/>
            <w:hideMark/>
          </w:tcPr>
          <w:p w14:paraId="7F258A04"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0</w:t>
            </w:r>
          </w:p>
        </w:tc>
      </w:tr>
      <w:tr w:rsidR="00D407F8" w:rsidRPr="00EF7C51" w14:paraId="5F4C1CF0"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tcPr>
          <w:p w14:paraId="29FE5E49" w14:textId="2E2B1872" w:rsidR="00D407F8" w:rsidRPr="00737506" w:rsidRDefault="001F0265" w:rsidP="000913E1">
            <w:pPr>
              <w:pStyle w:val="TableBody"/>
              <w:spacing w:before="10" w:after="10"/>
            </w:pPr>
            <w:r w:rsidRPr="00737506">
              <w:t>Unfunded Depreciation on 3 Waters Network</w:t>
            </w:r>
          </w:p>
        </w:tc>
        <w:tc>
          <w:tcPr>
            <w:tcW w:w="1369" w:type="dxa"/>
            <w:noWrap/>
          </w:tcPr>
          <w:p w14:paraId="1E73E605" w14:textId="08DFA383" w:rsidR="00D407F8" w:rsidRPr="00737506" w:rsidRDefault="001F0265"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9A3D5E">
              <w:rPr>
                <w:color w:val="FF0000"/>
              </w:rPr>
              <w:t>(60,121)</w:t>
            </w:r>
          </w:p>
        </w:tc>
      </w:tr>
      <w:tr w:rsidR="00EF7C51" w:rsidRPr="00EF7C51" w14:paraId="0D461B8C"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773BB5C6" w14:textId="77777777" w:rsidR="00EF7C51" w:rsidRPr="00737506" w:rsidRDefault="00EF7C51" w:rsidP="000913E1">
            <w:pPr>
              <w:pStyle w:val="TableBody"/>
              <w:spacing w:before="10" w:after="10"/>
            </w:pPr>
            <w:r w:rsidRPr="00737506">
              <w:t>Sludge Minimisation Depreciation</w:t>
            </w:r>
          </w:p>
        </w:tc>
        <w:tc>
          <w:tcPr>
            <w:tcW w:w="1369" w:type="dxa"/>
            <w:noWrap/>
            <w:hideMark/>
          </w:tcPr>
          <w:p w14:paraId="48B9718D"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0</w:t>
            </w:r>
          </w:p>
        </w:tc>
      </w:tr>
      <w:tr w:rsidR="00EF7C51" w:rsidRPr="00EF7C51" w14:paraId="0D8958A3"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559B7DDC" w14:textId="77777777" w:rsidR="00EF7C51" w:rsidRPr="00737506" w:rsidRDefault="00EF7C51" w:rsidP="000913E1">
            <w:pPr>
              <w:pStyle w:val="TableBody"/>
              <w:spacing w:before="10" w:after="10"/>
              <w:rPr>
                <w:b/>
              </w:rPr>
            </w:pPr>
            <w:r w:rsidRPr="00737506">
              <w:rPr>
                <w:b/>
              </w:rPr>
              <w:t>Total depreciation not funded by rates</w:t>
            </w:r>
          </w:p>
        </w:tc>
        <w:tc>
          <w:tcPr>
            <w:tcW w:w="1369" w:type="dxa"/>
            <w:hideMark/>
          </w:tcPr>
          <w:p w14:paraId="49383D02" w14:textId="4DDA3CB8" w:rsidR="00EF7C51" w:rsidRPr="009A3D5E"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rPr>
                <w:b/>
                <w:color w:val="FF0000"/>
              </w:rPr>
            </w:pPr>
            <w:r w:rsidRPr="009A3D5E">
              <w:rPr>
                <w:b/>
                <w:color w:val="FF0000"/>
              </w:rPr>
              <w:t>(</w:t>
            </w:r>
            <w:r w:rsidR="001F0265" w:rsidRPr="009A3D5E">
              <w:rPr>
                <w:b/>
                <w:color w:val="FF0000"/>
              </w:rPr>
              <w:t>78,224</w:t>
            </w:r>
            <w:r w:rsidRPr="009A3D5E">
              <w:rPr>
                <w:b/>
                <w:color w:val="FF0000"/>
              </w:rPr>
              <w:t>)</w:t>
            </w:r>
          </w:p>
        </w:tc>
      </w:tr>
      <w:tr w:rsidR="00EF7C51" w:rsidRPr="00EF7C51" w14:paraId="4F99F9F7"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691A0FB2" w14:textId="77777777" w:rsidR="00EF7C51" w:rsidRPr="00737506" w:rsidRDefault="00EF7C51" w:rsidP="000913E1">
            <w:pPr>
              <w:pStyle w:val="TableBody"/>
              <w:spacing w:before="10" w:after="10"/>
              <w:rPr>
                <w:b/>
              </w:rPr>
            </w:pPr>
          </w:p>
        </w:tc>
        <w:tc>
          <w:tcPr>
            <w:tcW w:w="1369" w:type="dxa"/>
            <w:noWrap/>
            <w:hideMark/>
          </w:tcPr>
          <w:p w14:paraId="27D91F7E"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 </w:t>
            </w:r>
          </w:p>
        </w:tc>
      </w:tr>
      <w:tr w:rsidR="00EF7C51" w:rsidRPr="00EF7C51" w14:paraId="1E057019"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611766B9" w14:textId="77777777" w:rsidR="00EF7C51" w:rsidRPr="00737506" w:rsidRDefault="00EF7C51" w:rsidP="000913E1">
            <w:pPr>
              <w:pStyle w:val="TableBody"/>
              <w:spacing w:before="10" w:after="10"/>
              <w:rPr>
                <w:b/>
              </w:rPr>
            </w:pPr>
            <w:r w:rsidRPr="00737506">
              <w:rPr>
                <w:b/>
              </w:rPr>
              <w:t>Revenue received for capital purposes:</w:t>
            </w:r>
          </w:p>
        </w:tc>
        <w:tc>
          <w:tcPr>
            <w:tcW w:w="1369" w:type="dxa"/>
            <w:noWrap/>
            <w:hideMark/>
          </w:tcPr>
          <w:p w14:paraId="59CCB9EC"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 </w:t>
            </w:r>
          </w:p>
        </w:tc>
      </w:tr>
      <w:tr w:rsidR="00EF7C51" w:rsidRPr="00EF7C51" w14:paraId="2546EC01"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51AA2EFF" w14:textId="77777777" w:rsidR="00EF7C51" w:rsidRPr="00737506" w:rsidRDefault="00EF7C51" w:rsidP="000913E1">
            <w:pPr>
              <w:pStyle w:val="TableBody"/>
              <w:spacing w:before="10" w:after="10"/>
              <w:rPr>
                <w:b/>
                <w:i/>
              </w:rPr>
            </w:pPr>
            <w:r w:rsidRPr="00737506">
              <w:rPr>
                <w:b/>
                <w:i/>
              </w:rPr>
              <w:t>Funding received from external parties for major capital expenditure projects</w:t>
            </w:r>
          </w:p>
        </w:tc>
        <w:tc>
          <w:tcPr>
            <w:tcW w:w="1369" w:type="dxa"/>
            <w:noWrap/>
            <w:hideMark/>
          </w:tcPr>
          <w:p w14:paraId="08D9C428"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 </w:t>
            </w:r>
          </w:p>
        </w:tc>
      </w:tr>
      <w:tr w:rsidR="00EF7C51" w:rsidRPr="00EF7C51" w14:paraId="27C059DD"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2CD8A20E" w14:textId="77777777" w:rsidR="00EF7C51" w:rsidRPr="00737506" w:rsidRDefault="00EF7C51" w:rsidP="000913E1">
            <w:pPr>
              <w:pStyle w:val="TableBody"/>
              <w:spacing w:before="10" w:after="10"/>
            </w:pPr>
            <w:r w:rsidRPr="00737506">
              <w:t xml:space="preserve">NZTA capital funding </w:t>
            </w:r>
          </w:p>
        </w:tc>
        <w:tc>
          <w:tcPr>
            <w:tcW w:w="1369" w:type="dxa"/>
            <w:noWrap/>
            <w:hideMark/>
          </w:tcPr>
          <w:p w14:paraId="0DCDB5B3"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28,514</w:t>
            </w:r>
          </w:p>
        </w:tc>
      </w:tr>
      <w:tr w:rsidR="00EF7C51" w:rsidRPr="00EF7C51" w14:paraId="78272ACB"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194431DA" w14:textId="77777777" w:rsidR="00EF7C51" w:rsidRPr="00737506" w:rsidRDefault="00EF7C51" w:rsidP="000913E1">
            <w:pPr>
              <w:pStyle w:val="TableBody"/>
              <w:spacing w:before="10" w:after="10"/>
            </w:pPr>
            <w:r w:rsidRPr="00737506">
              <w:t>Housing ring-fenced surplus</w:t>
            </w:r>
          </w:p>
        </w:tc>
        <w:tc>
          <w:tcPr>
            <w:tcW w:w="1369" w:type="dxa"/>
            <w:noWrap/>
            <w:hideMark/>
          </w:tcPr>
          <w:p w14:paraId="6839455F" w14:textId="77777777" w:rsidR="00EF7C51" w:rsidRPr="009A3D5E"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rPr>
                <w:color w:val="FF0000"/>
              </w:rPr>
            </w:pPr>
            <w:r w:rsidRPr="009A3D5E">
              <w:rPr>
                <w:color w:val="FF0000"/>
              </w:rPr>
              <w:t>(12,904)</w:t>
            </w:r>
          </w:p>
        </w:tc>
      </w:tr>
      <w:tr w:rsidR="00EF7C51" w:rsidRPr="00EF7C51" w14:paraId="0493B9B0"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11A1B36C" w14:textId="77777777" w:rsidR="00EF7C51" w:rsidRPr="00737506" w:rsidRDefault="00EF7C51" w:rsidP="000913E1">
            <w:pPr>
              <w:pStyle w:val="TableBody"/>
              <w:spacing w:before="10" w:after="10"/>
            </w:pPr>
            <w:r w:rsidRPr="00737506">
              <w:t>Waste Min surplus</w:t>
            </w:r>
          </w:p>
        </w:tc>
        <w:tc>
          <w:tcPr>
            <w:tcW w:w="1369" w:type="dxa"/>
            <w:noWrap/>
            <w:hideMark/>
          </w:tcPr>
          <w:p w14:paraId="036CEB83" w14:textId="77777777" w:rsidR="00EF7C51" w:rsidRPr="009A3D5E"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rPr>
                <w:color w:val="FF0000"/>
              </w:rPr>
            </w:pPr>
            <w:r w:rsidRPr="009A3D5E">
              <w:rPr>
                <w:color w:val="FF0000"/>
              </w:rPr>
              <w:t>(231)</w:t>
            </w:r>
          </w:p>
        </w:tc>
      </w:tr>
      <w:tr w:rsidR="00EF7C51" w:rsidRPr="00EF7C51" w14:paraId="7F1B8723"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32475826" w14:textId="77777777" w:rsidR="00EF7C51" w:rsidRPr="00737506" w:rsidRDefault="00EF7C51" w:rsidP="000913E1">
            <w:pPr>
              <w:pStyle w:val="TableBody"/>
              <w:spacing w:before="10" w:after="10"/>
            </w:pPr>
            <w:r w:rsidRPr="00737506">
              <w:t>Development contributions</w:t>
            </w:r>
          </w:p>
        </w:tc>
        <w:tc>
          <w:tcPr>
            <w:tcW w:w="1369" w:type="dxa"/>
            <w:noWrap/>
            <w:hideMark/>
          </w:tcPr>
          <w:p w14:paraId="760D8105"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3,500</w:t>
            </w:r>
          </w:p>
        </w:tc>
      </w:tr>
      <w:tr w:rsidR="00EF7C51" w:rsidRPr="00EF7C51" w14:paraId="36C00341"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5E1C4053" w14:textId="77777777" w:rsidR="00EF7C51" w:rsidRPr="00737506" w:rsidRDefault="00EF7C51" w:rsidP="000913E1">
            <w:pPr>
              <w:pStyle w:val="TableBody"/>
              <w:spacing w:before="10" w:after="10"/>
            </w:pPr>
            <w:r w:rsidRPr="00737506">
              <w:t>Bequests, trust and other external funding</w:t>
            </w:r>
          </w:p>
        </w:tc>
        <w:tc>
          <w:tcPr>
            <w:tcW w:w="1369" w:type="dxa"/>
            <w:noWrap/>
            <w:hideMark/>
          </w:tcPr>
          <w:p w14:paraId="7CDC9EAB"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2,290</w:t>
            </w:r>
          </w:p>
        </w:tc>
      </w:tr>
      <w:tr w:rsidR="00EF7C51" w:rsidRPr="00EF7C51" w14:paraId="5C9B2ED6"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7F499546" w14:textId="77777777" w:rsidR="00EF7C51" w:rsidRPr="00737506" w:rsidRDefault="00EF7C51" w:rsidP="000913E1">
            <w:pPr>
              <w:pStyle w:val="TableBody"/>
              <w:spacing w:before="10" w:after="10"/>
              <w:rPr>
                <w:b/>
              </w:rPr>
            </w:pPr>
            <w:r w:rsidRPr="00737506">
              <w:rPr>
                <w:b/>
              </w:rPr>
              <w:t>Total Revenue received for capital purposes</w:t>
            </w:r>
          </w:p>
        </w:tc>
        <w:tc>
          <w:tcPr>
            <w:tcW w:w="1369" w:type="dxa"/>
            <w:hideMark/>
          </w:tcPr>
          <w:p w14:paraId="44F09544"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rPr>
                <w:b/>
              </w:rPr>
            </w:pPr>
            <w:r w:rsidRPr="00737506">
              <w:rPr>
                <w:b/>
              </w:rPr>
              <w:t>21,169</w:t>
            </w:r>
          </w:p>
        </w:tc>
      </w:tr>
      <w:tr w:rsidR="00EF7C51" w:rsidRPr="00EF7C51" w14:paraId="57E8763C"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4860BF7A" w14:textId="77777777" w:rsidR="00EF7C51" w:rsidRPr="00737506" w:rsidRDefault="00EF7C51" w:rsidP="000913E1">
            <w:pPr>
              <w:pStyle w:val="TableBody"/>
              <w:spacing w:before="10" w:after="10"/>
              <w:rPr>
                <w:b/>
              </w:rPr>
            </w:pPr>
          </w:p>
        </w:tc>
        <w:tc>
          <w:tcPr>
            <w:tcW w:w="1369" w:type="dxa"/>
            <w:noWrap/>
            <w:hideMark/>
          </w:tcPr>
          <w:p w14:paraId="429E8F33"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 </w:t>
            </w:r>
          </w:p>
        </w:tc>
      </w:tr>
      <w:tr w:rsidR="00EF7C51" w:rsidRPr="00EF7C51" w14:paraId="55233F9D"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0C0CCC6B" w14:textId="77777777" w:rsidR="00EF7C51" w:rsidRPr="00737506" w:rsidRDefault="00EF7C51" w:rsidP="000913E1">
            <w:pPr>
              <w:pStyle w:val="TableBody"/>
              <w:spacing w:before="10" w:after="10"/>
              <w:rPr>
                <w:b/>
              </w:rPr>
            </w:pPr>
            <w:r w:rsidRPr="00737506">
              <w:rPr>
                <w:b/>
              </w:rPr>
              <w:t>Items funded from prior year surpluses:</w:t>
            </w:r>
          </w:p>
        </w:tc>
        <w:tc>
          <w:tcPr>
            <w:tcW w:w="1369" w:type="dxa"/>
            <w:noWrap/>
            <w:hideMark/>
          </w:tcPr>
          <w:p w14:paraId="620AD892"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 </w:t>
            </w:r>
          </w:p>
        </w:tc>
      </w:tr>
      <w:tr w:rsidR="00EF7C51" w:rsidRPr="00EF7C51" w14:paraId="2BBD4477"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444C5D6D" w14:textId="77777777" w:rsidR="00EF7C51" w:rsidRPr="00737506" w:rsidRDefault="00EF7C51" w:rsidP="000913E1">
            <w:pPr>
              <w:pStyle w:val="TableBody"/>
              <w:spacing w:before="10" w:after="10"/>
            </w:pPr>
            <w:r w:rsidRPr="00737506">
              <w:t>City Growth Fund</w:t>
            </w:r>
          </w:p>
        </w:tc>
        <w:tc>
          <w:tcPr>
            <w:tcW w:w="1369" w:type="dxa"/>
            <w:noWrap/>
            <w:hideMark/>
          </w:tcPr>
          <w:p w14:paraId="40A8EDF2"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0</w:t>
            </w:r>
          </w:p>
        </w:tc>
      </w:tr>
      <w:tr w:rsidR="00EF7C51" w:rsidRPr="00EF7C51" w14:paraId="0C466A7B"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16F8641F" w14:textId="77777777" w:rsidR="00EF7C51" w:rsidRPr="00737506" w:rsidRDefault="00EF7C51" w:rsidP="000913E1">
            <w:pPr>
              <w:pStyle w:val="TableBody"/>
              <w:spacing w:before="10" w:after="10"/>
            </w:pPr>
            <w:r w:rsidRPr="00737506">
              <w:t>Civic Campus</w:t>
            </w:r>
          </w:p>
        </w:tc>
        <w:tc>
          <w:tcPr>
            <w:tcW w:w="1369" w:type="dxa"/>
            <w:noWrap/>
            <w:hideMark/>
          </w:tcPr>
          <w:p w14:paraId="5225B966"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0</w:t>
            </w:r>
          </w:p>
        </w:tc>
      </w:tr>
      <w:tr w:rsidR="00EF7C51" w:rsidRPr="00EF7C51" w14:paraId="67E48D5B"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046F9DCB" w14:textId="77777777" w:rsidR="00EF7C51" w:rsidRPr="00737506" w:rsidRDefault="00EF7C51" w:rsidP="000913E1">
            <w:pPr>
              <w:pStyle w:val="TableBody"/>
              <w:spacing w:before="10" w:after="10"/>
            </w:pPr>
            <w:r w:rsidRPr="00737506">
              <w:t>Capital of Culture</w:t>
            </w:r>
          </w:p>
        </w:tc>
        <w:tc>
          <w:tcPr>
            <w:tcW w:w="1369" w:type="dxa"/>
            <w:noWrap/>
            <w:hideMark/>
          </w:tcPr>
          <w:p w14:paraId="4905358F"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0</w:t>
            </w:r>
          </w:p>
        </w:tc>
      </w:tr>
      <w:tr w:rsidR="00EF7C51" w:rsidRPr="00EF7C51" w14:paraId="682ED3E9"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460FD72A" w14:textId="77777777" w:rsidR="00EF7C51" w:rsidRPr="00737506" w:rsidRDefault="00EF7C51" w:rsidP="000913E1">
            <w:pPr>
              <w:pStyle w:val="TableBody"/>
              <w:spacing w:before="10" w:after="10"/>
              <w:rPr>
                <w:b/>
              </w:rPr>
            </w:pPr>
            <w:r w:rsidRPr="00737506">
              <w:rPr>
                <w:b/>
              </w:rPr>
              <w:t>Total items funded from prior year surplus</w:t>
            </w:r>
          </w:p>
        </w:tc>
        <w:tc>
          <w:tcPr>
            <w:tcW w:w="1369" w:type="dxa"/>
            <w:hideMark/>
          </w:tcPr>
          <w:p w14:paraId="68BE50CE"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rPr>
                <w:b/>
              </w:rPr>
            </w:pPr>
            <w:r w:rsidRPr="00737506">
              <w:rPr>
                <w:b/>
              </w:rPr>
              <w:t>0</w:t>
            </w:r>
          </w:p>
        </w:tc>
      </w:tr>
      <w:tr w:rsidR="00EF7C51" w:rsidRPr="00EF7C51" w14:paraId="5D2C4D64"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6784931E" w14:textId="77777777" w:rsidR="00EF7C51" w:rsidRPr="00737506" w:rsidRDefault="00EF7C51" w:rsidP="000913E1">
            <w:pPr>
              <w:pStyle w:val="TableBody"/>
              <w:spacing w:before="10" w:after="10"/>
              <w:rPr>
                <w:b/>
              </w:rPr>
            </w:pPr>
          </w:p>
        </w:tc>
        <w:tc>
          <w:tcPr>
            <w:tcW w:w="1369" w:type="dxa"/>
            <w:noWrap/>
            <w:hideMark/>
          </w:tcPr>
          <w:p w14:paraId="640CE14E"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 </w:t>
            </w:r>
          </w:p>
        </w:tc>
      </w:tr>
      <w:tr w:rsidR="00EF7C51" w:rsidRPr="00EF7C51" w14:paraId="177AC850"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07A1F04A" w14:textId="77777777" w:rsidR="00EF7C51" w:rsidRPr="00737506" w:rsidRDefault="00EF7C51" w:rsidP="000913E1">
            <w:pPr>
              <w:pStyle w:val="TableBody"/>
              <w:spacing w:before="10" w:after="10"/>
              <w:rPr>
                <w:b/>
              </w:rPr>
            </w:pPr>
            <w:r w:rsidRPr="00737506">
              <w:rPr>
                <w:b/>
              </w:rPr>
              <w:t>Additional operational expenditure items:</w:t>
            </w:r>
          </w:p>
        </w:tc>
        <w:tc>
          <w:tcPr>
            <w:tcW w:w="1369" w:type="dxa"/>
            <w:noWrap/>
            <w:hideMark/>
          </w:tcPr>
          <w:p w14:paraId="6A8BFD21"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 </w:t>
            </w:r>
          </w:p>
        </w:tc>
      </w:tr>
      <w:tr w:rsidR="00EF7C51" w:rsidRPr="00EF7C51" w14:paraId="7D15D875"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5C635910" w14:textId="77777777" w:rsidR="00EF7C51" w:rsidRPr="00737506" w:rsidRDefault="00EF7C51" w:rsidP="000913E1">
            <w:pPr>
              <w:pStyle w:val="TableBody"/>
              <w:spacing w:before="10" w:after="10"/>
              <w:rPr>
                <w:b/>
                <w:i/>
              </w:rPr>
            </w:pPr>
            <w:r w:rsidRPr="00737506">
              <w:rPr>
                <w:b/>
                <w:i/>
              </w:rPr>
              <w:t>Operational expenditure items identified as equitable to be funded through other funding mechanisms</w:t>
            </w:r>
          </w:p>
        </w:tc>
        <w:tc>
          <w:tcPr>
            <w:tcW w:w="1369" w:type="dxa"/>
            <w:noWrap/>
            <w:hideMark/>
          </w:tcPr>
          <w:p w14:paraId="6A5C96E6"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 </w:t>
            </w:r>
          </w:p>
        </w:tc>
      </w:tr>
      <w:tr w:rsidR="00EF7C51" w:rsidRPr="00EF7C51" w14:paraId="0CF4F8FB"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4A1DF7B7" w14:textId="77777777" w:rsidR="00EF7C51" w:rsidRPr="00737506" w:rsidRDefault="00EF7C51" w:rsidP="000913E1">
            <w:pPr>
              <w:pStyle w:val="TableBody"/>
              <w:spacing w:before="10" w:after="10"/>
            </w:pPr>
            <w:r w:rsidRPr="00737506">
              <w:t>Weathertight Homes funding</w:t>
            </w:r>
          </w:p>
        </w:tc>
        <w:tc>
          <w:tcPr>
            <w:tcW w:w="1369" w:type="dxa"/>
            <w:noWrap/>
            <w:hideMark/>
          </w:tcPr>
          <w:p w14:paraId="7AB50104"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4,686</w:t>
            </w:r>
          </w:p>
        </w:tc>
      </w:tr>
      <w:tr w:rsidR="00EF7C51" w:rsidRPr="00EF7C51" w14:paraId="66EBD6F2"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2D0078D8" w14:textId="77777777" w:rsidR="00EF7C51" w:rsidRPr="00737506" w:rsidRDefault="00EF7C51" w:rsidP="000913E1">
            <w:pPr>
              <w:pStyle w:val="TableBody"/>
              <w:spacing w:before="10" w:after="10"/>
            </w:pPr>
            <w:r w:rsidRPr="00737506">
              <w:t>Ngauranga to Airport Contribution to NZTA</w:t>
            </w:r>
          </w:p>
        </w:tc>
        <w:tc>
          <w:tcPr>
            <w:tcW w:w="1369" w:type="dxa"/>
            <w:noWrap/>
            <w:hideMark/>
          </w:tcPr>
          <w:p w14:paraId="0628D123"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94</w:t>
            </w:r>
          </w:p>
        </w:tc>
      </w:tr>
      <w:tr w:rsidR="00EF7C51" w:rsidRPr="00EF7C51" w14:paraId="75BF6940"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00A1FAB4" w14:textId="77777777" w:rsidR="00EF7C51" w:rsidRPr="00737506" w:rsidRDefault="00EF7C51" w:rsidP="000913E1">
            <w:pPr>
              <w:pStyle w:val="TableBody"/>
              <w:spacing w:before="10" w:after="10"/>
            </w:pPr>
            <w:r w:rsidRPr="00737506">
              <w:t>Cable car</w:t>
            </w:r>
          </w:p>
        </w:tc>
        <w:tc>
          <w:tcPr>
            <w:tcW w:w="1369" w:type="dxa"/>
            <w:noWrap/>
            <w:hideMark/>
          </w:tcPr>
          <w:p w14:paraId="611B775F"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125</w:t>
            </w:r>
          </w:p>
        </w:tc>
      </w:tr>
      <w:tr w:rsidR="00EF7C51" w:rsidRPr="00EF7C51" w14:paraId="63D91C0D"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4B35BD93" w14:textId="77777777" w:rsidR="00EF7C51" w:rsidRPr="00737506" w:rsidRDefault="00EF7C51" w:rsidP="000913E1">
            <w:pPr>
              <w:pStyle w:val="TableBody"/>
              <w:spacing w:before="10" w:after="10"/>
            </w:pPr>
            <w:r w:rsidRPr="00737506">
              <w:t>SIIP 1</w:t>
            </w:r>
          </w:p>
        </w:tc>
        <w:tc>
          <w:tcPr>
            <w:tcW w:w="1369" w:type="dxa"/>
            <w:noWrap/>
            <w:hideMark/>
          </w:tcPr>
          <w:p w14:paraId="67B69E05"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197</w:t>
            </w:r>
          </w:p>
        </w:tc>
      </w:tr>
      <w:tr w:rsidR="00EF7C51" w:rsidRPr="00EF7C51" w14:paraId="4A9836BB"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1B1610B1" w14:textId="77777777" w:rsidR="00EF7C51" w:rsidRPr="00737506" w:rsidRDefault="00EF7C51" w:rsidP="000913E1">
            <w:pPr>
              <w:pStyle w:val="TableBody"/>
              <w:spacing w:before="10" w:after="10"/>
            </w:pPr>
            <w:r w:rsidRPr="00737506">
              <w:t>SIIP 2</w:t>
            </w:r>
          </w:p>
        </w:tc>
        <w:tc>
          <w:tcPr>
            <w:tcW w:w="1369" w:type="dxa"/>
            <w:noWrap/>
            <w:hideMark/>
          </w:tcPr>
          <w:p w14:paraId="388B1458"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71</w:t>
            </w:r>
          </w:p>
        </w:tc>
      </w:tr>
      <w:tr w:rsidR="00EF7C51" w:rsidRPr="00EF7C51" w14:paraId="25BCFA31"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4C7877B4" w14:textId="77777777" w:rsidR="00EF7C51" w:rsidRPr="00737506" w:rsidRDefault="00EF7C51" w:rsidP="000913E1">
            <w:pPr>
              <w:pStyle w:val="TableBody"/>
              <w:spacing w:before="10" w:after="10"/>
            </w:pPr>
            <w:r w:rsidRPr="00737506">
              <w:t>SIIP 3</w:t>
            </w:r>
          </w:p>
        </w:tc>
        <w:tc>
          <w:tcPr>
            <w:tcW w:w="1369" w:type="dxa"/>
            <w:noWrap/>
            <w:hideMark/>
          </w:tcPr>
          <w:p w14:paraId="44951114"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59</w:t>
            </w:r>
          </w:p>
        </w:tc>
      </w:tr>
      <w:tr w:rsidR="00EF7C51" w:rsidRPr="00EF7C51" w14:paraId="7F7EA1E2"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5DD7000B" w14:textId="77777777" w:rsidR="00EF7C51" w:rsidRPr="00737506" w:rsidRDefault="00EF7C51" w:rsidP="000913E1">
            <w:pPr>
              <w:pStyle w:val="TableBody"/>
              <w:spacing w:before="10" w:after="10"/>
            </w:pPr>
            <w:r w:rsidRPr="00737506">
              <w:t>Alex Moore Park - Johnsonville</w:t>
            </w:r>
          </w:p>
        </w:tc>
        <w:tc>
          <w:tcPr>
            <w:tcW w:w="1369" w:type="dxa"/>
            <w:noWrap/>
            <w:hideMark/>
          </w:tcPr>
          <w:p w14:paraId="1C298276"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38</w:t>
            </w:r>
          </w:p>
        </w:tc>
      </w:tr>
      <w:tr w:rsidR="00EF7C51" w:rsidRPr="00EF7C51" w14:paraId="2E623853"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38156412" w14:textId="77777777" w:rsidR="00EF7C51" w:rsidRPr="00737506" w:rsidRDefault="00EF7C51" w:rsidP="000913E1">
            <w:pPr>
              <w:pStyle w:val="TableBody"/>
              <w:spacing w:before="10" w:after="10"/>
            </w:pPr>
            <w:r w:rsidRPr="00737506">
              <w:t>Westpac Stadium</w:t>
            </w:r>
          </w:p>
        </w:tc>
        <w:tc>
          <w:tcPr>
            <w:tcW w:w="1369" w:type="dxa"/>
            <w:noWrap/>
            <w:hideMark/>
          </w:tcPr>
          <w:p w14:paraId="27ACE1E1"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238</w:t>
            </w:r>
          </w:p>
        </w:tc>
      </w:tr>
      <w:tr w:rsidR="00EF7C51" w:rsidRPr="00EF7C51" w14:paraId="6BEF5844"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09179BDA" w14:textId="77777777" w:rsidR="00EF7C51" w:rsidRPr="00737506" w:rsidRDefault="00EF7C51" w:rsidP="000913E1">
            <w:pPr>
              <w:pStyle w:val="TableBody"/>
              <w:spacing w:before="10" w:after="10"/>
            </w:pPr>
            <w:r w:rsidRPr="00737506">
              <w:t>Odyssey - Tech1 project</w:t>
            </w:r>
          </w:p>
        </w:tc>
        <w:tc>
          <w:tcPr>
            <w:tcW w:w="1369" w:type="dxa"/>
            <w:noWrap/>
            <w:hideMark/>
          </w:tcPr>
          <w:p w14:paraId="69C2A98C"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0</w:t>
            </w:r>
          </w:p>
        </w:tc>
      </w:tr>
      <w:tr w:rsidR="00EF7C51" w:rsidRPr="00EF7C51" w14:paraId="0B1BC692"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581A24EF" w14:textId="77777777" w:rsidR="00EF7C51" w:rsidRPr="00737506" w:rsidRDefault="00EF7C51" w:rsidP="000913E1">
            <w:pPr>
              <w:pStyle w:val="TableBody"/>
              <w:spacing w:before="10" w:after="10"/>
            </w:pPr>
            <w:r w:rsidRPr="00737506">
              <w:t>Marine Conservation Centre</w:t>
            </w:r>
          </w:p>
        </w:tc>
        <w:tc>
          <w:tcPr>
            <w:tcW w:w="1369" w:type="dxa"/>
            <w:noWrap/>
            <w:hideMark/>
          </w:tcPr>
          <w:p w14:paraId="7E07C4F4"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0</w:t>
            </w:r>
          </w:p>
        </w:tc>
      </w:tr>
      <w:tr w:rsidR="00EF7C51" w:rsidRPr="00EF7C51" w14:paraId="45F0DC44"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439D8151" w14:textId="77777777" w:rsidR="00EF7C51" w:rsidRPr="00737506" w:rsidRDefault="00EF7C51" w:rsidP="000913E1">
            <w:pPr>
              <w:pStyle w:val="TableBody"/>
              <w:spacing w:before="10" w:after="10"/>
            </w:pPr>
            <w:r w:rsidRPr="00737506">
              <w:t>Toitu Poneke grant - Alex Moore transfer</w:t>
            </w:r>
          </w:p>
        </w:tc>
        <w:tc>
          <w:tcPr>
            <w:tcW w:w="1369" w:type="dxa"/>
            <w:noWrap/>
            <w:hideMark/>
          </w:tcPr>
          <w:p w14:paraId="0C76D5B3"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49</w:t>
            </w:r>
          </w:p>
        </w:tc>
      </w:tr>
      <w:tr w:rsidR="00EF7C51" w:rsidRPr="00EF7C51" w14:paraId="555A8AB4"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443EE4EF" w14:textId="77777777" w:rsidR="00EF7C51" w:rsidRPr="00737506" w:rsidRDefault="00EF7C51" w:rsidP="000913E1">
            <w:pPr>
              <w:pStyle w:val="TableBody"/>
              <w:spacing w:before="10" w:after="10"/>
            </w:pPr>
            <w:r w:rsidRPr="00737506">
              <w:t>Petone to Ngauranga Cycleway Grant</w:t>
            </w:r>
          </w:p>
        </w:tc>
        <w:tc>
          <w:tcPr>
            <w:tcW w:w="1369" w:type="dxa"/>
            <w:noWrap/>
            <w:hideMark/>
          </w:tcPr>
          <w:p w14:paraId="3BE1828F"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375</w:t>
            </w:r>
          </w:p>
        </w:tc>
      </w:tr>
      <w:tr w:rsidR="00EF7C51" w:rsidRPr="00EF7C51" w14:paraId="304EDCAD"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0D8804AB" w14:textId="77777777" w:rsidR="00EF7C51" w:rsidRPr="00737506" w:rsidRDefault="00EF7C51" w:rsidP="000913E1">
            <w:pPr>
              <w:pStyle w:val="TableBody"/>
              <w:spacing w:before="10" w:after="10"/>
            </w:pPr>
            <w:r w:rsidRPr="00737506">
              <w:t>Let's get Welly Moving</w:t>
            </w:r>
          </w:p>
        </w:tc>
        <w:tc>
          <w:tcPr>
            <w:tcW w:w="1369" w:type="dxa"/>
            <w:noWrap/>
            <w:hideMark/>
          </w:tcPr>
          <w:p w14:paraId="3627CF77"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9A3D5E">
              <w:rPr>
                <w:color w:val="FF0000"/>
              </w:rPr>
              <w:t>(8,574)</w:t>
            </w:r>
          </w:p>
        </w:tc>
      </w:tr>
      <w:tr w:rsidR="00EF7C51" w:rsidRPr="00EF7C51" w14:paraId="27B5275B"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5C74A785" w14:textId="77777777" w:rsidR="00EF7C51" w:rsidRPr="00737506" w:rsidRDefault="00EF7C51" w:rsidP="000913E1">
            <w:pPr>
              <w:pStyle w:val="TableBody"/>
              <w:spacing w:before="10" w:after="10"/>
            </w:pPr>
            <w:r w:rsidRPr="00737506">
              <w:t>Kilbirnie Bowling club demolition</w:t>
            </w:r>
          </w:p>
        </w:tc>
        <w:tc>
          <w:tcPr>
            <w:tcW w:w="1369" w:type="dxa"/>
            <w:noWrap/>
            <w:hideMark/>
          </w:tcPr>
          <w:p w14:paraId="024B8EE2"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0</w:t>
            </w:r>
          </w:p>
        </w:tc>
      </w:tr>
      <w:tr w:rsidR="00EF7C51" w:rsidRPr="00EF7C51" w14:paraId="2C2C2942"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6BB38AD3" w14:textId="77777777" w:rsidR="00EF7C51" w:rsidRPr="00737506" w:rsidRDefault="00EF7C51" w:rsidP="000913E1">
            <w:pPr>
              <w:pStyle w:val="TableBody"/>
              <w:spacing w:before="10" w:after="10"/>
            </w:pPr>
            <w:r w:rsidRPr="00737506">
              <w:t>Shelly Bay Grant - reverse when vested assets return</w:t>
            </w:r>
          </w:p>
        </w:tc>
        <w:tc>
          <w:tcPr>
            <w:tcW w:w="1369" w:type="dxa"/>
            <w:noWrap/>
            <w:hideMark/>
          </w:tcPr>
          <w:p w14:paraId="61E1BD68" w14:textId="77777777" w:rsidR="00EF7C51" w:rsidRPr="009A3D5E"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rPr>
                <w:color w:val="FF0000"/>
              </w:rPr>
            </w:pPr>
            <w:r w:rsidRPr="009A3D5E">
              <w:rPr>
                <w:color w:val="FF0000"/>
              </w:rPr>
              <w:t>(2,500)</w:t>
            </w:r>
          </w:p>
        </w:tc>
      </w:tr>
      <w:tr w:rsidR="00EF7C51" w:rsidRPr="00EF7C51" w14:paraId="41807BB8"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353780B9" w14:textId="77777777" w:rsidR="00EF7C51" w:rsidRPr="00737506" w:rsidRDefault="00EF7C51" w:rsidP="000913E1">
            <w:pPr>
              <w:pStyle w:val="TableBody"/>
              <w:spacing w:before="10" w:after="10"/>
            </w:pPr>
            <w:r w:rsidRPr="00737506">
              <w:t>CC &amp; MM Debt fund - construction phase</w:t>
            </w:r>
          </w:p>
        </w:tc>
        <w:tc>
          <w:tcPr>
            <w:tcW w:w="1369" w:type="dxa"/>
            <w:noWrap/>
            <w:hideMark/>
          </w:tcPr>
          <w:p w14:paraId="2D521871" w14:textId="77777777" w:rsidR="00EF7C51" w:rsidRPr="009A3D5E"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rPr>
                <w:color w:val="FF0000"/>
              </w:rPr>
            </w:pPr>
            <w:r w:rsidRPr="009A3D5E">
              <w:rPr>
                <w:color w:val="FF0000"/>
              </w:rPr>
              <w:t>(4,376)</w:t>
            </w:r>
          </w:p>
        </w:tc>
      </w:tr>
      <w:tr w:rsidR="00EF7C51" w:rsidRPr="00EF7C51" w14:paraId="0ABC4211"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7917256C" w14:textId="77777777" w:rsidR="00EF7C51" w:rsidRPr="00737506" w:rsidRDefault="00EF7C51" w:rsidP="000913E1">
            <w:pPr>
              <w:pStyle w:val="TableBody"/>
              <w:spacing w:before="10" w:after="10"/>
            </w:pPr>
            <w:r w:rsidRPr="00737506">
              <w:t>Library Popup</w:t>
            </w:r>
          </w:p>
        </w:tc>
        <w:tc>
          <w:tcPr>
            <w:tcW w:w="1369" w:type="dxa"/>
            <w:noWrap/>
            <w:hideMark/>
          </w:tcPr>
          <w:p w14:paraId="08038970"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193</w:t>
            </w:r>
          </w:p>
        </w:tc>
      </w:tr>
      <w:tr w:rsidR="00EF7C51" w:rsidRPr="00EF7C51" w14:paraId="73F513ED"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733F3860" w14:textId="77777777" w:rsidR="00EF7C51" w:rsidRPr="00737506" w:rsidRDefault="00EF7C51" w:rsidP="000913E1">
            <w:pPr>
              <w:pStyle w:val="TableBody"/>
              <w:spacing w:before="10" w:after="10"/>
            </w:pPr>
            <w:r w:rsidRPr="00737506">
              <w:t>Library Popup</w:t>
            </w:r>
          </w:p>
        </w:tc>
        <w:tc>
          <w:tcPr>
            <w:tcW w:w="1369" w:type="dxa"/>
            <w:noWrap/>
            <w:hideMark/>
          </w:tcPr>
          <w:p w14:paraId="5B62AF89"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101</w:t>
            </w:r>
          </w:p>
        </w:tc>
      </w:tr>
      <w:tr w:rsidR="00EF7C51" w:rsidRPr="00EF7C51" w14:paraId="483ED767"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1C0A604A" w14:textId="77777777" w:rsidR="00EF7C51" w:rsidRPr="00737506" w:rsidRDefault="00EF7C51" w:rsidP="000913E1">
            <w:pPr>
              <w:pStyle w:val="TableBody"/>
              <w:spacing w:before="10" w:after="10"/>
            </w:pPr>
            <w:r w:rsidRPr="00737506">
              <w:t>Library Popup</w:t>
            </w:r>
          </w:p>
        </w:tc>
        <w:tc>
          <w:tcPr>
            <w:tcW w:w="1369" w:type="dxa"/>
            <w:noWrap/>
            <w:hideMark/>
          </w:tcPr>
          <w:p w14:paraId="551CADA8"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48</w:t>
            </w:r>
          </w:p>
        </w:tc>
      </w:tr>
      <w:tr w:rsidR="00EF7C51" w:rsidRPr="00EF7C51" w14:paraId="626B6C0B"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2DDA6E4C" w14:textId="77777777" w:rsidR="00EF7C51" w:rsidRPr="00737506" w:rsidRDefault="00EF7C51" w:rsidP="000913E1">
            <w:pPr>
              <w:pStyle w:val="TableBody"/>
              <w:spacing w:before="10" w:after="10"/>
            </w:pPr>
            <w:r w:rsidRPr="00737506">
              <w:t>3 Waters</w:t>
            </w:r>
          </w:p>
        </w:tc>
        <w:tc>
          <w:tcPr>
            <w:tcW w:w="1369" w:type="dxa"/>
            <w:noWrap/>
            <w:hideMark/>
          </w:tcPr>
          <w:p w14:paraId="2FC63852"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597</w:t>
            </w:r>
          </w:p>
        </w:tc>
      </w:tr>
      <w:tr w:rsidR="00EF7C51" w:rsidRPr="00EF7C51" w14:paraId="7E8E4391"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4E1CBC0F" w14:textId="77777777" w:rsidR="00EF7C51" w:rsidRPr="00737506" w:rsidRDefault="00EF7C51" w:rsidP="000913E1">
            <w:pPr>
              <w:pStyle w:val="TableBody"/>
              <w:spacing w:before="10" w:after="10"/>
            </w:pPr>
            <w:r w:rsidRPr="00737506">
              <w:lastRenderedPageBreak/>
              <w:t>R &amp; F Non Compliance</w:t>
            </w:r>
          </w:p>
        </w:tc>
        <w:tc>
          <w:tcPr>
            <w:tcW w:w="1369" w:type="dxa"/>
            <w:noWrap/>
            <w:hideMark/>
          </w:tcPr>
          <w:p w14:paraId="3F677207"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1,498</w:t>
            </w:r>
          </w:p>
        </w:tc>
      </w:tr>
      <w:tr w:rsidR="00EF7C51" w:rsidRPr="00EF7C51" w14:paraId="2290AAB7"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32C30764" w14:textId="77777777" w:rsidR="00EF7C51" w:rsidRPr="00737506" w:rsidRDefault="00EF7C51" w:rsidP="000913E1">
            <w:pPr>
              <w:pStyle w:val="TableBody"/>
              <w:spacing w:before="10" w:after="10"/>
            </w:pPr>
            <w:r w:rsidRPr="00737506">
              <w:t>2019/20 Revenue loss</w:t>
            </w:r>
          </w:p>
        </w:tc>
        <w:tc>
          <w:tcPr>
            <w:tcW w:w="1369" w:type="dxa"/>
            <w:noWrap/>
            <w:hideMark/>
          </w:tcPr>
          <w:p w14:paraId="7EFF4896"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874</w:t>
            </w:r>
          </w:p>
        </w:tc>
      </w:tr>
      <w:tr w:rsidR="00EF7C51" w:rsidRPr="00EF7C51" w14:paraId="3043D28E"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22F1EAA6" w14:textId="77777777" w:rsidR="00EF7C51" w:rsidRPr="00737506" w:rsidRDefault="00EF7C51" w:rsidP="000913E1">
            <w:pPr>
              <w:pStyle w:val="TableBody"/>
              <w:spacing w:before="10" w:after="10"/>
            </w:pPr>
            <w:r w:rsidRPr="00737506">
              <w:t>WIAL Dividend</w:t>
            </w:r>
          </w:p>
        </w:tc>
        <w:tc>
          <w:tcPr>
            <w:tcW w:w="1369" w:type="dxa"/>
            <w:noWrap/>
            <w:hideMark/>
          </w:tcPr>
          <w:p w14:paraId="35C3B6AD"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9A3D5E">
              <w:rPr>
                <w:color w:val="FF0000"/>
              </w:rPr>
              <w:t>(9,604)</w:t>
            </w:r>
          </w:p>
        </w:tc>
      </w:tr>
      <w:tr w:rsidR="00EF7C51" w:rsidRPr="00EF7C51" w14:paraId="711661F7"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34F164E8" w14:textId="77777777" w:rsidR="00EF7C51" w:rsidRPr="00737506" w:rsidRDefault="00EF7C51" w:rsidP="000913E1">
            <w:pPr>
              <w:pStyle w:val="TableBody"/>
              <w:spacing w:before="10" w:after="10"/>
            </w:pPr>
            <w:r w:rsidRPr="00737506">
              <w:t>3 Waters 2019/20 Mt Albert Repairs</w:t>
            </w:r>
          </w:p>
        </w:tc>
        <w:tc>
          <w:tcPr>
            <w:tcW w:w="1369" w:type="dxa"/>
            <w:noWrap/>
            <w:hideMark/>
          </w:tcPr>
          <w:p w14:paraId="2BB8F186"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1,014</w:t>
            </w:r>
          </w:p>
        </w:tc>
      </w:tr>
      <w:tr w:rsidR="00EF7C51" w:rsidRPr="00EF7C51" w14:paraId="421897ED"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02B93B18" w14:textId="77777777" w:rsidR="00EF7C51" w:rsidRPr="00737506" w:rsidRDefault="00EF7C51" w:rsidP="000913E1">
            <w:pPr>
              <w:pStyle w:val="TableBody"/>
              <w:spacing w:before="10" w:after="10"/>
            </w:pPr>
            <w:r w:rsidRPr="00737506">
              <w:t>Underground market closure - loss of revenue</w:t>
            </w:r>
          </w:p>
        </w:tc>
        <w:tc>
          <w:tcPr>
            <w:tcW w:w="1369" w:type="dxa"/>
            <w:noWrap/>
            <w:hideMark/>
          </w:tcPr>
          <w:p w14:paraId="171CACA9"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2</w:t>
            </w:r>
          </w:p>
        </w:tc>
      </w:tr>
      <w:tr w:rsidR="00EF7C51" w:rsidRPr="00EF7C51" w14:paraId="75E8075D"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44894959" w14:textId="77777777" w:rsidR="00EF7C51" w:rsidRPr="00737506" w:rsidRDefault="00EF7C51" w:rsidP="000913E1">
            <w:pPr>
              <w:pStyle w:val="TableBody"/>
              <w:spacing w:before="10" w:after="10"/>
            </w:pPr>
            <w:r w:rsidRPr="00737506">
              <w:t>Chaffer Marina - shareholder capital contribution</w:t>
            </w:r>
          </w:p>
        </w:tc>
        <w:tc>
          <w:tcPr>
            <w:tcW w:w="1369" w:type="dxa"/>
            <w:noWrap/>
            <w:hideMark/>
          </w:tcPr>
          <w:p w14:paraId="61CFA489"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4</w:t>
            </w:r>
          </w:p>
        </w:tc>
      </w:tr>
      <w:tr w:rsidR="00EF7C51" w:rsidRPr="00EF7C51" w14:paraId="28D40793"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616F74B1" w14:textId="77777777" w:rsidR="00EF7C51" w:rsidRPr="00737506" w:rsidRDefault="00EF7C51" w:rsidP="000913E1">
            <w:pPr>
              <w:pStyle w:val="TableBody"/>
              <w:spacing w:before="10" w:after="10"/>
            </w:pPr>
            <w:r w:rsidRPr="00737506">
              <w:t>Clyde Quay Wharf Sinking Fund</w:t>
            </w:r>
          </w:p>
        </w:tc>
        <w:tc>
          <w:tcPr>
            <w:tcW w:w="1369" w:type="dxa"/>
            <w:noWrap/>
            <w:hideMark/>
          </w:tcPr>
          <w:p w14:paraId="0BDC9886"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12</w:t>
            </w:r>
          </w:p>
        </w:tc>
      </w:tr>
      <w:tr w:rsidR="00EF7C51" w:rsidRPr="00EF7C51" w14:paraId="09EB8075"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69336366" w14:textId="77777777" w:rsidR="00EF7C51" w:rsidRPr="00737506" w:rsidRDefault="00EF7C51" w:rsidP="000913E1">
            <w:pPr>
              <w:pStyle w:val="TableBody"/>
              <w:spacing w:before="10" w:after="10"/>
            </w:pPr>
            <w:r w:rsidRPr="00737506">
              <w:t>CCO Covid Response Support</w:t>
            </w:r>
          </w:p>
        </w:tc>
        <w:tc>
          <w:tcPr>
            <w:tcW w:w="1369" w:type="dxa"/>
            <w:noWrap/>
            <w:hideMark/>
          </w:tcPr>
          <w:p w14:paraId="73792774"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500</w:t>
            </w:r>
          </w:p>
        </w:tc>
      </w:tr>
      <w:tr w:rsidR="00EF7C51" w:rsidRPr="00EF7C51" w14:paraId="64BC4555"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2AABD0F6" w14:textId="77777777" w:rsidR="00EF7C51" w:rsidRPr="00737506" w:rsidRDefault="00EF7C51" w:rsidP="000913E1">
            <w:pPr>
              <w:pStyle w:val="TableBody"/>
              <w:spacing w:before="10" w:after="10"/>
            </w:pPr>
            <w:r w:rsidRPr="00737506">
              <w:t>Earthquake Prone Buildings</w:t>
            </w:r>
          </w:p>
        </w:tc>
        <w:tc>
          <w:tcPr>
            <w:tcW w:w="1369" w:type="dxa"/>
            <w:noWrap/>
            <w:hideMark/>
          </w:tcPr>
          <w:p w14:paraId="1C7C39A6"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300</w:t>
            </w:r>
          </w:p>
        </w:tc>
      </w:tr>
      <w:tr w:rsidR="00EF7C51" w:rsidRPr="00EF7C51" w14:paraId="2BD87E2E"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25BCB847" w14:textId="77777777" w:rsidR="00EF7C51" w:rsidRPr="00737506" w:rsidRDefault="00EF7C51" w:rsidP="000913E1">
            <w:pPr>
              <w:pStyle w:val="TableBody"/>
              <w:spacing w:before="10" w:after="10"/>
            </w:pPr>
            <w:r w:rsidRPr="00737506">
              <w:t>MOB/CAB Demo Costs</w:t>
            </w:r>
          </w:p>
        </w:tc>
        <w:tc>
          <w:tcPr>
            <w:tcW w:w="1369" w:type="dxa"/>
            <w:noWrap/>
            <w:hideMark/>
          </w:tcPr>
          <w:p w14:paraId="53F652EF"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9A3D5E">
              <w:rPr>
                <w:color w:val="FF0000"/>
              </w:rPr>
              <w:t>(1,784)</w:t>
            </w:r>
          </w:p>
        </w:tc>
      </w:tr>
      <w:tr w:rsidR="00EF7C51" w:rsidRPr="00EF7C51" w14:paraId="0F861CAD"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2B6D7F02" w14:textId="77777777" w:rsidR="00EF7C51" w:rsidRPr="00737506" w:rsidRDefault="00EF7C51" w:rsidP="000913E1">
            <w:pPr>
              <w:pStyle w:val="TableBody"/>
              <w:spacing w:before="10" w:after="10"/>
            </w:pPr>
            <w:r w:rsidRPr="00737506">
              <w:t>Tanglewood House Grant</w:t>
            </w:r>
          </w:p>
        </w:tc>
        <w:tc>
          <w:tcPr>
            <w:tcW w:w="1369" w:type="dxa"/>
            <w:noWrap/>
            <w:hideMark/>
          </w:tcPr>
          <w:p w14:paraId="22AE3077"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38</w:t>
            </w:r>
          </w:p>
        </w:tc>
      </w:tr>
      <w:tr w:rsidR="00EF7C51" w:rsidRPr="00EF7C51" w14:paraId="765DE076"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2706CB5A" w14:textId="77777777" w:rsidR="00EF7C51" w:rsidRPr="00737506" w:rsidRDefault="00EF7C51" w:rsidP="000913E1">
            <w:pPr>
              <w:pStyle w:val="TableBody"/>
              <w:spacing w:before="10" w:after="10"/>
            </w:pPr>
            <w:r w:rsidRPr="00737506">
              <w:t>Capital Gym Loan</w:t>
            </w:r>
          </w:p>
        </w:tc>
        <w:tc>
          <w:tcPr>
            <w:tcW w:w="1369" w:type="dxa"/>
            <w:noWrap/>
            <w:hideMark/>
          </w:tcPr>
          <w:p w14:paraId="4AB3FF81"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0</w:t>
            </w:r>
          </w:p>
        </w:tc>
      </w:tr>
      <w:tr w:rsidR="00EF7C51" w:rsidRPr="00EF7C51" w14:paraId="42EF8BEE"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0A78FE97" w14:textId="77777777" w:rsidR="00EF7C51" w:rsidRPr="00737506" w:rsidRDefault="00EF7C51" w:rsidP="000913E1">
            <w:pPr>
              <w:pStyle w:val="TableBody"/>
              <w:spacing w:before="10" w:after="10"/>
            </w:pPr>
            <w:r w:rsidRPr="00737506">
              <w:t>Te Motu Kairangi - 2020/21 ring fenced expenditure</w:t>
            </w:r>
          </w:p>
        </w:tc>
        <w:tc>
          <w:tcPr>
            <w:tcW w:w="1369" w:type="dxa"/>
            <w:noWrap/>
            <w:hideMark/>
          </w:tcPr>
          <w:p w14:paraId="5ECB93BC"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0</w:t>
            </w:r>
          </w:p>
        </w:tc>
      </w:tr>
      <w:tr w:rsidR="00EF7C51" w:rsidRPr="00EF7C51" w14:paraId="157B78A0"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7AD8143B" w14:textId="77777777" w:rsidR="00EF7C51" w:rsidRPr="00737506" w:rsidRDefault="00EF7C51" w:rsidP="000913E1">
            <w:pPr>
              <w:pStyle w:val="TableBody"/>
              <w:spacing w:before="10" w:after="10"/>
            </w:pPr>
            <w:r w:rsidRPr="00737506">
              <w:t>Sky Show - 2020/21 ring fenced expenditure</w:t>
            </w:r>
          </w:p>
        </w:tc>
        <w:tc>
          <w:tcPr>
            <w:tcW w:w="1369" w:type="dxa"/>
            <w:noWrap/>
            <w:hideMark/>
          </w:tcPr>
          <w:p w14:paraId="4E8D156B"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0</w:t>
            </w:r>
          </w:p>
        </w:tc>
      </w:tr>
      <w:tr w:rsidR="00EF7C51" w:rsidRPr="00EF7C51" w14:paraId="6F60A025"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3CCF41EE" w14:textId="77777777" w:rsidR="00EF7C51" w:rsidRPr="00737506" w:rsidRDefault="00EF7C51" w:rsidP="000913E1">
            <w:pPr>
              <w:pStyle w:val="TableBody"/>
              <w:spacing w:before="10" w:after="10"/>
            </w:pPr>
            <w:r w:rsidRPr="00737506">
              <w:t>CCO Covid Response Support - 2020/21 ring fenced expenditure</w:t>
            </w:r>
          </w:p>
        </w:tc>
        <w:tc>
          <w:tcPr>
            <w:tcW w:w="1369" w:type="dxa"/>
            <w:noWrap/>
            <w:hideMark/>
          </w:tcPr>
          <w:p w14:paraId="76211CF3"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0</w:t>
            </w:r>
          </w:p>
        </w:tc>
      </w:tr>
      <w:tr w:rsidR="00EF7C51" w:rsidRPr="00EF7C51" w14:paraId="6D788E07"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68EC8DAC" w14:textId="77777777" w:rsidR="00EF7C51" w:rsidRPr="00737506" w:rsidRDefault="00EF7C51" w:rsidP="000913E1">
            <w:pPr>
              <w:pStyle w:val="TableBody"/>
              <w:spacing w:before="10" w:after="10"/>
            </w:pPr>
            <w:r w:rsidRPr="00737506">
              <w:t>COVID support package</w:t>
            </w:r>
          </w:p>
        </w:tc>
        <w:tc>
          <w:tcPr>
            <w:tcW w:w="1369" w:type="dxa"/>
            <w:noWrap/>
            <w:hideMark/>
          </w:tcPr>
          <w:p w14:paraId="5603DE6B"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99</w:t>
            </w:r>
          </w:p>
        </w:tc>
      </w:tr>
      <w:tr w:rsidR="00EF7C51" w:rsidRPr="00EF7C51" w14:paraId="4485356C"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44ED969B" w14:textId="77777777" w:rsidR="00EF7C51" w:rsidRPr="00737506" w:rsidRDefault="00EF7C51" w:rsidP="000913E1">
            <w:pPr>
              <w:pStyle w:val="TableBody"/>
              <w:spacing w:before="10" w:after="10"/>
            </w:pPr>
            <w:r w:rsidRPr="00737506">
              <w:t>Sky stadium</w:t>
            </w:r>
          </w:p>
        </w:tc>
        <w:tc>
          <w:tcPr>
            <w:tcW w:w="1369" w:type="dxa"/>
            <w:noWrap/>
            <w:hideMark/>
          </w:tcPr>
          <w:p w14:paraId="69B7A015"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150</w:t>
            </w:r>
          </w:p>
        </w:tc>
      </w:tr>
      <w:tr w:rsidR="00EF7C51" w:rsidRPr="00EF7C51" w14:paraId="039C645C"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455F4A60" w14:textId="77777777" w:rsidR="00EF7C51" w:rsidRPr="00737506" w:rsidRDefault="00EF7C51" w:rsidP="000913E1">
            <w:pPr>
              <w:pStyle w:val="TableBody"/>
              <w:spacing w:before="10" w:after="10"/>
            </w:pPr>
            <w:r w:rsidRPr="00737506">
              <w:t>WOW</w:t>
            </w:r>
          </w:p>
        </w:tc>
        <w:tc>
          <w:tcPr>
            <w:tcW w:w="1369" w:type="dxa"/>
            <w:noWrap/>
            <w:hideMark/>
          </w:tcPr>
          <w:p w14:paraId="73B50C0E"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362</w:t>
            </w:r>
          </w:p>
        </w:tc>
      </w:tr>
      <w:tr w:rsidR="00EF7C51" w:rsidRPr="00EF7C51" w14:paraId="4CC2F21C"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21C2C6DC" w14:textId="77777777" w:rsidR="00EF7C51" w:rsidRPr="00737506" w:rsidRDefault="00EF7C51" w:rsidP="000913E1">
            <w:pPr>
              <w:pStyle w:val="TableBody"/>
              <w:spacing w:before="10" w:after="10"/>
            </w:pPr>
            <w:r w:rsidRPr="00737506">
              <w:t>Water rates shortfall</w:t>
            </w:r>
          </w:p>
        </w:tc>
        <w:tc>
          <w:tcPr>
            <w:tcW w:w="1369" w:type="dxa"/>
            <w:noWrap/>
            <w:hideMark/>
          </w:tcPr>
          <w:p w14:paraId="4853AA8E"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 </w:t>
            </w:r>
          </w:p>
        </w:tc>
      </w:tr>
      <w:tr w:rsidR="00EF7C51" w:rsidRPr="00EF7C51" w14:paraId="2CED3C8C"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6DCF04EB" w14:textId="77777777" w:rsidR="00EF7C51" w:rsidRPr="00737506" w:rsidRDefault="00EF7C51" w:rsidP="000913E1">
            <w:pPr>
              <w:pStyle w:val="TableBody"/>
              <w:spacing w:before="10" w:after="10"/>
            </w:pPr>
            <w:r w:rsidRPr="00737506">
              <w:t>Earthquake Prone Buildings -2021/22 ring fenced</w:t>
            </w:r>
          </w:p>
        </w:tc>
        <w:tc>
          <w:tcPr>
            <w:tcW w:w="1369" w:type="dxa"/>
            <w:noWrap/>
            <w:hideMark/>
          </w:tcPr>
          <w:p w14:paraId="39FCA907"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(3,000)</w:t>
            </w:r>
          </w:p>
        </w:tc>
      </w:tr>
      <w:tr w:rsidR="00EF7C51" w:rsidRPr="00EF7C51" w14:paraId="46743C5E"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243899E2" w14:textId="77777777" w:rsidR="00EF7C51" w:rsidRPr="00737506" w:rsidRDefault="00EF7C51" w:rsidP="000913E1">
            <w:pPr>
              <w:pStyle w:val="TableBody"/>
              <w:spacing w:before="10" w:after="10"/>
            </w:pPr>
            <w:r w:rsidRPr="00737506">
              <w:t>Environmental and accessibility fund</w:t>
            </w:r>
          </w:p>
        </w:tc>
        <w:tc>
          <w:tcPr>
            <w:tcW w:w="1369" w:type="dxa"/>
            <w:noWrap/>
            <w:hideMark/>
          </w:tcPr>
          <w:p w14:paraId="2A743078"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0</w:t>
            </w:r>
          </w:p>
        </w:tc>
      </w:tr>
      <w:tr w:rsidR="00EF7C51" w:rsidRPr="00EF7C51" w14:paraId="6C1C663B"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743CB4A4" w14:textId="77777777" w:rsidR="00EF7C51" w:rsidRPr="00737506" w:rsidRDefault="00EF7C51" w:rsidP="000913E1">
            <w:pPr>
              <w:pStyle w:val="TableBody"/>
              <w:spacing w:before="10" w:after="10"/>
            </w:pPr>
            <w:r w:rsidRPr="00737506">
              <w:t>Fair value movement on investment property revaluation (per Fin Perf)</w:t>
            </w:r>
          </w:p>
        </w:tc>
        <w:tc>
          <w:tcPr>
            <w:tcW w:w="1369" w:type="dxa"/>
            <w:noWrap/>
            <w:hideMark/>
          </w:tcPr>
          <w:p w14:paraId="57EAF741"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7,046</w:t>
            </w:r>
          </w:p>
        </w:tc>
      </w:tr>
      <w:tr w:rsidR="00EF7C51" w:rsidRPr="00EF7C51" w14:paraId="5F79ED23"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188ADBAC" w14:textId="77777777" w:rsidR="00EF7C51" w:rsidRPr="00737506" w:rsidRDefault="00EF7C51" w:rsidP="000913E1">
            <w:pPr>
              <w:pStyle w:val="TableBody"/>
              <w:spacing w:before="10" w:after="10"/>
            </w:pPr>
            <w:r w:rsidRPr="00737506">
              <w:t>Vested asset revenue (per Fin Perf)</w:t>
            </w:r>
          </w:p>
        </w:tc>
        <w:tc>
          <w:tcPr>
            <w:tcW w:w="1369" w:type="dxa"/>
            <w:noWrap/>
            <w:hideMark/>
          </w:tcPr>
          <w:p w14:paraId="221A213D"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 </w:t>
            </w:r>
          </w:p>
        </w:tc>
      </w:tr>
      <w:tr w:rsidR="00EF7C51" w:rsidRPr="00EF7C51" w14:paraId="7E812D16"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638B3898" w14:textId="77777777" w:rsidR="00EF7C51" w:rsidRPr="00737506" w:rsidRDefault="00EF7C51" w:rsidP="000913E1">
            <w:pPr>
              <w:pStyle w:val="TableBody"/>
              <w:spacing w:before="10" w:after="10"/>
            </w:pPr>
          </w:p>
        </w:tc>
        <w:tc>
          <w:tcPr>
            <w:tcW w:w="1369" w:type="dxa"/>
            <w:noWrap/>
            <w:hideMark/>
          </w:tcPr>
          <w:p w14:paraId="6F071A19"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 </w:t>
            </w:r>
          </w:p>
        </w:tc>
      </w:tr>
      <w:tr w:rsidR="00EF7C51" w:rsidRPr="00EF7C51" w14:paraId="7DF6F86E"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3CAB9682" w14:textId="77777777" w:rsidR="00EF7C51" w:rsidRPr="00737506" w:rsidRDefault="00EF7C51" w:rsidP="000913E1">
            <w:pPr>
              <w:pStyle w:val="TableBody"/>
              <w:spacing w:before="10" w:after="10"/>
              <w:rPr>
                <w:b/>
              </w:rPr>
            </w:pPr>
            <w:r w:rsidRPr="00737506">
              <w:rPr>
                <w:b/>
              </w:rPr>
              <w:t>Total additional items</w:t>
            </w:r>
          </w:p>
        </w:tc>
        <w:tc>
          <w:tcPr>
            <w:tcW w:w="1369" w:type="dxa"/>
            <w:hideMark/>
          </w:tcPr>
          <w:p w14:paraId="1DB9DA43"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rPr>
                <w:b/>
              </w:rPr>
            </w:pPr>
            <w:r w:rsidRPr="009A3D5E">
              <w:rPr>
                <w:b/>
                <w:color w:val="FF0000"/>
              </w:rPr>
              <w:t>(11,068)</w:t>
            </w:r>
          </w:p>
        </w:tc>
      </w:tr>
      <w:tr w:rsidR="00EF7C51" w:rsidRPr="00EF7C51" w14:paraId="27E919DF"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06A587BB" w14:textId="77777777" w:rsidR="00EF7C51" w:rsidRPr="00737506" w:rsidRDefault="00EF7C51" w:rsidP="000913E1">
            <w:pPr>
              <w:pStyle w:val="TableBody"/>
              <w:spacing w:before="10" w:after="10"/>
            </w:pPr>
            <w:r w:rsidRPr="00737506">
              <w:t> </w:t>
            </w:r>
          </w:p>
        </w:tc>
        <w:tc>
          <w:tcPr>
            <w:tcW w:w="1369" w:type="dxa"/>
            <w:noWrap/>
            <w:hideMark/>
          </w:tcPr>
          <w:p w14:paraId="1754B67A" w14:textId="7777777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pPr>
            <w:r w:rsidRPr="00737506">
              <w:t> </w:t>
            </w:r>
          </w:p>
        </w:tc>
      </w:tr>
      <w:tr w:rsidR="00EF7C51" w:rsidRPr="00EF7C51" w14:paraId="10526CCA" w14:textId="77777777" w:rsidTr="000913E1">
        <w:trPr>
          <w:trHeight w:val="170"/>
        </w:trPr>
        <w:tc>
          <w:tcPr>
            <w:cnfStyle w:val="001000000000" w:firstRow="0" w:lastRow="0" w:firstColumn="1" w:lastColumn="0" w:oddVBand="0" w:evenVBand="0" w:oddHBand="0" w:evenHBand="0" w:firstRowFirstColumn="0" w:firstRowLastColumn="0" w:lastRowFirstColumn="0" w:lastRowLastColumn="0"/>
            <w:tcW w:w="8820" w:type="dxa"/>
            <w:hideMark/>
          </w:tcPr>
          <w:p w14:paraId="349258A7" w14:textId="77777777" w:rsidR="00EF7C51" w:rsidRPr="00737506" w:rsidRDefault="00EF7C51" w:rsidP="000913E1">
            <w:pPr>
              <w:pStyle w:val="TableBody"/>
              <w:spacing w:before="10" w:after="10"/>
              <w:rPr>
                <w:b/>
              </w:rPr>
            </w:pPr>
            <w:r w:rsidRPr="00737506">
              <w:rPr>
                <w:b/>
              </w:rPr>
              <w:t>Total Surplus / Deficit</w:t>
            </w:r>
          </w:p>
        </w:tc>
        <w:tc>
          <w:tcPr>
            <w:tcW w:w="1369" w:type="dxa"/>
            <w:hideMark/>
          </w:tcPr>
          <w:p w14:paraId="6D5FD3EF" w14:textId="489646F7" w:rsidR="00EF7C51" w:rsidRPr="00737506" w:rsidRDefault="00EF7C51" w:rsidP="000913E1">
            <w:pPr>
              <w:pStyle w:val="TableBody"/>
              <w:spacing w:before="10" w:after="10"/>
              <w:cnfStyle w:val="000000000000" w:firstRow="0" w:lastRow="0" w:firstColumn="0" w:lastColumn="0" w:oddVBand="0" w:evenVBand="0" w:oddHBand="0" w:evenHBand="0" w:firstRowFirstColumn="0" w:firstRowLastColumn="0" w:lastRowFirstColumn="0" w:lastRowLastColumn="0"/>
              <w:rPr>
                <w:b/>
              </w:rPr>
            </w:pPr>
            <w:r w:rsidRPr="009A3D5E">
              <w:rPr>
                <w:b/>
                <w:color w:val="FF0000"/>
              </w:rPr>
              <w:t>(</w:t>
            </w:r>
            <w:r w:rsidR="00D967C2" w:rsidRPr="009A3D5E">
              <w:rPr>
                <w:b/>
                <w:color w:val="FF0000"/>
              </w:rPr>
              <w:t>6</w:t>
            </w:r>
            <w:r w:rsidRPr="009A3D5E">
              <w:rPr>
                <w:b/>
                <w:color w:val="FF0000"/>
              </w:rPr>
              <w:t>8,</w:t>
            </w:r>
            <w:r w:rsidR="00D967C2" w:rsidRPr="009A3D5E">
              <w:rPr>
                <w:b/>
                <w:color w:val="FF0000"/>
              </w:rPr>
              <w:t>12</w:t>
            </w:r>
            <w:r w:rsidRPr="009A3D5E">
              <w:rPr>
                <w:b/>
                <w:color w:val="FF0000"/>
              </w:rPr>
              <w:t>3)</w:t>
            </w:r>
          </w:p>
        </w:tc>
      </w:tr>
    </w:tbl>
    <w:p w14:paraId="5BE5FFCF" w14:textId="77777777" w:rsidR="007D5CA7" w:rsidRPr="00DD1DD2" w:rsidRDefault="005544C9">
      <w:pPr>
        <w:spacing w:after="200" w:line="276" w:lineRule="auto"/>
      </w:pPr>
      <w:r w:rsidRPr="00DD1DD2">
        <w:br w:type="page"/>
      </w:r>
    </w:p>
    <w:p w14:paraId="5D77FD3A" w14:textId="77777777" w:rsidR="003060FB" w:rsidRDefault="003060FB" w:rsidP="00C74697">
      <w:pPr>
        <w:pStyle w:val="Heading2"/>
        <w:sectPr w:rsidR="003060FB" w:rsidSect="000913E1">
          <w:pgSz w:w="11906" w:h="16838"/>
          <w:pgMar w:top="1440" w:right="1440" w:bottom="1440" w:left="1440" w:header="709" w:footer="709" w:gutter="0"/>
          <w:cols w:space="708"/>
          <w:docGrid w:linePitch="360"/>
        </w:sectPr>
      </w:pPr>
      <w:bookmarkStart w:id="44" w:name="_Toc103072698"/>
    </w:p>
    <w:p w14:paraId="5BE5FFD0" w14:textId="43276B6C" w:rsidR="00C74697" w:rsidRPr="00DD1DD2" w:rsidRDefault="00C74697" w:rsidP="00C74697">
      <w:pPr>
        <w:pStyle w:val="Heading2"/>
      </w:pPr>
      <w:r w:rsidRPr="00DD1DD2">
        <w:lastRenderedPageBreak/>
        <w:t>Summary of accounting policies</w:t>
      </w:r>
      <w:bookmarkEnd w:id="44"/>
      <w:r w:rsidRPr="00DD1DD2">
        <w:t xml:space="preserve"> </w:t>
      </w:r>
    </w:p>
    <w:p w14:paraId="5BE5FFD1" w14:textId="384C8D59" w:rsidR="00C74697" w:rsidRPr="00DD1DD2" w:rsidRDefault="00C74697" w:rsidP="00115850">
      <w:pPr>
        <w:pStyle w:val="Body"/>
      </w:pPr>
      <w:r w:rsidRPr="00DD1DD2">
        <w:t xml:space="preserve">The following indicative financial statements show the </w:t>
      </w:r>
      <w:r w:rsidRPr="009B0F31">
        <w:t>20</w:t>
      </w:r>
      <w:r w:rsidR="00E42364" w:rsidRPr="009B0F31">
        <w:t>2</w:t>
      </w:r>
      <w:r w:rsidR="00906A0D" w:rsidRPr="009B0F31">
        <w:t>2</w:t>
      </w:r>
      <w:r w:rsidR="00E42364" w:rsidRPr="009B0F31">
        <w:t>/2</w:t>
      </w:r>
      <w:r w:rsidR="00906A0D" w:rsidRPr="009B0F31">
        <w:t>3</w:t>
      </w:r>
      <w:r w:rsidRPr="00DD1DD2">
        <w:t xml:space="preserve"> financial year’s income and expenditure, and financial position.</w:t>
      </w:r>
    </w:p>
    <w:p w14:paraId="5BE5FFD2" w14:textId="77777777" w:rsidR="005544C9" w:rsidRPr="00DD1DD2" w:rsidRDefault="005544C9" w:rsidP="00066A71">
      <w:pPr>
        <w:pStyle w:val="Heading3"/>
      </w:pPr>
      <w:r w:rsidRPr="00DD1DD2">
        <w:t>BALANCED BUDGET</w:t>
      </w:r>
    </w:p>
    <w:p w14:paraId="065595BB" w14:textId="77777777" w:rsidR="005544C9" w:rsidRPr="00DD1DD2" w:rsidRDefault="005544C9" w:rsidP="00115850">
      <w:pPr>
        <w:pStyle w:val="Body"/>
      </w:pPr>
      <w:r w:rsidRPr="00DD1DD2">
        <w:t>The Council operates a “balanced budget”. This means that rates only fund what is required to pay for the services delivered each year.</w:t>
      </w:r>
    </w:p>
    <w:p w14:paraId="1C5DC9B4" w14:textId="77777777" w:rsidR="004F62FD" w:rsidRPr="004F62FD" w:rsidRDefault="004F62FD" w:rsidP="00115850">
      <w:pPr>
        <w:pStyle w:val="Body"/>
      </w:pPr>
      <w:r w:rsidRPr="004F62FD">
        <w:t>Note that the prospective statement of comprehensive financial performance shows a deficit, this is due to the change in the approach of funding “3 waters” depreciation from rates to debt funding of this operational expenditure to an amount equal to the difference between depreciation and capital expenditure renewals. This change in rate funding approach has arisen from the revaluation of water assets which has increased significantly in value and that of depreciation expense after the consultation period of the Annual Plan. Which meant residents weren’t able to be advised of this impact on rates prior to consultation.</w:t>
      </w:r>
    </w:p>
    <w:p w14:paraId="550FBCA8" w14:textId="77777777" w:rsidR="005544C9" w:rsidRPr="00DD1DD2" w:rsidRDefault="005544C9" w:rsidP="00115850">
      <w:pPr>
        <w:pStyle w:val="Body"/>
      </w:pPr>
      <w:r w:rsidRPr="00DD1DD2">
        <w:t xml:space="preserve">So although there is a net </w:t>
      </w:r>
      <w:r w:rsidR="0009458F">
        <w:t>deficit</w:t>
      </w:r>
      <w:r w:rsidRPr="00DD1DD2">
        <w:t>, the Council does not budget or rate to make an operating profit</w:t>
      </w:r>
      <w:r w:rsidR="0009458F">
        <w:t xml:space="preserve"> or d</w:t>
      </w:r>
      <w:r w:rsidR="00E541F6">
        <w:t>eficit</w:t>
      </w:r>
      <w:r w:rsidRPr="00DD1DD2">
        <w:t>.</w:t>
      </w:r>
    </w:p>
    <w:p w14:paraId="4B373BAA" w14:textId="1BD7A301" w:rsidR="005544C9" w:rsidRPr="00DD1DD2" w:rsidRDefault="005544C9" w:rsidP="00115850">
      <w:pPr>
        <w:pStyle w:val="Body"/>
      </w:pPr>
      <w:r w:rsidRPr="00DD1DD2">
        <w:t>The Funding and Financial Statements attached are based on the project and programmes outlined and are informed by the Financial Strategy and significant forecasting assumptions.</w:t>
      </w:r>
    </w:p>
    <w:p w14:paraId="5BE5FFD9" w14:textId="203EA4A6" w:rsidR="005544C9" w:rsidRPr="00DD1DD2" w:rsidRDefault="005544C9" w:rsidP="00066A71">
      <w:pPr>
        <w:pStyle w:val="Heading3"/>
      </w:pPr>
      <w:r w:rsidRPr="00DD1DD2">
        <w:t>REPORTING ENTITY</w:t>
      </w:r>
    </w:p>
    <w:p w14:paraId="29E16035" w14:textId="1B7A9CD7" w:rsidR="000B1B65" w:rsidRDefault="000B1B65" w:rsidP="00115850">
      <w:pPr>
        <w:pStyle w:val="Body"/>
      </w:pPr>
      <w:r>
        <w:t>Wellington City Council is a territorial local authority governed by the Local Government Act</w:t>
      </w:r>
    </w:p>
    <w:p w14:paraId="46349A62" w14:textId="77777777" w:rsidR="000B1B65" w:rsidRDefault="000B1B65" w:rsidP="00115850">
      <w:pPr>
        <w:pStyle w:val="Body"/>
      </w:pPr>
      <w:r>
        <w:t>2002.</w:t>
      </w:r>
    </w:p>
    <w:p w14:paraId="67115D19" w14:textId="77777777" w:rsidR="000B1B65" w:rsidRDefault="000B1B65" w:rsidP="00115850">
      <w:pPr>
        <w:pStyle w:val="Body"/>
      </w:pPr>
      <w:r>
        <w:t>The primary objective of the Council is to provide goods or services for community or social benefits rather than making a financial return. As a defined public entity under the Public Audit Act 2001, for the purposes of financial reporting, the Council is audited by the Auditor General, and is classed as a Public Sector Public Benefit Entity.</w:t>
      </w:r>
    </w:p>
    <w:p w14:paraId="5BE5FFDC" w14:textId="2E17DBEA" w:rsidR="005544C9" w:rsidRPr="00DD1DD2" w:rsidRDefault="000B1B65" w:rsidP="00115850">
      <w:pPr>
        <w:pStyle w:val="Body"/>
      </w:pPr>
      <w:r>
        <w:t>These prospective financial statements are for Wellington City Council (the Council) as a separate legal entity. Consolidated prospective financial statements comprising the Council and its controlled entities, joint ventures and associates have not been prepared.</w:t>
      </w:r>
    </w:p>
    <w:p w14:paraId="5BE5FFDD" w14:textId="77777777" w:rsidR="005544C9" w:rsidRPr="00DD1DD2" w:rsidRDefault="005544C9" w:rsidP="00066A71">
      <w:pPr>
        <w:pStyle w:val="Heading3"/>
      </w:pPr>
      <w:r w:rsidRPr="00DD1DD2">
        <w:t>BASIS OF PREPARATION</w:t>
      </w:r>
    </w:p>
    <w:p w14:paraId="5BE5FFDE" w14:textId="77777777" w:rsidR="005544C9" w:rsidRPr="00DD1DD2" w:rsidRDefault="005544C9" w:rsidP="00066A71">
      <w:pPr>
        <w:pStyle w:val="Heading4"/>
      </w:pPr>
      <w:r w:rsidRPr="00DD1DD2">
        <w:t>Statement of compliance</w:t>
      </w:r>
    </w:p>
    <w:p w14:paraId="41B27B93" w14:textId="77777777" w:rsidR="00F71611" w:rsidRDefault="005544C9" w:rsidP="00115850">
      <w:pPr>
        <w:pStyle w:val="Body"/>
      </w:pPr>
      <w:r w:rsidRPr="00DD1DD2">
        <w:t xml:space="preserve">The </w:t>
      </w:r>
      <w:r w:rsidR="00F71611">
        <w:t>prospective financial statements have been prepared in accordance with the requirements of the Local Government Act 2002, which includes the requirement to comply with New Zealand Generally Accepted Accounting Practice (NZ GAAP).</w:t>
      </w:r>
    </w:p>
    <w:p w14:paraId="4563D1D0" w14:textId="77777777" w:rsidR="00F71611" w:rsidRDefault="00F71611" w:rsidP="00115850">
      <w:pPr>
        <w:pStyle w:val="Body"/>
      </w:pPr>
      <w:r>
        <w:t>The prospective financial statements have been prepared to comply with Public Benefit</w:t>
      </w:r>
    </w:p>
    <w:p w14:paraId="2174F567" w14:textId="77777777" w:rsidR="00F71611" w:rsidRDefault="00F71611" w:rsidP="00115850">
      <w:pPr>
        <w:pStyle w:val="Body"/>
      </w:pPr>
      <w:r>
        <w:t>Entity Accounting Standards (PBE Accounting Standards) for a Tier 1 entity. A Tier 1 entity is defined as being either publicly accountable or large (i.e. expenses over $30m).</w:t>
      </w:r>
    </w:p>
    <w:p w14:paraId="0A767660" w14:textId="77777777" w:rsidR="00F71611" w:rsidRDefault="00F71611" w:rsidP="00115850">
      <w:pPr>
        <w:pStyle w:val="Body"/>
      </w:pPr>
      <w:r>
        <w:t>The reporting period for these prospective financial statements is the 9-year period ending 30 June 2031. The prospective financial statements are presented in New Zealand dollars, rounded to the nearest thousand ($000), unless otherwise stated.</w:t>
      </w:r>
    </w:p>
    <w:p w14:paraId="5BE5FFE3" w14:textId="79CDEDC5" w:rsidR="005544C9" w:rsidRPr="00DD1DD2" w:rsidRDefault="005544C9" w:rsidP="00115850">
      <w:pPr>
        <w:pStyle w:val="Body"/>
      </w:pPr>
      <w:r w:rsidRPr="00DD1DD2" w:rsidDel="00F71611">
        <w:t>The accounting policies set out below have been applied consistently to all periods presented in these prospective financial statements</w:t>
      </w:r>
      <w:r w:rsidRPr="00DD1DD2">
        <w:t>.</w:t>
      </w:r>
    </w:p>
    <w:p w14:paraId="5BE5FFE4" w14:textId="77777777" w:rsidR="005544C9" w:rsidRPr="00DD1DD2" w:rsidRDefault="005544C9" w:rsidP="00E47E5B">
      <w:pPr>
        <w:pStyle w:val="Heading4"/>
        <w:spacing w:before="0"/>
      </w:pPr>
      <w:r w:rsidRPr="00DD1DD2">
        <w:t>Measurement base</w:t>
      </w:r>
    </w:p>
    <w:p w14:paraId="01F0FE59" w14:textId="77777777" w:rsidR="00CF6A49" w:rsidRDefault="005544C9" w:rsidP="00115850">
      <w:pPr>
        <w:pStyle w:val="Body"/>
      </w:pPr>
      <w:r w:rsidRPr="00DD1DD2">
        <w:t xml:space="preserve">The </w:t>
      </w:r>
      <w:r w:rsidR="00CF6A49">
        <w:t>measurement basis applied is historical cost, modified by the revaluation of certain assets and liabilities as identified in this summary of significant accounting policies. The accrual basis of accounting has been used unless otherwise stated.</w:t>
      </w:r>
    </w:p>
    <w:p w14:paraId="426FE3FF" w14:textId="77777777" w:rsidR="00CF6A49" w:rsidRDefault="00CF6A49" w:rsidP="00115850">
      <w:pPr>
        <w:pStyle w:val="Body"/>
      </w:pPr>
      <w:r>
        <w:lastRenderedPageBreak/>
        <w:t>For the assets and liabilities recorded at fair value, fair value is defined as the amount for which an item could be exchanged, or a liability settled, between knowledgeable and willing parties in an arm’s-length transaction. For investment property, non-current assets classified as held for sale and items of property, plant and equipment which are revalued, the fair value is determined by reference to market value. The market value of a property is the estimated amount for which a property could be exchanged on the date of valuation between a willing buyer and a willing seller in an arm’s-length transaction.</w:t>
      </w:r>
    </w:p>
    <w:p w14:paraId="5BE5FFE7" w14:textId="221237AC" w:rsidR="005544C9" w:rsidRDefault="00CF6A49" w:rsidP="00115850">
      <w:pPr>
        <w:pStyle w:val="Body"/>
      </w:pPr>
      <w:r>
        <w:t xml:space="preserve">Amounts expected to be recovered or settled more than one year after the end of the reporting period are recognised at their present value. The present value of the estimated future cash flows is calculated using applicable inflation factors and a discount rate. </w:t>
      </w:r>
    </w:p>
    <w:p w14:paraId="1DA16BC9" w14:textId="77777777" w:rsidR="00515475" w:rsidRDefault="00515475" w:rsidP="00E47E5B">
      <w:pPr>
        <w:pStyle w:val="Heading4"/>
        <w:spacing w:before="0"/>
      </w:pPr>
      <w:r w:rsidRPr="00515475">
        <w:t xml:space="preserve">Transition to PBE IPSAS 41 – </w:t>
      </w:r>
      <w:r w:rsidRPr="007423F5">
        <w:rPr>
          <w:i/>
        </w:rPr>
        <w:t>Financial Instruments</w:t>
      </w:r>
    </w:p>
    <w:p w14:paraId="27D3F506" w14:textId="5245B778" w:rsidR="00C86DDF" w:rsidRDefault="00C86DDF" w:rsidP="00115850">
      <w:pPr>
        <w:pStyle w:val="Body"/>
      </w:pPr>
      <w:r>
        <w:t xml:space="preserve">A new accounting standard, PBE IPSAS 41 Financial Instruments, is applicable for this LTP amendment 2022-32 and supersedes the former PBE IPSAS 29 Financial instruments: Recognition and Measurement. </w:t>
      </w:r>
    </w:p>
    <w:p w14:paraId="041842AB" w14:textId="6E9872FA" w:rsidR="00C86DDF" w:rsidRDefault="00C86DDF" w:rsidP="00115850">
      <w:pPr>
        <w:pStyle w:val="Body"/>
      </w:pPr>
      <w:r>
        <w:t xml:space="preserve">The main differences between PBE IPSAS 29 and PBE IPSAS 41 relate to the classification of financial assets and liabilities, impairment and hedge accounting. The Council does not consider that the financial information will be materially different under this new standard. </w:t>
      </w:r>
    </w:p>
    <w:p w14:paraId="31C243DB" w14:textId="77777777" w:rsidR="00C86DDF" w:rsidRPr="007D1DEA" w:rsidRDefault="00C86DDF" w:rsidP="00E47E5B">
      <w:pPr>
        <w:pStyle w:val="Heading5"/>
        <w:spacing w:before="0"/>
      </w:pPr>
      <w:r w:rsidRPr="007D1DEA">
        <w:t>Classification of financial assets and liabilities</w:t>
      </w:r>
    </w:p>
    <w:p w14:paraId="4A840CE4" w14:textId="1189C70A" w:rsidR="00C86DDF" w:rsidRDefault="00C86DDF" w:rsidP="00115850">
      <w:pPr>
        <w:pStyle w:val="Body"/>
      </w:pPr>
      <w:r>
        <w:t>The Council has completed a detailed assessment of its financial assets and financial liabilities as at 1 July 2022, the date of transition to this new standard. The following table shows the original classification under PBE IPSAS 29 and the new classification under PBE IPSAS 41:</w:t>
      </w:r>
    </w:p>
    <w:tbl>
      <w:tblPr>
        <w:tblStyle w:val="WCCLTP1"/>
        <w:tblW w:w="9385" w:type="dxa"/>
        <w:tblLook w:val="04A0" w:firstRow="1" w:lastRow="0" w:firstColumn="1" w:lastColumn="0" w:noHBand="0" w:noVBand="1"/>
      </w:tblPr>
      <w:tblGrid>
        <w:gridCol w:w="3175"/>
        <w:gridCol w:w="1532"/>
        <w:gridCol w:w="1559"/>
        <w:gridCol w:w="1559"/>
        <w:gridCol w:w="1560"/>
      </w:tblGrid>
      <w:tr w:rsidR="00E47E5B" w:rsidRPr="00E47E5B" w14:paraId="34628B18" w14:textId="77777777" w:rsidTr="000913E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75" w:type="dxa"/>
            <w:noWrap/>
            <w:hideMark/>
          </w:tcPr>
          <w:p w14:paraId="3F14C66A" w14:textId="77777777" w:rsidR="00E47E5B" w:rsidRPr="00501E37" w:rsidRDefault="00E47E5B" w:rsidP="00501E37">
            <w:pPr>
              <w:pStyle w:val="TableHeading"/>
            </w:pPr>
          </w:p>
        </w:tc>
        <w:tc>
          <w:tcPr>
            <w:tcW w:w="3091" w:type="dxa"/>
            <w:gridSpan w:val="2"/>
            <w:noWrap/>
            <w:hideMark/>
          </w:tcPr>
          <w:p w14:paraId="1B0CA135" w14:textId="77777777" w:rsidR="00E47E5B" w:rsidRPr="00501E37" w:rsidRDefault="00E47E5B" w:rsidP="00501E37">
            <w:pPr>
              <w:pStyle w:val="TableHeading"/>
              <w:jc w:val="center"/>
              <w:cnfStyle w:val="100000000000" w:firstRow="1" w:lastRow="0" w:firstColumn="0" w:lastColumn="0" w:oddVBand="0" w:evenVBand="0" w:oddHBand="0" w:evenHBand="0" w:firstRowFirstColumn="0" w:firstRowLastColumn="0" w:lastRowFirstColumn="0" w:lastRowLastColumn="0"/>
            </w:pPr>
            <w:r w:rsidRPr="00501E37">
              <w:t>Measurement category</w:t>
            </w:r>
          </w:p>
        </w:tc>
        <w:tc>
          <w:tcPr>
            <w:tcW w:w="3119" w:type="dxa"/>
            <w:gridSpan w:val="2"/>
            <w:noWrap/>
            <w:hideMark/>
          </w:tcPr>
          <w:p w14:paraId="4E9139C8" w14:textId="77777777" w:rsidR="00E47E5B" w:rsidRPr="00501E37" w:rsidRDefault="00E47E5B" w:rsidP="00501E37">
            <w:pPr>
              <w:pStyle w:val="TableHeading"/>
              <w:jc w:val="center"/>
              <w:cnfStyle w:val="100000000000" w:firstRow="1" w:lastRow="0" w:firstColumn="0" w:lastColumn="0" w:oddVBand="0" w:evenVBand="0" w:oddHBand="0" w:evenHBand="0" w:firstRowFirstColumn="0" w:firstRowLastColumn="0" w:lastRowFirstColumn="0" w:lastRowLastColumn="0"/>
            </w:pPr>
            <w:r w:rsidRPr="00501E37">
              <w:t>Value at 1 July 2022</w:t>
            </w:r>
          </w:p>
        </w:tc>
      </w:tr>
      <w:tr w:rsidR="00E47E5B" w:rsidRPr="00E47E5B" w14:paraId="04687B11" w14:textId="77777777" w:rsidTr="000913E1">
        <w:trPr>
          <w:trHeight w:val="624"/>
        </w:trPr>
        <w:tc>
          <w:tcPr>
            <w:cnfStyle w:val="001000000000" w:firstRow="0" w:lastRow="0" w:firstColumn="1" w:lastColumn="0" w:oddVBand="0" w:evenVBand="0" w:oddHBand="0" w:evenHBand="0" w:firstRowFirstColumn="0" w:firstRowLastColumn="0" w:lastRowFirstColumn="0" w:lastRowLastColumn="0"/>
            <w:tcW w:w="3175" w:type="dxa"/>
            <w:shd w:val="clear" w:color="auto" w:fill="003E52"/>
            <w:noWrap/>
            <w:hideMark/>
          </w:tcPr>
          <w:p w14:paraId="437EDE9A" w14:textId="77777777" w:rsidR="00E47E5B" w:rsidRPr="00501E37" w:rsidRDefault="00E47E5B" w:rsidP="00501E37">
            <w:pPr>
              <w:pStyle w:val="TableHeading"/>
            </w:pPr>
            <w:r w:rsidRPr="00501E37">
              <w:t>Financial asset / liability</w:t>
            </w:r>
          </w:p>
        </w:tc>
        <w:tc>
          <w:tcPr>
            <w:tcW w:w="1532" w:type="dxa"/>
            <w:shd w:val="clear" w:color="auto" w:fill="003E52"/>
            <w:hideMark/>
          </w:tcPr>
          <w:p w14:paraId="752E8D56" w14:textId="77777777" w:rsidR="00E47E5B" w:rsidRPr="000913E1" w:rsidRDefault="00E47E5B" w:rsidP="00501E37">
            <w:pPr>
              <w:pStyle w:val="TableHeading"/>
              <w:jc w:val="left"/>
              <w:cnfStyle w:val="000000000000" w:firstRow="0" w:lastRow="0" w:firstColumn="0" w:lastColumn="0" w:oddVBand="0" w:evenVBand="0" w:oddHBand="0" w:evenHBand="0" w:firstRowFirstColumn="0" w:firstRowLastColumn="0" w:lastRowFirstColumn="0" w:lastRowLastColumn="0"/>
              <w:rPr>
                <w:sz w:val="18"/>
                <w:szCs w:val="20"/>
              </w:rPr>
            </w:pPr>
            <w:r w:rsidRPr="000913E1">
              <w:rPr>
                <w:sz w:val="18"/>
                <w:szCs w:val="20"/>
              </w:rPr>
              <w:t>Current treatment under PBE IPSAS 29</w:t>
            </w:r>
          </w:p>
        </w:tc>
        <w:tc>
          <w:tcPr>
            <w:tcW w:w="1559" w:type="dxa"/>
            <w:shd w:val="clear" w:color="auto" w:fill="003E52"/>
            <w:hideMark/>
          </w:tcPr>
          <w:p w14:paraId="15F122D1" w14:textId="77777777" w:rsidR="00E47E5B" w:rsidRPr="000913E1" w:rsidRDefault="00E47E5B" w:rsidP="00501E37">
            <w:pPr>
              <w:pStyle w:val="TableHeading"/>
              <w:jc w:val="left"/>
              <w:cnfStyle w:val="000000000000" w:firstRow="0" w:lastRow="0" w:firstColumn="0" w:lastColumn="0" w:oddVBand="0" w:evenVBand="0" w:oddHBand="0" w:evenHBand="0" w:firstRowFirstColumn="0" w:firstRowLastColumn="0" w:lastRowFirstColumn="0" w:lastRowLastColumn="0"/>
              <w:rPr>
                <w:sz w:val="18"/>
                <w:szCs w:val="20"/>
              </w:rPr>
            </w:pPr>
            <w:r w:rsidRPr="000913E1">
              <w:rPr>
                <w:sz w:val="18"/>
                <w:szCs w:val="20"/>
              </w:rPr>
              <w:t>New treatment under PBE IPSAS 41</w:t>
            </w:r>
          </w:p>
        </w:tc>
        <w:tc>
          <w:tcPr>
            <w:tcW w:w="1559" w:type="dxa"/>
            <w:shd w:val="clear" w:color="auto" w:fill="003E52"/>
            <w:hideMark/>
          </w:tcPr>
          <w:p w14:paraId="5ED16817" w14:textId="77777777" w:rsidR="00E47E5B" w:rsidRPr="000913E1" w:rsidRDefault="00E47E5B" w:rsidP="00501E37">
            <w:pPr>
              <w:pStyle w:val="TableHeading"/>
              <w:jc w:val="left"/>
              <w:cnfStyle w:val="000000000000" w:firstRow="0" w:lastRow="0" w:firstColumn="0" w:lastColumn="0" w:oddVBand="0" w:evenVBand="0" w:oddHBand="0" w:evenHBand="0" w:firstRowFirstColumn="0" w:firstRowLastColumn="0" w:lastRowFirstColumn="0" w:lastRowLastColumn="0"/>
              <w:rPr>
                <w:sz w:val="18"/>
                <w:szCs w:val="20"/>
              </w:rPr>
            </w:pPr>
            <w:r w:rsidRPr="000913E1">
              <w:rPr>
                <w:sz w:val="18"/>
                <w:szCs w:val="20"/>
              </w:rPr>
              <w:t>Original measurement under PBE IPSAS 29</w:t>
            </w:r>
          </w:p>
        </w:tc>
        <w:tc>
          <w:tcPr>
            <w:tcW w:w="1560" w:type="dxa"/>
            <w:shd w:val="clear" w:color="auto" w:fill="003E52"/>
            <w:hideMark/>
          </w:tcPr>
          <w:p w14:paraId="22933517" w14:textId="77777777" w:rsidR="00E47E5B" w:rsidRPr="000913E1" w:rsidRDefault="00E47E5B" w:rsidP="00501E37">
            <w:pPr>
              <w:pStyle w:val="TableHeading"/>
              <w:jc w:val="left"/>
              <w:cnfStyle w:val="000000000000" w:firstRow="0" w:lastRow="0" w:firstColumn="0" w:lastColumn="0" w:oddVBand="0" w:evenVBand="0" w:oddHBand="0" w:evenHBand="0" w:firstRowFirstColumn="0" w:firstRowLastColumn="0" w:lastRowFirstColumn="0" w:lastRowLastColumn="0"/>
              <w:rPr>
                <w:sz w:val="18"/>
                <w:szCs w:val="20"/>
              </w:rPr>
            </w:pPr>
            <w:r w:rsidRPr="000913E1">
              <w:rPr>
                <w:sz w:val="18"/>
                <w:szCs w:val="20"/>
              </w:rPr>
              <w:t>New measurement under PBE IPSAS 41</w:t>
            </w:r>
          </w:p>
        </w:tc>
      </w:tr>
      <w:tr w:rsidR="00E47E5B" w:rsidRPr="00E47E5B" w14:paraId="661DCCBF" w14:textId="77777777" w:rsidTr="000913E1">
        <w:trPr>
          <w:trHeight w:val="227"/>
        </w:trPr>
        <w:tc>
          <w:tcPr>
            <w:cnfStyle w:val="001000000000" w:firstRow="0" w:lastRow="0" w:firstColumn="1" w:lastColumn="0" w:oddVBand="0" w:evenVBand="0" w:oddHBand="0" w:evenHBand="0" w:firstRowFirstColumn="0" w:firstRowLastColumn="0" w:lastRowFirstColumn="0" w:lastRowLastColumn="0"/>
            <w:tcW w:w="3175" w:type="dxa"/>
            <w:noWrap/>
            <w:hideMark/>
          </w:tcPr>
          <w:p w14:paraId="3745E822" w14:textId="77777777" w:rsidR="00E47E5B" w:rsidRPr="00E47E5B" w:rsidRDefault="00E47E5B" w:rsidP="00501E37">
            <w:pPr>
              <w:pStyle w:val="TableSubheading"/>
            </w:pPr>
            <w:r w:rsidRPr="00E47E5B">
              <w:t>Financial assets</w:t>
            </w:r>
          </w:p>
        </w:tc>
        <w:tc>
          <w:tcPr>
            <w:tcW w:w="1532" w:type="dxa"/>
            <w:noWrap/>
            <w:hideMark/>
          </w:tcPr>
          <w:p w14:paraId="0FE73998" w14:textId="77777777" w:rsidR="00E47E5B" w:rsidRPr="00E47E5B" w:rsidRDefault="00E47E5B" w:rsidP="00501E37">
            <w:pPr>
              <w:pStyle w:val="TableSubheading"/>
              <w:cnfStyle w:val="000000000000" w:firstRow="0" w:lastRow="0" w:firstColumn="0" w:lastColumn="0" w:oddVBand="0" w:evenVBand="0" w:oddHBand="0" w:evenHBand="0" w:firstRowFirstColumn="0" w:firstRowLastColumn="0" w:lastRowFirstColumn="0" w:lastRowLastColumn="0"/>
            </w:pPr>
          </w:p>
        </w:tc>
        <w:tc>
          <w:tcPr>
            <w:tcW w:w="1559" w:type="dxa"/>
            <w:noWrap/>
            <w:hideMark/>
          </w:tcPr>
          <w:p w14:paraId="34993C82" w14:textId="77777777" w:rsidR="00E47E5B" w:rsidRPr="00E47E5B" w:rsidRDefault="00E47E5B" w:rsidP="00501E37">
            <w:pPr>
              <w:pStyle w:val="TableSubheading"/>
              <w:cnfStyle w:val="000000000000" w:firstRow="0" w:lastRow="0" w:firstColumn="0" w:lastColumn="0" w:oddVBand="0" w:evenVBand="0" w:oddHBand="0" w:evenHBand="0" w:firstRowFirstColumn="0" w:firstRowLastColumn="0" w:lastRowFirstColumn="0" w:lastRowLastColumn="0"/>
            </w:pPr>
          </w:p>
        </w:tc>
        <w:tc>
          <w:tcPr>
            <w:tcW w:w="1559" w:type="dxa"/>
            <w:noWrap/>
            <w:hideMark/>
          </w:tcPr>
          <w:p w14:paraId="75B31B38" w14:textId="77777777" w:rsidR="00E47E5B" w:rsidRPr="00E47E5B" w:rsidRDefault="00E47E5B" w:rsidP="00501E37">
            <w:pPr>
              <w:pStyle w:val="TableSubheading"/>
              <w:cnfStyle w:val="000000000000" w:firstRow="0" w:lastRow="0" w:firstColumn="0" w:lastColumn="0" w:oddVBand="0" w:evenVBand="0" w:oddHBand="0" w:evenHBand="0" w:firstRowFirstColumn="0" w:firstRowLastColumn="0" w:lastRowFirstColumn="0" w:lastRowLastColumn="0"/>
            </w:pPr>
          </w:p>
        </w:tc>
        <w:tc>
          <w:tcPr>
            <w:tcW w:w="1560" w:type="dxa"/>
            <w:noWrap/>
            <w:hideMark/>
          </w:tcPr>
          <w:p w14:paraId="732824EF" w14:textId="77777777" w:rsidR="00E47E5B" w:rsidRPr="00E47E5B" w:rsidRDefault="00E47E5B" w:rsidP="00501E37">
            <w:pPr>
              <w:pStyle w:val="TableSubheading"/>
              <w:cnfStyle w:val="000000000000" w:firstRow="0" w:lastRow="0" w:firstColumn="0" w:lastColumn="0" w:oddVBand="0" w:evenVBand="0" w:oddHBand="0" w:evenHBand="0" w:firstRowFirstColumn="0" w:firstRowLastColumn="0" w:lastRowFirstColumn="0" w:lastRowLastColumn="0"/>
            </w:pPr>
          </w:p>
        </w:tc>
      </w:tr>
      <w:tr w:rsidR="00E47E5B" w:rsidRPr="00E47E5B" w14:paraId="019A26DF" w14:textId="77777777" w:rsidTr="000913E1">
        <w:trPr>
          <w:trHeight w:val="20"/>
        </w:trPr>
        <w:tc>
          <w:tcPr>
            <w:cnfStyle w:val="001000000000" w:firstRow="0" w:lastRow="0" w:firstColumn="1" w:lastColumn="0" w:oddVBand="0" w:evenVBand="0" w:oddHBand="0" w:evenHBand="0" w:firstRowFirstColumn="0" w:firstRowLastColumn="0" w:lastRowFirstColumn="0" w:lastRowLastColumn="0"/>
            <w:tcW w:w="3175" w:type="dxa"/>
            <w:noWrap/>
            <w:hideMark/>
          </w:tcPr>
          <w:p w14:paraId="2044B932" w14:textId="77777777" w:rsidR="00E47E5B" w:rsidRPr="00E47E5B" w:rsidRDefault="00E47E5B" w:rsidP="00501E37">
            <w:pPr>
              <w:pStyle w:val="TableBody"/>
            </w:pPr>
            <w:r w:rsidRPr="00E47E5B">
              <w:t xml:space="preserve">Cash and cash equivalents </w:t>
            </w:r>
          </w:p>
        </w:tc>
        <w:tc>
          <w:tcPr>
            <w:tcW w:w="1532" w:type="dxa"/>
            <w:noWrap/>
            <w:hideMark/>
          </w:tcPr>
          <w:p w14:paraId="078165AB"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Amortised cost</w:t>
            </w:r>
          </w:p>
        </w:tc>
        <w:tc>
          <w:tcPr>
            <w:tcW w:w="1559" w:type="dxa"/>
            <w:noWrap/>
            <w:hideMark/>
          </w:tcPr>
          <w:p w14:paraId="0A2614EF"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Amortised cost</w:t>
            </w:r>
          </w:p>
        </w:tc>
        <w:tc>
          <w:tcPr>
            <w:tcW w:w="1559" w:type="dxa"/>
            <w:noWrap/>
            <w:hideMark/>
          </w:tcPr>
          <w:p w14:paraId="71FDD70F" w14:textId="10E0F4E3"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 xml:space="preserve">84,349 </w:t>
            </w:r>
          </w:p>
        </w:tc>
        <w:tc>
          <w:tcPr>
            <w:tcW w:w="1560" w:type="dxa"/>
            <w:noWrap/>
            <w:hideMark/>
          </w:tcPr>
          <w:p w14:paraId="32304A2B" w14:textId="38118ADB"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 xml:space="preserve">84,349 </w:t>
            </w:r>
          </w:p>
        </w:tc>
      </w:tr>
      <w:tr w:rsidR="00E47E5B" w:rsidRPr="00E47E5B" w14:paraId="731C2D5A" w14:textId="77777777" w:rsidTr="000913E1">
        <w:trPr>
          <w:trHeight w:val="20"/>
        </w:trPr>
        <w:tc>
          <w:tcPr>
            <w:cnfStyle w:val="001000000000" w:firstRow="0" w:lastRow="0" w:firstColumn="1" w:lastColumn="0" w:oddVBand="0" w:evenVBand="0" w:oddHBand="0" w:evenHBand="0" w:firstRowFirstColumn="0" w:firstRowLastColumn="0" w:lastRowFirstColumn="0" w:lastRowLastColumn="0"/>
            <w:tcW w:w="3175" w:type="dxa"/>
            <w:noWrap/>
            <w:hideMark/>
          </w:tcPr>
          <w:p w14:paraId="11D1E4EC" w14:textId="77777777" w:rsidR="00E47E5B" w:rsidRPr="00E47E5B" w:rsidRDefault="00E47E5B" w:rsidP="00501E37">
            <w:pPr>
              <w:pStyle w:val="TableBody"/>
            </w:pPr>
            <w:r w:rsidRPr="00E47E5B">
              <w:t xml:space="preserve">Bank deposits &lt; 3 months </w:t>
            </w:r>
          </w:p>
        </w:tc>
        <w:tc>
          <w:tcPr>
            <w:tcW w:w="1532" w:type="dxa"/>
            <w:noWrap/>
            <w:hideMark/>
          </w:tcPr>
          <w:p w14:paraId="3C47F625"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Amortised cost</w:t>
            </w:r>
          </w:p>
        </w:tc>
        <w:tc>
          <w:tcPr>
            <w:tcW w:w="1559" w:type="dxa"/>
            <w:noWrap/>
            <w:hideMark/>
          </w:tcPr>
          <w:p w14:paraId="2FBAC890"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Amortised cost</w:t>
            </w:r>
          </w:p>
        </w:tc>
        <w:tc>
          <w:tcPr>
            <w:tcW w:w="1559" w:type="dxa"/>
            <w:noWrap/>
            <w:hideMark/>
          </w:tcPr>
          <w:p w14:paraId="2BAD19AD" w14:textId="4B5BFB1E"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 xml:space="preserve">61,500 </w:t>
            </w:r>
          </w:p>
        </w:tc>
        <w:tc>
          <w:tcPr>
            <w:tcW w:w="1560" w:type="dxa"/>
            <w:noWrap/>
            <w:hideMark/>
          </w:tcPr>
          <w:p w14:paraId="2ABEC1C3" w14:textId="2DF3B3CD"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 xml:space="preserve">61,500 </w:t>
            </w:r>
          </w:p>
        </w:tc>
      </w:tr>
      <w:tr w:rsidR="00E47E5B" w:rsidRPr="00E47E5B" w14:paraId="5CD4A2D1" w14:textId="77777777" w:rsidTr="000913E1">
        <w:trPr>
          <w:trHeight w:val="20"/>
        </w:trPr>
        <w:tc>
          <w:tcPr>
            <w:cnfStyle w:val="001000000000" w:firstRow="0" w:lastRow="0" w:firstColumn="1" w:lastColumn="0" w:oddVBand="0" w:evenVBand="0" w:oddHBand="0" w:evenHBand="0" w:firstRowFirstColumn="0" w:firstRowLastColumn="0" w:lastRowFirstColumn="0" w:lastRowLastColumn="0"/>
            <w:tcW w:w="3175" w:type="dxa"/>
            <w:noWrap/>
            <w:hideMark/>
          </w:tcPr>
          <w:p w14:paraId="1B04DBE5" w14:textId="77777777" w:rsidR="00E47E5B" w:rsidRPr="00E47E5B" w:rsidRDefault="00E47E5B" w:rsidP="00501E37">
            <w:pPr>
              <w:pStyle w:val="TableBody"/>
            </w:pPr>
            <w:r w:rsidRPr="00E47E5B">
              <w:t xml:space="preserve">Bank deposits &gt; 3 months </w:t>
            </w:r>
          </w:p>
        </w:tc>
        <w:tc>
          <w:tcPr>
            <w:tcW w:w="1532" w:type="dxa"/>
            <w:noWrap/>
            <w:hideMark/>
          </w:tcPr>
          <w:p w14:paraId="24749FF5"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Amortised cost</w:t>
            </w:r>
          </w:p>
        </w:tc>
        <w:tc>
          <w:tcPr>
            <w:tcW w:w="1559" w:type="dxa"/>
            <w:noWrap/>
            <w:hideMark/>
          </w:tcPr>
          <w:p w14:paraId="29294396"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Amortised cost</w:t>
            </w:r>
          </w:p>
        </w:tc>
        <w:tc>
          <w:tcPr>
            <w:tcW w:w="1559" w:type="dxa"/>
            <w:noWrap/>
            <w:hideMark/>
          </w:tcPr>
          <w:p w14:paraId="2F129335" w14:textId="5E68D42C"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0</w:t>
            </w:r>
          </w:p>
        </w:tc>
        <w:tc>
          <w:tcPr>
            <w:tcW w:w="1560" w:type="dxa"/>
            <w:noWrap/>
            <w:hideMark/>
          </w:tcPr>
          <w:p w14:paraId="76A61731"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0</w:t>
            </w:r>
          </w:p>
        </w:tc>
      </w:tr>
      <w:tr w:rsidR="00E47E5B" w:rsidRPr="00E47E5B" w14:paraId="487274E3" w14:textId="77777777" w:rsidTr="000913E1">
        <w:trPr>
          <w:trHeight w:val="20"/>
        </w:trPr>
        <w:tc>
          <w:tcPr>
            <w:cnfStyle w:val="001000000000" w:firstRow="0" w:lastRow="0" w:firstColumn="1" w:lastColumn="0" w:oddVBand="0" w:evenVBand="0" w:oddHBand="0" w:evenHBand="0" w:firstRowFirstColumn="0" w:firstRowLastColumn="0" w:lastRowFirstColumn="0" w:lastRowLastColumn="0"/>
            <w:tcW w:w="3175" w:type="dxa"/>
            <w:noWrap/>
            <w:hideMark/>
          </w:tcPr>
          <w:p w14:paraId="64771B0B" w14:textId="77777777" w:rsidR="00E47E5B" w:rsidRPr="00E47E5B" w:rsidRDefault="00E47E5B" w:rsidP="00501E37">
            <w:pPr>
              <w:pStyle w:val="TableBody"/>
            </w:pPr>
            <w:r w:rsidRPr="00E47E5B">
              <w:t xml:space="preserve">LGFA borrower notes </w:t>
            </w:r>
          </w:p>
        </w:tc>
        <w:tc>
          <w:tcPr>
            <w:tcW w:w="1532" w:type="dxa"/>
            <w:noWrap/>
            <w:hideMark/>
          </w:tcPr>
          <w:p w14:paraId="48555D25"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Amortised cost</w:t>
            </w:r>
          </w:p>
        </w:tc>
        <w:tc>
          <w:tcPr>
            <w:tcW w:w="1559" w:type="dxa"/>
            <w:noWrap/>
            <w:hideMark/>
          </w:tcPr>
          <w:p w14:paraId="0DE340B7"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Amortised cost</w:t>
            </w:r>
          </w:p>
        </w:tc>
        <w:tc>
          <w:tcPr>
            <w:tcW w:w="1559" w:type="dxa"/>
            <w:noWrap/>
            <w:hideMark/>
          </w:tcPr>
          <w:p w14:paraId="62367203" w14:textId="074D54E0"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 xml:space="preserve">14,902 </w:t>
            </w:r>
          </w:p>
        </w:tc>
        <w:tc>
          <w:tcPr>
            <w:tcW w:w="1560" w:type="dxa"/>
            <w:noWrap/>
            <w:hideMark/>
          </w:tcPr>
          <w:p w14:paraId="5DC0CC82" w14:textId="79458B12"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 xml:space="preserve">14,902 </w:t>
            </w:r>
          </w:p>
        </w:tc>
      </w:tr>
      <w:tr w:rsidR="00E47E5B" w:rsidRPr="00E47E5B" w14:paraId="09D52AC9" w14:textId="77777777" w:rsidTr="000913E1">
        <w:trPr>
          <w:trHeight w:val="20"/>
        </w:trPr>
        <w:tc>
          <w:tcPr>
            <w:cnfStyle w:val="001000000000" w:firstRow="0" w:lastRow="0" w:firstColumn="1" w:lastColumn="0" w:oddVBand="0" w:evenVBand="0" w:oddHBand="0" w:evenHBand="0" w:firstRowFirstColumn="0" w:firstRowLastColumn="0" w:lastRowFirstColumn="0" w:lastRowLastColumn="0"/>
            <w:tcW w:w="3175" w:type="dxa"/>
            <w:noWrap/>
            <w:hideMark/>
          </w:tcPr>
          <w:p w14:paraId="69FB0440" w14:textId="77777777" w:rsidR="00E47E5B" w:rsidRPr="00E47E5B" w:rsidRDefault="00E47E5B" w:rsidP="00501E37">
            <w:pPr>
              <w:pStyle w:val="TableBody"/>
            </w:pPr>
            <w:r w:rsidRPr="00E47E5B">
              <w:t xml:space="preserve">Loans to related parties </w:t>
            </w:r>
          </w:p>
        </w:tc>
        <w:tc>
          <w:tcPr>
            <w:tcW w:w="1532" w:type="dxa"/>
            <w:noWrap/>
            <w:hideMark/>
          </w:tcPr>
          <w:p w14:paraId="5DDEF8A5"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Amortised cost</w:t>
            </w:r>
          </w:p>
        </w:tc>
        <w:tc>
          <w:tcPr>
            <w:tcW w:w="1559" w:type="dxa"/>
            <w:noWrap/>
            <w:hideMark/>
          </w:tcPr>
          <w:p w14:paraId="4DF5B346"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Amortised cost</w:t>
            </w:r>
          </w:p>
        </w:tc>
        <w:tc>
          <w:tcPr>
            <w:tcW w:w="1559" w:type="dxa"/>
            <w:noWrap/>
          </w:tcPr>
          <w:p w14:paraId="65EB5C65" w14:textId="59E00D12"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 xml:space="preserve">892 </w:t>
            </w:r>
          </w:p>
        </w:tc>
        <w:tc>
          <w:tcPr>
            <w:tcW w:w="1560" w:type="dxa"/>
            <w:noWrap/>
            <w:hideMark/>
          </w:tcPr>
          <w:p w14:paraId="114471F9" w14:textId="7BF53C4E"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 xml:space="preserve">892 </w:t>
            </w:r>
          </w:p>
        </w:tc>
      </w:tr>
      <w:tr w:rsidR="00E47E5B" w:rsidRPr="00E47E5B" w14:paraId="5E85D4DF" w14:textId="77777777" w:rsidTr="000913E1">
        <w:trPr>
          <w:trHeight w:val="20"/>
        </w:trPr>
        <w:tc>
          <w:tcPr>
            <w:cnfStyle w:val="001000000000" w:firstRow="0" w:lastRow="0" w:firstColumn="1" w:lastColumn="0" w:oddVBand="0" w:evenVBand="0" w:oddHBand="0" w:evenHBand="0" w:firstRowFirstColumn="0" w:firstRowLastColumn="0" w:lastRowFirstColumn="0" w:lastRowLastColumn="0"/>
            <w:tcW w:w="3175" w:type="dxa"/>
            <w:noWrap/>
            <w:hideMark/>
          </w:tcPr>
          <w:p w14:paraId="51D725E1" w14:textId="2C4AC97C" w:rsidR="00E47E5B" w:rsidRPr="00E47E5B" w:rsidRDefault="00E47E5B" w:rsidP="00501E37">
            <w:pPr>
              <w:pStyle w:val="TableBody"/>
            </w:pPr>
            <w:r w:rsidRPr="00E47E5B">
              <w:t xml:space="preserve">Equity investment–civic financial services </w:t>
            </w:r>
          </w:p>
        </w:tc>
        <w:tc>
          <w:tcPr>
            <w:tcW w:w="1532" w:type="dxa"/>
            <w:noWrap/>
            <w:hideMark/>
          </w:tcPr>
          <w:p w14:paraId="45D4FFCE"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FVTOCRE</w:t>
            </w:r>
          </w:p>
        </w:tc>
        <w:tc>
          <w:tcPr>
            <w:tcW w:w="1559" w:type="dxa"/>
            <w:noWrap/>
            <w:hideMark/>
          </w:tcPr>
          <w:p w14:paraId="17665E3A"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FVTOCRE</w:t>
            </w:r>
          </w:p>
        </w:tc>
        <w:tc>
          <w:tcPr>
            <w:tcW w:w="1559" w:type="dxa"/>
            <w:noWrap/>
            <w:hideMark/>
          </w:tcPr>
          <w:p w14:paraId="4D39891F" w14:textId="6D541D2A"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 xml:space="preserve">507 </w:t>
            </w:r>
          </w:p>
        </w:tc>
        <w:tc>
          <w:tcPr>
            <w:tcW w:w="1560" w:type="dxa"/>
            <w:noWrap/>
            <w:hideMark/>
          </w:tcPr>
          <w:p w14:paraId="334E50FD" w14:textId="0A1765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 xml:space="preserve">507 </w:t>
            </w:r>
          </w:p>
        </w:tc>
      </w:tr>
      <w:tr w:rsidR="00E47E5B" w:rsidRPr="00E47E5B" w14:paraId="5BEDB80D" w14:textId="77777777" w:rsidTr="000913E1">
        <w:trPr>
          <w:trHeight w:val="20"/>
        </w:trPr>
        <w:tc>
          <w:tcPr>
            <w:cnfStyle w:val="001000000000" w:firstRow="0" w:lastRow="0" w:firstColumn="1" w:lastColumn="0" w:oddVBand="0" w:evenVBand="0" w:oddHBand="0" w:evenHBand="0" w:firstRowFirstColumn="0" w:firstRowLastColumn="0" w:lastRowFirstColumn="0" w:lastRowLastColumn="0"/>
            <w:tcW w:w="3175" w:type="dxa"/>
            <w:noWrap/>
            <w:hideMark/>
          </w:tcPr>
          <w:p w14:paraId="4F445C7B" w14:textId="77777777" w:rsidR="00E47E5B" w:rsidRPr="00E47E5B" w:rsidRDefault="00E47E5B" w:rsidP="00501E37">
            <w:pPr>
              <w:pStyle w:val="TableBody"/>
            </w:pPr>
            <w:r w:rsidRPr="00E47E5B">
              <w:t xml:space="preserve">Equity investment – LGFA </w:t>
            </w:r>
          </w:p>
        </w:tc>
        <w:tc>
          <w:tcPr>
            <w:tcW w:w="1532" w:type="dxa"/>
            <w:noWrap/>
            <w:hideMark/>
          </w:tcPr>
          <w:p w14:paraId="0C9CC2FD"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FVTOCRE</w:t>
            </w:r>
          </w:p>
        </w:tc>
        <w:tc>
          <w:tcPr>
            <w:tcW w:w="1559" w:type="dxa"/>
            <w:noWrap/>
            <w:hideMark/>
          </w:tcPr>
          <w:p w14:paraId="74F11164"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FVTOCRE</w:t>
            </w:r>
          </w:p>
        </w:tc>
        <w:tc>
          <w:tcPr>
            <w:tcW w:w="1559" w:type="dxa"/>
            <w:noWrap/>
            <w:hideMark/>
          </w:tcPr>
          <w:p w14:paraId="5F350CFB" w14:textId="603B15AF"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 xml:space="preserve">7,865 </w:t>
            </w:r>
          </w:p>
        </w:tc>
        <w:tc>
          <w:tcPr>
            <w:tcW w:w="1560" w:type="dxa"/>
            <w:noWrap/>
            <w:hideMark/>
          </w:tcPr>
          <w:p w14:paraId="113FE981" w14:textId="3E9C33B6"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 xml:space="preserve">7,865 </w:t>
            </w:r>
          </w:p>
        </w:tc>
      </w:tr>
      <w:tr w:rsidR="00E47E5B" w:rsidRPr="00E47E5B" w14:paraId="65A9FBD4" w14:textId="77777777" w:rsidTr="000913E1">
        <w:trPr>
          <w:trHeight w:val="20"/>
        </w:trPr>
        <w:tc>
          <w:tcPr>
            <w:cnfStyle w:val="001000000000" w:firstRow="0" w:lastRow="0" w:firstColumn="1" w:lastColumn="0" w:oddVBand="0" w:evenVBand="0" w:oddHBand="0" w:evenHBand="0" w:firstRowFirstColumn="0" w:firstRowLastColumn="0" w:lastRowFirstColumn="0" w:lastRowLastColumn="0"/>
            <w:tcW w:w="3175" w:type="dxa"/>
            <w:noWrap/>
            <w:hideMark/>
          </w:tcPr>
          <w:p w14:paraId="49BAC1C9" w14:textId="77777777" w:rsidR="00E47E5B" w:rsidRPr="00E47E5B" w:rsidRDefault="00E47E5B" w:rsidP="00501E37">
            <w:pPr>
              <w:pStyle w:val="TableBody"/>
            </w:pPr>
            <w:r w:rsidRPr="00E47E5B">
              <w:t xml:space="preserve">Trade receivables and recoverables </w:t>
            </w:r>
          </w:p>
        </w:tc>
        <w:tc>
          <w:tcPr>
            <w:tcW w:w="1532" w:type="dxa"/>
            <w:noWrap/>
            <w:hideMark/>
          </w:tcPr>
          <w:p w14:paraId="1CA9078D"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Amortised cost</w:t>
            </w:r>
          </w:p>
        </w:tc>
        <w:tc>
          <w:tcPr>
            <w:tcW w:w="1559" w:type="dxa"/>
            <w:noWrap/>
            <w:hideMark/>
          </w:tcPr>
          <w:p w14:paraId="1B93634C"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Amortised cost</w:t>
            </w:r>
          </w:p>
        </w:tc>
        <w:tc>
          <w:tcPr>
            <w:tcW w:w="1559" w:type="dxa"/>
            <w:noWrap/>
            <w:hideMark/>
          </w:tcPr>
          <w:p w14:paraId="0055217F" w14:textId="1F07A108"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 xml:space="preserve">34,056 </w:t>
            </w:r>
          </w:p>
        </w:tc>
        <w:tc>
          <w:tcPr>
            <w:tcW w:w="1560" w:type="dxa"/>
            <w:noWrap/>
            <w:hideMark/>
          </w:tcPr>
          <w:p w14:paraId="5CF2B22B" w14:textId="0978B0C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 xml:space="preserve">34,056 </w:t>
            </w:r>
          </w:p>
        </w:tc>
      </w:tr>
      <w:tr w:rsidR="00E47E5B" w:rsidRPr="00E47E5B" w14:paraId="69BFDBEF" w14:textId="77777777" w:rsidTr="000913E1">
        <w:trPr>
          <w:trHeight w:val="20"/>
        </w:trPr>
        <w:tc>
          <w:tcPr>
            <w:cnfStyle w:val="001000000000" w:firstRow="0" w:lastRow="0" w:firstColumn="1" w:lastColumn="0" w:oddVBand="0" w:evenVBand="0" w:oddHBand="0" w:evenHBand="0" w:firstRowFirstColumn="0" w:firstRowLastColumn="0" w:lastRowFirstColumn="0" w:lastRowLastColumn="0"/>
            <w:tcW w:w="3175" w:type="dxa"/>
            <w:noWrap/>
            <w:hideMark/>
          </w:tcPr>
          <w:p w14:paraId="452EE4EF" w14:textId="77777777" w:rsidR="00E47E5B" w:rsidRPr="00E47E5B" w:rsidRDefault="00E47E5B" w:rsidP="00501E37">
            <w:pPr>
              <w:pStyle w:val="TableBody"/>
            </w:pPr>
            <w:r w:rsidRPr="00E47E5B">
              <w:t xml:space="preserve">Accrued revenue Amortised cost </w:t>
            </w:r>
          </w:p>
        </w:tc>
        <w:tc>
          <w:tcPr>
            <w:tcW w:w="1532" w:type="dxa"/>
            <w:noWrap/>
            <w:hideMark/>
          </w:tcPr>
          <w:p w14:paraId="33117466"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Amortised cost</w:t>
            </w:r>
          </w:p>
        </w:tc>
        <w:tc>
          <w:tcPr>
            <w:tcW w:w="1559" w:type="dxa"/>
            <w:noWrap/>
            <w:hideMark/>
          </w:tcPr>
          <w:p w14:paraId="3FAB4326"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Amortised cost</w:t>
            </w:r>
          </w:p>
        </w:tc>
        <w:tc>
          <w:tcPr>
            <w:tcW w:w="1559" w:type="dxa"/>
            <w:noWrap/>
            <w:hideMark/>
          </w:tcPr>
          <w:p w14:paraId="283BD755" w14:textId="2184A5F8"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 xml:space="preserve">14,065 </w:t>
            </w:r>
          </w:p>
        </w:tc>
        <w:tc>
          <w:tcPr>
            <w:tcW w:w="1560" w:type="dxa"/>
            <w:noWrap/>
            <w:hideMark/>
          </w:tcPr>
          <w:p w14:paraId="1AC09925" w14:textId="762265BB"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 xml:space="preserve">14,065 </w:t>
            </w:r>
          </w:p>
        </w:tc>
      </w:tr>
      <w:tr w:rsidR="00E47E5B" w:rsidRPr="00E47E5B" w14:paraId="5F5065BA" w14:textId="77777777" w:rsidTr="000913E1">
        <w:trPr>
          <w:trHeight w:val="20"/>
        </w:trPr>
        <w:tc>
          <w:tcPr>
            <w:cnfStyle w:val="001000000000" w:firstRow="0" w:lastRow="0" w:firstColumn="1" w:lastColumn="0" w:oddVBand="0" w:evenVBand="0" w:oddHBand="0" w:evenHBand="0" w:firstRowFirstColumn="0" w:firstRowLastColumn="0" w:lastRowFirstColumn="0" w:lastRowLastColumn="0"/>
            <w:tcW w:w="3175" w:type="dxa"/>
            <w:noWrap/>
            <w:hideMark/>
          </w:tcPr>
          <w:p w14:paraId="00654236" w14:textId="77777777" w:rsidR="00E47E5B" w:rsidRPr="00E47E5B" w:rsidRDefault="00E47E5B" w:rsidP="00501E37">
            <w:pPr>
              <w:pStyle w:val="TableBody"/>
            </w:pPr>
            <w:r w:rsidRPr="00E47E5B">
              <w:t xml:space="preserve">Sundry receivables Amortised cost </w:t>
            </w:r>
          </w:p>
        </w:tc>
        <w:tc>
          <w:tcPr>
            <w:tcW w:w="1532" w:type="dxa"/>
            <w:noWrap/>
            <w:hideMark/>
          </w:tcPr>
          <w:p w14:paraId="47A9B1B0"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Amortised cost</w:t>
            </w:r>
          </w:p>
        </w:tc>
        <w:tc>
          <w:tcPr>
            <w:tcW w:w="1559" w:type="dxa"/>
            <w:noWrap/>
            <w:hideMark/>
          </w:tcPr>
          <w:p w14:paraId="54127CE3"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Amortised cost</w:t>
            </w:r>
          </w:p>
        </w:tc>
        <w:tc>
          <w:tcPr>
            <w:tcW w:w="1559" w:type="dxa"/>
            <w:noWrap/>
            <w:hideMark/>
          </w:tcPr>
          <w:p w14:paraId="644DF16C" w14:textId="3E2CB265"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 xml:space="preserve">12,935 </w:t>
            </w:r>
          </w:p>
        </w:tc>
        <w:tc>
          <w:tcPr>
            <w:tcW w:w="1560" w:type="dxa"/>
            <w:noWrap/>
            <w:hideMark/>
          </w:tcPr>
          <w:p w14:paraId="1D3397B9" w14:textId="20A5B3EB"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 xml:space="preserve">12,935 </w:t>
            </w:r>
          </w:p>
        </w:tc>
      </w:tr>
      <w:tr w:rsidR="00E47E5B" w:rsidRPr="00E47E5B" w14:paraId="32543646" w14:textId="77777777" w:rsidTr="000913E1">
        <w:trPr>
          <w:trHeight w:val="20"/>
        </w:trPr>
        <w:tc>
          <w:tcPr>
            <w:cnfStyle w:val="001000000000" w:firstRow="0" w:lastRow="0" w:firstColumn="1" w:lastColumn="0" w:oddVBand="0" w:evenVBand="0" w:oddHBand="0" w:evenHBand="0" w:firstRowFirstColumn="0" w:firstRowLastColumn="0" w:lastRowFirstColumn="0" w:lastRowLastColumn="0"/>
            <w:tcW w:w="3175" w:type="dxa"/>
            <w:noWrap/>
            <w:hideMark/>
          </w:tcPr>
          <w:p w14:paraId="2A5B8263" w14:textId="77777777" w:rsidR="00E47E5B" w:rsidRPr="00E47E5B" w:rsidRDefault="00E47E5B" w:rsidP="00501E37">
            <w:pPr>
              <w:pStyle w:val="TableBody"/>
            </w:pPr>
            <w:r w:rsidRPr="00E47E5B">
              <w:t xml:space="preserve">Other financial assets Amortised cost </w:t>
            </w:r>
          </w:p>
        </w:tc>
        <w:tc>
          <w:tcPr>
            <w:tcW w:w="1532" w:type="dxa"/>
            <w:noWrap/>
            <w:hideMark/>
          </w:tcPr>
          <w:p w14:paraId="13A5E66F"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Amortised cost</w:t>
            </w:r>
          </w:p>
        </w:tc>
        <w:tc>
          <w:tcPr>
            <w:tcW w:w="1559" w:type="dxa"/>
            <w:noWrap/>
            <w:hideMark/>
          </w:tcPr>
          <w:p w14:paraId="5E85FB53"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Amortised cost</w:t>
            </w:r>
          </w:p>
        </w:tc>
        <w:tc>
          <w:tcPr>
            <w:tcW w:w="1559" w:type="dxa"/>
            <w:noWrap/>
            <w:hideMark/>
          </w:tcPr>
          <w:p w14:paraId="55079889" w14:textId="386995C5"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 xml:space="preserve">7,821 </w:t>
            </w:r>
          </w:p>
        </w:tc>
        <w:tc>
          <w:tcPr>
            <w:tcW w:w="1560" w:type="dxa"/>
            <w:noWrap/>
            <w:hideMark/>
          </w:tcPr>
          <w:p w14:paraId="1F73A380" w14:textId="0FF3F0F3"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 xml:space="preserve">7,821 </w:t>
            </w:r>
          </w:p>
        </w:tc>
      </w:tr>
      <w:tr w:rsidR="00E47E5B" w:rsidRPr="00E47E5B" w14:paraId="18E8150E" w14:textId="77777777" w:rsidTr="000913E1">
        <w:trPr>
          <w:trHeight w:val="20"/>
        </w:trPr>
        <w:tc>
          <w:tcPr>
            <w:cnfStyle w:val="001000000000" w:firstRow="0" w:lastRow="0" w:firstColumn="1" w:lastColumn="0" w:oddVBand="0" w:evenVBand="0" w:oddHBand="0" w:evenHBand="0" w:firstRowFirstColumn="0" w:firstRowLastColumn="0" w:lastRowFirstColumn="0" w:lastRowLastColumn="0"/>
            <w:tcW w:w="3175" w:type="dxa"/>
            <w:noWrap/>
            <w:hideMark/>
          </w:tcPr>
          <w:p w14:paraId="63B2EDED" w14:textId="77777777" w:rsidR="00E47E5B" w:rsidRPr="00E47E5B" w:rsidRDefault="00E47E5B" w:rsidP="00501E37">
            <w:pPr>
              <w:pStyle w:val="TableBody"/>
            </w:pPr>
            <w:r w:rsidRPr="00E47E5B">
              <w:t xml:space="preserve">Total financial assets </w:t>
            </w:r>
          </w:p>
        </w:tc>
        <w:tc>
          <w:tcPr>
            <w:tcW w:w="1532" w:type="dxa"/>
            <w:noWrap/>
            <w:hideMark/>
          </w:tcPr>
          <w:p w14:paraId="625E7669"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p>
        </w:tc>
        <w:tc>
          <w:tcPr>
            <w:tcW w:w="1559" w:type="dxa"/>
            <w:noWrap/>
            <w:hideMark/>
          </w:tcPr>
          <w:p w14:paraId="5CF187C3"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p>
        </w:tc>
        <w:tc>
          <w:tcPr>
            <w:tcW w:w="1559" w:type="dxa"/>
            <w:noWrap/>
            <w:hideMark/>
          </w:tcPr>
          <w:p w14:paraId="38F23A14" w14:textId="2D849BD1"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 xml:space="preserve">              238,892 </w:t>
            </w:r>
          </w:p>
        </w:tc>
        <w:tc>
          <w:tcPr>
            <w:tcW w:w="1560" w:type="dxa"/>
            <w:noWrap/>
            <w:hideMark/>
          </w:tcPr>
          <w:p w14:paraId="3FAADCDE"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 xml:space="preserve">              238,892 </w:t>
            </w:r>
          </w:p>
        </w:tc>
      </w:tr>
      <w:tr w:rsidR="00E47E5B" w:rsidRPr="00E47E5B" w14:paraId="7C60743A" w14:textId="77777777" w:rsidTr="000913E1">
        <w:trPr>
          <w:trHeight w:val="227"/>
        </w:trPr>
        <w:tc>
          <w:tcPr>
            <w:cnfStyle w:val="001000000000" w:firstRow="0" w:lastRow="0" w:firstColumn="1" w:lastColumn="0" w:oddVBand="0" w:evenVBand="0" w:oddHBand="0" w:evenHBand="0" w:firstRowFirstColumn="0" w:firstRowLastColumn="0" w:lastRowFirstColumn="0" w:lastRowLastColumn="0"/>
            <w:tcW w:w="3175" w:type="dxa"/>
            <w:noWrap/>
            <w:hideMark/>
          </w:tcPr>
          <w:p w14:paraId="1A7C7CDA" w14:textId="77777777" w:rsidR="00E47E5B" w:rsidRPr="00E47E5B" w:rsidRDefault="00E47E5B" w:rsidP="00501E37">
            <w:pPr>
              <w:pStyle w:val="TableBody"/>
            </w:pPr>
          </w:p>
        </w:tc>
        <w:tc>
          <w:tcPr>
            <w:tcW w:w="1532" w:type="dxa"/>
            <w:noWrap/>
            <w:hideMark/>
          </w:tcPr>
          <w:p w14:paraId="34CE649A"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p>
        </w:tc>
        <w:tc>
          <w:tcPr>
            <w:tcW w:w="1559" w:type="dxa"/>
            <w:noWrap/>
            <w:hideMark/>
          </w:tcPr>
          <w:p w14:paraId="6CF644A1"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p>
        </w:tc>
        <w:tc>
          <w:tcPr>
            <w:tcW w:w="1559" w:type="dxa"/>
            <w:noWrap/>
            <w:hideMark/>
          </w:tcPr>
          <w:p w14:paraId="3EB3C8C7"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p>
        </w:tc>
        <w:tc>
          <w:tcPr>
            <w:tcW w:w="1560" w:type="dxa"/>
            <w:noWrap/>
            <w:hideMark/>
          </w:tcPr>
          <w:p w14:paraId="122A508A"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p>
        </w:tc>
      </w:tr>
      <w:tr w:rsidR="00E47E5B" w:rsidRPr="00E47E5B" w14:paraId="5E0FFD67" w14:textId="77777777" w:rsidTr="000913E1">
        <w:trPr>
          <w:trHeight w:val="227"/>
        </w:trPr>
        <w:tc>
          <w:tcPr>
            <w:cnfStyle w:val="001000000000" w:firstRow="0" w:lastRow="0" w:firstColumn="1" w:lastColumn="0" w:oddVBand="0" w:evenVBand="0" w:oddHBand="0" w:evenHBand="0" w:firstRowFirstColumn="0" w:firstRowLastColumn="0" w:lastRowFirstColumn="0" w:lastRowLastColumn="0"/>
            <w:tcW w:w="3175" w:type="dxa"/>
            <w:noWrap/>
            <w:hideMark/>
          </w:tcPr>
          <w:p w14:paraId="1B57DAD2" w14:textId="77777777" w:rsidR="00E47E5B" w:rsidRPr="00E47E5B" w:rsidRDefault="00E47E5B" w:rsidP="00501E37">
            <w:pPr>
              <w:pStyle w:val="TableSubheading"/>
            </w:pPr>
            <w:r w:rsidRPr="00E47E5B">
              <w:t>Financial liabilities</w:t>
            </w:r>
          </w:p>
        </w:tc>
        <w:tc>
          <w:tcPr>
            <w:tcW w:w="1532" w:type="dxa"/>
            <w:noWrap/>
            <w:hideMark/>
          </w:tcPr>
          <w:p w14:paraId="1472669C"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p>
        </w:tc>
        <w:tc>
          <w:tcPr>
            <w:tcW w:w="1559" w:type="dxa"/>
            <w:noWrap/>
            <w:hideMark/>
          </w:tcPr>
          <w:p w14:paraId="03D72A9E"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p>
        </w:tc>
        <w:tc>
          <w:tcPr>
            <w:tcW w:w="1559" w:type="dxa"/>
            <w:noWrap/>
            <w:hideMark/>
          </w:tcPr>
          <w:p w14:paraId="708AAEDC"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p>
        </w:tc>
        <w:tc>
          <w:tcPr>
            <w:tcW w:w="1560" w:type="dxa"/>
            <w:noWrap/>
            <w:hideMark/>
          </w:tcPr>
          <w:p w14:paraId="1363285C"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p>
        </w:tc>
      </w:tr>
      <w:tr w:rsidR="00E47E5B" w:rsidRPr="00E47E5B" w14:paraId="1EC15343" w14:textId="77777777" w:rsidTr="000913E1">
        <w:trPr>
          <w:trHeight w:val="227"/>
        </w:trPr>
        <w:tc>
          <w:tcPr>
            <w:cnfStyle w:val="001000000000" w:firstRow="0" w:lastRow="0" w:firstColumn="1" w:lastColumn="0" w:oddVBand="0" w:evenVBand="0" w:oddHBand="0" w:evenHBand="0" w:firstRowFirstColumn="0" w:firstRowLastColumn="0" w:lastRowFirstColumn="0" w:lastRowLastColumn="0"/>
            <w:tcW w:w="3175" w:type="dxa"/>
            <w:noWrap/>
            <w:hideMark/>
          </w:tcPr>
          <w:p w14:paraId="26794A29" w14:textId="77777777" w:rsidR="00E47E5B" w:rsidRPr="00E47E5B" w:rsidRDefault="00E47E5B" w:rsidP="00501E37">
            <w:pPr>
              <w:pStyle w:val="TableBody"/>
            </w:pPr>
            <w:r w:rsidRPr="00E47E5B">
              <w:t xml:space="preserve">Borrowings </w:t>
            </w:r>
          </w:p>
        </w:tc>
        <w:tc>
          <w:tcPr>
            <w:tcW w:w="1532" w:type="dxa"/>
            <w:noWrap/>
            <w:hideMark/>
          </w:tcPr>
          <w:p w14:paraId="161ED665"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Amortised cost</w:t>
            </w:r>
          </w:p>
        </w:tc>
        <w:tc>
          <w:tcPr>
            <w:tcW w:w="1559" w:type="dxa"/>
            <w:noWrap/>
            <w:hideMark/>
          </w:tcPr>
          <w:p w14:paraId="3813AFD1"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Amortised cost</w:t>
            </w:r>
          </w:p>
        </w:tc>
        <w:tc>
          <w:tcPr>
            <w:tcW w:w="1559" w:type="dxa"/>
            <w:noWrap/>
            <w:hideMark/>
          </w:tcPr>
          <w:p w14:paraId="664CB792" w14:textId="6CA59A12"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 xml:space="preserve">908,652 </w:t>
            </w:r>
          </w:p>
        </w:tc>
        <w:tc>
          <w:tcPr>
            <w:tcW w:w="1560" w:type="dxa"/>
            <w:noWrap/>
            <w:hideMark/>
          </w:tcPr>
          <w:p w14:paraId="282B434B" w14:textId="51FCA959"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 xml:space="preserve">908,652 </w:t>
            </w:r>
          </w:p>
        </w:tc>
      </w:tr>
      <w:tr w:rsidR="00E47E5B" w:rsidRPr="00E47E5B" w14:paraId="73DE414C" w14:textId="77777777" w:rsidTr="000913E1">
        <w:trPr>
          <w:trHeight w:val="227"/>
        </w:trPr>
        <w:tc>
          <w:tcPr>
            <w:cnfStyle w:val="001000000000" w:firstRow="0" w:lastRow="0" w:firstColumn="1" w:lastColumn="0" w:oddVBand="0" w:evenVBand="0" w:oddHBand="0" w:evenHBand="0" w:firstRowFirstColumn="0" w:firstRowLastColumn="0" w:lastRowFirstColumn="0" w:lastRowLastColumn="0"/>
            <w:tcW w:w="3175" w:type="dxa"/>
            <w:noWrap/>
            <w:hideMark/>
          </w:tcPr>
          <w:p w14:paraId="79A401F6" w14:textId="77777777" w:rsidR="00E47E5B" w:rsidRPr="00E47E5B" w:rsidRDefault="00E47E5B" w:rsidP="00501E37">
            <w:pPr>
              <w:pStyle w:val="TableBody"/>
            </w:pPr>
            <w:r w:rsidRPr="00E47E5B">
              <w:lastRenderedPageBreak/>
              <w:t xml:space="preserve">Trade payables and accruals </w:t>
            </w:r>
          </w:p>
        </w:tc>
        <w:tc>
          <w:tcPr>
            <w:tcW w:w="1532" w:type="dxa"/>
            <w:noWrap/>
            <w:hideMark/>
          </w:tcPr>
          <w:p w14:paraId="23EC254B"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Amortised cost</w:t>
            </w:r>
          </w:p>
        </w:tc>
        <w:tc>
          <w:tcPr>
            <w:tcW w:w="1559" w:type="dxa"/>
            <w:noWrap/>
            <w:hideMark/>
          </w:tcPr>
          <w:p w14:paraId="355F6984"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Amortised cost</w:t>
            </w:r>
          </w:p>
        </w:tc>
        <w:tc>
          <w:tcPr>
            <w:tcW w:w="1559" w:type="dxa"/>
            <w:noWrap/>
            <w:hideMark/>
          </w:tcPr>
          <w:p w14:paraId="285FBA6E" w14:textId="361B9728"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 xml:space="preserve">72,108 </w:t>
            </w:r>
          </w:p>
        </w:tc>
        <w:tc>
          <w:tcPr>
            <w:tcW w:w="1560" w:type="dxa"/>
            <w:noWrap/>
            <w:hideMark/>
          </w:tcPr>
          <w:p w14:paraId="7B7FE0C1" w14:textId="64F9AFC5"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 xml:space="preserve">72,108 </w:t>
            </w:r>
          </w:p>
        </w:tc>
      </w:tr>
      <w:tr w:rsidR="00E47E5B" w:rsidRPr="00E47E5B" w14:paraId="2655CCD2" w14:textId="77777777" w:rsidTr="000913E1">
        <w:trPr>
          <w:trHeight w:val="227"/>
        </w:trPr>
        <w:tc>
          <w:tcPr>
            <w:cnfStyle w:val="001000000000" w:firstRow="0" w:lastRow="0" w:firstColumn="1" w:lastColumn="0" w:oddVBand="0" w:evenVBand="0" w:oddHBand="0" w:evenHBand="0" w:firstRowFirstColumn="0" w:firstRowLastColumn="0" w:lastRowFirstColumn="0" w:lastRowLastColumn="0"/>
            <w:tcW w:w="3175" w:type="dxa"/>
            <w:noWrap/>
            <w:hideMark/>
          </w:tcPr>
          <w:p w14:paraId="307C041C" w14:textId="77777777" w:rsidR="00E47E5B" w:rsidRPr="00E47E5B" w:rsidRDefault="00E47E5B" w:rsidP="00501E37">
            <w:pPr>
              <w:pStyle w:val="TableBody"/>
            </w:pPr>
            <w:r w:rsidRPr="00E47E5B">
              <w:t xml:space="preserve">Interest payable </w:t>
            </w:r>
          </w:p>
        </w:tc>
        <w:tc>
          <w:tcPr>
            <w:tcW w:w="1532" w:type="dxa"/>
            <w:noWrap/>
            <w:hideMark/>
          </w:tcPr>
          <w:p w14:paraId="20B6779F"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Amortised cost</w:t>
            </w:r>
          </w:p>
        </w:tc>
        <w:tc>
          <w:tcPr>
            <w:tcW w:w="1559" w:type="dxa"/>
            <w:noWrap/>
            <w:hideMark/>
          </w:tcPr>
          <w:p w14:paraId="1317D340"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Amortised cost</w:t>
            </w:r>
          </w:p>
        </w:tc>
        <w:tc>
          <w:tcPr>
            <w:tcW w:w="1559" w:type="dxa"/>
            <w:noWrap/>
            <w:hideMark/>
          </w:tcPr>
          <w:p w14:paraId="140FF27A" w14:textId="4030B4CC"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0</w:t>
            </w:r>
          </w:p>
        </w:tc>
        <w:tc>
          <w:tcPr>
            <w:tcW w:w="1560" w:type="dxa"/>
            <w:noWrap/>
            <w:hideMark/>
          </w:tcPr>
          <w:p w14:paraId="42D5FCF3"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0</w:t>
            </w:r>
          </w:p>
        </w:tc>
      </w:tr>
      <w:tr w:rsidR="00E47E5B" w:rsidRPr="00E47E5B" w14:paraId="0351C205" w14:textId="77777777" w:rsidTr="000913E1">
        <w:trPr>
          <w:trHeight w:val="227"/>
        </w:trPr>
        <w:tc>
          <w:tcPr>
            <w:cnfStyle w:val="001000000000" w:firstRow="0" w:lastRow="0" w:firstColumn="1" w:lastColumn="0" w:oddVBand="0" w:evenVBand="0" w:oddHBand="0" w:evenHBand="0" w:firstRowFirstColumn="0" w:firstRowLastColumn="0" w:lastRowFirstColumn="0" w:lastRowLastColumn="0"/>
            <w:tcW w:w="3175" w:type="dxa"/>
            <w:noWrap/>
            <w:hideMark/>
          </w:tcPr>
          <w:p w14:paraId="449F6643" w14:textId="77777777" w:rsidR="00E47E5B" w:rsidRPr="00E47E5B" w:rsidRDefault="00E47E5B" w:rsidP="00501E37">
            <w:pPr>
              <w:pStyle w:val="TableBody"/>
            </w:pPr>
            <w:r w:rsidRPr="00E47E5B">
              <w:t xml:space="preserve">Sundry payables </w:t>
            </w:r>
          </w:p>
        </w:tc>
        <w:tc>
          <w:tcPr>
            <w:tcW w:w="1532" w:type="dxa"/>
            <w:noWrap/>
            <w:hideMark/>
          </w:tcPr>
          <w:p w14:paraId="3222E73E"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Amortised cost</w:t>
            </w:r>
          </w:p>
        </w:tc>
        <w:tc>
          <w:tcPr>
            <w:tcW w:w="1559" w:type="dxa"/>
            <w:noWrap/>
            <w:hideMark/>
          </w:tcPr>
          <w:p w14:paraId="000DF345"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Amortised cost</w:t>
            </w:r>
          </w:p>
        </w:tc>
        <w:tc>
          <w:tcPr>
            <w:tcW w:w="1559" w:type="dxa"/>
            <w:noWrap/>
            <w:hideMark/>
          </w:tcPr>
          <w:p w14:paraId="323A44F5" w14:textId="110EE511"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0</w:t>
            </w:r>
          </w:p>
        </w:tc>
        <w:tc>
          <w:tcPr>
            <w:tcW w:w="1560" w:type="dxa"/>
            <w:noWrap/>
            <w:hideMark/>
          </w:tcPr>
          <w:p w14:paraId="007428E6"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0</w:t>
            </w:r>
          </w:p>
        </w:tc>
      </w:tr>
      <w:tr w:rsidR="00E47E5B" w:rsidRPr="00E47E5B" w14:paraId="32353FEA" w14:textId="77777777" w:rsidTr="000913E1">
        <w:trPr>
          <w:trHeight w:val="227"/>
        </w:trPr>
        <w:tc>
          <w:tcPr>
            <w:cnfStyle w:val="001000000000" w:firstRow="0" w:lastRow="0" w:firstColumn="1" w:lastColumn="0" w:oddVBand="0" w:evenVBand="0" w:oddHBand="0" w:evenHBand="0" w:firstRowFirstColumn="0" w:firstRowLastColumn="0" w:lastRowFirstColumn="0" w:lastRowLastColumn="0"/>
            <w:tcW w:w="3175" w:type="dxa"/>
            <w:noWrap/>
            <w:hideMark/>
          </w:tcPr>
          <w:p w14:paraId="728CF1B6" w14:textId="77777777" w:rsidR="00E47E5B" w:rsidRPr="00E47E5B" w:rsidRDefault="00E47E5B" w:rsidP="00501E37">
            <w:pPr>
              <w:pStyle w:val="TableBody"/>
            </w:pPr>
            <w:r w:rsidRPr="00E47E5B">
              <w:t xml:space="preserve">GWRC rates </w:t>
            </w:r>
          </w:p>
        </w:tc>
        <w:tc>
          <w:tcPr>
            <w:tcW w:w="1532" w:type="dxa"/>
            <w:noWrap/>
            <w:hideMark/>
          </w:tcPr>
          <w:p w14:paraId="2421CBCA"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Amortised cost</w:t>
            </w:r>
          </w:p>
        </w:tc>
        <w:tc>
          <w:tcPr>
            <w:tcW w:w="1559" w:type="dxa"/>
            <w:noWrap/>
            <w:hideMark/>
          </w:tcPr>
          <w:p w14:paraId="3F93C87E"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Amortised cost</w:t>
            </w:r>
          </w:p>
        </w:tc>
        <w:tc>
          <w:tcPr>
            <w:tcW w:w="1559" w:type="dxa"/>
            <w:noWrap/>
            <w:hideMark/>
          </w:tcPr>
          <w:p w14:paraId="237F67E3" w14:textId="73DA90AC"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 xml:space="preserve">6,693 </w:t>
            </w:r>
          </w:p>
        </w:tc>
        <w:tc>
          <w:tcPr>
            <w:tcW w:w="1560" w:type="dxa"/>
            <w:noWrap/>
            <w:hideMark/>
          </w:tcPr>
          <w:p w14:paraId="69C12855" w14:textId="59D8FCBF"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 xml:space="preserve">6,693 </w:t>
            </w:r>
          </w:p>
        </w:tc>
      </w:tr>
      <w:tr w:rsidR="00E47E5B" w:rsidRPr="00E47E5B" w14:paraId="4E7ECC61" w14:textId="77777777" w:rsidTr="000913E1">
        <w:trPr>
          <w:trHeight w:val="227"/>
        </w:trPr>
        <w:tc>
          <w:tcPr>
            <w:cnfStyle w:val="001000000000" w:firstRow="0" w:lastRow="0" w:firstColumn="1" w:lastColumn="0" w:oddVBand="0" w:evenVBand="0" w:oddHBand="0" w:evenHBand="0" w:firstRowFirstColumn="0" w:firstRowLastColumn="0" w:lastRowFirstColumn="0" w:lastRowLastColumn="0"/>
            <w:tcW w:w="3175" w:type="dxa"/>
            <w:noWrap/>
            <w:hideMark/>
          </w:tcPr>
          <w:p w14:paraId="3FE1B139" w14:textId="77777777" w:rsidR="00E47E5B" w:rsidRPr="00E47E5B" w:rsidRDefault="00E47E5B" w:rsidP="00501E37">
            <w:pPr>
              <w:pStyle w:val="TableBody"/>
            </w:pPr>
            <w:r w:rsidRPr="00E47E5B">
              <w:t>Other</w:t>
            </w:r>
          </w:p>
        </w:tc>
        <w:tc>
          <w:tcPr>
            <w:tcW w:w="1532" w:type="dxa"/>
            <w:noWrap/>
            <w:hideMark/>
          </w:tcPr>
          <w:p w14:paraId="5058C0E8"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Amortised cost</w:t>
            </w:r>
          </w:p>
        </w:tc>
        <w:tc>
          <w:tcPr>
            <w:tcW w:w="1559" w:type="dxa"/>
            <w:noWrap/>
            <w:hideMark/>
          </w:tcPr>
          <w:p w14:paraId="77ED5F04"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Amortised cost</w:t>
            </w:r>
          </w:p>
        </w:tc>
        <w:tc>
          <w:tcPr>
            <w:tcW w:w="1559" w:type="dxa"/>
            <w:noWrap/>
            <w:hideMark/>
          </w:tcPr>
          <w:p w14:paraId="68631B61" w14:textId="78B23BF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 xml:space="preserve">4,194 </w:t>
            </w:r>
          </w:p>
        </w:tc>
        <w:tc>
          <w:tcPr>
            <w:tcW w:w="1560" w:type="dxa"/>
            <w:noWrap/>
            <w:hideMark/>
          </w:tcPr>
          <w:p w14:paraId="3D1E4D0D" w14:textId="7464FF9A"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 xml:space="preserve">4,194 </w:t>
            </w:r>
          </w:p>
        </w:tc>
      </w:tr>
      <w:tr w:rsidR="00E47E5B" w:rsidRPr="00E47E5B" w14:paraId="69300B41" w14:textId="77777777" w:rsidTr="000913E1">
        <w:trPr>
          <w:trHeight w:val="227"/>
        </w:trPr>
        <w:tc>
          <w:tcPr>
            <w:cnfStyle w:val="001000000000" w:firstRow="0" w:lastRow="0" w:firstColumn="1" w:lastColumn="0" w:oddVBand="0" w:evenVBand="0" w:oddHBand="0" w:evenHBand="0" w:firstRowFirstColumn="0" w:firstRowLastColumn="0" w:lastRowFirstColumn="0" w:lastRowLastColumn="0"/>
            <w:tcW w:w="3175" w:type="dxa"/>
            <w:noWrap/>
            <w:hideMark/>
          </w:tcPr>
          <w:p w14:paraId="71738B37" w14:textId="77777777" w:rsidR="00E47E5B" w:rsidRPr="00E47E5B" w:rsidRDefault="00E47E5B" w:rsidP="00501E37">
            <w:pPr>
              <w:pStyle w:val="TableBody"/>
            </w:pPr>
            <w:r w:rsidRPr="00E47E5B">
              <w:t xml:space="preserve">Interest rate swaps – cash flow hedges </w:t>
            </w:r>
          </w:p>
        </w:tc>
        <w:tc>
          <w:tcPr>
            <w:tcW w:w="1532" w:type="dxa"/>
            <w:noWrap/>
            <w:hideMark/>
          </w:tcPr>
          <w:p w14:paraId="78B09EFC"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FVTOCRE</w:t>
            </w:r>
          </w:p>
        </w:tc>
        <w:tc>
          <w:tcPr>
            <w:tcW w:w="1559" w:type="dxa"/>
            <w:noWrap/>
            <w:hideMark/>
          </w:tcPr>
          <w:p w14:paraId="2AD019DE" w14:textId="77777777"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FVTOCRE</w:t>
            </w:r>
          </w:p>
        </w:tc>
        <w:tc>
          <w:tcPr>
            <w:tcW w:w="1559" w:type="dxa"/>
            <w:noWrap/>
            <w:hideMark/>
          </w:tcPr>
          <w:p w14:paraId="0C7D17EB" w14:textId="4658B7A3"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 xml:space="preserve">54,843 </w:t>
            </w:r>
          </w:p>
        </w:tc>
        <w:tc>
          <w:tcPr>
            <w:tcW w:w="1560" w:type="dxa"/>
            <w:noWrap/>
            <w:hideMark/>
          </w:tcPr>
          <w:p w14:paraId="360B43AD" w14:textId="61AEBD71" w:rsidR="00E47E5B" w:rsidRPr="00E47E5B" w:rsidRDefault="00E47E5B" w:rsidP="00501E37">
            <w:pPr>
              <w:pStyle w:val="TableBody"/>
              <w:cnfStyle w:val="000000000000" w:firstRow="0" w:lastRow="0" w:firstColumn="0" w:lastColumn="0" w:oddVBand="0" w:evenVBand="0" w:oddHBand="0" w:evenHBand="0" w:firstRowFirstColumn="0" w:firstRowLastColumn="0" w:lastRowFirstColumn="0" w:lastRowLastColumn="0"/>
            </w:pPr>
            <w:r w:rsidRPr="00E47E5B">
              <w:t xml:space="preserve">54,843 </w:t>
            </w:r>
          </w:p>
        </w:tc>
      </w:tr>
      <w:tr w:rsidR="00E47E5B" w:rsidRPr="00E47E5B" w14:paraId="737098A3" w14:textId="77777777" w:rsidTr="000913E1">
        <w:trPr>
          <w:trHeight w:val="227"/>
        </w:trPr>
        <w:tc>
          <w:tcPr>
            <w:cnfStyle w:val="001000000000" w:firstRow="0" w:lastRow="0" w:firstColumn="1" w:lastColumn="0" w:oddVBand="0" w:evenVBand="0" w:oddHBand="0" w:evenHBand="0" w:firstRowFirstColumn="0" w:firstRowLastColumn="0" w:lastRowFirstColumn="0" w:lastRowLastColumn="0"/>
            <w:tcW w:w="3175" w:type="dxa"/>
            <w:noWrap/>
            <w:hideMark/>
          </w:tcPr>
          <w:p w14:paraId="732C9A6C" w14:textId="77777777" w:rsidR="00E47E5B" w:rsidRPr="00501E37" w:rsidRDefault="00E47E5B" w:rsidP="00501E37">
            <w:pPr>
              <w:pStyle w:val="TableBody"/>
              <w:rPr>
                <w:b/>
                <w:bCs/>
              </w:rPr>
            </w:pPr>
            <w:r w:rsidRPr="00501E37">
              <w:rPr>
                <w:b/>
                <w:bCs/>
              </w:rPr>
              <w:t xml:space="preserve">Total financial liabilities </w:t>
            </w:r>
          </w:p>
        </w:tc>
        <w:tc>
          <w:tcPr>
            <w:tcW w:w="1532" w:type="dxa"/>
            <w:noWrap/>
            <w:hideMark/>
          </w:tcPr>
          <w:p w14:paraId="112D0AF6" w14:textId="77777777" w:rsidR="00E47E5B" w:rsidRPr="00501E37" w:rsidRDefault="00E47E5B" w:rsidP="00501E37">
            <w:pPr>
              <w:pStyle w:val="TableBody"/>
              <w:cnfStyle w:val="000000000000" w:firstRow="0" w:lastRow="0" w:firstColumn="0" w:lastColumn="0" w:oddVBand="0" w:evenVBand="0" w:oddHBand="0" w:evenHBand="0" w:firstRowFirstColumn="0" w:firstRowLastColumn="0" w:lastRowFirstColumn="0" w:lastRowLastColumn="0"/>
              <w:rPr>
                <w:b/>
                <w:bCs/>
              </w:rPr>
            </w:pPr>
          </w:p>
        </w:tc>
        <w:tc>
          <w:tcPr>
            <w:tcW w:w="1559" w:type="dxa"/>
            <w:noWrap/>
            <w:hideMark/>
          </w:tcPr>
          <w:p w14:paraId="080A3E3C" w14:textId="77777777" w:rsidR="00E47E5B" w:rsidRPr="00501E37" w:rsidRDefault="00E47E5B" w:rsidP="00501E37">
            <w:pPr>
              <w:pStyle w:val="TableBody"/>
              <w:cnfStyle w:val="000000000000" w:firstRow="0" w:lastRow="0" w:firstColumn="0" w:lastColumn="0" w:oddVBand="0" w:evenVBand="0" w:oddHBand="0" w:evenHBand="0" w:firstRowFirstColumn="0" w:firstRowLastColumn="0" w:lastRowFirstColumn="0" w:lastRowLastColumn="0"/>
              <w:rPr>
                <w:b/>
                <w:bCs/>
              </w:rPr>
            </w:pPr>
          </w:p>
        </w:tc>
        <w:tc>
          <w:tcPr>
            <w:tcW w:w="1559" w:type="dxa"/>
            <w:noWrap/>
            <w:hideMark/>
          </w:tcPr>
          <w:p w14:paraId="0C02467D" w14:textId="49EBA5C6" w:rsidR="00E47E5B" w:rsidRPr="00501E37" w:rsidRDefault="00E47E5B" w:rsidP="00501E37">
            <w:pPr>
              <w:pStyle w:val="TableBody"/>
              <w:cnfStyle w:val="000000000000" w:firstRow="0" w:lastRow="0" w:firstColumn="0" w:lastColumn="0" w:oddVBand="0" w:evenVBand="0" w:oddHBand="0" w:evenHBand="0" w:firstRowFirstColumn="0" w:firstRowLastColumn="0" w:lastRowFirstColumn="0" w:lastRowLastColumn="0"/>
              <w:rPr>
                <w:b/>
                <w:bCs/>
              </w:rPr>
            </w:pPr>
            <w:r w:rsidRPr="00501E37">
              <w:rPr>
                <w:b/>
                <w:bCs/>
              </w:rPr>
              <w:t xml:space="preserve">1,046,490 </w:t>
            </w:r>
          </w:p>
        </w:tc>
        <w:tc>
          <w:tcPr>
            <w:tcW w:w="1560" w:type="dxa"/>
            <w:noWrap/>
            <w:hideMark/>
          </w:tcPr>
          <w:p w14:paraId="4E56CFD9" w14:textId="77777777" w:rsidR="00E47E5B" w:rsidRPr="00501E37" w:rsidRDefault="00E47E5B" w:rsidP="00501E37">
            <w:pPr>
              <w:pStyle w:val="TableBody"/>
              <w:cnfStyle w:val="000000000000" w:firstRow="0" w:lastRow="0" w:firstColumn="0" w:lastColumn="0" w:oddVBand="0" w:evenVBand="0" w:oddHBand="0" w:evenHBand="0" w:firstRowFirstColumn="0" w:firstRowLastColumn="0" w:lastRowFirstColumn="0" w:lastRowLastColumn="0"/>
              <w:rPr>
                <w:b/>
                <w:bCs/>
              </w:rPr>
            </w:pPr>
            <w:r w:rsidRPr="00501E37">
              <w:rPr>
                <w:b/>
                <w:bCs/>
              </w:rPr>
              <w:t xml:space="preserve">          1,046,490 </w:t>
            </w:r>
          </w:p>
        </w:tc>
      </w:tr>
    </w:tbl>
    <w:p w14:paraId="116A8259" w14:textId="77777777" w:rsidR="00E47E5B" w:rsidRDefault="00E47E5B" w:rsidP="00115850">
      <w:pPr>
        <w:pStyle w:val="Body"/>
      </w:pPr>
    </w:p>
    <w:p w14:paraId="0D39FA5B" w14:textId="3B5044C1" w:rsidR="004E3E52" w:rsidRPr="007423F5" w:rsidRDefault="004E3E52" w:rsidP="00501E37">
      <w:pPr>
        <w:pStyle w:val="Heading6"/>
      </w:pPr>
      <w:r w:rsidRPr="007423F5">
        <w:t xml:space="preserve">Impairment </w:t>
      </w:r>
    </w:p>
    <w:p w14:paraId="13B31441" w14:textId="5CD00B36" w:rsidR="004E3E52" w:rsidRDefault="004E3E52" w:rsidP="00115850">
      <w:pPr>
        <w:pStyle w:val="Body"/>
      </w:pPr>
      <w:r>
        <w:t>PBE IPSAS 41 prescribes an expected credit loss model instead of the previous incurred loss model meaning that it is no longer necessary to have an impairment trigger event before recognising impairment losses. The required change in impairment model is immaterial to the Council as impairments are not usually significant when considering prospective financial statements.</w:t>
      </w:r>
    </w:p>
    <w:p w14:paraId="581CB649" w14:textId="77777777" w:rsidR="004E3E52" w:rsidRPr="007423F5" w:rsidRDefault="004E3E52" w:rsidP="00501E37">
      <w:pPr>
        <w:pStyle w:val="Heading6"/>
      </w:pPr>
      <w:r w:rsidRPr="007423F5">
        <w:t>Hedge accounting</w:t>
      </w:r>
    </w:p>
    <w:p w14:paraId="099B2F2C" w14:textId="608A02F5" w:rsidR="00E36530" w:rsidRPr="00DD1DD2" w:rsidRDefault="004E3E52" w:rsidP="00115850">
      <w:pPr>
        <w:pStyle w:val="Body"/>
      </w:pPr>
      <w:r>
        <w:t>PBE IPSAS 41 introduces a hedge accounting model that broadens the hedging arrangements in scope of the guidance. The model develops a strong link between an entity’s risk management strategies and the accounting treatment for instruments held as part of the risk management strategy. There is no change for the Council when applying this new model as all of our swaps are currently hedged therefore hedging requirements under PBE IPSAS 41 can be continued as they were under PBE IPSAS 29.</w:t>
      </w:r>
    </w:p>
    <w:p w14:paraId="5BE5FFE8" w14:textId="77777777" w:rsidR="005544C9" w:rsidRPr="00DD1DD2" w:rsidRDefault="005544C9" w:rsidP="00066A71">
      <w:pPr>
        <w:pStyle w:val="Heading3"/>
      </w:pPr>
      <w:r w:rsidRPr="00DD1DD2">
        <w:t>JUDGEMENTS AND ESTIMATIONS</w:t>
      </w:r>
    </w:p>
    <w:p w14:paraId="739FA262" w14:textId="77777777" w:rsidR="00E01497" w:rsidRDefault="005544C9" w:rsidP="00115850">
      <w:pPr>
        <w:pStyle w:val="Body"/>
      </w:pPr>
      <w:r w:rsidRPr="00DD1DD2">
        <w:t xml:space="preserve">The </w:t>
      </w:r>
      <w:r w:rsidR="00E01497">
        <w:t>preparation of prospective financial statements using PBE accounting standards requires the use of judgements, estimates and assumptions. Where material, information on the main assumptions is provided in the “Significant forecasting assumptions”.</w:t>
      </w:r>
    </w:p>
    <w:p w14:paraId="0F7548FC" w14:textId="77777777" w:rsidR="00E01497" w:rsidRDefault="00E01497" w:rsidP="00115850">
      <w:pPr>
        <w:pStyle w:val="Body"/>
      </w:pPr>
      <w:r>
        <w:t>The estimates and assumptions are based on historical experience as well as other factors that are believed to be reasonable under the circumstances. Subsequent actual results may differ from these estimates and these variations may be material.</w:t>
      </w:r>
    </w:p>
    <w:p w14:paraId="5BE5FFEC" w14:textId="3063C44A" w:rsidR="005544C9" w:rsidRPr="00DD1DD2" w:rsidRDefault="005544C9" w:rsidP="00115850">
      <w:pPr>
        <w:pStyle w:val="Body"/>
      </w:pPr>
      <w:r w:rsidRPr="00DD1DD2" w:rsidDel="00E01497">
        <w:t>The estimates and assumptions are reviewed on an ongoing basis and adjustments are made where necessary.</w:t>
      </w:r>
    </w:p>
    <w:p w14:paraId="5BE5FFED" w14:textId="77777777" w:rsidR="005544C9" w:rsidRPr="00DD1DD2" w:rsidRDefault="005544C9" w:rsidP="00066A71">
      <w:pPr>
        <w:pStyle w:val="Heading3"/>
      </w:pPr>
      <w:r w:rsidRPr="00DD1DD2">
        <w:t>REVENUE</w:t>
      </w:r>
    </w:p>
    <w:p w14:paraId="4E032403" w14:textId="77777777" w:rsidR="005A312F" w:rsidRDefault="005544C9" w:rsidP="00115850">
      <w:pPr>
        <w:pStyle w:val="Body"/>
      </w:pPr>
      <w:r w:rsidRPr="00DD1DD2">
        <w:t xml:space="preserve">Revenue </w:t>
      </w:r>
      <w:r w:rsidR="005A312F">
        <w:t>comprises rates, revenue from operating activities, investment revenue, gains, finance and other revenue and is measured at the fair value of consideration received or receivable.</w:t>
      </w:r>
    </w:p>
    <w:p w14:paraId="5BE5FFEF" w14:textId="41E88445" w:rsidR="005544C9" w:rsidRPr="00DD1DD2" w:rsidRDefault="005544C9" w:rsidP="00115850">
      <w:pPr>
        <w:pStyle w:val="Body"/>
      </w:pPr>
      <w:r w:rsidRPr="00DD1DD2" w:rsidDel="005A312F">
        <w:t>Revenue may be derived from either exchange or non-exchange transactions</w:t>
      </w:r>
      <w:r w:rsidRPr="00DD1DD2">
        <w:t>.</w:t>
      </w:r>
    </w:p>
    <w:p w14:paraId="5BE5FFF0" w14:textId="77777777" w:rsidR="005544C9" w:rsidRPr="00DD1DD2" w:rsidRDefault="005544C9" w:rsidP="00066A71">
      <w:pPr>
        <w:pStyle w:val="Heading4"/>
      </w:pPr>
      <w:r w:rsidRPr="00DD1DD2">
        <w:t>Revenue from exchange transactions</w:t>
      </w:r>
    </w:p>
    <w:p w14:paraId="5BE5FFF1" w14:textId="3C568399" w:rsidR="005544C9" w:rsidRPr="00DD1DD2" w:rsidRDefault="005544C9" w:rsidP="00115850">
      <w:pPr>
        <w:pStyle w:val="Body"/>
      </w:pPr>
      <w:r w:rsidRPr="00DD1DD2" w:rsidDel="00261162">
        <w:t>Revenue from exchange transactions arises where the Council provides goods or services to another entity or individual and directly receives approximately equal value in a willing arm’s length transaction (primarily in the form of cash in exchange</w:t>
      </w:r>
      <w:r w:rsidRPr="00DD1DD2">
        <w:t>).</w:t>
      </w:r>
    </w:p>
    <w:p w14:paraId="5BE5FFF2" w14:textId="77777777" w:rsidR="005544C9" w:rsidRPr="00DD1DD2" w:rsidRDefault="005544C9" w:rsidP="00066A71">
      <w:pPr>
        <w:pStyle w:val="Heading4"/>
      </w:pPr>
      <w:r w:rsidRPr="00DD1DD2">
        <w:t>Revenue from non-exchange transactions</w:t>
      </w:r>
    </w:p>
    <w:p w14:paraId="3F5FCEAF" w14:textId="77777777" w:rsidR="002D6620" w:rsidRDefault="005544C9" w:rsidP="00115850">
      <w:pPr>
        <w:pStyle w:val="Body"/>
      </w:pPr>
      <w:r w:rsidRPr="00DD1DD2">
        <w:t xml:space="preserve">Revenue </w:t>
      </w:r>
      <w:r w:rsidR="002D6620">
        <w:t xml:space="preserve">from non-exchange transactions arises from transactions that are not exchange transactions. Revenue from non-exchange transaction arises when the Council receives value </w:t>
      </w:r>
      <w:r w:rsidR="002D6620">
        <w:lastRenderedPageBreak/>
        <w:t>from another party without giving approximately equal value directly in exchange for the value received.</w:t>
      </w:r>
    </w:p>
    <w:p w14:paraId="73C00111" w14:textId="77777777" w:rsidR="002D6620" w:rsidRDefault="002D6620" w:rsidP="00115850">
      <w:pPr>
        <w:pStyle w:val="Body"/>
      </w:pPr>
      <w:r>
        <w:t>An inflow of resources from a non-exchange transaction recognised as an asset, is recognised as revenue, except to the extent that a liability is also recognised in respect of the same inflow.</w:t>
      </w:r>
    </w:p>
    <w:p w14:paraId="5BE5FFF5" w14:textId="3277F787" w:rsidR="005544C9" w:rsidRPr="00DD1DD2" w:rsidRDefault="005544C9" w:rsidP="00115850">
      <w:pPr>
        <w:pStyle w:val="Body"/>
      </w:pPr>
      <w:r w:rsidRPr="00DD1DD2" w:rsidDel="002D6620">
        <w:t>As the Council satisfies a present obligation recognised as a liability in respect of an inflow of resources from a non-exchange transaction recognised as an asset, it reduces the carrying amount of the liability recognised and recognises an amount of revenue equal to that reduction</w:t>
      </w:r>
      <w:r w:rsidRPr="00DD1DD2">
        <w:t>.</w:t>
      </w:r>
    </w:p>
    <w:p w14:paraId="5BE5FFF6" w14:textId="77777777" w:rsidR="005544C9" w:rsidRPr="00DD1DD2" w:rsidRDefault="005544C9" w:rsidP="00066A71">
      <w:pPr>
        <w:pStyle w:val="Heading4"/>
      </w:pPr>
      <w:r w:rsidRPr="00DD1DD2">
        <w:t>Approximately equal value</w:t>
      </w:r>
    </w:p>
    <w:p w14:paraId="0FFF131B" w14:textId="1A1348C2" w:rsidR="00300DF4" w:rsidRDefault="005544C9" w:rsidP="00115850">
      <w:pPr>
        <w:pStyle w:val="Body"/>
      </w:pPr>
      <w:r w:rsidRPr="00DD1DD2">
        <w:t xml:space="preserve">Approximately </w:t>
      </w:r>
      <w:r w:rsidR="00300DF4">
        <w:t>equal value is considered to reflect a fair or market value, which is normally commensurate with an arm’s length commercial transaction between a willing buyer and willing seller. Some goods or services that the Council provides (e.g. the sale of goods at market rates) are defined as being exchange transactions. Only a few services provided by the Council operate on a full user pays, cost recovery or breakeven basis and these are considered to be exchange transactions unless they are provided at less than active and open market prices.</w:t>
      </w:r>
    </w:p>
    <w:p w14:paraId="798673AE" w14:textId="77777777" w:rsidR="00300DF4" w:rsidRDefault="00300DF4" w:rsidP="00115850">
      <w:pPr>
        <w:pStyle w:val="Body"/>
      </w:pPr>
      <w:r>
        <w:t>Most of the services that the Council provides for a fee are subsidised by rates and therefore do not constitute an approximately equal exchange. Accordingly, most of the Council’s revenue is categorised as non-exchange.</w:t>
      </w:r>
    </w:p>
    <w:p w14:paraId="5BE5FFF9" w14:textId="5791D0AB" w:rsidR="005544C9" w:rsidRPr="00DD1DD2" w:rsidRDefault="005544C9" w:rsidP="00115850">
      <w:pPr>
        <w:pStyle w:val="Body"/>
      </w:pPr>
      <w:r w:rsidRPr="00DD1DD2" w:rsidDel="00300DF4">
        <w:t>Specific accounting policies for major categories of revenue are outlined below</w:t>
      </w:r>
      <w:r w:rsidRPr="00DD1DD2">
        <w:t>:</w:t>
      </w:r>
    </w:p>
    <w:p w14:paraId="5BE5FFFA" w14:textId="77777777" w:rsidR="005544C9" w:rsidRPr="000768EE" w:rsidRDefault="005544C9" w:rsidP="00066A71">
      <w:pPr>
        <w:pStyle w:val="Heading5"/>
        <w:rPr>
          <w:bCs w:val="0"/>
          <w:szCs w:val="28"/>
        </w:rPr>
      </w:pPr>
      <w:r w:rsidRPr="0058161A">
        <w:rPr>
          <w:bCs w:val="0"/>
          <w:szCs w:val="28"/>
        </w:rPr>
        <w:t>Rates</w:t>
      </w:r>
    </w:p>
    <w:p w14:paraId="2DE46B66" w14:textId="77777777" w:rsidR="00EA28EB" w:rsidRDefault="005544C9" w:rsidP="00115850">
      <w:pPr>
        <w:pStyle w:val="Body"/>
      </w:pPr>
      <w:r w:rsidRPr="00DD1DD2">
        <w:t xml:space="preserve">Rates </w:t>
      </w:r>
      <w:r w:rsidR="00EA28EB">
        <w:t>are set annually by resolution from the Council and relate to a particular financial year. All ratepayers are invoiced within the financial year for which the rates have been set. Rates revenue is recognised in full as at the date when rate assessment notices are sent to the ratepayers. Rates are a tax as they are payable under the Local Government Ratings Act 2002 and are therefore defined as non-exchange.</w:t>
      </w:r>
    </w:p>
    <w:p w14:paraId="5BE5FFFC" w14:textId="36B990A6" w:rsidR="005544C9" w:rsidRPr="00DD1DD2" w:rsidRDefault="00EA28EB" w:rsidP="00115850">
      <w:pPr>
        <w:pStyle w:val="Body"/>
      </w:pPr>
      <w:r>
        <w:t xml:space="preserve">Water rates by meter are regulated in the same way as other rates and are taxes that use a specific charging mechanism to collect the rate. However, as the water rates are primarily charged on a per unit of consumption basis, water rates by meter are considered to be more in the nature of an exchange transaction. Revenue from water rates by meter is recognised as an accrual based on </w:t>
      </w:r>
      <w:r w:rsidR="005544C9" w:rsidRPr="00DD1DD2" w:rsidDel="00EA28EB">
        <w:t>usage</w:t>
      </w:r>
      <w:r w:rsidR="005544C9" w:rsidRPr="00DD1DD2">
        <w:t>.</w:t>
      </w:r>
    </w:p>
    <w:p w14:paraId="5BE5FFFD" w14:textId="77777777" w:rsidR="005544C9" w:rsidRPr="000768EE" w:rsidRDefault="005544C9" w:rsidP="00CF3B1C">
      <w:pPr>
        <w:pStyle w:val="Heading5"/>
        <w:rPr>
          <w:bCs w:val="0"/>
          <w:szCs w:val="28"/>
        </w:rPr>
      </w:pPr>
      <w:r w:rsidRPr="0058161A">
        <w:rPr>
          <w:bCs w:val="0"/>
          <w:szCs w:val="28"/>
        </w:rPr>
        <w:t>Operating activities</w:t>
      </w:r>
    </w:p>
    <w:p w14:paraId="18000B46" w14:textId="77777777" w:rsidR="00F86362" w:rsidRPr="00F86362" w:rsidRDefault="00F86362" w:rsidP="00115850">
      <w:pPr>
        <w:pStyle w:val="Body"/>
      </w:pPr>
      <w:r w:rsidRPr="00F86362">
        <w:t>Revenue from operating activities is generally measured at the fair value of consideration received or receivable.</w:t>
      </w:r>
    </w:p>
    <w:p w14:paraId="5BE5FFFE" w14:textId="4E1F61C7" w:rsidR="005544C9" w:rsidRPr="00DD1DD2" w:rsidRDefault="00F86362" w:rsidP="00115850">
      <w:pPr>
        <w:pStyle w:val="Body"/>
      </w:pPr>
      <w:r w:rsidRPr="00F86362">
        <w:t xml:space="preserve">The Council undertakes various activities as part of its normal operations, some of which generate revenue, but generally at below market rates. </w:t>
      </w:r>
      <w:r w:rsidR="005544C9" w:rsidRPr="00DD1DD2" w:rsidDel="00F86362">
        <w:t>The following categories (except where noted) are classified as transfers, which are non-exchange transactions other than taxes</w:t>
      </w:r>
      <w:r w:rsidR="005544C9" w:rsidRPr="00DD1DD2">
        <w:t>.</w:t>
      </w:r>
    </w:p>
    <w:p w14:paraId="5BE5FFFF" w14:textId="77777777" w:rsidR="005544C9" w:rsidRPr="00DD1DD2" w:rsidRDefault="005544C9" w:rsidP="00CF3B1C">
      <w:pPr>
        <w:pStyle w:val="Heading6"/>
      </w:pPr>
      <w:r w:rsidRPr="00DD1DD2">
        <w:t>Grants, subsidies and reimbursements</w:t>
      </w:r>
    </w:p>
    <w:p w14:paraId="755BEBD7" w14:textId="77777777" w:rsidR="00942A21" w:rsidRDefault="005544C9" w:rsidP="00115850">
      <w:pPr>
        <w:pStyle w:val="Body"/>
      </w:pPr>
      <w:r w:rsidRPr="00DD1DD2">
        <w:t xml:space="preserve">Grants </w:t>
      </w:r>
      <w:r w:rsidR="00942A21">
        <w:t>and subsidies are recognised as revenue immediately except to the extent a liability is also recognised in respect of the same grant or subsidy. A liability is recognised when the grant or subsidy received are subject to a condition such that the Council has the obligation to return those funds received in the event that the conditions attached to them are breached. As the Council satisfies the conditions, the carrying amount of the liability is reduced and an equal amount is recognised as revenue.</w:t>
      </w:r>
    </w:p>
    <w:p w14:paraId="5BE60001" w14:textId="27E6ADEC" w:rsidR="005544C9" w:rsidRPr="00DD1DD2" w:rsidRDefault="00942A21" w:rsidP="00115850">
      <w:pPr>
        <w:pStyle w:val="Body"/>
      </w:pPr>
      <w:r>
        <w:t xml:space="preserve">Reimbursements (eg NZ Transport Agency roading claim payments) are recognised upon entitlement, which is when conditions relating to the eligible expenditure have been </w:t>
      </w:r>
      <w:r w:rsidR="005544C9" w:rsidRPr="00DD1DD2" w:rsidDel="00942A21">
        <w:t>fulfilled</w:t>
      </w:r>
      <w:r w:rsidR="005544C9" w:rsidRPr="00DD1DD2">
        <w:t>.</w:t>
      </w:r>
    </w:p>
    <w:p w14:paraId="5BE60002" w14:textId="77777777" w:rsidR="005544C9" w:rsidRPr="00DD1DD2" w:rsidRDefault="005544C9" w:rsidP="00CF3B1C">
      <w:pPr>
        <w:pStyle w:val="Heading6"/>
      </w:pPr>
      <w:r w:rsidRPr="00DD1DD2">
        <w:t>Development contributions</w:t>
      </w:r>
    </w:p>
    <w:p w14:paraId="5BE60003" w14:textId="4A35D954" w:rsidR="005544C9" w:rsidRPr="00DD1DD2" w:rsidRDefault="005544C9" w:rsidP="00115850">
      <w:pPr>
        <w:pStyle w:val="Body"/>
      </w:pPr>
      <w:r w:rsidRPr="00DD1DD2">
        <w:t xml:space="preserve">Development </w:t>
      </w:r>
      <w:r w:rsidR="004D11DD" w:rsidRPr="004D11DD">
        <w:t xml:space="preserve">contributions are recognised as revenue when the Council provides, or is able to provide, the service for which the contribution was charged. </w:t>
      </w:r>
      <w:r w:rsidRPr="00DD1DD2" w:rsidDel="006026F1">
        <w:t xml:space="preserve">In the event that the Council is unable </w:t>
      </w:r>
      <w:r w:rsidRPr="00DD1DD2" w:rsidDel="006026F1">
        <w:lastRenderedPageBreak/>
        <w:t>to provide the service immediately, or the development contribution is refundable, the Council will recognise an asset and a liability and only recognise revenue when the Council has met the obligation for which the development contribution was charged</w:t>
      </w:r>
      <w:r w:rsidRPr="00DD1DD2">
        <w:t>.</w:t>
      </w:r>
    </w:p>
    <w:p w14:paraId="5BE60004" w14:textId="77777777" w:rsidR="005544C9" w:rsidRPr="00DD1DD2" w:rsidRDefault="005544C9" w:rsidP="00CF3B1C">
      <w:pPr>
        <w:pStyle w:val="Heading6"/>
      </w:pPr>
      <w:r w:rsidRPr="00DD1DD2">
        <w:t>Rendering of services</w:t>
      </w:r>
    </w:p>
    <w:p w14:paraId="33262239" w14:textId="77777777" w:rsidR="00BA776B" w:rsidRPr="00BA776B" w:rsidRDefault="00BA776B" w:rsidP="00115850">
      <w:pPr>
        <w:pStyle w:val="Body"/>
      </w:pPr>
      <w:r w:rsidRPr="007423F5">
        <w:rPr>
          <w:rFonts w:eastAsia="MS Mincho"/>
        </w:rPr>
        <w:t>Revenue from exchange transactions is recognised by reference to the stage of completion of the transaction at the</w:t>
      </w:r>
      <w:r w:rsidRPr="00BA776B">
        <w:t xml:space="preserve"> reporting date.</w:t>
      </w:r>
    </w:p>
    <w:p w14:paraId="5BE60006" w14:textId="182DE13A" w:rsidR="005544C9" w:rsidRPr="00DD1DD2" w:rsidRDefault="005544C9" w:rsidP="00115850">
      <w:pPr>
        <w:pStyle w:val="Body"/>
      </w:pPr>
      <w:r w:rsidRPr="00DD1DD2" w:rsidDel="00BA776B">
        <w:t>Revenue from the rendering of services where the service provided is non-exchange is recognised when the transaction occurs to the extent that a liability is not also recognised</w:t>
      </w:r>
      <w:r w:rsidRPr="00DD1DD2" w:rsidDel="00285233">
        <w:t>.</w:t>
      </w:r>
    </w:p>
    <w:p w14:paraId="5BE60007" w14:textId="77777777" w:rsidR="005544C9" w:rsidRPr="00DD1DD2" w:rsidRDefault="005544C9" w:rsidP="00CF3B1C">
      <w:pPr>
        <w:pStyle w:val="Heading6"/>
      </w:pPr>
      <w:r w:rsidRPr="00DD1DD2">
        <w:t>Fines and penalties</w:t>
      </w:r>
    </w:p>
    <w:p w14:paraId="5BE60008" w14:textId="0251053A" w:rsidR="005544C9" w:rsidRPr="00DD1DD2" w:rsidRDefault="005544C9" w:rsidP="00115850">
      <w:pPr>
        <w:pStyle w:val="Body"/>
      </w:pPr>
      <w:r w:rsidRPr="00DD1DD2">
        <w:t xml:space="preserve">Revenue </w:t>
      </w:r>
      <w:r w:rsidR="00470532" w:rsidRPr="00470532">
        <w:t>from fines and penalties (e.g. traffic and parking infringements, library overdue book fines) is recognised when infringement notices are issued or when the fines/penalties are otherwise imposed. In particular the fair value of parking related fines is determined based on the probability of collection considering previous collection history and a discount for the time value of money</w:t>
      </w:r>
      <w:r w:rsidRPr="00DD1DD2">
        <w:t>.</w:t>
      </w:r>
    </w:p>
    <w:p w14:paraId="5BE60009" w14:textId="77777777" w:rsidR="005544C9" w:rsidRPr="00DD1DD2" w:rsidRDefault="005544C9" w:rsidP="00CF3B1C">
      <w:pPr>
        <w:pStyle w:val="Heading6"/>
      </w:pPr>
      <w:r w:rsidRPr="00DD1DD2">
        <w:t>Sale of goods</w:t>
      </w:r>
    </w:p>
    <w:p w14:paraId="5BE6000A" w14:textId="79A5E935" w:rsidR="005544C9" w:rsidRPr="00DD1DD2" w:rsidRDefault="005544C9" w:rsidP="00115850">
      <w:pPr>
        <w:pStyle w:val="Body"/>
      </w:pPr>
      <w:r w:rsidRPr="00DD1DD2">
        <w:t xml:space="preserve">The </w:t>
      </w:r>
      <w:r w:rsidR="00DB222E" w:rsidRPr="00DB222E">
        <w:t xml:space="preserve">sale of goods is classified as exchange revenue. </w:t>
      </w:r>
      <w:r w:rsidRPr="00DD1DD2" w:rsidDel="00DB222E">
        <w:t>Sale of goods is recognised when products are sold to the customer and all risks and rewards of ownership have transferred to the customer</w:t>
      </w:r>
      <w:r w:rsidRPr="00DD1DD2">
        <w:t>.</w:t>
      </w:r>
    </w:p>
    <w:p w14:paraId="5BE6000B" w14:textId="77777777" w:rsidR="005544C9" w:rsidRPr="007423F5" w:rsidRDefault="005544C9" w:rsidP="00CF3B1C">
      <w:pPr>
        <w:pStyle w:val="Heading4"/>
        <w:rPr>
          <w:i/>
        </w:rPr>
      </w:pPr>
      <w:r w:rsidRPr="007423F5">
        <w:rPr>
          <w:i/>
        </w:rPr>
        <w:t>Investment revenues</w:t>
      </w:r>
    </w:p>
    <w:p w14:paraId="5BE6000C" w14:textId="77777777" w:rsidR="005544C9" w:rsidRPr="00DD1DD2" w:rsidRDefault="005544C9" w:rsidP="007423F5">
      <w:pPr>
        <w:pStyle w:val="Heading6"/>
      </w:pPr>
      <w:r w:rsidRPr="00DD1DD2">
        <w:t>Dividends</w:t>
      </w:r>
    </w:p>
    <w:p w14:paraId="5BE6000D" w14:textId="77777777" w:rsidR="005544C9" w:rsidRPr="00DD1DD2" w:rsidRDefault="005544C9" w:rsidP="00115850">
      <w:pPr>
        <w:pStyle w:val="Body"/>
      </w:pPr>
      <w:r w:rsidRPr="00DD1DD2">
        <w:t>Dividends from equity investments, other than those accounted for using equity accounting, are classified as exchange revenue and are recognised when the Council’s right to receive payment has been established.</w:t>
      </w:r>
    </w:p>
    <w:p w14:paraId="5BE6000E" w14:textId="77777777" w:rsidR="005544C9" w:rsidRPr="00DD1DD2" w:rsidRDefault="005544C9" w:rsidP="007423F5">
      <w:pPr>
        <w:pStyle w:val="Heading6"/>
      </w:pPr>
      <w:r w:rsidRPr="00DD1DD2">
        <w:t>Investment property lease rentals</w:t>
      </w:r>
    </w:p>
    <w:p w14:paraId="5BE6000F" w14:textId="586FE9EA" w:rsidR="005544C9" w:rsidRPr="00DD1DD2" w:rsidRDefault="005544C9" w:rsidP="00115850">
      <w:pPr>
        <w:pStyle w:val="Body"/>
      </w:pPr>
      <w:r w:rsidRPr="00DD1DD2">
        <w:t>Lease</w:t>
      </w:r>
      <w:r w:rsidR="00095BC6" w:rsidRPr="00095BC6">
        <w:t xml:space="preserve"> rentals (net of any incentives given) are classified as exchange revenue and recognised on a straight-line basis over the term of the lease unless another systematic basis is more representative of the time pattern in which benefits derived from the leased asset is diminished</w:t>
      </w:r>
      <w:r w:rsidR="00095BC6">
        <w:t>.</w:t>
      </w:r>
    </w:p>
    <w:p w14:paraId="5BE60010" w14:textId="77777777" w:rsidR="005544C9" w:rsidRPr="007423F5" w:rsidRDefault="005544C9" w:rsidP="00CF3B1C">
      <w:pPr>
        <w:pStyle w:val="Heading4"/>
        <w:rPr>
          <w:i/>
        </w:rPr>
      </w:pPr>
      <w:r w:rsidRPr="007423F5">
        <w:rPr>
          <w:i/>
        </w:rPr>
        <w:t>Other revenue</w:t>
      </w:r>
    </w:p>
    <w:p w14:paraId="5BE60011" w14:textId="77777777" w:rsidR="005544C9" w:rsidRPr="00DD1DD2" w:rsidRDefault="005544C9" w:rsidP="007423F5">
      <w:pPr>
        <w:pStyle w:val="Heading6"/>
      </w:pPr>
      <w:r w:rsidRPr="00DD1DD2">
        <w:t>Donated, subsidised or vested assets</w:t>
      </w:r>
    </w:p>
    <w:p w14:paraId="5BE60012" w14:textId="0C400A8F" w:rsidR="005544C9" w:rsidRPr="00DD1DD2" w:rsidRDefault="005544C9" w:rsidP="00115850">
      <w:pPr>
        <w:pStyle w:val="Body"/>
      </w:pPr>
      <w:r w:rsidRPr="00DD1DD2">
        <w:t xml:space="preserve">Where </w:t>
      </w:r>
      <w:r w:rsidR="00655214" w:rsidRPr="00655214">
        <w:t xml:space="preserve">a physical asset is acquired for nil or nominal consideration, with no conditions attached, the fair value of the asset received is recognised as non-exchange revenue when the control of the asset is transferred to the </w:t>
      </w:r>
      <w:r w:rsidRPr="00DD1DD2" w:rsidDel="00655214">
        <w:t>Council</w:t>
      </w:r>
      <w:r w:rsidRPr="00DD1DD2">
        <w:t>.</w:t>
      </w:r>
    </w:p>
    <w:p w14:paraId="5BE60013" w14:textId="77777777" w:rsidR="005544C9" w:rsidRPr="00DD1DD2" w:rsidRDefault="005544C9" w:rsidP="007423F5">
      <w:pPr>
        <w:pStyle w:val="Heading6"/>
      </w:pPr>
      <w:r w:rsidRPr="00DD1DD2">
        <w:t>Gains</w:t>
      </w:r>
    </w:p>
    <w:p w14:paraId="5BE60014" w14:textId="77777777" w:rsidR="005544C9" w:rsidRPr="00DD1DD2" w:rsidRDefault="005544C9" w:rsidP="00115850">
      <w:pPr>
        <w:pStyle w:val="Body"/>
      </w:pPr>
      <w:r w:rsidRPr="00DD1DD2">
        <w:t>Gains include additional earnings on the disposal of property, plant and equipment and movements in the fair value of financial assets and liabilities.</w:t>
      </w:r>
    </w:p>
    <w:p w14:paraId="5BE60015" w14:textId="77777777" w:rsidR="005544C9" w:rsidRPr="007423F5" w:rsidRDefault="005544C9" w:rsidP="00CF3B1C">
      <w:pPr>
        <w:pStyle w:val="Heading4"/>
        <w:rPr>
          <w:i/>
        </w:rPr>
      </w:pPr>
      <w:r w:rsidRPr="007423F5">
        <w:rPr>
          <w:i/>
        </w:rPr>
        <w:t>Finance revenue</w:t>
      </w:r>
    </w:p>
    <w:p w14:paraId="5BE60016" w14:textId="77777777" w:rsidR="005544C9" w:rsidRPr="00DD1DD2" w:rsidRDefault="005544C9" w:rsidP="007423F5">
      <w:pPr>
        <w:pStyle w:val="Heading6"/>
      </w:pPr>
      <w:r w:rsidRPr="00DD1DD2">
        <w:t>Interest</w:t>
      </w:r>
    </w:p>
    <w:p w14:paraId="5BE60017" w14:textId="77777777" w:rsidR="005544C9" w:rsidRPr="00DD1DD2" w:rsidRDefault="005544C9" w:rsidP="00115850">
      <w:pPr>
        <w:pStyle w:val="Body"/>
      </w:pPr>
      <w:r w:rsidRPr="00DD1DD2">
        <w:t>Interest revenue is exchange revenue and recognised using the effective interest rate method.</w:t>
      </w:r>
    </w:p>
    <w:p w14:paraId="5BE60018" w14:textId="77777777" w:rsidR="005544C9" w:rsidRPr="00DD1DD2" w:rsidRDefault="005544C9" w:rsidP="007423F5">
      <w:pPr>
        <w:pStyle w:val="Heading6"/>
      </w:pPr>
      <w:r w:rsidRPr="00DD1DD2">
        <w:t>Donated services</w:t>
      </w:r>
    </w:p>
    <w:p w14:paraId="5BE60019" w14:textId="2A950C37" w:rsidR="005544C9" w:rsidRPr="00DD1DD2" w:rsidRDefault="005544C9" w:rsidP="00115850">
      <w:pPr>
        <w:pStyle w:val="Body"/>
      </w:pPr>
      <w:r w:rsidRPr="00DD1DD2">
        <w:t xml:space="preserve">The </w:t>
      </w:r>
      <w:r w:rsidR="00945860" w:rsidRPr="00945860">
        <w:t xml:space="preserve">Council benefits from the voluntary service of many Wellingtonians in the delivery of its activities and services (eg beach cleaning and Otari-Wilton’s Bush guiding and planting). Due to the difficulty in determining the precise value of these donated services with sufficient reliability, donated services are not recognised in these prospective financial </w:t>
      </w:r>
      <w:r w:rsidRPr="00DD1DD2" w:rsidDel="00945860">
        <w:t>statements</w:t>
      </w:r>
      <w:r w:rsidRPr="00DD1DD2">
        <w:t>.</w:t>
      </w:r>
    </w:p>
    <w:p w14:paraId="5BE6001A" w14:textId="77777777" w:rsidR="005544C9" w:rsidRPr="00DD1DD2" w:rsidRDefault="005544C9" w:rsidP="00CF3B1C">
      <w:pPr>
        <w:pStyle w:val="Heading3"/>
      </w:pPr>
      <w:r w:rsidRPr="00DD1DD2">
        <w:lastRenderedPageBreak/>
        <w:t>EXPENSES</w:t>
      </w:r>
    </w:p>
    <w:p w14:paraId="5BE6001B" w14:textId="77777777" w:rsidR="005544C9" w:rsidRPr="00DD1DD2" w:rsidRDefault="005544C9" w:rsidP="00115850">
      <w:pPr>
        <w:pStyle w:val="Body"/>
      </w:pPr>
      <w:r w:rsidRPr="00DD1DD2">
        <w:t>Specific accounting policies for major categories of expenditure are outlined below:</w:t>
      </w:r>
    </w:p>
    <w:p w14:paraId="5BE6001C" w14:textId="77777777" w:rsidR="005544C9" w:rsidRPr="007423F5" w:rsidRDefault="005544C9" w:rsidP="00CF3B1C">
      <w:pPr>
        <w:pStyle w:val="Heading4"/>
        <w:rPr>
          <w:i/>
        </w:rPr>
      </w:pPr>
      <w:r w:rsidRPr="007423F5">
        <w:rPr>
          <w:i/>
        </w:rPr>
        <w:t>Operating activities</w:t>
      </w:r>
    </w:p>
    <w:p w14:paraId="5BE6001D" w14:textId="77777777" w:rsidR="005544C9" w:rsidRPr="00DD1DD2" w:rsidRDefault="005544C9" w:rsidP="007423F5">
      <w:pPr>
        <w:pStyle w:val="Heading6"/>
      </w:pPr>
      <w:r w:rsidRPr="00DD1DD2">
        <w:t>Grants and sponsorships</w:t>
      </w:r>
    </w:p>
    <w:p w14:paraId="5BE6001E" w14:textId="35549F7D" w:rsidR="005544C9" w:rsidRPr="00DD1DD2" w:rsidRDefault="005544C9" w:rsidP="00115850">
      <w:pPr>
        <w:pStyle w:val="Body"/>
      </w:pPr>
      <w:r w:rsidRPr="00DD1DD2">
        <w:t xml:space="preserve">Expenditure </w:t>
      </w:r>
      <w:r w:rsidR="003E1A17" w:rsidRPr="003E1A17">
        <w:t xml:space="preserve">is classified as a grant or sponsorship if it results in a transfer of resources (eg cash or physical assets) to another entity or individual in return for compliance with certain conditions relating to the operating activities of that entity. It includes any expenditure arising from a funding arrangement with another entity that has been entered into to achieve the objectives of the Council. Grants and sponsorships are distinct from donations that are discretionary or charitable gifts. Where grants and sponsorships are discretionary until payment, the expense is recognised when the payment is made. </w:t>
      </w:r>
      <w:r w:rsidRPr="00DD1DD2" w:rsidDel="003E1A17">
        <w:t>Otherwise, the expense is recognised when the specified criteria have been fulfilled</w:t>
      </w:r>
      <w:r w:rsidRPr="00DD1DD2">
        <w:t>.</w:t>
      </w:r>
    </w:p>
    <w:p w14:paraId="5BE6001F" w14:textId="77777777" w:rsidR="005544C9" w:rsidRPr="007423F5" w:rsidRDefault="005544C9" w:rsidP="00CF3B1C">
      <w:pPr>
        <w:pStyle w:val="Heading4"/>
        <w:rPr>
          <w:i/>
        </w:rPr>
      </w:pPr>
      <w:r w:rsidRPr="007423F5">
        <w:rPr>
          <w:i/>
        </w:rPr>
        <w:t>Finance expense</w:t>
      </w:r>
    </w:p>
    <w:p w14:paraId="5BE60020" w14:textId="77777777" w:rsidR="005544C9" w:rsidRPr="007423F5" w:rsidRDefault="005544C9" w:rsidP="00CF3B1C">
      <w:pPr>
        <w:pStyle w:val="Heading5"/>
        <w:rPr>
          <w:rFonts w:asciiTheme="minorHAnsi" w:hAnsiTheme="minorHAnsi"/>
          <w:b/>
          <w:i w:val="0"/>
          <w:color w:val="auto"/>
          <w:sz w:val="22"/>
          <w:szCs w:val="22"/>
        </w:rPr>
      </w:pPr>
      <w:r w:rsidRPr="007423F5">
        <w:rPr>
          <w:rFonts w:asciiTheme="minorHAnsi" w:hAnsiTheme="minorHAnsi"/>
          <w:b/>
          <w:i w:val="0"/>
          <w:color w:val="auto"/>
          <w:sz w:val="22"/>
          <w:szCs w:val="22"/>
        </w:rPr>
        <w:t>Interest</w:t>
      </w:r>
    </w:p>
    <w:p w14:paraId="5BE60021" w14:textId="77777777" w:rsidR="005544C9" w:rsidRPr="00DD1DD2" w:rsidRDefault="005544C9" w:rsidP="00115850">
      <w:pPr>
        <w:pStyle w:val="Body"/>
      </w:pPr>
      <w:r w:rsidRPr="00DD1DD2">
        <w:t>Interest expense is recognised using the effective interest rate method. All borrowing costs are expensed in the period in which they are incurred.</w:t>
      </w:r>
    </w:p>
    <w:p w14:paraId="5BE60022" w14:textId="77777777" w:rsidR="005544C9" w:rsidRPr="007423F5" w:rsidRDefault="005544C9" w:rsidP="00CF3B1C">
      <w:pPr>
        <w:pStyle w:val="Heading4"/>
        <w:rPr>
          <w:i/>
        </w:rPr>
      </w:pPr>
      <w:r w:rsidRPr="007423F5">
        <w:rPr>
          <w:i/>
        </w:rPr>
        <w:t>Depreciation and amortisation</w:t>
      </w:r>
    </w:p>
    <w:p w14:paraId="5BE60023" w14:textId="77777777" w:rsidR="005544C9" w:rsidRPr="00DD1DD2" w:rsidRDefault="005544C9" w:rsidP="00115850">
      <w:pPr>
        <w:pStyle w:val="Body"/>
      </w:pPr>
      <w:r w:rsidRPr="00DD1DD2">
        <w:t>Depreciation of property, plant and equipment and amortisation of intangible assets are charged on a straight-line basis over the estimated useful life of the associated assets.</w:t>
      </w:r>
    </w:p>
    <w:p w14:paraId="5BE60024" w14:textId="77777777" w:rsidR="005544C9" w:rsidRPr="00DD1DD2" w:rsidRDefault="005544C9" w:rsidP="00CF3B1C">
      <w:pPr>
        <w:pStyle w:val="Heading3"/>
      </w:pPr>
      <w:r w:rsidRPr="00DD1DD2">
        <w:t>TAXATION</w:t>
      </w:r>
    </w:p>
    <w:p w14:paraId="52024D7A" w14:textId="2B984B26" w:rsidR="005A0738" w:rsidRDefault="005544C9" w:rsidP="00115850">
      <w:pPr>
        <w:pStyle w:val="Body"/>
      </w:pPr>
      <w:r w:rsidRPr="00DD1DD2">
        <w:t xml:space="preserve">The </w:t>
      </w:r>
      <w:r w:rsidR="005A0738">
        <w:t xml:space="preserve">Council, as a local authority, is only liable for income tax on the surplus or deficit for the year derived from any Council controlled trading organisations and comprises current and deferred tax. </w:t>
      </w:r>
    </w:p>
    <w:p w14:paraId="1FC4F22B" w14:textId="77777777" w:rsidR="005A0738" w:rsidRDefault="005A0738" w:rsidP="00115850">
      <w:pPr>
        <w:pStyle w:val="Body"/>
      </w:pPr>
      <w:r>
        <w:t>Current tax is the expected tax payable on the taxable income for the year, using tax rates enacted or substantively enacted at the end of the reporting period, plus any adjustment to tax payable in respect of previous periods.</w:t>
      </w:r>
    </w:p>
    <w:p w14:paraId="5BE60027" w14:textId="7BAC4A70" w:rsidR="005544C9" w:rsidRPr="00DD1DD2" w:rsidRDefault="005A0738" w:rsidP="00115850">
      <w:pPr>
        <w:pStyle w:val="Body"/>
      </w:pPr>
      <w:r>
        <w:t xml:space="preserve">Deferred tax is provided using the balance sheet liability method, providing for temporary differences between the carrying amounts of assets and liabilities for financial reporting purposes and amounts used for taxation purposes. The amount of deferred tax provided is based on the expected manner of realisation or settlement of the assets and liabilities, and the unused tax losses using tax rates enacted or substantively enacted at the end of the reporting period. </w:t>
      </w:r>
      <w:r w:rsidR="005544C9" w:rsidRPr="00DD1DD2" w:rsidDel="005A0738">
        <w:t>Deferred income tax assets are recognised to the extent that it is probable that future taxable profit will be available against which they can be utilised</w:t>
      </w:r>
      <w:r w:rsidR="005544C9" w:rsidRPr="00DD1DD2">
        <w:t>.</w:t>
      </w:r>
    </w:p>
    <w:p w14:paraId="5BE60028" w14:textId="77777777" w:rsidR="005544C9" w:rsidRPr="00DD1DD2" w:rsidRDefault="005544C9" w:rsidP="00CF3B1C">
      <w:pPr>
        <w:pStyle w:val="Heading3"/>
      </w:pPr>
      <w:r w:rsidRPr="00DD1DD2">
        <w:t>GOODS AND SERVICES TAX (GST)</w:t>
      </w:r>
    </w:p>
    <w:p w14:paraId="5BE60029" w14:textId="59A20D8D" w:rsidR="005544C9" w:rsidRPr="00DD1DD2" w:rsidRDefault="005544C9" w:rsidP="00115850">
      <w:pPr>
        <w:pStyle w:val="Body"/>
      </w:pPr>
      <w:r w:rsidRPr="00DD1DD2">
        <w:t xml:space="preserve">All </w:t>
      </w:r>
      <w:r w:rsidR="00FE11C0" w:rsidRPr="00FE11C0">
        <w:t xml:space="preserve">items in the prospective financial statements are exclusive of GST, except for receivables and payables, which are stated as GST inclusive. </w:t>
      </w:r>
      <w:r w:rsidRPr="00DD1DD2" w:rsidDel="00FE11C0">
        <w:t>Where GST is not recoverable as an input tax, it is recognised as part of the related asset or expense</w:t>
      </w:r>
      <w:r w:rsidRPr="00DD1DD2">
        <w:t>.</w:t>
      </w:r>
    </w:p>
    <w:p w14:paraId="5BE6002A" w14:textId="77777777" w:rsidR="005544C9" w:rsidRPr="00DD1DD2" w:rsidRDefault="005544C9" w:rsidP="00CF3B1C">
      <w:pPr>
        <w:pStyle w:val="Heading3"/>
      </w:pPr>
      <w:r w:rsidRPr="00DD1DD2">
        <w:t>FINANCIAL INSTRUMENTS</w:t>
      </w:r>
    </w:p>
    <w:p w14:paraId="3C51C69E" w14:textId="28E1D911" w:rsidR="00FE11C0" w:rsidRPr="007423F5" w:rsidRDefault="00FE11C0" w:rsidP="00115850">
      <w:pPr>
        <w:pStyle w:val="Body"/>
      </w:pPr>
      <w:r w:rsidRPr="007423F5">
        <w:t>New accountin</w:t>
      </w:r>
      <w:r w:rsidR="00EF7FB2" w:rsidRPr="007423F5">
        <w:t>g</w:t>
      </w:r>
      <w:r w:rsidRPr="007423F5">
        <w:t xml:space="preserve"> policies under PBE I</w:t>
      </w:r>
      <w:r w:rsidR="00EF7FB2" w:rsidRPr="007423F5">
        <w:t>PSAS 41</w:t>
      </w:r>
    </w:p>
    <w:p w14:paraId="3BCCFB61" w14:textId="0C61ADB5" w:rsidR="000D4FEF" w:rsidRDefault="000D4FEF" w:rsidP="007423F5">
      <w:pPr>
        <w:pStyle w:val="Heading4"/>
      </w:pPr>
      <w:r w:rsidRPr="00DD1DD2">
        <w:t xml:space="preserve">Financial </w:t>
      </w:r>
      <w:r>
        <w:t>classification</w:t>
      </w:r>
    </w:p>
    <w:p w14:paraId="138F42F7" w14:textId="29707C16" w:rsidR="0008225C" w:rsidRDefault="005544C9" w:rsidP="00115850">
      <w:pPr>
        <w:pStyle w:val="Body"/>
      </w:pPr>
      <w:r w:rsidRPr="00DD1DD2">
        <w:t xml:space="preserve">Financial </w:t>
      </w:r>
      <w:r w:rsidR="0008225C">
        <w:t xml:space="preserve">instruments include financial assets (measured at amortised cost, measured at fair value through surplus or deficit or measured at fair value through other comprehensive revenue and expense), financial liabilities (measured at amortised cost) and derivative financial instruments. Financial instruments are initially recognised on trade-date at their fair value plus transaction costs. Subsequent measurement of financial instruments depends on the classification determined by </w:t>
      </w:r>
      <w:r w:rsidR="0008225C">
        <w:lastRenderedPageBreak/>
        <w:t>the Council. Financial assets are derecognised when the rights to receive cash flows have expired or have been transferred and the Council has transferred substantially all the risks and rewards of ownership.</w:t>
      </w:r>
    </w:p>
    <w:p w14:paraId="5BE6002C" w14:textId="576EC15B" w:rsidR="005544C9" w:rsidRPr="00DD1DD2" w:rsidRDefault="0008225C" w:rsidP="00115850">
      <w:pPr>
        <w:pStyle w:val="Body"/>
      </w:pPr>
      <w:r>
        <w:t xml:space="preserve">Financial instruments are classified into the categories outlined below based on the purpose for which they were acquired. </w:t>
      </w:r>
      <w:r w:rsidR="005544C9" w:rsidRPr="00DD1DD2" w:rsidDel="0008225C">
        <w:t>The classification is determined at initial recognition and re-evaluated at the end of each reporting period</w:t>
      </w:r>
      <w:r w:rsidR="005544C9" w:rsidRPr="00DD1DD2">
        <w:t>.</w:t>
      </w:r>
    </w:p>
    <w:p w14:paraId="5BE6002D" w14:textId="77777777" w:rsidR="005544C9" w:rsidRPr="00DD1DD2" w:rsidRDefault="005544C9" w:rsidP="00CF3B1C">
      <w:pPr>
        <w:pStyle w:val="Heading4"/>
      </w:pPr>
      <w:r w:rsidRPr="00DD1DD2">
        <w:t>Financial assets</w:t>
      </w:r>
    </w:p>
    <w:p w14:paraId="79C72234" w14:textId="26F80F38" w:rsidR="00E47D6B" w:rsidRDefault="005544C9" w:rsidP="00115850">
      <w:pPr>
        <w:pStyle w:val="Body"/>
      </w:pPr>
      <w:r w:rsidRPr="00DD1DD2">
        <w:t xml:space="preserve">Financial </w:t>
      </w:r>
      <w:r w:rsidR="00E47D6B">
        <w:t>assets are classified as either financial assets at amortised cost, financial assets at fair value through surplus or deficit or financial assets at fair value through other comprehensive revenue and expense.</w:t>
      </w:r>
    </w:p>
    <w:p w14:paraId="07BDD543" w14:textId="77777777" w:rsidR="00E47D6B" w:rsidRDefault="00E47D6B" w:rsidP="00115850">
      <w:pPr>
        <w:pStyle w:val="Body"/>
      </w:pPr>
      <w:r>
        <w:t>Financial assets at amortised cost comprise cash and cash equivalents, trade and other receivables and loans and deposits.</w:t>
      </w:r>
    </w:p>
    <w:p w14:paraId="77DE28B0" w14:textId="77777777" w:rsidR="00E47D6B" w:rsidRDefault="00E47D6B" w:rsidP="00115850">
      <w:pPr>
        <w:pStyle w:val="Body"/>
      </w:pPr>
      <w:r>
        <w:t>Cash and cash equivalents comprise cash balances and call deposits with maturity dates of 3 months or less.</w:t>
      </w:r>
    </w:p>
    <w:p w14:paraId="4AF14F1A" w14:textId="77777777" w:rsidR="00E47D6B" w:rsidRDefault="00E47D6B" w:rsidP="00115850">
      <w:pPr>
        <w:pStyle w:val="Body"/>
      </w:pPr>
      <w:r>
        <w:t>Receivables and recoverables have fixed or determinable payments. They arise when the Council provides money, goods or services directly to a debtor, and has no intention of trading the receivable or recoverable.</w:t>
      </w:r>
    </w:p>
    <w:p w14:paraId="5C42CCD6" w14:textId="77777777" w:rsidR="00E47D6B" w:rsidRDefault="00E47D6B" w:rsidP="00115850">
      <w:pPr>
        <w:pStyle w:val="Body"/>
      </w:pPr>
      <w:r>
        <w:t>Loans and deposits include loans to other entities (including subsidiaries and associates), and bank deposits with maturity dates of more than 3 months.</w:t>
      </w:r>
    </w:p>
    <w:p w14:paraId="1D69EE04" w14:textId="77777777" w:rsidR="00E47D6B" w:rsidRDefault="00E47D6B" w:rsidP="00115850">
      <w:pPr>
        <w:pStyle w:val="Body"/>
      </w:pPr>
      <w:r>
        <w:t xml:space="preserve">Financial assets in this category are recognised initially at fair value plus transaction costs and subsequently measured at amortised cost using the effective interest rate method. Fair value is estimated as the present value of future cash flows, discounted at the market rate of interest at the reporting date for assets of a similar maturity and credit risk. Receivables and recoverables due in less than 12 months are recognised at their nominal value. </w:t>
      </w:r>
    </w:p>
    <w:p w14:paraId="47B6100E" w14:textId="77777777" w:rsidR="00E47D6B" w:rsidRDefault="00E47D6B" w:rsidP="00115850">
      <w:pPr>
        <w:pStyle w:val="Body"/>
      </w:pPr>
      <w:r>
        <w:t>Financial assets at fair value through other comprehensive revenue and expense relate to equity investments that are held by the Council for long-term strategic purposes and therefore are not intended to be sold. Financial assets at fair value through other comprehensive revenue and expense are initially recorded at fair value plus transaction costs. They are subsequently measured at fair value and changes, other than impairment losses, are recognised directly in a reserve within equity. On disposal, the cumulative fair value gain or loss previously recognised directly in other comprehensive revenue and expense is recognised within surplus or deficit.</w:t>
      </w:r>
    </w:p>
    <w:p w14:paraId="4EF3B3C7" w14:textId="77777777" w:rsidR="00E47D6B" w:rsidRDefault="00E47D6B" w:rsidP="00115850">
      <w:pPr>
        <w:pStyle w:val="Body"/>
      </w:pPr>
      <w:r>
        <w:t>Impairment losses are recognised based on an “expected loss model” which requires the Council to look at forward-looking, current and historic information when assessing impairment. As there are statutory remedies to recover unpaid rates, rates penalties and water meter charges, no provision has been made for impairment in respect of these receivables.</w:t>
      </w:r>
    </w:p>
    <w:p w14:paraId="466D7BF1" w14:textId="77777777" w:rsidR="00E47D6B" w:rsidRDefault="00E47D6B" w:rsidP="007423F5">
      <w:pPr>
        <w:pStyle w:val="Heading4"/>
      </w:pPr>
      <w:r>
        <w:t>Financial liabilities</w:t>
      </w:r>
    </w:p>
    <w:p w14:paraId="28173C30" w14:textId="77777777" w:rsidR="00E47D6B" w:rsidRDefault="00E47D6B" w:rsidP="00115850">
      <w:pPr>
        <w:pStyle w:val="Body"/>
      </w:pPr>
      <w:r>
        <w:t>Financial liabilities comprise payables under exchange transactions, taxes, transfers and borrowings. Financial liabilities with duration of more than 12 months are recognised initially at fair value plus transaction costs and subsequently measured at amortised cost using the effective interest rate method. Amortisation is recognised within surplus or deficit. Financial liabilities with duration of less than 12 months are recognised at their nominal value.</w:t>
      </w:r>
    </w:p>
    <w:p w14:paraId="4E07AD6F" w14:textId="77777777" w:rsidR="00E47D6B" w:rsidRDefault="00E47D6B" w:rsidP="00115850">
      <w:pPr>
        <w:pStyle w:val="Body"/>
      </w:pPr>
      <w:r>
        <w:t>On disposal any gains or losses are recognised within surplus or deficit.</w:t>
      </w:r>
    </w:p>
    <w:p w14:paraId="573BBA91" w14:textId="77777777" w:rsidR="00E47D6B" w:rsidRDefault="00E47D6B" w:rsidP="007423F5">
      <w:pPr>
        <w:pStyle w:val="Heading4"/>
      </w:pPr>
      <w:r>
        <w:t>Derivatives</w:t>
      </w:r>
    </w:p>
    <w:p w14:paraId="75FEDAB0" w14:textId="77777777" w:rsidR="00E47D6B" w:rsidRDefault="00E47D6B" w:rsidP="00115850">
      <w:pPr>
        <w:pStyle w:val="Body"/>
      </w:pPr>
      <w:r>
        <w:t>Derivative financial instruments include interest rate swaps used to hedge exposure to interest rate risk on borrowings. Derivatives are initially recognised at fair value, based on quoted market prices, and subsequently remeasured to fair value at the end of each reporting period.  Fair value is determined by reference to quoted prices for similar instruments in active markets.  Derivatives that do not qualify for hedge accounting are classified as non-hedged and fair value gains or losses are recognised within surplus or deficit.</w:t>
      </w:r>
    </w:p>
    <w:p w14:paraId="44157088" w14:textId="77777777" w:rsidR="00E47D6B" w:rsidRDefault="00E47D6B" w:rsidP="00115850">
      <w:pPr>
        <w:pStyle w:val="Body"/>
      </w:pPr>
      <w:r>
        <w:lastRenderedPageBreak/>
        <w:t>Recognition of fair value gains or losses on derivatives that qualify for hedge accounting depends on the nature of the item being hedged. Where a derivative is used to hedge variability of cash flows (cash flow hedge), the effective part of any gain or loss is recognised within other comprehensive revenue and expense while the ineffective part is recognised within surplus or deficit. Gains or losses recognised in other comprehensive revenue and expense transfer to surplus or deficit in the same periods as when the hedged item affects the surplus or deficit. Where a derivative is used to hedge variability in the fair value of the Council’s fixed rate borrowings (fair value hedge), the gain or loss is recognised within surplus or deficit.</w:t>
      </w:r>
    </w:p>
    <w:p w14:paraId="5BE6003C" w14:textId="1E172A86" w:rsidR="005544C9" w:rsidRPr="00DD1DD2" w:rsidRDefault="005544C9" w:rsidP="00115850">
      <w:pPr>
        <w:pStyle w:val="Body"/>
      </w:pPr>
      <w:r w:rsidRPr="00DD1DD2" w:rsidDel="00E47D6B">
        <w:t>As per the International Swap Dealers’ Association (ISDA) master agreements, all swap payments or receipts are settled net</w:t>
      </w:r>
      <w:r w:rsidRPr="00DD1DD2">
        <w:t>.</w:t>
      </w:r>
    </w:p>
    <w:p w14:paraId="5BE60041" w14:textId="77777777" w:rsidR="005544C9" w:rsidRPr="00DD1DD2" w:rsidRDefault="005544C9" w:rsidP="00CF3B1C">
      <w:pPr>
        <w:pStyle w:val="Heading3"/>
      </w:pPr>
      <w:r w:rsidRPr="00DD1DD2">
        <w:t>INVESTMENT PROPERTIES</w:t>
      </w:r>
    </w:p>
    <w:p w14:paraId="3BF687F0" w14:textId="77777777" w:rsidR="005C2A85" w:rsidRDefault="005544C9" w:rsidP="00115850">
      <w:pPr>
        <w:pStyle w:val="Body"/>
      </w:pPr>
      <w:r w:rsidRPr="00DD1DD2">
        <w:t xml:space="preserve">Investment </w:t>
      </w:r>
      <w:r w:rsidR="005C2A85">
        <w:t>properties are properties that are held primarily to earn rental revenue or for capital growth or both. These include the Council’s ground leases, and certain land and buildings.</w:t>
      </w:r>
    </w:p>
    <w:p w14:paraId="069851EC" w14:textId="77777777" w:rsidR="005C2A85" w:rsidRDefault="005C2A85" w:rsidP="00115850">
      <w:pPr>
        <w:pStyle w:val="Body"/>
      </w:pPr>
      <w:r>
        <w:t>Investment properties exclude those properties held for strategic purposes or to provide a social service. This includes properties that generate cash inflows as the rental revenue is incidental to the purpose for holding the property. Such properties include the Council’s social housing assets, which are held within operational assets in property, plant and equipment. Borrowing costs incurred during the construction of investment property are not capitalised.</w:t>
      </w:r>
    </w:p>
    <w:p w14:paraId="5BE60044" w14:textId="1EE3478E" w:rsidR="005544C9" w:rsidRPr="00DD1DD2" w:rsidRDefault="005C2A85" w:rsidP="00115850">
      <w:pPr>
        <w:pStyle w:val="Body"/>
      </w:pPr>
      <w:r>
        <w:t xml:space="preserve">Investment properties are measured initially at cost and subsequently measured at fair value, determined annually by an independent registered valuer. Any gain or loss arising is recognised within surplus or deficit. </w:t>
      </w:r>
      <w:r w:rsidR="005544C9" w:rsidRPr="00DD1DD2" w:rsidDel="005C2A85">
        <w:t>Investment properties are not depreciated</w:t>
      </w:r>
      <w:r w:rsidR="005544C9" w:rsidRPr="00DD1DD2">
        <w:t>.</w:t>
      </w:r>
    </w:p>
    <w:p w14:paraId="5BE60045" w14:textId="77777777" w:rsidR="005544C9" w:rsidRPr="00DD1DD2" w:rsidRDefault="005544C9" w:rsidP="00CF3B1C">
      <w:pPr>
        <w:pStyle w:val="Heading3"/>
      </w:pPr>
      <w:r w:rsidRPr="00DD1DD2">
        <w:t>NON-CURRENT ASSESTS CLASSFIED AS HELD FOR SALE</w:t>
      </w:r>
    </w:p>
    <w:p w14:paraId="5BE60046" w14:textId="38EFBB5C" w:rsidR="005544C9" w:rsidRPr="00DD1DD2" w:rsidRDefault="005544C9" w:rsidP="00115850">
      <w:pPr>
        <w:pStyle w:val="Body"/>
      </w:pPr>
      <w:r w:rsidRPr="00DD1DD2">
        <w:t xml:space="preserve">Non-current </w:t>
      </w:r>
      <w:r w:rsidR="00F87C6B">
        <w:t xml:space="preserve">assets held for sale are separately classified as their carrying amount will be recovered through a sale transaction rather than through continuing use. </w:t>
      </w:r>
      <w:r w:rsidRPr="00DD1DD2" w:rsidDel="00F87C6B">
        <w:t>A non-current asset is classified as held for sale where</w:t>
      </w:r>
      <w:r w:rsidRPr="00DD1DD2">
        <w:t>:</w:t>
      </w:r>
    </w:p>
    <w:p w14:paraId="5BE60047" w14:textId="001FD365" w:rsidR="005544C9" w:rsidRPr="00DD1DD2" w:rsidRDefault="005544C9" w:rsidP="00501E37">
      <w:pPr>
        <w:pStyle w:val="Bulletedlist"/>
      </w:pPr>
      <w:r w:rsidRPr="00DD1DD2">
        <w:t xml:space="preserve">the </w:t>
      </w:r>
      <w:r w:rsidR="00F81294" w:rsidRPr="00F81294">
        <w:t xml:space="preserve">is available for immediate sale in its present condition subject only to terms that are usual and customary for sales of such </w:t>
      </w:r>
      <w:r w:rsidRPr="00DD1DD2" w:rsidDel="00F81294">
        <w:t>assets</w:t>
      </w:r>
    </w:p>
    <w:p w14:paraId="5BE60048" w14:textId="74AD3DF4" w:rsidR="005544C9" w:rsidRPr="00DD1DD2" w:rsidRDefault="005544C9" w:rsidP="00501E37">
      <w:pPr>
        <w:pStyle w:val="Bulletedlist"/>
      </w:pPr>
      <w:r w:rsidRPr="00DD1DD2">
        <w:t xml:space="preserve">a plan </w:t>
      </w:r>
      <w:r w:rsidR="00342928" w:rsidRPr="00342928">
        <w:t xml:space="preserve">to sell the asset is in place and an active programme to locate a buyer has been </w:t>
      </w:r>
      <w:r w:rsidRPr="00DD1DD2" w:rsidDel="00342928">
        <w:t>initiated</w:t>
      </w:r>
    </w:p>
    <w:p w14:paraId="5BE60049" w14:textId="59BF661E" w:rsidR="005544C9" w:rsidRPr="00DD1DD2" w:rsidRDefault="005544C9" w:rsidP="00501E37">
      <w:pPr>
        <w:pStyle w:val="Bulletedlist"/>
      </w:pPr>
      <w:r w:rsidRPr="00DD1DD2">
        <w:t xml:space="preserve">the asset </w:t>
      </w:r>
      <w:r w:rsidR="00801028" w:rsidRPr="00801028">
        <w:t xml:space="preserve">is being actively marketed for sale at a price that is reasonable in relation to its current fair </w:t>
      </w:r>
      <w:r w:rsidRPr="00DD1DD2" w:rsidDel="00801028">
        <w:t>value</w:t>
      </w:r>
    </w:p>
    <w:p w14:paraId="5BE6004A" w14:textId="03705DCE" w:rsidR="005544C9" w:rsidRPr="00DD1DD2" w:rsidRDefault="005544C9" w:rsidP="00501E37">
      <w:pPr>
        <w:pStyle w:val="Bulletedlist"/>
      </w:pPr>
      <w:r w:rsidRPr="00DD1DD2">
        <w:t xml:space="preserve">the </w:t>
      </w:r>
      <w:r w:rsidR="00232948" w:rsidRPr="00232948">
        <w:t xml:space="preserve">sale is expected to occur within 1 year or beyond 1 year where a delay has occurred that is caused by events beyond the Council’s control and there is sufficient evidence the Council remains committed to sell the </w:t>
      </w:r>
      <w:r w:rsidRPr="00DD1DD2" w:rsidDel="00232948">
        <w:t>asset</w:t>
      </w:r>
    </w:p>
    <w:p w14:paraId="5BE6004C" w14:textId="13B6F858" w:rsidR="005544C9" w:rsidRPr="00DD1DD2" w:rsidRDefault="005544C9" w:rsidP="00501E37">
      <w:pPr>
        <w:pStyle w:val="Bulletedlist"/>
      </w:pPr>
      <w:r w:rsidRPr="00DD1DD2">
        <w:t xml:space="preserve">actions </w:t>
      </w:r>
      <w:r w:rsidR="00D04284" w:rsidRPr="00D04284">
        <w:t xml:space="preserve">required to complete the sale indicate it is unlikely that significant changes to the plan will be made or the plan will be </w:t>
      </w:r>
      <w:r w:rsidRPr="00DD1DD2" w:rsidDel="00D04284">
        <w:t>withdrawn</w:t>
      </w:r>
      <w:r w:rsidRPr="00DD1DD2">
        <w:t>.</w:t>
      </w:r>
    </w:p>
    <w:p w14:paraId="5BE6004D" w14:textId="18B7D504" w:rsidR="005544C9" w:rsidRPr="00DD1DD2" w:rsidRDefault="005544C9" w:rsidP="00115850">
      <w:pPr>
        <w:pStyle w:val="Body"/>
      </w:pPr>
      <w:r w:rsidRPr="00DD1DD2">
        <w:t xml:space="preserve">A non-current </w:t>
      </w:r>
      <w:r w:rsidR="00424599" w:rsidRPr="00424599">
        <w:t xml:space="preserve">asset classified as held for sale is recognised at the lower of its carrying amount or fair value less costs to sell. </w:t>
      </w:r>
      <w:r w:rsidRPr="00DD1DD2" w:rsidDel="00424599">
        <w:t>Impairment losses on initial classification are included within surplus or deficit</w:t>
      </w:r>
      <w:r w:rsidRPr="00DD1DD2">
        <w:t>.</w:t>
      </w:r>
    </w:p>
    <w:p w14:paraId="5BE6004E" w14:textId="77777777" w:rsidR="005544C9" w:rsidRPr="00DD1DD2" w:rsidRDefault="005544C9" w:rsidP="00CF3B1C">
      <w:pPr>
        <w:pStyle w:val="Heading3"/>
      </w:pPr>
      <w:r w:rsidRPr="00DD1DD2">
        <w:t>PROPERTY, PLANT AND EQUIPMENT</w:t>
      </w:r>
    </w:p>
    <w:p w14:paraId="481D5F66" w14:textId="77777777" w:rsidR="00644940" w:rsidRDefault="005544C9" w:rsidP="00115850">
      <w:pPr>
        <w:pStyle w:val="Body"/>
      </w:pPr>
      <w:r w:rsidRPr="00DD1DD2">
        <w:t xml:space="preserve">Property, </w:t>
      </w:r>
      <w:r w:rsidR="00644940">
        <w:t xml:space="preserve">plant and equipment consists of operational assets, restricted assets and infrastructure assets. </w:t>
      </w:r>
    </w:p>
    <w:p w14:paraId="51BFC730" w14:textId="77777777" w:rsidR="00644940" w:rsidRDefault="00644940" w:rsidP="00115850">
      <w:pPr>
        <w:pStyle w:val="Body"/>
      </w:pPr>
      <w:r>
        <w:t>Operational assets include land, the landfill post-closure asset, buildings, the Civic Centre complex, the library collection, and plant and equipment.</w:t>
      </w:r>
    </w:p>
    <w:p w14:paraId="2C2614F2" w14:textId="77777777" w:rsidR="00644940" w:rsidRDefault="00644940" w:rsidP="00115850">
      <w:pPr>
        <w:pStyle w:val="Body"/>
      </w:pPr>
      <w:r>
        <w:t>Restricted assets include art and cultural assets, restricted buildings, parks and reserves and the Town Belt. These assets provide a benefit or service to the community and in most cases cannot be disposed of because of legal or other restrictions.</w:t>
      </w:r>
    </w:p>
    <w:p w14:paraId="76E252D6" w14:textId="77777777" w:rsidR="00644940" w:rsidRDefault="00644940" w:rsidP="00115850">
      <w:pPr>
        <w:pStyle w:val="Body"/>
      </w:pPr>
      <w:r>
        <w:lastRenderedPageBreak/>
        <w:t>Infrastructure assets include the roading network, water, waste and drainage reticulation networks, service concession assets and infrastructure land (including land under roads). Each asset type includes all items that are required for the network to function.</w:t>
      </w:r>
    </w:p>
    <w:p w14:paraId="4724A6BB" w14:textId="240FC814" w:rsidR="00644940" w:rsidRDefault="00644940" w:rsidP="00115850">
      <w:pPr>
        <w:pStyle w:val="Body"/>
      </w:pPr>
      <w:r>
        <w:t>Vested assets are those assets where ownership and control are transferred to the Council from a third party (e.g. infrastructure assets constructed by developers and transferred to the Council on completion of a subdivision). Vested assets are recognised within their respective asset classes as above.</w:t>
      </w:r>
    </w:p>
    <w:p w14:paraId="5BE60054" w14:textId="0377EC96" w:rsidR="005544C9" w:rsidRPr="00DD1DD2" w:rsidRDefault="00644940" w:rsidP="00115850">
      <w:pPr>
        <w:pStyle w:val="Body"/>
      </w:pPr>
      <w:r>
        <w:t xml:space="preserve">Heritage assets are tangible assets with historical, artistic, scientific, technological, geophysical or environmental qualities that are held and maintained principally for their contribution to knowledge and culture. The Council recognises these assets within these prospective financial statements to the extent their value can be reliably </w:t>
      </w:r>
      <w:r w:rsidR="005544C9" w:rsidRPr="00DD1DD2" w:rsidDel="00644940">
        <w:t>measured</w:t>
      </w:r>
      <w:r w:rsidR="005544C9" w:rsidRPr="00DD1DD2">
        <w:t>.</w:t>
      </w:r>
    </w:p>
    <w:p w14:paraId="5BE60055" w14:textId="77777777" w:rsidR="005544C9" w:rsidRPr="00DD1DD2" w:rsidRDefault="005544C9" w:rsidP="00CF3B1C">
      <w:pPr>
        <w:pStyle w:val="Heading4"/>
      </w:pPr>
      <w:r w:rsidRPr="00DD1DD2">
        <w:t xml:space="preserve">RECOGNITION </w:t>
      </w:r>
    </w:p>
    <w:p w14:paraId="5BE60056" w14:textId="04715A2D" w:rsidR="005544C9" w:rsidRPr="00DD1DD2" w:rsidRDefault="005544C9" w:rsidP="00115850">
      <w:pPr>
        <w:pStyle w:val="Body"/>
      </w:pPr>
      <w:r w:rsidRPr="00DD1DD2">
        <w:t xml:space="preserve">Expenditure </w:t>
      </w:r>
      <w:r w:rsidR="00232753" w:rsidRPr="00232753">
        <w:t xml:space="preserve">is capitalised as property, plant and equipment when it creates a new asset or increases the economic benefits of an existing asset. </w:t>
      </w:r>
      <w:r w:rsidRPr="00DD1DD2" w:rsidDel="00232753">
        <w:t>Costs that do not meet the criteria for capitalisation are expensed</w:t>
      </w:r>
      <w:r w:rsidRPr="00DD1DD2">
        <w:t>.</w:t>
      </w:r>
    </w:p>
    <w:p w14:paraId="5BE60057" w14:textId="77777777" w:rsidR="005544C9" w:rsidRPr="00DD1DD2" w:rsidRDefault="005544C9" w:rsidP="00CF3B1C">
      <w:pPr>
        <w:pStyle w:val="Heading4"/>
      </w:pPr>
      <w:r w:rsidRPr="00DD1DD2">
        <w:t xml:space="preserve">MEASUREMENT </w:t>
      </w:r>
    </w:p>
    <w:p w14:paraId="1E7B3ACB" w14:textId="0750DE85" w:rsidR="00855713" w:rsidRDefault="005544C9" w:rsidP="00115850">
      <w:pPr>
        <w:pStyle w:val="Body"/>
      </w:pPr>
      <w:r w:rsidRPr="00DD1DD2">
        <w:t xml:space="preserve">Property, </w:t>
      </w:r>
      <w:r w:rsidR="00855713">
        <w:t>plant and equipment is recognised initially at cost, unless acquired for nil or nominal cost (e.g. vested assets), in which case the asset is recognised at fair value at the date of transfer. The initial cost of property, plant and equipment includes the purchase consideration (or the fair value in the case of vested assets), and those costs that are directly attributable to bringing the asset into the location and condition necessary for its intended purpose. Subsequent expenditure that extends or expands the asset’s service potential is capitalised.</w:t>
      </w:r>
    </w:p>
    <w:p w14:paraId="126FE0E7" w14:textId="77777777" w:rsidR="00855713" w:rsidRDefault="00855713" w:rsidP="00115850">
      <w:pPr>
        <w:pStyle w:val="Body"/>
      </w:pPr>
      <w:r>
        <w:t>Borrowing costs incurred during the construction of property, plant and equipment are not capitalised.</w:t>
      </w:r>
    </w:p>
    <w:p w14:paraId="35A5A90D" w14:textId="77777777" w:rsidR="00855713" w:rsidRDefault="00855713" w:rsidP="00115850">
      <w:pPr>
        <w:pStyle w:val="Body"/>
      </w:pPr>
      <w:r>
        <w:t>After initial recognition, certain classes of property, plant and equipment are revalued to fair value. Where there is no active market for an asset, fair value is determined by optimised depreciated replacement cost.</w:t>
      </w:r>
    </w:p>
    <w:p w14:paraId="5BE6005B" w14:textId="080AB981" w:rsidR="005544C9" w:rsidRPr="00DD1DD2" w:rsidRDefault="005544C9" w:rsidP="00115850">
      <w:pPr>
        <w:pStyle w:val="Body"/>
      </w:pPr>
      <w:r w:rsidRPr="00DD1DD2" w:rsidDel="00855713">
        <w:t>Specific measurement policies for categories of property, plant and equipment are shown below</w:t>
      </w:r>
      <w:r w:rsidRPr="00DD1DD2">
        <w:t>:</w:t>
      </w:r>
    </w:p>
    <w:p w14:paraId="5BE6005C" w14:textId="2E036CAF" w:rsidR="005544C9" w:rsidRPr="007423F5" w:rsidRDefault="005544C9" w:rsidP="00CF3B1C">
      <w:pPr>
        <w:pStyle w:val="Heading4"/>
        <w:rPr>
          <w:i/>
        </w:rPr>
      </w:pPr>
      <w:r w:rsidRPr="007423F5">
        <w:rPr>
          <w:i/>
        </w:rPr>
        <w:t>O</w:t>
      </w:r>
      <w:r w:rsidR="00C34081" w:rsidRPr="007423F5">
        <w:rPr>
          <w:i/>
        </w:rPr>
        <w:t xml:space="preserve">perational assets </w:t>
      </w:r>
    </w:p>
    <w:p w14:paraId="0511C1E2" w14:textId="77777777" w:rsidR="00D873AA" w:rsidRDefault="005544C9" w:rsidP="00115850">
      <w:pPr>
        <w:pStyle w:val="Body"/>
      </w:pPr>
      <w:r w:rsidRPr="00DD1DD2">
        <w:t xml:space="preserve">Plant </w:t>
      </w:r>
      <w:r w:rsidR="00D873AA">
        <w:t>and equipment and the Civic Centre complex are measured at historical cost and not revalued.</w:t>
      </w:r>
    </w:p>
    <w:p w14:paraId="7C2EE7D7" w14:textId="77777777" w:rsidR="00D873AA" w:rsidRDefault="00D873AA" w:rsidP="00115850">
      <w:pPr>
        <w:pStyle w:val="Body"/>
      </w:pPr>
      <w:r>
        <w:t>Library collections are valued at depreciated replacement cost on a 3-year cycle by the</w:t>
      </w:r>
    </w:p>
    <w:p w14:paraId="2E813007" w14:textId="77777777" w:rsidR="00D873AA" w:rsidRDefault="00D873AA" w:rsidP="00115850">
      <w:pPr>
        <w:pStyle w:val="Body"/>
      </w:pPr>
      <w:r>
        <w:t>Council’s library staff in accordance with guidelines outlined in Valuation Guidance for Cultural and Heritage Assets, published by the Treasury Accounting Team, November 2002.</w:t>
      </w:r>
    </w:p>
    <w:p w14:paraId="5BE60060" w14:textId="7EE0C1DB" w:rsidR="005544C9" w:rsidRPr="00DD1DD2" w:rsidRDefault="00D873AA" w:rsidP="00115850">
      <w:pPr>
        <w:pStyle w:val="Body"/>
      </w:pPr>
      <w:r>
        <w:t>Land and buildings are valued by independent registered valuers, at fair value, on a 3-year cycle, or whenever the carrying amount differs materially to fair value</w:t>
      </w:r>
      <w:r w:rsidR="005544C9" w:rsidRPr="00DD1DD2">
        <w:t>.</w:t>
      </w:r>
    </w:p>
    <w:p w14:paraId="5BE60061" w14:textId="5FBF13DD" w:rsidR="005544C9" w:rsidRPr="007423F5" w:rsidRDefault="005544C9" w:rsidP="00CF3B1C">
      <w:pPr>
        <w:pStyle w:val="Heading4"/>
        <w:rPr>
          <w:i/>
        </w:rPr>
      </w:pPr>
      <w:r w:rsidRPr="007423F5">
        <w:rPr>
          <w:i/>
        </w:rPr>
        <w:t>R</w:t>
      </w:r>
      <w:r w:rsidR="009840C2" w:rsidRPr="0080722F">
        <w:rPr>
          <w:i/>
          <w:iCs/>
        </w:rPr>
        <w:t xml:space="preserve">estricted assets </w:t>
      </w:r>
    </w:p>
    <w:p w14:paraId="5BE60062" w14:textId="34CA5F25" w:rsidR="005544C9" w:rsidRPr="00DD1DD2" w:rsidRDefault="005544C9" w:rsidP="00115850">
      <w:pPr>
        <w:pStyle w:val="Body"/>
      </w:pPr>
      <w:r w:rsidRPr="00DD1DD2">
        <w:t xml:space="preserve">Art </w:t>
      </w:r>
      <w:r w:rsidR="007F35B6" w:rsidRPr="007F35B6">
        <w:t xml:space="preserve">and cultural assets (artworks, sculptures and statues) are valued at historical cost. All other restricted assets (buildings, parks and reserves and the Town Belt) were valued at fair value as at 30 June 2005 by independent registered valuers. The Council has elected to use the fair value of other restricted assets at 30 June 2005 as the deemed cost of the assets. These assets are no longer revalued. </w:t>
      </w:r>
      <w:r w:rsidRPr="00DD1DD2" w:rsidDel="007F35B6">
        <w:t>Subsequent additions have been recorded at cost</w:t>
      </w:r>
      <w:r w:rsidRPr="00DD1DD2">
        <w:t>.</w:t>
      </w:r>
    </w:p>
    <w:p w14:paraId="5BE60063" w14:textId="52B0E4AF" w:rsidR="005544C9" w:rsidRPr="007423F5" w:rsidRDefault="007F35B6" w:rsidP="00CF3B1C">
      <w:pPr>
        <w:pStyle w:val="Heading4"/>
        <w:rPr>
          <w:i/>
        </w:rPr>
      </w:pPr>
      <w:r w:rsidRPr="0080722F">
        <w:rPr>
          <w:i/>
          <w:iCs/>
        </w:rPr>
        <w:t>Infrastructure</w:t>
      </w:r>
      <w:r w:rsidRPr="007423F5">
        <w:rPr>
          <w:i/>
          <w:iCs/>
        </w:rPr>
        <w:t xml:space="preserve"> assets </w:t>
      </w:r>
    </w:p>
    <w:p w14:paraId="758D6C73" w14:textId="77777777" w:rsidR="00644356" w:rsidRDefault="005544C9" w:rsidP="00115850">
      <w:pPr>
        <w:pStyle w:val="Body"/>
      </w:pPr>
      <w:r w:rsidRPr="00DD1DD2">
        <w:t xml:space="preserve">Infrastructure </w:t>
      </w:r>
      <w:r w:rsidR="00644356">
        <w:t xml:space="preserve">assets (the roading network, water, waste and drainage reticulation networks including service concession arrangement assets (wastewater treatment plants) are valued at optimised depreciated replacement cost on a regular basis or, whenever the carrying amount </w:t>
      </w:r>
      <w:r w:rsidR="00644356">
        <w:lastRenderedPageBreak/>
        <w:t>differs materially to fair value, by independent registered valuers. Infrastructure valuations are based on current quotes from actual suppliers. As such, they include ancillary costs such as breaking through seal, traffic control and rehabilitation. Between valuations, expenditure on asset improvements is capitalised at cost.</w:t>
      </w:r>
    </w:p>
    <w:p w14:paraId="3B98BFCA" w14:textId="77777777" w:rsidR="00644356" w:rsidRDefault="00644356" w:rsidP="00115850">
      <w:pPr>
        <w:pStyle w:val="Body"/>
      </w:pPr>
      <w:r>
        <w:t xml:space="preserve">Infrastructure land (excluding land under roads) is valued at fair value on a regular basis or, whenever the carrying amount differs materially to fair value. </w:t>
      </w:r>
    </w:p>
    <w:p w14:paraId="70843F4D" w14:textId="77777777" w:rsidR="00644356" w:rsidRDefault="00644356" w:rsidP="00115850">
      <w:pPr>
        <w:pStyle w:val="Body"/>
      </w:pPr>
      <w:r>
        <w:t>Land under roads, which represents the corridor of land directly under and adjacent to the</w:t>
      </w:r>
    </w:p>
    <w:p w14:paraId="1C7D5640" w14:textId="77777777" w:rsidR="00644356" w:rsidRDefault="00644356" w:rsidP="00115850">
      <w:pPr>
        <w:pStyle w:val="Body"/>
      </w:pPr>
      <w:r>
        <w:t xml:space="preserve">Council’s roading network was valued as at 30 June 2005 at the average value of surrounding adjacent land discounted by 50 percent to reflect its restricted nature. The Council elected to use the fair value of land under roads at 30 June 2005 as the deemed cost of the asset. Land under roads is no longer revalued. Subsequent additions have been recorded at cost. </w:t>
      </w:r>
    </w:p>
    <w:p w14:paraId="5354CB88" w14:textId="77777777" w:rsidR="00644356" w:rsidRDefault="00644356" w:rsidP="00115850">
      <w:pPr>
        <w:pStyle w:val="Body"/>
      </w:pPr>
      <w:r>
        <w:t>The service concession arrangement assets consist of the Moa Point, Western (Karori) and Carey’s Gulley wastewater treatment plants, which are owned by the Council but operated by Veolia Water under agreement. These assets are included within and valued consistently with waste infrastructure network assets.</w:t>
      </w:r>
    </w:p>
    <w:p w14:paraId="5BE60068" w14:textId="3167C8C1" w:rsidR="005544C9" w:rsidRPr="00DD1DD2" w:rsidRDefault="005544C9" w:rsidP="00115850">
      <w:pPr>
        <w:pStyle w:val="Body"/>
      </w:pPr>
      <w:r w:rsidRPr="00DD1DD2" w:rsidDel="00644356">
        <w:t>The carrying values of revalued property, plant and equipment are reviewed at the end of each reporting period to ensure that those values are not materially different to fair value</w:t>
      </w:r>
      <w:r w:rsidRPr="00DD1DD2">
        <w:t>.</w:t>
      </w:r>
    </w:p>
    <w:p w14:paraId="5BE60069" w14:textId="77777777" w:rsidR="005544C9" w:rsidRPr="00DD1DD2" w:rsidRDefault="005544C9" w:rsidP="00CF3B1C">
      <w:pPr>
        <w:pStyle w:val="Heading4"/>
      </w:pPr>
      <w:r w:rsidRPr="00DD1DD2">
        <w:t xml:space="preserve">REVALUATIONS </w:t>
      </w:r>
    </w:p>
    <w:p w14:paraId="75B648B9" w14:textId="77777777" w:rsidR="00F22DB3" w:rsidRDefault="005544C9" w:rsidP="00115850">
      <w:pPr>
        <w:pStyle w:val="Body"/>
      </w:pPr>
      <w:r w:rsidRPr="00DD1DD2">
        <w:t xml:space="preserve">The </w:t>
      </w:r>
      <w:r w:rsidR="00F22DB3">
        <w:t>result of any revaluation of the Council’s property, plant and equipment is recognised within other comprehensive revenue and expense and taken to the asset revaluation reserve. Where this results in a debit balance in the reserve for a class of property, plant and equipment, the balance is included in the surplus or deficit. Any subsequent increase on revaluation that offsets a previous decrease in value recognised within surplus or deficit will be recognised firstly, within surplus or deficit up to the amount previously expensed, with any remaining increase recognised within other comprehensive revenue and expense and in the revaluation reserve for that class of property, plant and equipment.</w:t>
      </w:r>
    </w:p>
    <w:p w14:paraId="3A65392C" w14:textId="77777777" w:rsidR="00F22DB3" w:rsidRDefault="00F22DB3" w:rsidP="00115850">
      <w:pPr>
        <w:pStyle w:val="Body"/>
      </w:pPr>
      <w:r>
        <w:t>Accumulated depreciation at the revaluation date is eliminated so that the carrying amount after revaluation equals the revalued amount.</w:t>
      </w:r>
    </w:p>
    <w:p w14:paraId="5BE6006C" w14:textId="4CA24698" w:rsidR="005544C9" w:rsidRPr="00DD1DD2" w:rsidRDefault="00F22DB3" w:rsidP="00115850">
      <w:pPr>
        <w:pStyle w:val="Body"/>
      </w:pPr>
      <w:r>
        <w:t xml:space="preserve">While assumptions are used in all revaluations, the most significant of these are in infrastructure. For example, where stormwater, wastewater and water supply pipes are underground, the physical deterioration and condition of assets are not visible and must therefore be estimated. </w:t>
      </w:r>
      <w:r w:rsidR="005544C9" w:rsidRPr="00DD1DD2" w:rsidDel="00F22DB3">
        <w:t>Any revaluation risk is minimised by performing a combination of physical inspections and condition modelling assessments</w:t>
      </w:r>
      <w:r w:rsidR="005544C9" w:rsidRPr="00DD1DD2">
        <w:t>.</w:t>
      </w:r>
    </w:p>
    <w:p w14:paraId="5BE6006D" w14:textId="77777777" w:rsidR="005544C9" w:rsidRPr="00DD1DD2" w:rsidRDefault="005544C9" w:rsidP="00CF3B1C">
      <w:pPr>
        <w:pStyle w:val="Heading4"/>
      </w:pPr>
      <w:r w:rsidRPr="00DD1DD2">
        <w:t xml:space="preserve">IMPAIRMENT </w:t>
      </w:r>
    </w:p>
    <w:p w14:paraId="7BAF1AAB" w14:textId="77777777" w:rsidR="00E0557C" w:rsidRDefault="005544C9" w:rsidP="00115850">
      <w:pPr>
        <w:pStyle w:val="Body"/>
      </w:pPr>
      <w:r w:rsidRPr="00DD1DD2">
        <w:t xml:space="preserve">The </w:t>
      </w:r>
      <w:r w:rsidR="00E0557C">
        <w:t>Council’s assets are defined as cash generating if the primary purpose of the asset is to provide a commercial return. Non-cash generating assets are assets other than cash generating assets.</w:t>
      </w:r>
    </w:p>
    <w:p w14:paraId="7A41867C" w14:textId="77777777" w:rsidR="00E0557C" w:rsidRDefault="00E0557C" w:rsidP="00115850">
      <w:pPr>
        <w:pStyle w:val="Body"/>
      </w:pPr>
      <w:r>
        <w:t>The carrying amounts of cash generating property, plant and equipment assets are reviewed at least annually to determine if there is any indication of impairment. Where an assets, or class of assets, recoverable amount is less than it’s carrying amount it will be reported at its recoverable amount and an impairment loss will be recognised. The recoverable amount is the higher of an item’s fair value less costs to sell and value in use. Losses resulting from impairment are reported within surplus or deficit unless the asset is carried at a revalued amount in which case any impairment loss is treated as a revaluation decrease and recorded within other comprehensive revenue and expense.</w:t>
      </w:r>
    </w:p>
    <w:p w14:paraId="5BE60070" w14:textId="763EDB16" w:rsidR="005544C9" w:rsidRPr="00DD1DD2" w:rsidRDefault="00E0557C" w:rsidP="00115850">
      <w:pPr>
        <w:pStyle w:val="Body"/>
      </w:pPr>
      <w:r>
        <w:t xml:space="preserve">The carrying amounts of non-cash generating property, plant and equipment assets are reviewed at least annually to determine if there is any indication of impairment. Where an assets, or class of assets, recoverable service amount is less than it’s carrying amount it will be reported at its recoverable service amount and an impairment loss will be recognised. The recoverable service amount is the higher of an item’s fair value less costs to sell and value in use. A non-cash </w:t>
      </w:r>
      <w:r>
        <w:lastRenderedPageBreak/>
        <w:t>generating asset’s value in use is the present value of the asset’s remaining service potential. Losses resulting from impairment are reported within surplus or deficit unless the asset is carried at a revalued amount in which case any impairment loss is treated as a revaluation decrease and recorded within other comprehensive revenue and expense</w:t>
      </w:r>
      <w:r w:rsidR="005544C9" w:rsidRPr="00DD1DD2">
        <w:t>.</w:t>
      </w:r>
    </w:p>
    <w:p w14:paraId="5BE60071" w14:textId="77777777" w:rsidR="005544C9" w:rsidRPr="00DD1DD2" w:rsidRDefault="005544C9" w:rsidP="00CF3B1C">
      <w:pPr>
        <w:pStyle w:val="Heading4"/>
      </w:pPr>
      <w:r w:rsidRPr="00DD1DD2">
        <w:t>DISPOSAL</w:t>
      </w:r>
    </w:p>
    <w:p w14:paraId="5BE60072" w14:textId="2D5C3988" w:rsidR="005544C9" w:rsidRPr="00DD1DD2" w:rsidRDefault="005544C9" w:rsidP="00115850">
      <w:pPr>
        <w:pStyle w:val="Body"/>
      </w:pPr>
      <w:r w:rsidRPr="00DD1DD2">
        <w:t xml:space="preserve">Gains </w:t>
      </w:r>
      <w:r w:rsidR="003632EF" w:rsidRPr="003632EF">
        <w:t xml:space="preserve">and losses arising from the disposal of property, plant and equipment are recognised within surplus or deficit in the period in which the transaction occurs. </w:t>
      </w:r>
      <w:r w:rsidRPr="00DD1DD2" w:rsidDel="003632EF">
        <w:t>Any balance attributable to the disposed asset in the asset revaluation reserve is transferred to retained earnings</w:t>
      </w:r>
      <w:r w:rsidRPr="00DD1DD2">
        <w:t>.</w:t>
      </w:r>
    </w:p>
    <w:p w14:paraId="5BE60073" w14:textId="77777777" w:rsidR="005544C9" w:rsidRPr="00DD1DD2" w:rsidRDefault="005544C9" w:rsidP="00CF3B1C">
      <w:pPr>
        <w:pStyle w:val="Heading4"/>
      </w:pPr>
      <w:r w:rsidRPr="00DD1DD2">
        <w:t xml:space="preserve">WORK IN PROGRESS </w:t>
      </w:r>
    </w:p>
    <w:p w14:paraId="5BE60074" w14:textId="2A9E2A2D" w:rsidR="005544C9" w:rsidRPr="00DD1DD2" w:rsidRDefault="005544C9" w:rsidP="00115850">
      <w:pPr>
        <w:pStyle w:val="Body"/>
      </w:pPr>
      <w:r w:rsidRPr="00DD1DD2">
        <w:t xml:space="preserve">The </w:t>
      </w:r>
      <w:r w:rsidR="00BB210E" w:rsidRPr="00BB210E">
        <w:t xml:space="preserve">cost of projects within work in progress is transferred to the relevant asset class when the project is completed and then </w:t>
      </w:r>
      <w:r w:rsidRPr="00DD1DD2" w:rsidDel="00BB210E">
        <w:t>depreciated</w:t>
      </w:r>
      <w:r w:rsidRPr="00DD1DD2">
        <w:t>.</w:t>
      </w:r>
    </w:p>
    <w:p w14:paraId="5BE60075" w14:textId="77777777" w:rsidR="005544C9" w:rsidRPr="00DD1DD2" w:rsidRDefault="005544C9" w:rsidP="00CF3B1C">
      <w:pPr>
        <w:pStyle w:val="Heading4"/>
      </w:pPr>
      <w:r w:rsidRPr="00DD1DD2">
        <w:t xml:space="preserve">DEPRECIATION </w:t>
      </w:r>
    </w:p>
    <w:p w14:paraId="5BE60076" w14:textId="5A970D0A" w:rsidR="005544C9" w:rsidRDefault="005544C9" w:rsidP="00115850">
      <w:pPr>
        <w:pStyle w:val="Body"/>
      </w:pPr>
      <w:r w:rsidRPr="00DD1DD2">
        <w:t xml:space="preserve">Depreciation </w:t>
      </w:r>
      <w:r w:rsidR="00EF59B2" w:rsidRPr="00EF59B2">
        <w:t>is provided on all property, plant and equipment, with certain exceptions. The exceptions are land, restricted assets other than buildings, and assets under construction (work in progress). Depreciation is calculated on a straight-line basis, to allocate the cost or value of the asset (less any assessed residual value) over its estimated useful life. The estimated useful life ranges of the major classes of property, plant and equipment are as follows</w:t>
      </w:r>
      <w:r w:rsidRPr="00DD1DD2">
        <w:t>:</w:t>
      </w:r>
    </w:p>
    <w:p w14:paraId="5BE60077" w14:textId="3239D71F" w:rsidR="00CF3B1C" w:rsidRPr="007423F5" w:rsidRDefault="00DD7FB2" w:rsidP="007423F5">
      <w:pPr>
        <w:rPr>
          <w:rFonts w:cstheme="minorHAnsi"/>
          <w:b/>
          <w:color w:val="000000"/>
          <w:lang w:eastAsia="en-NZ"/>
        </w:rPr>
      </w:pPr>
      <w:r w:rsidRPr="005E4980">
        <w:rPr>
          <w:rFonts w:cstheme="minorHAnsi"/>
          <w:b/>
          <w:bCs/>
          <w:color w:val="000000"/>
          <w:lang w:eastAsia="en-NZ"/>
        </w:rPr>
        <w:t>Estimated useful lives of tangible assets</w:t>
      </w:r>
    </w:p>
    <w:tbl>
      <w:tblPr>
        <w:tblStyle w:val="WCCLTP1"/>
        <w:tblW w:w="4878" w:type="pct"/>
        <w:tblLook w:val="04A0" w:firstRow="1" w:lastRow="0" w:firstColumn="1" w:lastColumn="0" w:noHBand="0" w:noVBand="1"/>
      </w:tblPr>
      <w:tblGrid>
        <w:gridCol w:w="6365"/>
        <w:gridCol w:w="2441"/>
      </w:tblGrid>
      <w:tr w:rsidR="00EB0EFA" w:rsidRPr="00CE4668" w14:paraId="687FAA0E" w14:textId="77777777" w:rsidTr="00501E37">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3614" w:type="pct"/>
            <w:noWrap/>
            <w:hideMark/>
          </w:tcPr>
          <w:p w14:paraId="2B468245" w14:textId="4BBFF182" w:rsidR="00EB0EFA" w:rsidRPr="007423F5" w:rsidRDefault="00EB0EFA" w:rsidP="00501E37">
            <w:pPr>
              <w:pStyle w:val="TableHeading"/>
              <w:rPr>
                <w:lang w:eastAsia="en-NZ"/>
              </w:rPr>
            </w:pPr>
            <w:r w:rsidRPr="007423F5">
              <w:rPr>
                <w:lang w:eastAsia="en-NZ"/>
              </w:rPr>
              <w:t> Asset Category</w:t>
            </w:r>
          </w:p>
        </w:tc>
        <w:tc>
          <w:tcPr>
            <w:tcW w:w="1386" w:type="pct"/>
            <w:hideMark/>
          </w:tcPr>
          <w:p w14:paraId="4B00606A" w14:textId="77777777" w:rsidR="00EB0EFA" w:rsidRPr="007423F5" w:rsidRDefault="00EB0EFA" w:rsidP="00501E37">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7423F5">
              <w:rPr>
                <w:lang w:eastAsia="en-NZ"/>
              </w:rPr>
              <w:t>Useful Life (years)</w:t>
            </w:r>
          </w:p>
        </w:tc>
      </w:tr>
      <w:tr w:rsidR="00EB0EFA" w:rsidRPr="00CE4668" w14:paraId="50C331A7" w14:textId="77777777" w:rsidTr="00501E37">
        <w:trPr>
          <w:trHeight w:val="290"/>
        </w:trPr>
        <w:tc>
          <w:tcPr>
            <w:cnfStyle w:val="001000000000" w:firstRow="0" w:lastRow="0" w:firstColumn="1" w:lastColumn="0" w:oddVBand="0" w:evenVBand="0" w:oddHBand="0" w:evenHBand="0" w:firstRowFirstColumn="0" w:firstRowLastColumn="0" w:lastRowFirstColumn="0" w:lastRowLastColumn="0"/>
            <w:tcW w:w="3614" w:type="pct"/>
            <w:noWrap/>
            <w:hideMark/>
          </w:tcPr>
          <w:p w14:paraId="3FE8E891" w14:textId="77777777" w:rsidR="00EB0EFA" w:rsidRPr="007423F5" w:rsidRDefault="00EB0EFA" w:rsidP="00501E37">
            <w:pPr>
              <w:pStyle w:val="TableSubheading"/>
              <w:rPr>
                <w:lang w:eastAsia="en-NZ"/>
              </w:rPr>
            </w:pPr>
            <w:r w:rsidRPr="007423F5">
              <w:rPr>
                <w:lang w:eastAsia="en-NZ"/>
              </w:rPr>
              <w:t>Operational assets</w:t>
            </w:r>
          </w:p>
        </w:tc>
        <w:tc>
          <w:tcPr>
            <w:tcW w:w="1386" w:type="pct"/>
            <w:noWrap/>
            <w:hideMark/>
          </w:tcPr>
          <w:p w14:paraId="652ED58B" w14:textId="77777777" w:rsidR="00EB0EFA" w:rsidRPr="007423F5" w:rsidRDefault="00EB0EFA" w:rsidP="00D04699">
            <w:pPr>
              <w:jc w:val="center"/>
              <w:cnfStyle w:val="000000000000" w:firstRow="0" w:lastRow="0" w:firstColumn="0" w:lastColumn="0" w:oddVBand="0" w:evenVBand="0" w:oddHBand="0" w:evenHBand="0" w:firstRowFirstColumn="0" w:firstRowLastColumn="0" w:lastRowFirstColumn="0" w:lastRowLastColumn="0"/>
              <w:rPr>
                <w:rFonts w:cstheme="minorHAnsi"/>
                <w:b/>
                <w:lang w:eastAsia="en-NZ"/>
              </w:rPr>
            </w:pPr>
            <w:r w:rsidRPr="007423F5">
              <w:rPr>
                <w:rFonts w:cstheme="minorHAnsi"/>
                <w:b/>
                <w:lang w:eastAsia="en-NZ"/>
              </w:rPr>
              <w:t> </w:t>
            </w:r>
          </w:p>
        </w:tc>
      </w:tr>
      <w:tr w:rsidR="00EB0EFA" w:rsidRPr="00CE4668" w14:paraId="60613538" w14:textId="77777777" w:rsidTr="00501E37">
        <w:trPr>
          <w:trHeight w:val="290"/>
        </w:trPr>
        <w:tc>
          <w:tcPr>
            <w:cnfStyle w:val="001000000000" w:firstRow="0" w:lastRow="0" w:firstColumn="1" w:lastColumn="0" w:oddVBand="0" w:evenVBand="0" w:oddHBand="0" w:evenHBand="0" w:firstRowFirstColumn="0" w:firstRowLastColumn="0" w:lastRowFirstColumn="0" w:lastRowLastColumn="0"/>
            <w:tcW w:w="3614" w:type="pct"/>
            <w:noWrap/>
            <w:hideMark/>
          </w:tcPr>
          <w:p w14:paraId="6B54ACAE" w14:textId="77777777" w:rsidR="00EB0EFA" w:rsidRPr="007423F5" w:rsidRDefault="00EB0EFA" w:rsidP="00501E37">
            <w:pPr>
              <w:pStyle w:val="TableBody"/>
              <w:rPr>
                <w:lang w:eastAsia="en-NZ"/>
              </w:rPr>
            </w:pPr>
            <w:r w:rsidRPr="007423F5">
              <w:rPr>
                <w:lang w:eastAsia="en-NZ"/>
              </w:rPr>
              <w:t>Land</w:t>
            </w:r>
          </w:p>
        </w:tc>
        <w:tc>
          <w:tcPr>
            <w:tcW w:w="1386" w:type="pct"/>
            <w:noWrap/>
            <w:hideMark/>
          </w:tcPr>
          <w:p w14:paraId="2A718753" w14:textId="77777777" w:rsidR="00EB0EFA" w:rsidRPr="007423F5" w:rsidRDefault="00EB0EFA" w:rsidP="00501E37">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unlimited </w:t>
            </w:r>
          </w:p>
        </w:tc>
      </w:tr>
      <w:tr w:rsidR="00EB0EFA" w:rsidRPr="00CE4668" w14:paraId="416F7E97" w14:textId="77777777" w:rsidTr="00501E37">
        <w:trPr>
          <w:trHeight w:val="290"/>
        </w:trPr>
        <w:tc>
          <w:tcPr>
            <w:cnfStyle w:val="001000000000" w:firstRow="0" w:lastRow="0" w:firstColumn="1" w:lastColumn="0" w:oddVBand="0" w:evenVBand="0" w:oddHBand="0" w:evenHBand="0" w:firstRowFirstColumn="0" w:firstRowLastColumn="0" w:lastRowFirstColumn="0" w:lastRowLastColumn="0"/>
            <w:tcW w:w="3614" w:type="pct"/>
            <w:noWrap/>
            <w:hideMark/>
          </w:tcPr>
          <w:p w14:paraId="0C439CC8" w14:textId="77777777" w:rsidR="00EB0EFA" w:rsidRPr="007423F5" w:rsidRDefault="00EB0EFA" w:rsidP="00501E37">
            <w:pPr>
              <w:pStyle w:val="TableBody"/>
              <w:rPr>
                <w:lang w:eastAsia="en-NZ"/>
              </w:rPr>
            </w:pPr>
            <w:r w:rsidRPr="007423F5">
              <w:rPr>
                <w:lang w:eastAsia="en-NZ"/>
              </w:rPr>
              <w:t>Buildings:</w:t>
            </w:r>
          </w:p>
        </w:tc>
        <w:tc>
          <w:tcPr>
            <w:tcW w:w="1386" w:type="pct"/>
            <w:noWrap/>
            <w:hideMark/>
          </w:tcPr>
          <w:p w14:paraId="18E26CAA" w14:textId="77777777" w:rsidR="00EB0EFA" w:rsidRPr="007423F5" w:rsidRDefault="00EB0EFA" w:rsidP="00501E37">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w:t>
            </w:r>
          </w:p>
        </w:tc>
      </w:tr>
      <w:tr w:rsidR="00EB0EFA" w:rsidRPr="00CE4668" w14:paraId="5FFA73B5" w14:textId="77777777" w:rsidTr="00501E37">
        <w:trPr>
          <w:trHeight w:val="290"/>
        </w:trPr>
        <w:tc>
          <w:tcPr>
            <w:cnfStyle w:val="001000000000" w:firstRow="0" w:lastRow="0" w:firstColumn="1" w:lastColumn="0" w:oddVBand="0" w:evenVBand="0" w:oddHBand="0" w:evenHBand="0" w:firstRowFirstColumn="0" w:firstRowLastColumn="0" w:lastRowFirstColumn="0" w:lastRowLastColumn="0"/>
            <w:tcW w:w="3614" w:type="pct"/>
            <w:noWrap/>
            <w:hideMark/>
          </w:tcPr>
          <w:p w14:paraId="6D582F9C" w14:textId="77777777" w:rsidR="00EB0EFA" w:rsidRPr="007423F5" w:rsidRDefault="00EB0EFA" w:rsidP="00501E37">
            <w:pPr>
              <w:pStyle w:val="TableBody"/>
              <w:rPr>
                <w:lang w:eastAsia="en-NZ"/>
              </w:rPr>
            </w:pPr>
            <w:r w:rsidRPr="007423F5">
              <w:rPr>
                <w:lang w:eastAsia="en-NZ"/>
              </w:rPr>
              <w:t xml:space="preserve">    Structure</w:t>
            </w:r>
          </w:p>
        </w:tc>
        <w:tc>
          <w:tcPr>
            <w:tcW w:w="1386" w:type="pct"/>
            <w:noWrap/>
            <w:hideMark/>
          </w:tcPr>
          <w:p w14:paraId="6B275BD2" w14:textId="77777777" w:rsidR="00EB0EFA" w:rsidRPr="007423F5" w:rsidRDefault="00EB0EFA" w:rsidP="00501E37">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20 - 100</w:t>
            </w:r>
          </w:p>
        </w:tc>
      </w:tr>
      <w:tr w:rsidR="00EB0EFA" w:rsidRPr="00CE4668" w14:paraId="0C5A056D" w14:textId="77777777" w:rsidTr="00501E37">
        <w:trPr>
          <w:trHeight w:val="290"/>
        </w:trPr>
        <w:tc>
          <w:tcPr>
            <w:cnfStyle w:val="001000000000" w:firstRow="0" w:lastRow="0" w:firstColumn="1" w:lastColumn="0" w:oddVBand="0" w:evenVBand="0" w:oddHBand="0" w:evenHBand="0" w:firstRowFirstColumn="0" w:firstRowLastColumn="0" w:lastRowFirstColumn="0" w:lastRowLastColumn="0"/>
            <w:tcW w:w="3614" w:type="pct"/>
            <w:noWrap/>
            <w:hideMark/>
          </w:tcPr>
          <w:p w14:paraId="2635E0AA" w14:textId="77777777" w:rsidR="00EB0EFA" w:rsidRPr="007423F5" w:rsidRDefault="00EB0EFA" w:rsidP="00501E37">
            <w:pPr>
              <w:pStyle w:val="TableBody"/>
              <w:rPr>
                <w:lang w:eastAsia="en-NZ"/>
              </w:rPr>
            </w:pPr>
            <w:r w:rsidRPr="007423F5">
              <w:rPr>
                <w:lang w:eastAsia="en-NZ"/>
              </w:rPr>
              <w:t xml:space="preserve">    Roof</w:t>
            </w:r>
          </w:p>
        </w:tc>
        <w:tc>
          <w:tcPr>
            <w:tcW w:w="1386" w:type="pct"/>
            <w:noWrap/>
            <w:hideMark/>
          </w:tcPr>
          <w:p w14:paraId="7BF8A189" w14:textId="77777777" w:rsidR="00EB0EFA" w:rsidRPr="007423F5" w:rsidRDefault="00EB0EFA" w:rsidP="00501E37">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20 - 90</w:t>
            </w:r>
          </w:p>
        </w:tc>
      </w:tr>
      <w:tr w:rsidR="00EB0EFA" w:rsidRPr="00CE4668" w14:paraId="2F1D2792" w14:textId="77777777" w:rsidTr="00501E37">
        <w:trPr>
          <w:trHeight w:val="290"/>
        </w:trPr>
        <w:tc>
          <w:tcPr>
            <w:cnfStyle w:val="001000000000" w:firstRow="0" w:lastRow="0" w:firstColumn="1" w:lastColumn="0" w:oddVBand="0" w:evenVBand="0" w:oddHBand="0" w:evenHBand="0" w:firstRowFirstColumn="0" w:firstRowLastColumn="0" w:lastRowFirstColumn="0" w:lastRowLastColumn="0"/>
            <w:tcW w:w="3614" w:type="pct"/>
            <w:noWrap/>
            <w:hideMark/>
          </w:tcPr>
          <w:p w14:paraId="748ED56D" w14:textId="77777777" w:rsidR="00EB0EFA" w:rsidRPr="007423F5" w:rsidRDefault="00EB0EFA" w:rsidP="00501E37">
            <w:pPr>
              <w:pStyle w:val="TableBody"/>
              <w:rPr>
                <w:lang w:eastAsia="en-NZ"/>
              </w:rPr>
            </w:pPr>
            <w:r w:rsidRPr="007423F5">
              <w:rPr>
                <w:lang w:eastAsia="en-NZ"/>
              </w:rPr>
              <w:t xml:space="preserve">    Interior</w:t>
            </w:r>
          </w:p>
        </w:tc>
        <w:tc>
          <w:tcPr>
            <w:tcW w:w="1386" w:type="pct"/>
            <w:noWrap/>
            <w:hideMark/>
          </w:tcPr>
          <w:p w14:paraId="269EA498" w14:textId="77777777" w:rsidR="00EB0EFA" w:rsidRPr="007423F5" w:rsidRDefault="00EB0EFA" w:rsidP="00501E37">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5 - 100</w:t>
            </w:r>
          </w:p>
        </w:tc>
      </w:tr>
      <w:tr w:rsidR="00EB0EFA" w:rsidRPr="00CE4668" w14:paraId="30E79865" w14:textId="77777777" w:rsidTr="00501E37">
        <w:trPr>
          <w:trHeight w:val="290"/>
        </w:trPr>
        <w:tc>
          <w:tcPr>
            <w:cnfStyle w:val="001000000000" w:firstRow="0" w:lastRow="0" w:firstColumn="1" w:lastColumn="0" w:oddVBand="0" w:evenVBand="0" w:oddHBand="0" w:evenHBand="0" w:firstRowFirstColumn="0" w:firstRowLastColumn="0" w:lastRowFirstColumn="0" w:lastRowLastColumn="0"/>
            <w:tcW w:w="3614" w:type="pct"/>
            <w:noWrap/>
            <w:hideMark/>
          </w:tcPr>
          <w:p w14:paraId="0C83E967" w14:textId="77777777" w:rsidR="00EB0EFA" w:rsidRPr="007423F5" w:rsidRDefault="00EB0EFA" w:rsidP="00501E37">
            <w:pPr>
              <w:pStyle w:val="TableBody"/>
              <w:rPr>
                <w:lang w:eastAsia="en-NZ"/>
              </w:rPr>
            </w:pPr>
            <w:r w:rsidRPr="007423F5">
              <w:rPr>
                <w:lang w:eastAsia="en-NZ"/>
              </w:rPr>
              <w:t xml:space="preserve">    Services</w:t>
            </w:r>
          </w:p>
        </w:tc>
        <w:tc>
          <w:tcPr>
            <w:tcW w:w="1386" w:type="pct"/>
            <w:noWrap/>
            <w:hideMark/>
          </w:tcPr>
          <w:p w14:paraId="3B9DD455" w14:textId="77777777" w:rsidR="00EB0EFA" w:rsidRPr="007423F5" w:rsidRDefault="00EB0EFA" w:rsidP="00501E37">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5 - 100</w:t>
            </w:r>
          </w:p>
        </w:tc>
      </w:tr>
      <w:tr w:rsidR="00EB0EFA" w:rsidRPr="00CE4668" w14:paraId="7AFD4AE8" w14:textId="77777777" w:rsidTr="00501E37">
        <w:trPr>
          <w:trHeight w:val="290"/>
        </w:trPr>
        <w:tc>
          <w:tcPr>
            <w:cnfStyle w:val="001000000000" w:firstRow="0" w:lastRow="0" w:firstColumn="1" w:lastColumn="0" w:oddVBand="0" w:evenVBand="0" w:oddHBand="0" w:evenHBand="0" w:firstRowFirstColumn="0" w:firstRowLastColumn="0" w:lastRowFirstColumn="0" w:lastRowLastColumn="0"/>
            <w:tcW w:w="3614" w:type="pct"/>
            <w:noWrap/>
            <w:hideMark/>
          </w:tcPr>
          <w:p w14:paraId="3FCE3A86" w14:textId="77777777" w:rsidR="00EB0EFA" w:rsidRPr="007423F5" w:rsidRDefault="00EB0EFA" w:rsidP="00501E37">
            <w:pPr>
              <w:pStyle w:val="TableBody"/>
              <w:rPr>
                <w:lang w:eastAsia="en-NZ"/>
              </w:rPr>
            </w:pPr>
            <w:r w:rsidRPr="007423F5">
              <w:rPr>
                <w:lang w:eastAsia="en-NZ"/>
              </w:rPr>
              <w:t>Civic Precinct</w:t>
            </w:r>
          </w:p>
        </w:tc>
        <w:tc>
          <w:tcPr>
            <w:tcW w:w="1386" w:type="pct"/>
            <w:noWrap/>
            <w:hideMark/>
          </w:tcPr>
          <w:p w14:paraId="65A80CBB" w14:textId="77777777" w:rsidR="00EB0EFA" w:rsidRPr="007423F5" w:rsidRDefault="00EB0EFA" w:rsidP="00501E37">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2 - 67</w:t>
            </w:r>
          </w:p>
        </w:tc>
      </w:tr>
      <w:tr w:rsidR="00EB0EFA" w:rsidRPr="00CE4668" w14:paraId="3A3B5F6D" w14:textId="77777777" w:rsidTr="00501E37">
        <w:trPr>
          <w:trHeight w:val="290"/>
        </w:trPr>
        <w:tc>
          <w:tcPr>
            <w:cnfStyle w:val="001000000000" w:firstRow="0" w:lastRow="0" w:firstColumn="1" w:lastColumn="0" w:oddVBand="0" w:evenVBand="0" w:oddHBand="0" w:evenHBand="0" w:firstRowFirstColumn="0" w:firstRowLastColumn="0" w:lastRowFirstColumn="0" w:lastRowLastColumn="0"/>
            <w:tcW w:w="3614" w:type="pct"/>
            <w:noWrap/>
            <w:hideMark/>
          </w:tcPr>
          <w:p w14:paraId="622F927A" w14:textId="77777777" w:rsidR="00EB0EFA" w:rsidRPr="007423F5" w:rsidRDefault="00EB0EFA" w:rsidP="00501E37">
            <w:pPr>
              <w:pStyle w:val="TableBody"/>
              <w:rPr>
                <w:lang w:eastAsia="en-NZ"/>
              </w:rPr>
            </w:pPr>
            <w:r w:rsidRPr="007423F5">
              <w:rPr>
                <w:lang w:eastAsia="en-NZ"/>
              </w:rPr>
              <w:t>Plant and equipment</w:t>
            </w:r>
          </w:p>
        </w:tc>
        <w:tc>
          <w:tcPr>
            <w:tcW w:w="1386" w:type="pct"/>
            <w:noWrap/>
            <w:hideMark/>
          </w:tcPr>
          <w:p w14:paraId="5613373F" w14:textId="77777777" w:rsidR="00EB0EFA" w:rsidRPr="007423F5" w:rsidRDefault="00EB0EFA" w:rsidP="00501E37">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1 - 100</w:t>
            </w:r>
          </w:p>
        </w:tc>
      </w:tr>
      <w:tr w:rsidR="00EB0EFA" w:rsidRPr="00CE4668" w14:paraId="635C5DC8" w14:textId="77777777" w:rsidTr="00501E37">
        <w:trPr>
          <w:trHeight w:val="290"/>
        </w:trPr>
        <w:tc>
          <w:tcPr>
            <w:cnfStyle w:val="001000000000" w:firstRow="0" w:lastRow="0" w:firstColumn="1" w:lastColumn="0" w:oddVBand="0" w:evenVBand="0" w:oddHBand="0" w:evenHBand="0" w:firstRowFirstColumn="0" w:firstRowLastColumn="0" w:lastRowFirstColumn="0" w:lastRowLastColumn="0"/>
            <w:tcW w:w="3614" w:type="pct"/>
            <w:noWrap/>
            <w:hideMark/>
          </w:tcPr>
          <w:p w14:paraId="12C8B5E3" w14:textId="77777777" w:rsidR="00EB0EFA" w:rsidRPr="007423F5" w:rsidRDefault="00EB0EFA" w:rsidP="00501E37">
            <w:pPr>
              <w:pStyle w:val="TableBody"/>
              <w:rPr>
                <w:lang w:eastAsia="en-NZ"/>
              </w:rPr>
            </w:pPr>
            <w:r w:rsidRPr="007423F5">
              <w:rPr>
                <w:lang w:eastAsia="en-NZ"/>
              </w:rPr>
              <w:t xml:space="preserve">Library collection </w:t>
            </w:r>
          </w:p>
        </w:tc>
        <w:tc>
          <w:tcPr>
            <w:tcW w:w="1386" w:type="pct"/>
            <w:noWrap/>
            <w:hideMark/>
          </w:tcPr>
          <w:p w14:paraId="38F67E69" w14:textId="77777777" w:rsidR="00EB0EFA" w:rsidRPr="007423F5" w:rsidRDefault="00EB0EFA" w:rsidP="00501E37">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4 - 11</w:t>
            </w:r>
          </w:p>
        </w:tc>
      </w:tr>
      <w:tr w:rsidR="00EB0EFA" w:rsidRPr="00CE4668" w14:paraId="0E72C791" w14:textId="77777777" w:rsidTr="00501E37">
        <w:trPr>
          <w:trHeight w:val="290"/>
        </w:trPr>
        <w:tc>
          <w:tcPr>
            <w:cnfStyle w:val="001000000000" w:firstRow="0" w:lastRow="0" w:firstColumn="1" w:lastColumn="0" w:oddVBand="0" w:evenVBand="0" w:oddHBand="0" w:evenHBand="0" w:firstRowFirstColumn="0" w:firstRowLastColumn="0" w:lastRowFirstColumn="0" w:lastRowLastColumn="0"/>
            <w:tcW w:w="3614" w:type="pct"/>
            <w:noWrap/>
            <w:hideMark/>
          </w:tcPr>
          <w:p w14:paraId="2451FC4A" w14:textId="77777777" w:rsidR="00EB0EFA" w:rsidRPr="007423F5" w:rsidRDefault="00EB0EFA" w:rsidP="00501E37">
            <w:pPr>
              <w:pStyle w:val="TableSubheading"/>
              <w:rPr>
                <w:lang w:eastAsia="en-NZ"/>
              </w:rPr>
            </w:pPr>
            <w:r w:rsidRPr="007423F5">
              <w:rPr>
                <w:lang w:eastAsia="en-NZ"/>
              </w:rPr>
              <w:t>Infrastructure assets:</w:t>
            </w:r>
          </w:p>
        </w:tc>
        <w:tc>
          <w:tcPr>
            <w:tcW w:w="1386" w:type="pct"/>
            <w:noWrap/>
            <w:hideMark/>
          </w:tcPr>
          <w:p w14:paraId="7848730E" w14:textId="77777777" w:rsidR="00EB0EFA" w:rsidRPr="007423F5" w:rsidRDefault="00EB0EFA" w:rsidP="00501E37">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w:t>
            </w:r>
          </w:p>
        </w:tc>
      </w:tr>
      <w:tr w:rsidR="00EB0EFA" w:rsidRPr="00CE4668" w14:paraId="608A7406" w14:textId="77777777" w:rsidTr="00501E37">
        <w:trPr>
          <w:trHeight w:val="290"/>
        </w:trPr>
        <w:tc>
          <w:tcPr>
            <w:cnfStyle w:val="001000000000" w:firstRow="0" w:lastRow="0" w:firstColumn="1" w:lastColumn="0" w:oddVBand="0" w:evenVBand="0" w:oddHBand="0" w:evenHBand="0" w:firstRowFirstColumn="0" w:firstRowLastColumn="0" w:lastRowFirstColumn="0" w:lastRowLastColumn="0"/>
            <w:tcW w:w="3614" w:type="pct"/>
            <w:noWrap/>
            <w:hideMark/>
          </w:tcPr>
          <w:p w14:paraId="645EB34E" w14:textId="77777777" w:rsidR="00EB0EFA" w:rsidRPr="007423F5" w:rsidRDefault="00EB0EFA" w:rsidP="00501E37">
            <w:pPr>
              <w:pStyle w:val="TableBody"/>
              <w:rPr>
                <w:lang w:eastAsia="en-NZ"/>
              </w:rPr>
            </w:pPr>
            <w:r w:rsidRPr="007423F5">
              <w:rPr>
                <w:lang w:eastAsia="en-NZ"/>
              </w:rPr>
              <w:t>Land (including land under roads)</w:t>
            </w:r>
          </w:p>
        </w:tc>
        <w:tc>
          <w:tcPr>
            <w:tcW w:w="1386" w:type="pct"/>
            <w:noWrap/>
            <w:hideMark/>
          </w:tcPr>
          <w:p w14:paraId="2011A8EE" w14:textId="77777777" w:rsidR="00EB0EFA" w:rsidRPr="007423F5" w:rsidRDefault="00EB0EFA" w:rsidP="00501E37">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unlimited </w:t>
            </w:r>
          </w:p>
        </w:tc>
      </w:tr>
      <w:tr w:rsidR="00EB0EFA" w:rsidRPr="00CE4668" w14:paraId="095F9F69" w14:textId="77777777" w:rsidTr="00501E37">
        <w:trPr>
          <w:trHeight w:val="290"/>
        </w:trPr>
        <w:tc>
          <w:tcPr>
            <w:cnfStyle w:val="001000000000" w:firstRow="0" w:lastRow="0" w:firstColumn="1" w:lastColumn="0" w:oddVBand="0" w:evenVBand="0" w:oddHBand="0" w:evenHBand="0" w:firstRowFirstColumn="0" w:firstRowLastColumn="0" w:lastRowFirstColumn="0" w:lastRowLastColumn="0"/>
            <w:tcW w:w="3614" w:type="pct"/>
            <w:noWrap/>
            <w:hideMark/>
          </w:tcPr>
          <w:p w14:paraId="3A91E18C" w14:textId="77777777" w:rsidR="00EB0EFA" w:rsidRPr="007423F5" w:rsidRDefault="00EB0EFA" w:rsidP="00501E37">
            <w:pPr>
              <w:pStyle w:val="TableBody"/>
              <w:rPr>
                <w:lang w:eastAsia="en-NZ"/>
              </w:rPr>
            </w:pPr>
            <w:r w:rsidRPr="007423F5">
              <w:rPr>
                <w:lang w:eastAsia="en-NZ"/>
              </w:rPr>
              <w:t>Roading:</w:t>
            </w:r>
          </w:p>
        </w:tc>
        <w:tc>
          <w:tcPr>
            <w:tcW w:w="1386" w:type="pct"/>
            <w:noWrap/>
            <w:hideMark/>
          </w:tcPr>
          <w:p w14:paraId="098689C2" w14:textId="77777777" w:rsidR="00EB0EFA" w:rsidRPr="007423F5" w:rsidRDefault="00EB0EFA" w:rsidP="00501E37">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w:t>
            </w:r>
          </w:p>
        </w:tc>
      </w:tr>
      <w:tr w:rsidR="00EB0EFA" w:rsidRPr="00CE4668" w14:paraId="251719B9" w14:textId="77777777" w:rsidTr="00501E37">
        <w:trPr>
          <w:trHeight w:val="290"/>
        </w:trPr>
        <w:tc>
          <w:tcPr>
            <w:cnfStyle w:val="001000000000" w:firstRow="0" w:lastRow="0" w:firstColumn="1" w:lastColumn="0" w:oddVBand="0" w:evenVBand="0" w:oddHBand="0" w:evenHBand="0" w:firstRowFirstColumn="0" w:firstRowLastColumn="0" w:lastRowFirstColumn="0" w:lastRowLastColumn="0"/>
            <w:tcW w:w="3614" w:type="pct"/>
            <w:noWrap/>
            <w:hideMark/>
          </w:tcPr>
          <w:p w14:paraId="34734102" w14:textId="77777777" w:rsidR="00EB0EFA" w:rsidRPr="007423F5" w:rsidRDefault="00EB0EFA" w:rsidP="00501E37">
            <w:pPr>
              <w:pStyle w:val="TableBody"/>
              <w:rPr>
                <w:lang w:eastAsia="en-NZ"/>
              </w:rPr>
            </w:pPr>
            <w:r w:rsidRPr="007423F5">
              <w:rPr>
                <w:lang w:eastAsia="en-NZ"/>
              </w:rPr>
              <w:t xml:space="preserve">    Road pavement</w:t>
            </w:r>
          </w:p>
        </w:tc>
        <w:tc>
          <w:tcPr>
            <w:tcW w:w="1386" w:type="pct"/>
            <w:noWrap/>
            <w:hideMark/>
          </w:tcPr>
          <w:p w14:paraId="4491B69A" w14:textId="77777777" w:rsidR="00EB0EFA" w:rsidRPr="007423F5" w:rsidRDefault="00EB0EFA" w:rsidP="00501E37">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10 - 40</w:t>
            </w:r>
          </w:p>
        </w:tc>
      </w:tr>
      <w:tr w:rsidR="00EB0EFA" w:rsidRPr="00CE4668" w14:paraId="18F2C43F" w14:textId="77777777" w:rsidTr="00501E37">
        <w:trPr>
          <w:trHeight w:val="290"/>
        </w:trPr>
        <w:tc>
          <w:tcPr>
            <w:cnfStyle w:val="001000000000" w:firstRow="0" w:lastRow="0" w:firstColumn="1" w:lastColumn="0" w:oddVBand="0" w:evenVBand="0" w:oddHBand="0" w:evenHBand="0" w:firstRowFirstColumn="0" w:firstRowLastColumn="0" w:lastRowFirstColumn="0" w:lastRowLastColumn="0"/>
            <w:tcW w:w="3614" w:type="pct"/>
            <w:noWrap/>
            <w:hideMark/>
          </w:tcPr>
          <w:p w14:paraId="024297A4" w14:textId="77777777" w:rsidR="00EB0EFA" w:rsidRPr="007423F5" w:rsidRDefault="00EB0EFA" w:rsidP="00501E37">
            <w:pPr>
              <w:pStyle w:val="TableBody"/>
              <w:rPr>
                <w:lang w:eastAsia="en-NZ"/>
              </w:rPr>
            </w:pPr>
            <w:r w:rsidRPr="007423F5">
              <w:rPr>
                <w:lang w:eastAsia="en-NZ"/>
              </w:rPr>
              <w:t xml:space="preserve">    Retaining / sea walls</w:t>
            </w:r>
          </w:p>
        </w:tc>
        <w:tc>
          <w:tcPr>
            <w:tcW w:w="1386" w:type="pct"/>
            <w:noWrap/>
            <w:hideMark/>
          </w:tcPr>
          <w:p w14:paraId="4FC0225A" w14:textId="77777777" w:rsidR="00EB0EFA" w:rsidRPr="007423F5" w:rsidRDefault="00EB0EFA" w:rsidP="00501E37">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50 - 100</w:t>
            </w:r>
          </w:p>
        </w:tc>
      </w:tr>
      <w:tr w:rsidR="00EB0EFA" w:rsidRPr="00CE4668" w14:paraId="7B981809" w14:textId="77777777" w:rsidTr="00501E37">
        <w:trPr>
          <w:trHeight w:val="290"/>
        </w:trPr>
        <w:tc>
          <w:tcPr>
            <w:cnfStyle w:val="001000000000" w:firstRow="0" w:lastRow="0" w:firstColumn="1" w:lastColumn="0" w:oddVBand="0" w:evenVBand="0" w:oddHBand="0" w:evenHBand="0" w:firstRowFirstColumn="0" w:firstRowLastColumn="0" w:lastRowFirstColumn="0" w:lastRowLastColumn="0"/>
            <w:tcW w:w="3614" w:type="pct"/>
            <w:noWrap/>
            <w:hideMark/>
          </w:tcPr>
          <w:p w14:paraId="345F5E6F" w14:textId="77777777" w:rsidR="00EB0EFA" w:rsidRPr="007423F5" w:rsidRDefault="00EB0EFA" w:rsidP="00501E37">
            <w:pPr>
              <w:pStyle w:val="TableBody"/>
              <w:rPr>
                <w:lang w:eastAsia="en-NZ"/>
              </w:rPr>
            </w:pPr>
            <w:r w:rsidRPr="007423F5">
              <w:rPr>
                <w:lang w:eastAsia="en-NZ"/>
              </w:rPr>
              <w:t xml:space="preserve">    Kerb and channel</w:t>
            </w:r>
          </w:p>
        </w:tc>
        <w:tc>
          <w:tcPr>
            <w:tcW w:w="1386" w:type="pct"/>
            <w:noWrap/>
            <w:hideMark/>
          </w:tcPr>
          <w:p w14:paraId="49B68EFB" w14:textId="77777777" w:rsidR="00EB0EFA" w:rsidRPr="007423F5" w:rsidRDefault="00EB0EFA" w:rsidP="00501E37">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10 - 60</w:t>
            </w:r>
          </w:p>
        </w:tc>
      </w:tr>
      <w:tr w:rsidR="00EB0EFA" w:rsidRPr="00CE4668" w14:paraId="73191A64" w14:textId="77777777" w:rsidTr="00501E37">
        <w:trPr>
          <w:trHeight w:val="290"/>
        </w:trPr>
        <w:tc>
          <w:tcPr>
            <w:cnfStyle w:val="001000000000" w:firstRow="0" w:lastRow="0" w:firstColumn="1" w:lastColumn="0" w:oddVBand="0" w:evenVBand="0" w:oddHBand="0" w:evenHBand="0" w:firstRowFirstColumn="0" w:firstRowLastColumn="0" w:lastRowFirstColumn="0" w:lastRowLastColumn="0"/>
            <w:tcW w:w="3614" w:type="pct"/>
            <w:noWrap/>
            <w:hideMark/>
          </w:tcPr>
          <w:p w14:paraId="14DEFDD8" w14:textId="77777777" w:rsidR="00EB0EFA" w:rsidRPr="007423F5" w:rsidRDefault="00EB0EFA" w:rsidP="00501E37">
            <w:pPr>
              <w:pStyle w:val="TableBody"/>
              <w:rPr>
                <w:lang w:eastAsia="en-NZ"/>
              </w:rPr>
            </w:pPr>
            <w:r w:rsidRPr="007423F5">
              <w:rPr>
                <w:lang w:eastAsia="en-NZ"/>
              </w:rPr>
              <w:t xml:space="preserve">    Structures - other sea defences</w:t>
            </w:r>
          </w:p>
        </w:tc>
        <w:tc>
          <w:tcPr>
            <w:tcW w:w="1386" w:type="pct"/>
            <w:noWrap/>
            <w:hideMark/>
          </w:tcPr>
          <w:p w14:paraId="49BD0296" w14:textId="77777777" w:rsidR="00EB0EFA" w:rsidRPr="007423F5" w:rsidRDefault="00EB0EFA" w:rsidP="00501E37">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100 - 250</w:t>
            </w:r>
          </w:p>
        </w:tc>
      </w:tr>
      <w:tr w:rsidR="00EB0EFA" w:rsidRPr="00CE4668" w14:paraId="07ED3BC8" w14:textId="77777777" w:rsidTr="00501E37">
        <w:trPr>
          <w:trHeight w:val="290"/>
        </w:trPr>
        <w:tc>
          <w:tcPr>
            <w:cnfStyle w:val="001000000000" w:firstRow="0" w:lastRow="0" w:firstColumn="1" w:lastColumn="0" w:oddVBand="0" w:evenVBand="0" w:oddHBand="0" w:evenHBand="0" w:firstRowFirstColumn="0" w:firstRowLastColumn="0" w:lastRowFirstColumn="0" w:lastRowLastColumn="0"/>
            <w:tcW w:w="3614" w:type="pct"/>
            <w:noWrap/>
            <w:hideMark/>
          </w:tcPr>
          <w:p w14:paraId="25166FBB" w14:textId="77777777" w:rsidR="00EB0EFA" w:rsidRPr="007423F5" w:rsidRDefault="00EB0EFA" w:rsidP="00501E37">
            <w:pPr>
              <w:pStyle w:val="TableBody"/>
              <w:rPr>
                <w:lang w:eastAsia="en-NZ"/>
              </w:rPr>
            </w:pPr>
            <w:r w:rsidRPr="007423F5">
              <w:rPr>
                <w:lang w:eastAsia="en-NZ"/>
              </w:rPr>
              <w:t xml:space="preserve">    Tunnels - structure and services</w:t>
            </w:r>
          </w:p>
        </w:tc>
        <w:tc>
          <w:tcPr>
            <w:tcW w:w="1386" w:type="pct"/>
            <w:noWrap/>
            <w:hideMark/>
          </w:tcPr>
          <w:p w14:paraId="68C92715" w14:textId="77777777" w:rsidR="00EB0EFA" w:rsidRPr="007423F5" w:rsidRDefault="00EB0EFA" w:rsidP="00501E37">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20 - 175</w:t>
            </w:r>
          </w:p>
        </w:tc>
      </w:tr>
      <w:tr w:rsidR="00EB0EFA" w:rsidRPr="00CE4668" w14:paraId="61C12EC8" w14:textId="77777777" w:rsidTr="00501E37">
        <w:trPr>
          <w:trHeight w:val="290"/>
        </w:trPr>
        <w:tc>
          <w:tcPr>
            <w:cnfStyle w:val="001000000000" w:firstRow="0" w:lastRow="0" w:firstColumn="1" w:lastColumn="0" w:oddVBand="0" w:evenVBand="0" w:oddHBand="0" w:evenHBand="0" w:firstRowFirstColumn="0" w:firstRowLastColumn="0" w:lastRowFirstColumn="0" w:lastRowLastColumn="0"/>
            <w:tcW w:w="3614" w:type="pct"/>
            <w:noWrap/>
            <w:hideMark/>
          </w:tcPr>
          <w:p w14:paraId="331B1164" w14:textId="77777777" w:rsidR="00EB0EFA" w:rsidRPr="007423F5" w:rsidRDefault="00EB0EFA" w:rsidP="00501E37">
            <w:pPr>
              <w:pStyle w:val="TableBody"/>
              <w:rPr>
                <w:lang w:eastAsia="en-NZ"/>
              </w:rPr>
            </w:pPr>
            <w:r w:rsidRPr="007423F5">
              <w:rPr>
                <w:lang w:eastAsia="en-NZ"/>
              </w:rPr>
              <w:t xml:space="preserve">    Bridges</w:t>
            </w:r>
          </w:p>
        </w:tc>
        <w:tc>
          <w:tcPr>
            <w:tcW w:w="1386" w:type="pct"/>
            <w:noWrap/>
            <w:hideMark/>
          </w:tcPr>
          <w:p w14:paraId="307709D6" w14:textId="77777777" w:rsidR="00EB0EFA" w:rsidRPr="007423F5" w:rsidRDefault="00EB0EFA" w:rsidP="00501E37">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90 - 110</w:t>
            </w:r>
          </w:p>
        </w:tc>
      </w:tr>
      <w:tr w:rsidR="00EB0EFA" w:rsidRPr="00CE4668" w14:paraId="648F11A4" w14:textId="77777777" w:rsidTr="00501E37">
        <w:trPr>
          <w:trHeight w:val="290"/>
        </w:trPr>
        <w:tc>
          <w:tcPr>
            <w:cnfStyle w:val="001000000000" w:firstRow="0" w:lastRow="0" w:firstColumn="1" w:lastColumn="0" w:oddVBand="0" w:evenVBand="0" w:oddHBand="0" w:evenHBand="0" w:firstRowFirstColumn="0" w:firstRowLastColumn="0" w:lastRowFirstColumn="0" w:lastRowLastColumn="0"/>
            <w:tcW w:w="3614" w:type="pct"/>
            <w:noWrap/>
            <w:hideMark/>
          </w:tcPr>
          <w:p w14:paraId="4B2C98E7" w14:textId="77777777" w:rsidR="00EB0EFA" w:rsidRPr="007423F5" w:rsidRDefault="00EB0EFA" w:rsidP="00501E37">
            <w:pPr>
              <w:pStyle w:val="TableBody"/>
              <w:rPr>
                <w:lang w:eastAsia="en-NZ"/>
              </w:rPr>
            </w:pPr>
            <w:r w:rsidRPr="007423F5">
              <w:rPr>
                <w:lang w:eastAsia="en-NZ"/>
              </w:rPr>
              <w:t>Drainage, waste and water:</w:t>
            </w:r>
          </w:p>
        </w:tc>
        <w:tc>
          <w:tcPr>
            <w:tcW w:w="1386" w:type="pct"/>
            <w:noWrap/>
            <w:hideMark/>
          </w:tcPr>
          <w:p w14:paraId="08F2C57D" w14:textId="77777777" w:rsidR="00EB0EFA" w:rsidRPr="007423F5" w:rsidRDefault="00EB0EFA" w:rsidP="00501E37">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w:t>
            </w:r>
          </w:p>
        </w:tc>
      </w:tr>
      <w:tr w:rsidR="00EB0EFA" w:rsidRPr="00CE4668" w14:paraId="1EA0D317" w14:textId="77777777" w:rsidTr="00501E37">
        <w:trPr>
          <w:trHeight w:val="290"/>
        </w:trPr>
        <w:tc>
          <w:tcPr>
            <w:cnfStyle w:val="001000000000" w:firstRow="0" w:lastRow="0" w:firstColumn="1" w:lastColumn="0" w:oddVBand="0" w:evenVBand="0" w:oddHBand="0" w:evenHBand="0" w:firstRowFirstColumn="0" w:firstRowLastColumn="0" w:lastRowFirstColumn="0" w:lastRowLastColumn="0"/>
            <w:tcW w:w="3614" w:type="pct"/>
            <w:noWrap/>
            <w:hideMark/>
          </w:tcPr>
          <w:p w14:paraId="5FA4BA7C" w14:textId="77777777" w:rsidR="00EB0EFA" w:rsidRPr="007423F5" w:rsidRDefault="00EB0EFA" w:rsidP="00501E37">
            <w:pPr>
              <w:pStyle w:val="TableBody"/>
              <w:rPr>
                <w:lang w:eastAsia="en-NZ"/>
              </w:rPr>
            </w:pPr>
            <w:r w:rsidRPr="007423F5">
              <w:rPr>
                <w:lang w:eastAsia="en-NZ"/>
              </w:rPr>
              <w:t xml:space="preserve">    Pipes</w:t>
            </w:r>
          </w:p>
        </w:tc>
        <w:tc>
          <w:tcPr>
            <w:tcW w:w="1386" w:type="pct"/>
            <w:noWrap/>
            <w:hideMark/>
          </w:tcPr>
          <w:p w14:paraId="4D931531" w14:textId="77777777" w:rsidR="00EB0EFA" w:rsidRPr="007423F5" w:rsidRDefault="00EB0EFA" w:rsidP="00501E37">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60 - 110</w:t>
            </w:r>
          </w:p>
        </w:tc>
      </w:tr>
      <w:tr w:rsidR="00EB0EFA" w:rsidRPr="00CE4668" w14:paraId="74D75A04" w14:textId="77777777" w:rsidTr="00501E37">
        <w:trPr>
          <w:trHeight w:val="290"/>
        </w:trPr>
        <w:tc>
          <w:tcPr>
            <w:cnfStyle w:val="001000000000" w:firstRow="0" w:lastRow="0" w:firstColumn="1" w:lastColumn="0" w:oddVBand="0" w:evenVBand="0" w:oddHBand="0" w:evenHBand="0" w:firstRowFirstColumn="0" w:firstRowLastColumn="0" w:lastRowFirstColumn="0" w:lastRowLastColumn="0"/>
            <w:tcW w:w="3614" w:type="pct"/>
            <w:noWrap/>
            <w:hideMark/>
          </w:tcPr>
          <w:p w14:paraId="1ACEEE7A" w14:textId="77777777" w:rsidR="00EB0EFA" w:rsidRPr="007423F5" w:rsidRDefault="00EB0EFA" w:rsidP="00501E37">
            <w:pPr>
              <w:pStyle w:val="TableBody"/>
              <w:rPr>
                <w:lang w:eastAsia="en-NZ"/>
              </w:rPr>
            </w:pPr>
            <w:r w:rsidRPr="007423F5">
              <w:rPr>
                <w:lang w:eastAsia="en-NZ"/>
              </w:rPr>
              <w:t xml:space="preserve">    Reservoirs</w:t>
            </w:r>
          </w:p>
        </w:tc>
        <w:tc>
          <w:tcPr>
            <w:tcW w:w="1386" w:type="pct"/>
            <w:noWrap/>
            <w:hideMark/>
          </w:tcPr>
          <w:p w14:paraId="0F9F7EFD" w14:textId="77777777" w:rsidR="00EB0EFA" w:rsidRPr="007423F5" w:rsidRDefault="00EB0EFA" w:rsidP="00501E37">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25 - 90</w:t>
            </w:r>
          </w:p>
        </w:tc>
      </w:tr>
      <w:tr w:rsidR="00EB0EFA" w:rsidRPr="00CE4668" w14:paraId="56603B0F" w14:textId="77777777" w:rsidTr="00501E37">
        <w:trPr>
          <w:trHeight w:val="290"/>
        </w:trPr>
        <w:tc>
          <w:tcPr>
            <w:cnfStyle w:val="001000000000" w:firstRow="0" w:lastRow="0" w:firstColumn="1" w:lastColumn="0" w:oddVBand="0" w:evenVBand="0" w:oddHBand="0" w:evenHBand="0" w:firstRowFirstColumn="0" w:firstRowLastColumn="0" w:lastRowFirstColumn="0" w:lastRowLastColumn="0"/>
            <w:tcW w:w="3614" w:type="pct"/>
            <w:noWrap/>
            <w:hideMark/>
          </w:tcPr>
          <w:p w14:paraId="04A54ECE" w14:textId="77777777" w:rsidR="00EB0EFA" w:rsidRPr="007423F5" w:rsidRDefault="00EB0EFA" w:rsidP="00501E37">
            <w:pPr>
              <w:pStyle w:val="TableBody"/>
              <w:rPr>
                <w:lang w:eastAsia="en-NZ"/>
              </w:rPr>
            </w:pPr>
            <w:r w:rsidRPr="007423F5">
              <w:rPr>
                <w:lang w:eastAsia="en-NZ"/>
              </w:rPr>
              <w:lastRenderedPageBreak/>
              <w:t xml:space="preserve">    Pump stations</w:t>
            </w:r>
          </w:p>
        </w:tc>
        <w:tc>
          <w:tcPr>
            <w:tcW w:w="1386" w:type="pct"/>
            <w:noWrap/>
            <w:hideMark/>
          </w:tcPr>
          <w:p w14:paraId="54CCF858" w14:textId="77777777" w:rsidR="00EB0EFA" w:rsidRPr="007423F5" w:rsidRDefault="00EB0EFA" w:rsidP="00501E37">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32 - 105</w:t>
            </w:r>
          </w:p>
        </w:tc>
      </w:tr>
      <w:tr w:rsidR="00EB0EFA" w:rsidRPr="00CE4668" w14:paraId="098A30FB" w14:textId="77777777" w:rsidTr="00501E37">
        <w:trPr>
          <w:trHeight w:val="290"/>
        </w:trPr>
        <w:tc>
          <w:tcPr>
            <w:cnfStyle w:val="001000000000" w:firstRow="0" w:lastRow="0" w:firstColumn="1" w:lastColumn="0" w:oddVBand="0" w:evenVBand="0" w:oddHBand="0" w:evenHBand="0" w:firstRowFirstColumn="0" w:firstRowLastColumn="0" w:lastRowFirstColumn="0" w:lastRowLastColumn="0"/>
            <w:tcW w:w="3614" w:type="pct"/>
            <w:noWrap/>
            <w:hideMark/>
          </w:tcPr>
          <w:p w14:paraId="44C6884A" w14:textId="77777777" w:rsidR="00EB0EFA" w:rsidRPr="007423F5" w:rsidRDefault="00EB0EFA" w:rsidP="00501E37">
            <w:pPr>
              <w:pStyle w:val="TableBody"/>
              <w:rPr>
                <w:lang w:eastAsia="en-NZ"/>
              </w:rPr>
            </w:pPr>
            <w:r w:rsidRPr="007423F5">
              <w:rPr>
                <w:lang w:eastAsia="en-NZ"/>
              </w:rPr>
              <w:t xml:space="preserve">    Fittings</w:t>
            </w:r>
          </w:p>
        </w:tc>
        <w:tc>
          <w:tcPr>
            <w:tcW w:w="1386" w:type="pct"/>
            <w:noWrap/>
            <w:hideMark/>
          </w:tcPr>
          <w:p w14:paraId="0F67508F" w14:textId="77777777" w:rsidR="00EB0EFA" w:rsidRPr="007423F5" w:rsidRDefault="00EB0EFA" w:rsidP="00501E37">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25 - 70</w:t>
            </w:r>
          </w:p>
        </w:tc>
      </w:tr>
      <w:tr w:rsidR="00EB0EFA" w:rsidRPr="00CE4668" w14:paraId="099EEAF8" w14:textId="77777777" w:rsidTr="00501E37">
        <w:trPr>
          <w:trHeight w:val="290"/>
        </w:trPr>
        <w:tc>
          <w:tcPr>
            <w:cnfStyle w:val="001000000000" w:firstRow="0" w:lastRow="0" w:firstColumn="1" w:lastColumn="0" w:oddVBand="0" w:evenVBand="0" w:oddHBand="0" w:evenHBand="0" w:firstRowFirstColumn="0" w:firstRowLastColumn="0" w:lastRowFirstColumn="0" w:lastRowLastColumn="0"/>
            <w:tcW w:w="3614" w:type="pct"/>
            <w:noWrap/>
            <w:hideMark/>
          </w:tcPr>
          <w:p w14:paraId="78647778" w14:textId="77777777" w:rsidR="00EB0EFA" w:rsidRPr="007423F5" w:rsidRDefault="00EB0EFA" w:rsidP="00501E37">
            <w:pPr>
              <w:pStyle w:val="TableSubheading"/>
              <w:rPr>
                <w:lang w:eastAsia="en-NZ"/>
              </w:rPr>
            </w:pPr>
            <w:r w:rsidRPr="007423F5">
              <w:rPr>
                <w:lang w:eastAsia="en-NZ"/>
              </w:rPr>
              <w:t xml:space="preserve">Restricted assets (excluding buildings) </w:t>
            </w:r>
          </w:p>
        </w:tc>
        <w:tc>
          <w:tcPr>
            <w:tcW w:w="1386" w:type="pct"/>
            <w:noWrap/>
            <w:hideMark/>
          </w:tcPr>
          <w:p w14:paraId="4148317A" w14:textId="77777777" w:rsidR="00EB0EFA" w:rsidRPr="007423F5" w:rsidRDefault="00EB0EFA" w:rsidP="00501E37">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unlimited </w:t>
            </w:r>
          </w:p>
        </w:tc>
      </w:tr>
    </w:tbl>
    <w:p w14:paraId="5BE60090" w14:textId="77777777" w:rsidR="005544C9" w:rsidRPr="00DD1DD2" w:rsidRDefault="005544C9" w:rsidP="005544C9">
      <w:pPr>
        <w:spacing w:after="120"/>
        <w:rPr>
          <w:rFonts w:ascii="Calibri" w:hAnsi="Calibri"/>
        </w:rPr>
      </w:pPr>
    </w:p>
    <w:p w14:paraId="30738181" w14:textId="77777777" w:rsidR="003018E9" w:rsidRPr="003018E9" w:rsidRDefault="003018E9" w:rsidP="003018E9">
      <w:pPr>
        <w:spacing w:after="120"/>
        <w:rPr>
          <w:rFonts w:ascii="Calibri" w:hAnsi="Calibri"/>
        </w:rPr>
      </w:pPr>
      <w:r w:rsidRPr="003018E9">
        <w:rPr>
          <w:rFonts w:ascii="Calibri" w:hAnsi="Calibri"/>
        </w:rPr>
        <w:t>The large variations in the range of lives for infrastructural assets is due to these assets being managed and depreciated by individual component rather than as a whole asset.</w:t>
      </w:r>
    </w:p>
    <w:p w14:paraId="5A3C10CC" w14:textId="77777777" w:rsidR="003018E9" w:rsidRPr="003018E9" w:rsidRDefault="003018E9" w:rsidP="003018E9">
      <w:pPr>
        <w:spacing w:after="120"/>
        <w:rPr>
          <w:rFonts w:ascii="Calibri" w:hAnsi="Calibri"/>
        </w:rPr>
      </w:pPr>
    </w:p>
    <w:p w14:paraId="0D9DC1C5" w14:textId="1D9044E2" w:rsidR="003018E9" w:rsidRPr="003018E9" w:rsidRDefault="003018E9" w:rsidP="003018E9">
      <w:pPr>
        <w:spacing w:after="120"/>
        <w:rPr>
          <w:rFonts w:ascii="Calibri" w:hAnsi="Calibri"/>
        </w:rPr>
      </w:pPr>
      <w:r w:rsidRPr="003018E9">
        <w:rPr>
          <w:rFonts w:ascii="Calibri" w:hAnsi="Calibri"/>
        </w:rPr>
        <w:t>The useful lives are updated after each revaluation cycle and are reflected in the new depreciation rates that will apply.</w:t>
      </w:r>
    </w:p>
    <w:p w14:paraId="5BE60092" w14:textId="6465CCED" w:rsidR="005544C9" w:rsidRPr="00DD1DD2" w:rsidRDefault="005544C9" w:rsidP="00115850">
      <w:pPr>
        <w:pStyle w:val="Body"/>
      </w:pPr>
      <w:r w:rsidRPr="00DD1DD2" w:rsidDel="003018E9">
        <w:t>The landfill post closure asset is depreciated over the life of the landfill based on the capacity of the landfill</w:t>
      </w:r>
      <w:r w:rsidRPr="00DD1DD2">
        <w:t>.</w:t>
      </w:r>
    </w:p>
    <w:p w14:paraId="5BE60093" w14:textId="77777777" w:rsidR="005544C9" w:rsidRPr="00DD1DD2" w:rsidRDefault="005544C9" w:rsidP="00CF3B1C">
      <w:pPr>
        <w:pStyle w:val="Heading4"/>
      </w:pPr>
      <w:r w:rsidRPr="00DD1DD2">
        <w:t xml:space="preserve">INTANGIBLE ASSETS </w:t>
      </w:r>
    </w:p>
    <w:p w14:paraId="1491E441" w14:textId="77777777" w:rsidR="00186A0F" w:rsidRPr="00186A0F" w:rsidRDefault="00186A0F" w:rsidP="00115850">
      <w:pPr>
        <w:pStyle w:val="Body"/>
      </w:pPr>
      <w:r w:rsidRPr="00186A0F">
        <w:t>Intangible assets predominantly comprise computer software and carbon credits. They are recorded at cost less any subsequent amortisation and impairment losses.</w:t>
      </w:r>
    </w:p>
    <w:p w14:paraId="5BE60095" w14:textId="0F74F699" w:rsidR="005544C9" w:rsidRDefault="00186A0F" w:rsidP="00115850">
      <w:pPr>
        <w:pStyle w:val="Body"/>
      </w:pPr>
      <w:r w:rsidRPr="00186A0F">
        <w:t xml:space="preserve">Computer software has a finite economic life and amortisation is charged to surplus or deficit on a straight-line basis over the estimated useful life of the asset. Typically, the estimated useful life range of these assets are as </w:t>
      </w:r>
      <w:r w:rsidR="005544C9" w:rsidRPr="00DD1DD2" w:rsidDel="00186A0F">
        <w:t>follows</w:t>
      </w:r>
      <w:r w:rsidR="005544C9" w:rsidRPr="00DD1DD2">
        <w:t>:</w:t>
      </w:r>
    </w:p>
    <w:p w14:paraId="71D61CD6" w14:textId="3E1D2A04" w:rsidR="0061384D" w:rsidRPr="007423F5" w:rsidRDefault="0061384D" w:rsidP="00115850">
      <w:pPr>
        <w:pStyle w:val="Body"/>
      </w:pPr>
      <w:r w:rsidRPr="007423F5">
        <w:rPr>
          <w:lang w:eastAsia="en-NZ"/>
        </w:rPr>
        <w:t>Estimated useful lives of intangible assets</w:t>
      </w:r>
    </w:p>
    <w:tbl>
      <w:tblPr>
        <w:tblStyle w:val="WCCLTP1"/>
        <w:tblW w:w="4939" w:type="pct"/>
        <w:tblLook w:val="04A0" w:firstRow="1" w:lastRow="0" w:firstColumn="1" w:lastColumn="0" w:noHBand="0" w:noVBand="1"/>
      </w:tblPr>
      <w:tblGrid>
        <w:gridCol w:w="4460"/>
        <w:gridCol w:w="4456"/>
      </w:tblGrid>
      <w:tr w:rsidR="0061384D" w:rsidRPr="00CE4668" w14:paraId="4C7B5635" w14:textId="77777777" w:rsidTr="00501E37">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0" w:type="pct"/>
            <w:noWrap/>
            <w:hideMark/>
          </w:tcPr>
          <w:p w14:paraId="4ABBD499" w14:textId="5A60D075" w:rsidR="0061384D" w:rsidRPr="007423F5" w:rsidRDefault="0061384D" w:rsidP="00501E37">
            <w:pPr>
              <w:pStyle w:val="TableHeading"/>
              <w:rPr>
                <w:lang w:eastAsia="en-NZ"/>
              </w:rPr>
            </w:pPr>
            <w:r w:rsidRPr="007423F5">
              <w:rPr>
                <w:lang w:eastAsia="en-NZ"/>
              </w:rPr>
              <w:t> Asset Category</w:t>
            </w:r>
          </w:p>
        </w:tc>
        <w:tc>
          <w:tcPr>
            <w:tcW w:w="0" w:type="pct"/>
            <w:hideMark/>
          </w:tcPr>
          <w:p w14:paraId="22D7D10B" w14:textId="77777777" w:rsidR="0061384D" w:rsidRPr="007423F5" w:rsidRDefault="0061384D" w:rsidP="00501E37">
            <w:pPr>
              <w:pStyle w:val="TableHeading"/>
              <w:cnfStyle w:val="100000000000" w:firstRow="1" w:lastRow="0" w:firstColumn="0" w:lastColumn="0" w:oddVBand="0" w:evenVBand="0" w:oddHBand="0" w:evenHBand="0" w:firstRowFirstColumn="0" w:firstRowLastColumn="0" w:lastRowFirstColumn="0" w:lastRowLastColumn="0"/>
              <w:rPr>
                <w:lang w:eastAsia="en-NZ"/>
              </w:rPr>
            </w:pPr>
            <w:r w:rsidRPr="007423F5">
              <w:rPr>
                <w:lang w:eastAsia="en-NZ"/>
              </w:rPr>
              <w:t>Useful Life (years)</w:t>
            </w:r>
          </w:p>
        </w:tc>
      </w:tr>
      <w:tr w:rsidR="0061384D" w:rsidRPr="00CE4668" w14:paraId="75685197" w14:textId="77777777" w:rsidTr="00501E37">
        <w:trPr>
          <w:trHeight w:val="195"/>
        </w:trPr>
        <w:tc>
          <w:tcPr>
            <w:cnfStyle w:val="001000000000" w:firstRow="0" w:lastRow="0" w:firstColumn="1" w:lastColumn="0" w:oddVBand="0" w:evenVBand="0" w:oddHBand="0" w:evenHBand="0" w:firstRowFirstColumn="0" w:firstRowLastColumn="0" w:lastRowFirstColumn="0" w:lastRowLastColumn="0"/>
            <w:tcW w:w="2501" w:type="pct"/>
            <w:noWrap/>
            <w:hideMark/>
          </w:tcPr>
          <w:p w14:paraId="5B28262F" w14:textId="77777777" w:rsidR="0061384D" w:rsidRPr="007423F5" w:rsidRDefault="0061384D" w:rsidP="00501E37">
            <w:pPr>
              <w:pStyle w:val="TableBody"/>
              <w:rPr>
                <w:lang w:eastAsia="en-NZ"/>
              </w:rPr>
            </w:pPr>
            <w:r w:rsidRPr="007423F5">
              <w:rPr>
                <w:lang w:eastAsia="en-NZ"/>
              </w:rPr>
              <w:t>Computer software</w:t>
            </w:r>
          </w:p>
        </w:tc>
        <w:tc>
          <w:tcPr>
            <w:tcW w:w="2499" w:type="pct"/>
            <w:noWrap/>
            <w:hideMark/>
          </w:tcPr>
          <w:p w14:paraId="2E4DB011" w14:textId="77777777" w:rsidR="0061384D" w:rsidRPr="007423F5" w:rsidRDefault="0061384D" w:rsidP="00501E37">
            <w:pPr>
              <w:pStyle w:val="TableBody"/>
              <w:cnfStyle w:val="000000000000" w:firstRow="0" w:lastRow="0" w:firstColumn="0" w:lastColumn="0" w:oddVBand="0" w:evenVBand="0" w:oddHBand="0" w:evenHBand="0" w:firstRowFirstColumn="0" w:firstRowLastColumn="0" w:lastRowFirstColumn="0" w:lastRowLastColumn="0"/>
              <w:rPr>
                <w:lang w:eastAsia="en-NZ"/>
              </w:rPr>
            </w:pPr>
            <w:r w:rsidRPr="007423F5">
              <w:rPr>
                <w:lang w:eastAsia="en-NZ"/>
              </w:rPr>
              <w:t xml:space="preserve"> 2 - 11 </w:t>
            </w:r>
          </w:p>
        </w:tc>
      </w:tr>
    </w:tbl>
    <w:p w14:paraId="5BE6009C" w14:textId="77777777" w:rsidR="005544C9" w:rsidRPr="00DD1DD2" w:rsidRDefault="005544C9" w:rsidP="005544C9">
      <w:pPr>
        <w:spacing w:after="120"/>
        <w:rPr>
          <w:rFonts w:ascii="Calibri" w:hAnsi="Calibri"/>
        </w:rPr>
      </w:pPr>
    </w:p>
    <w:p w14:paraId="0FEAC420" w14:textId="77777777" w:rsidR="005F0516" w:rsidRDefault="005544C9" w:rsidP="00115850">
      <w:pPr>
        <w:pStyle w:val="Body"/>
      </w:pPr>
      <w:r w:rsidRPr="00DD1DD2">
        <w:t xml:space="preserve">Carbon </w:t>
      </w:r>
      <w:r w:rsidR="005F0516">
        <w:t>credits comprise either allocations of emission allowances granted by the Government related to forestry assets or units purchased in the market to cover liabilities associated with landfill operations. Carbon credits are recognised at cost at the date of allocation or purchase.</w:t>
      </w:r>
    </w:p>
    <w:p w14:paraId="5BE6009E" w14:textId="19160906" w:rsidR="005544C9" w:rsidRPr="00DD1DD2" w:rsidRDefault="005F0516" w:rsidP="00115850">
      <w:pPr>
        <w:pStyle w:val="Body"/>
      </w:pPr>
      <w:r>
        <w:t xml:space="preserve">Gains and losses arising from disposal of intangible assets are recognised within surplus or deficit in the period in which the transaction occurs. Intangible assets are reviewed at least annually to determine if there is any indication of impairment. Where an intangible asset’s recoverable amount is less than its carrying amount, it will be reported at its recoverable amount and an impairment loss will be recognised. </w:t>
      </w:r>
      <w:r w:rsidR="005544C9" w:rsidRPr="00DD1DD2" w:rsidDel="005F0516">
        <w:t>Losses resulting from impairment are reported within surplus or deficit</w:t>
      </w:r>
      <w:r w:rsidR="005544C9" w:rsidRPr="00DD1DD2">
        <w:t>.</w:t>
      </w:r>
    </w:p>
    <w:p w14:paraId="5BE6009F" w14:textId="77777777" w:rsidR="005544C9" w:rsidRPr="00DD1DD2" w:rsidRDefault="005544C9" w:rsidP="00CF3B1C">
      <w:pPr>
        <w:pStyle w:val="Heading4"/>
      </w:pPr>
      <w:r w:rsidRPr="00DD1DD2">
        <w:t xml:space="preserve">RESEARCH AND DEVELOPMENT </w:t>
      </w:r>
    </w:p>
    <w:p w14:paraId="5BE600A0" w14:textId="2E14DFA7" w:rsidR="005544C9" w:rsidRPr="00DD1DD2" w:rsidRDefault="005544C9" w:rsidP="00115850">
      <w:pPr>
        <w:pStyle w:val="Body"/>
      </w:pPr>
      <w:r w:rsidRPr="00DD1DD2">
        <w:t xml:space="preserve">Research </w:t>
      </w:r>
      <w:r w:rsidR="00D80D22" w:rsidRPr="00D80D22">
        <w:t>costs are expensed as incurred. Development expenditure on individual projects is capitalised and recognised as an asset when it meets the definition and criteria for capitalisation as an asset and it is probable that the Council will receive future economic benefits from the asset.  Assets which have finite lives are stated at cost less accumulated amortisation and are amortised on a straight-line basis over their useful lives</w:t>
      </w:r>
      <w:r w:rsidRPr="00DD1DD2">
        <w:t>.</w:t>
      </w:r>
    </w:p>
    <w:p w14:paraId="5BE600A1" w14:textId="77777777" w:rsidR="005544C9" w:rsidRPr="00DD1DD2" w:rsidRDefault="005544C9" w:rsidP="00CF3B1C">
      <w:pPr>
        <w:pStyle w:val="Heading3"/>
      </w:pPr>
      <w:r w:rsidRPr="00DD1DD2">
        <w:t>LEASES</w:t>
      </w:r>
    </w:p>
    <w:p w14:paraId="5BE600A2" w14:textId="2C500BE9" w:rsidR="005544C9" w:rsidRPr="007423F5" w:rsidRDefault="005C2A07" w:rsidP="00501E37">
      <w:pPr>
        <w:pStyle w:val="Heading4"/>
      </w:pPr>
      <w:r w:rsidRPr="007423F5">
        <w:t>OPERATING LEASES AS LESSEE</w:t>
      </w:r>
    </w:p>
    <w:p w14:paraId="5BE600A3" w14:textId="2D751BD1" w:rsidR="005544C9" w:rsidRPr="00DD1DD2" w:rsidRDefault="005544C9" w:rsidP="00115850">
      <w:pPr>
        <w:pStyle w:val="Body"/>
      </w:pPr>
      <w:r w:rsidRPr="00DD1DD2">
        <w:t xml:space="preserve">Leases </w:t>
      </w:r>
      <w:r w:rsidR="00A3726B" w:rsidRPr="00A3726B">
        <w:t>where the lessor retains substantially all the risks and rewards of ownership of the leased items are classified as operating leases. Payments made under operating leases are recognised within surplus or deficit on a straight-line basis over the term of the lease. Lease incentives received are recognised within surplus or deficit over the term of the lease as they form an integral part of the total lease payment</w:t>
      </w:r>
      <w:r w:rsidRPr="00DD1DD2">
        <w:t>.</w:t>
      </w:r>
    </w:p>
    <w:p w14:paraId="5BE600A4" w14:textId="77777777" w:rsidR="005544C9" w:rsidRPr="00DD1DD2" w:rsidRDefault="005544C9" w:rsidP="00CF3B1C">
      <w:pPr>
        <w:pStyle w:val="Heading4"/>
      </w:pPr>
      <w:r w:rsidRPr="00DD1DD2">
        <w:lastRenderedPageBreak/>
        <w:t xml:space="preserve">OPERATING LEASES AS LESSOR </w:t>
      </w:r>
    </w:p>
    <w:p w14:paraId="5BE600A5" w14:textId="71D4D4BE" w:rsidR="005544C9" w:rsidRPr="00DD1DD2" w:rsidRDefault="005544C9" w:rsidP="00115850">
      <w:pPr>
        <w:pStyle w:val="Body"/>
      </w:pPr>
      <w:r w:rsidRPr="00DD1DD2">
        <w:t xml:space="preserve">The </w:t>
      </w:r>
      <w:r w:rsidR="006A1A99" w:rsidRPr="006A1A99">
        <w:t>Council leases investment properties and a portion of land and buildings. Rental revenue is recognised on a straight-line basis over the lease term</w:t>
      </w:r>
      <w:r w:rsidR="006A1A99" w:rsidRPr="006A1A99" w:rsidDel="006A1A99">
        <w:t xml:space="preserve"> </w:t>
      </w:r>
      <w:r w:rsidRPr="00DD1DD2">
        <w:t>.</w:t>
      </w:r>
    </w:p>
    <w:p w14:paraId="5BE600A6" w14:textId="77777777" w:rsidR="005544C9" w:rsidRPr="00DD1DD2" w:rsidRDefault="005544C9" w:rsidP="00CF3B1C">
      <w:pPr>
        <w:pStyle w:val="Heading4"/>
      </w:pPr>
      <w:r w:rsidRPr="00DD1DD2">
        <w:t xml:space="preserve">FINANCE LEASES </w:t>
      </w:r>
    </w:p>
    <w:p w14:paraId="5BE600A7" w14:textId="77777777" w:rsidR="005544C9" w:rsidRPr="00DD1DD2" w:rsidRDefault="005544C9" w:rsidP="00115850">
      <w:pPr>
        <w:pStyle w:val="Body"/>
      </w:pPr>
      <w:r w:rsidRPr="00DD1DD2">
        <w:t>Finance leases transfer to the Group (as lessee) substantially all the risks and rewards of ownership of the leased asset. Initial recognition of a finance lease results in an asset and liability being recognised at amounts equal to the lower of the fair value of the leased property or the present value of the minimum lease payments.</w:t>
      </w:r>
    </w:p>
    <w:p w14:paraId="5BE600A8" w14:textId="77777777" w:rsidR="005544C9" w:rsidRPr="00DD1DD2" w:rsidRDefault="005544C9" w:rsidP="00115850">
      <w:pPr>
        <w:pStyle w:val="Body"/>
      </w:pPr>
      <w:r w:rsidRPr="00DD1DD2">
        <w:t>The finance charge is released to surplus or deficit over the lease period and the capitalised values are amortised over the shorter of the lease term and the useful life of the leased item.</w:t>
      </w:r>
    </w:p>
    <w:p w14:paraId="5BE600A9" w14:textId="77777777" w:rsidR="005544C9" w:rsidRPr="00DD1DD2" w:rsidRDefault="005544C9" w:rsidP="00CF3B1C">
      <w:pPr>
        <w:pStyle w:val="Heading3"/>
      </w:pPr>
      <w:r w:rsidRPr="00DD1DD2">
        <w:t xml:space="preserve">EMPLOYEE BENEFIT LIABILITIES </w:t>
      </w:r>
    </w:p>
    <w:p w14:paraId="5BE600AA" w14:textId="73826510" w:rsidR="005544C9" w:rsidRPr="00DD1DD2" w:rsidRDefault="005544C9" w:rsidP="00115850">
      <w:pPr>
        <w:pStyle w:val="Body"/>
      </w:pPr>
      <w:r w:rsidRPr="00DD1DD2">
        <w:t xml:space="preserve">A </w:t>
      </w:r>
      <w:r w:rsidR="00281F13" w:rsidRPr="00281F13">
        <w:t>provision for employee benefit liabilities (holiday leave, long-service leave and retirement gratuities) is recognised as a liability when benefits are earned but not paid</w:t>
      </w:r>
      <w:r w:rsidR="00281F13" w:rsidRPr="00281F13" w:rsidDel="00281F13">
        <w:t xml:space="preserve"> </w:t>
      </w:r>
      <w:r w:rsidRPr="00DD1DD2">
        <w:t>.</w:t>
      </w:r>
    </w:p>
    <w:p w14:paraId="5BE600AB" w14:textId="77777777" w:rsidR="005544C9" w:rsidRPr="00DD1DD2" w:rsidRDefault="005544C9" w:rsidP="00CF3B1C">
      <w:pPr>
        <w:pStyle w:val="Heading4"/>
      </w:pPr>
      <w:r w:rsidRPr="00DD1DD2">
        <w:t xml:space="preserve">HOLIDAY LEAVE </w:t>
      </w:r>
    </w:p>
    <w:p w14:paraId="5BE600AC" w14:textId="5CACB8D3" w:rsidR="005544C9" w:rsidRPr="00DD1DD2" w:rsidRDefault="005544C9" w:rsidP="00115850">
      <w:pPr>
        <w:pStyle w:val="Body"/>
      </w:pPr>
      <w:r w:rsidRPr="00DD1DD2">
        <w:t xml:space="preserve">Holiday </w:t>
      </w:r>
      <w:r w:rsidR="00F62B38" w:rsidRPr="00F62B38">
        <w:t xml:space="preserve">leave includes annual leave, long-service leave, statutory time off in lieu and ordinary time off in lieu. </w:t>
      </w:r>
      <w:r w:rsidRPr="00DD1DD2" w:rsidDel="00F62B38">
        <w:t>Annual leave is calculated on an actual entitlement basis in accordance with section 21(2) of the Holidays Act 2003</w:t>
      </w:r>
      <w:r w:rsidRPr="00DD1DD2">
        <w:t>.</w:t>
      </w:r>
    </w:p>
    <w:p w14:paraId="5BE600AD" w14:textId="77777777" w:rsidR="005544C9" w:rsidRPr="00DD1DD2" w:rsidRDefault="005544C9" w:rsidP="00CF3B1C">
      <w:pPr>
        <w:pStyle w:val="Heading4"/>
      </w:pPr>
      <w:r w:rsidRPr="00DD1DD2">
        <w:t>RETIREMENT GRATUITIES</w:t>
      </w:r>
    </w:p>
    <w:p w14:paraId="5BE600AE" w14:textId="411515FE" w:rsidR="005544C9" w:rsidRPr="00DD1DD2" w:rsidRDefault="005544C9" w:rsidP="00115850">
      <w:pPr>
        <w:pStyle w:val="Body"/>
      </w:pPr>
      <w:r w:rsidRPr="00DD1DD2">
        <w:t xml:space="preserve">Retirement </w:t>
      </w:r>
      <w:r w:rsidR="005F5F99" w:rsidRPr="005F5F99">
        <w:t xml:space="preserve">gratuities are calculated on an actuarial basis based on the likely future entitlements accruing to employees, after taking into account years of service, years to entitlement, the likelihood that employees will reach the point of entitlement, and other contractual entitlements </w:t>
      </w:r>
      <w:r w:rsidRPr="00DD1DD2" w:rsidDel="005F5F99">
        <w:t>information</w:t>
      </w:r>
      <w:r w:rsidRPr="00DD1DD2">
        <w:t>.</w:t>
      </w:r>
    </w:p>
    <w:p w14:paraId="5BE600AF" w14:textId="77777777" w:rsidR="005544C9" w:rsidRPr="00DD1DD2" w:rsidRDefault="005544C9" w:rsidP="00CF3B1C">
      <w:pPr>
        <w:pStyle w:val="Heading4"/>
      </w:pPr>
      <w:r w:rsidRPr="00DD1DD2">
        <w:t>OTHER CONTRACTUAL ENTITLEMENTS</w:t>
      </w:r>
    </w:p>
    <w:p w14:paraId="5BE600B0" w14:textId="114CB086" w:rsidR="005544C9" w:rsidRPr="00DD1DD2" w:rsidRDefault="005544C9" w:rsidP="00115850">
      <w:pPr>
        <w:pStyle w:val="Body"/>
      </w:pPr>
      <w:r w:rsidRPr="00DD1DD2">
        <w:t xml:space="preserve">Other </w:t>
      </w:r>
      <w:r w:rsidR="002D2A3D" w:rsidRPr="002D2A3D">
        <w:t xml:space="preserve">contractual entitlements include termination benefits, which are recognised within surplus or deficit only when there is a demonstrable commitment to either terminate employment prior to normal retirement date or to provide such benefits as a result of an offer to encourage voluntary redundancy. </w:t>
      </w:r>
      <w:r w:rsidRPr="00DD1DD2" w:rsidDel="002D2A3D">
        <w:t>Termination benefits settled within 12 months are reported at the amount expected to be paid, otherwise they are reported as the present value of the estimated future cash outflows</w:t>
      </w:r>
      <w:r w:rsidRPr="00DD1DD2">
        <w:t>.</w:t>
      </w:r>
    </w:p>
    <w:p w14:paraId="5BE600B1" w14:textId="77777777" w:rsidR="005544C9" w:rsidRPr="00DD1DD2" w:rsidRDefault="005544C9" w:rsidP="00CF3B1C">
      <w:pPr>
        <w:pStyle w:val="Heading3"/>
      </w:pPr>
      <w:r w:rsidRPr="00DD1DD2">
        <w:t xml:space="preserve">PROVISIONS </w:t>
      </w:r>
    </w:p>
    <w:p w14:paraId="5BE600B2" w14:textId="56D5367E" w:rsidR="005544C9" w:rsidRPr="00DD1DD2" w:rsidRDefault="000D77E0" w:rsidP="00115850">
      <w:pPr>
        <w:pStyle w:val="Body"/>
      </w:pPr>
      <w:r w:rsidRPr="000D77E0">
        <w:t xml:space="preserve">Provisions are recognised for future liabilities of uncertain timing or amount when there is a present obligation as a result of a past event, it is probable that expenditure will be required to settle the obligation and a reliable estimate of the obligation can be made. Provisions are measured at the expenditure expected to be required to settle the obligation. </w:t>
      </w:r>
      <w:r w:rsidR="005544C9" w:rsidRPr="00DD1DD2" w:rsidDel="000D77E0">
        <w:t>Liabilities and provisions to be settled beyond 12 months are recorded at their present value</w:t>
      </w:r>
      <w:r w:rsidR="005544C9" w:rsidRPr="00DD1DD2">
        <w:t>.</w:t>
      </w:r>
    </w:p>
    <w:p w14:paraId="5BE600B3" w14:textId="77777777" w:rsidR="005544C9" w:rsidRPr="00DD1DD2" w:rsidRDefault="005544C9" w:rsidP="00CF3B1C">
      <w:pPr>
        <w:pStyle w:val="Heading4"/>
      </w:pPr>
      <w:r w:rsidRPr="00DD1DD2">
        <w:t xml:space="preserve">LANDFILL POST-CLOSURE COSTS </w:t>
      </w:r>
    </w:p>
    <w:p w14:paraId="4B545AF8" w14:textId="77777777" w:rsidR="002B11CC" w:rsidRDefault="005544C9" w:rsidP="00115850">
      <w:pPr>
        <w:pStyle w:val="Body"/>
      </w:pPr>
      <w:r w:rsidRPr="00DD1DD2">
        <w:t xml:space="preserve">The </w:t>
      </w:r>
      <w:r w:rsidR="002B11CC">
        <w:t>Council, as operator of the Southern Landfill, has a legal obligation to apply for resource consents when the landfill or landfill stages reach the end of their operating life and are to be closed. These resource consents will set out the closure requirements and the requirements for ongoing maintenance and monitoring services at the landfill site after closure. A provision for post-closure costs is recognised as a liability when the obligation for post-closure arises, which is when each stage of the landfill is commissioned and refuse begins to accumulate.</w:t>
      </w:r>
    </w:p>
    <w:p w14:paraId="7C5A6DE5" w14:textId="77777777" w:rsidR="002B11CC" w:rsidRDefault="002B11CC" w:rsidP="00115850">
      <w:pPr>
        <w:pStyle w:val="Body"/>
      </w:pPr>
      <w:r>
        <w:t xml:space="preserve">The provision is measured based on the present value of future cash flows expected to be incurred, taking into account future events including known changes to legal requirements and known improvements in technology. The provision includes all costs associated with landfill post-closure including final cover application and vegetation; incremental drainage control features; completing </w:t>
      </w:r>
      <w:r>
        <w:lastRenderedPageBreak/>
        <w:t>facilities for leachate collection and monitoring; completing facilities for water quality monitoring; completing facilities for monitoring and recovery of gas.</w:t>
      </w:r>
    </w:p>
    <w:p w14:paraId="5BE600B7" w14:textId="356F732D" w:rsidR="005544C9" w:rsidRPr="00DD1DD2" w:rsidRDefault="002B11CC" w:rsidP="00115850">
      <w:pPr>
        <w:pStyle w:val="Body"/>
      </w:pPr>
      <w:r>
        <w:t xml:space="preserve">Amounts provided for landfill post-closure are capitalised to the landfill asset. </w:t>
      </w:r>
      <w:r w:rsidR="005544C9" w:rsidRPr="00DD1DD2" w:rsidDel="002B11CC">
        <w:t>The capitalised landfill asset is depreciated over the life of the landfill based on the capacity used.</w:t>
      </w:r>
    </w:p>
    <w:p w14:paraId="5BE600B8" w14:textId="77777777" w:rsidR="005544C9" w:rsidRPr="00DD1DD2" w:rsidRDefault="005544C9" w:rsidP="00CF3B1C">
      <w:pPr>
        <w:pStyle w:val="Heading3"/>
      </w:pPr>
      <w:r w:rsidRPr="00DD1DD2">
        <w:t xml:space="preserve">NET ASSETS/EQUITY </w:t>
      </w:r>
    </w:p>
    <w:p w14:paraId="6A04C21B" w14:textId="77777777" w:rsidR="008D0785" w:rsidRDefault="005544C9" w:rsidP="00115850">
      <w:pPr>
        <w:pStyle w:val="Body"/>
      </w:pPr>
      <w:r w:rsidRPr="00DD1DD2">
        <w:t xml:space="preserve">Net </w:t>
      </w:r>
      <w:r w:rsidR="008D0785">
        <w:t>assets or equity is the community’s interest in the Council and is measured as the difference between total assets and total liabilities. Net assets or equity is disaggregated and classified into a number of components to enable clearer identification of the specified uses of equity within the Council.</w:t>
      </w:r>
    </w:p>
    <w:p w14:paraId="71C16F06" w14:textId="77777777" w:rsidR="008D0785" w:rsidRDefault="008D0785" w:rsidP="00115850">
      <w:pPr>
        <w:pStyle w:val="Body"/>
      </w:pPr>
      <w:r>
        <w:t>The components of net assets or equity are accumulated funds and retained earnings, revaluation reserves, a hedging reserve, a fair value through other comprehensive revenue and expense reserve and restricted funds (special funds, reserve funds, trusts and bequests).</w:t>
      </w:r>
    </w:p>
    <w:p w14:paraId="5BE600BB" w14:textId="4A1534B2" w:rsidR="005544C9" w:rsidRPr="00DD1DD2" w:rsidRDefault="008D0785" w:rsidP="00115850">
      <w:pPr>
        <w:pStyle w:val="Body"/>
      </w:pPr>
      <w:r>
        <w:t xml:space="preserve">Restricted funds are those reserves that are subject to specific conditions of use, whether under statute or accepted as binding by the Council, and that may not be revised without reference to the Courts or third parties. </w:t>
      </w:r>
      <w:r w:rsidR="005544C9" w:rsidRPr="00DD1DD2" w:rsidDel="008D0785">
        <w:t>Transfers from these reserves may be made only for specified purposes or when certain specified conditions are met</w:t>
      </w:r>
      <w:r w:rsidR="005544C9" w:rsidRPr="00DD1DD2">
        <w:t xml:space="preserve">. </w:t>
      </w:r>
    </w:p>
    <w:p w14:paraId="5BE600BC" w14:textId="77777777" w:rsidR="005544C9" w:rsidRPr="00DD1DD2" w:rsidRDefault="005544C9" w:rsidP="00CF3B1C">
      <w:pPr>
        <w:pStyle w:val="Heading3"/>
      </w:pPr>
      <w:r w:rsidRPr="00DD1DD2">
        <w:t>PROSPECTIVE STATEMENT OF CASH FLOWS</w:t>
      </w:r>
    </w:p>
    <w:p w14:paraId="2A7D6051" w14:textId="77777777" w:rsidR="00236CD5" w:rsidRDefault="005544C9" w:rsidP="00115850">
      <w:pPr>
        <w:pStyle w:val="Body"/>
      </w:pPr>
      <w:r w:rsidRPr="00DD1DD2">
        <w:t xml:space="preserve">Cash </w:t>
      </w:r>
      <w:r w:rsidR="00236CD5">
        <w:t>and cash equivalents for the purposes of the cash flow statement comprise bank balances, cash on hand and short-term deposits with a maturity of 3 months or less. The prospective statement of cash flows has been prepared using the direct approach subject to the netting of certain cash flows. Cash flows in respect of investments and borrowings that have been rolled over under arranged finance facilities have been netted in order to provide more meaningful disclosures.</w:t>
      </w:r>
    </w:p>
    <w:p w14:paraId="5BE600BF" w14:textId="5432EAD6" w:rsidR="005544C9" w:rsidRPr="00DD1DD2" w:rsidRDefault="00236CD5" w:rsidP="00115850">
      <w:pPr>
        <w:pStyle w:val="Body"/>
      </w:pPr>
      <w:r>
        <w:t xml:space="preserve">Operating activities include cash received from all non-financial revenue sources of the Council and record the cash payments made for the supply of goods and services.  Investing activities relate to the acquisition and disposal of assets and investment revenue. Financing activities relate to activities that change the equity and debt capital structure of the Council and financing </w:t>
      </w:r>
      <w:r w:rsidR="005544C9" w:rsidRPr="00DD1DD2" w:rsidDel="00236CD5">
        <w:t>costs</w:t>
      </w:r>
      <w:r w:rsidR="005544C9" w:rsidRPr="00DD1DD2">
        <w:t>.</w:t>
      </w:r>
    </w:p>
    <w:p w14:paraId="5BE600C0" w14:textId="77777777" w:rsidR="005544C9" w:rsidRPr="00DD1DD2" w:rsidRDefault="005544C9" w:rsidP="00CF3B1C">
      <w:pPr>
        <w:pStyle w:val="Heading3"/>
      </w:pPr>
      <w:r w:rsidRPr="00DD1DD2">
        <w:t xml:space="preserve">RELATED PARTIES </w:t>
      </w:r>
    </w:p>
    <w:p w14:paraId="158C46FF" w14:textId="77777777" w:rsidR="002F5300" w:rsidRDefault="005544C9" w:rsidP="00115850">
      <w:pPr>
        <w:pStyle w:val="Body"/>
      </w:pPr>
      <w:r w:rsidRPr="00DD1DD2">
        <w:t xml:space="preserve">Related </w:t>
      </w:r>
      <w:r w:rsidR="002F5300">
        <w:t xml:space="preserve">parties arise where one entity has the ability to affect the financial and operating policies of another through the presence of control or significant influence. Related parties include members of the Group and key management personnel. Key management personnel include the Mayor and Councillors as Directors, the Chief Executive and all members of the Executive Leadership Team being key advisors to the Directors and Chief Executive. </w:t>
      </w:r>
    </w:p>
    <w:p w14:paraId="5BE600C2" w14:textId="74E8C246" w:rsidR="005544C9" w:rsidRPr="00DD1DD2" w:rsidRDefault="002F5300" w:rsidP="00115850">
      <w:pPr>
        <w:pStyle w:val="Body"/>
      </w:pPr>
      <w:r>
        <w:t xml:space="preserve">The Mayor and Councillors are considered Directors as they occupy the position of a member of the governing body of the Council reporting entity. Directors’ remuneration comprises any money, consideration or benefit received or receivable or otherwise made available, directly or indirectly, to a Director during the reporting period. </w:t>
      </w:r>
      <w:r w:rsidR="005544C9" w:rsidRPr="00DD1DD2" w:rsidDel="002F5300">
        <w:t>Directors’ remuneration does not include reimbursement of authorised work expenses or the provision of work-related equipment such as mobile phones and laptops</w:t>
      </w:r>
      <w:r w:rsidR="005544C9" w:rsidRPr="00DD1DD2">
        <w:t>.</w:t>
      </w:r>
    </w:p>
    <w:p w14:paraId="5BE600C3" w14:textId="77777777" w:rsidR="005544C9" w:rsidRPr="00DD1DD2" w:rsidRDefault="005544C9" w:rsidP="00CF3B1C">
      <w:pPr>
        <w:pStyle w:val="Heading3"/>
      </w:pPr>
      <w:r w:rsidRPr="00DD1DD2">
        <w:t>COST ALLOCATION</w:t>
      </w:r>
    </w:p>
    <w:p w14:paraId="5BE600C4" w14:textId="1051EBC6" w:rsidR="005544C9" w:rsidRPr="00DD1DD2" w:rsidRDefault="005544C9" w:rsidP="00115850">
      <w:pPr>
        <w:pStyle w:val="Body"/>
      </w:pPr>
      <w:r w:rsidRPr="00DD1DD2">
        <w:t xml:space="preserve">The </w:t>
      </w:r>
      <w:r w:rsidR="00650D70" w:rsidRPr="00650D70">
        <w:t xml:space="preserve">Council has derived the cost of service for each significant activity (as reported within the Statements of Service Performance). Direct costs are expensed directly to the activity. Indirect costs relate to the overall costs of running the organisation and include staff time, office space and information technology costs. </w:t>
      </w:r>
      <w:r w:rsidRPr="00DD1DD2" w:rsidDel="00650D70">
        <w:t>These indirect costs are allocated as overheads across all activities</w:t>
      </w:r>
      <w:r w:rsidRPr="00DD1DD2">
        <w:t>.</w:t>
      </w:r>
    </w:p>
    <w:p w14:paraId="5BE600C5" w14:textId="77777777" w:rsidR="005544C9" w:rsidRPr="00DD1DD2" w:rsidRDefault="005544C9" w:rsidP="00CF3B1C">
      <w:pPr>
        <w:pStyle w:val="Heading3"/>
      </w:pPr>
      <w:r w:rsidRPr="00DD1DD2">
        <w:t xml:space="preserve">COMPARATIVES </w:t>
      </w:r>
    </w:p>
    <w:p w14:paraId="5BE600C6" w14:textId="76C4409B" w:rsidR="005544C9" w:rsidRPr="00DD1DD2" w:rsidRDefault="005544C9" w:rsidP="00115850">
      <w:pPr>
        <w:pStyle w:val="Body"/>
      </w:pPr>
      <w:r w:rsidRPr="00DD1DD2">
        <w:t xml:space="preserve">To </w:t>
      </w:r>
      <w:r w:rsidR="009B3CB8" w:rsidRPr="009B3CB8">
        <w:t xml:space="preserve">ensure consistency with the current year, certain comparative information has been reclassified where appropriate. </w:t>
      </w:r>
      <w:r w:rsidRPr="00DD1DD2" w:rsidDel="009B3CB8">
        <w:t>This has occurred</w:t>
      </w:r>
      <w:r w:rsidRPr="00DD1DD2">
        <w:t>:</w:t>
      </w:r>
    </w:p>
    <w:p w14:paraId="5BE600C7" w14:textId="77777777" w:rsidR="005544C9" w:rsidRPr="00DD1DD2" w:rsidRDefault="005544C9" w:rsidP="00501E37">
      <w:pPr>
        <w:pStyle w:val="Bulletedlist"/>
      </w:pPr>
      <w:r w:rsidRPr="00DD1DD2">
        <w:t>where classifications have changed between periods</w:t>
      </w:r>
    </w:p>
    <w:p w14:paraId="5BE600C8" w14:textId="77777777" w:rsidR="005544C9" w:rsidRPr="00DD1DD2" w:rsidRDefault="005544C9" w:rsidP="00501E37">
      <w:pPr>
        <w:pStyle w:val="Bulletedlist"/>
      </w:pPr>
      <w:r w:rsidRPr="00DD1DD2">
        <w:lastRenderedPageBreak/>
        <w:t>where the Council has made additional disclosure in the current year, and where a greater degree of disaggregation of prior year amounts and balances is therefore required</w:t>
      </w:r>
    </w:p>
    <w:p w14:paraId="5BE600CA" w14:textId="4DEFCF4B" w:rsidR="005544C9" w:rsidRPr="007423F5" w:rsidRDefault="005544C9" w:rsidP="00501E37">
      <w:pPr>
        <w:pStyle w:val="Bulletedlist"/>
        <w:rPr>
          <w:rFonts w:ascii="Calibri" w:hAnsi="Calibri"/>
        </w:rPr>
      </w:pPr>
      <w:r w:rsidRPr="00DD1DD2">
        <w:t>where there has been a change of accounting policy.</w:t>
      </w:r>
    </w:p>
    <w:p w14:paraId="5BE600CB" w14:textId="77777777" w:rsidR="005544C9" w:rsidRPr="00DD1DD2" w:rsidRDefault="005544C9" w:rsidP="00CF3B1C">
      <w:pPr>
        <w:pStyle w:val="Heading3"/>
      </w:pPr>
      <w:r w:rsidRPr="00DD1DD2">
        <w:t>Public Benefit Entity Financial Reporting Standard 42 Prospective Financial Statements (PBE FRS 42)</w:t>
      </w:r>
    </w:p>
    <w:p w14:paraId="2C4FF721" w14:textId="03F05B79" w:rsidR="00E60E0C" w:rsidRPr="0058161A" w:rsidRDefault="00E60E0C" w:rsidP="00115850">
      <w:pPr>
        <w:pStyle w:val="Body"/>
      </w:pPr>
      <w:r w:rsidRPr="007423F5">
        <w:t>The Council has complied with PBE FRS 42 in the preparation of these prospective financial statements. In accordance with PBE FRS 42, the following information is provide</w:t>
      </w:r>
      <w:r w:rsidRPr="0058161A">
        <w:t>d:</w:t>
      </w:r>
    </w:p>
    <w:p w14:paraId="031B1758" w14:textId="6DF0072B" w:rsidR="00E60E0C" w:rsidRPr="007423F5" w:rsidRDefault="00E60E0C" w:rsidP="00115850">
      <w:pPr>
        <w:pStyle w:val="Body"/>
      </w:pPr>
      <w:r w:rsidRPr="007423F5">
        <w:t>(i) Description of the nature of the entity’s current operation and its principal activities</w:t>
      </w:r>
    </w:p>
    <w:p w14:paraId="64E4A82C" w14:textId="77777777" w:rsidR="00E60E0C" w:rsidRPr="007423F5" w:rsidRDefault="00E60E0C" w:rsidP="00115850">
      <w:pPr>
        <w:pStyle w:val="Body"/>
      </w:pPr>
      <w:r w:rsidRPr="007423F5">
        <w:t>The Council is a territorial local authority, as defined in the Local Government Act 2002. The</w:t>
      </w:r>
    </w:p>
    <w:p w14:paraId="33148D3B" w14:textId="77777777" w:rsidR="00E60E0C" w:rsidRPr="007423F5" w:rsidRDefault="00E60E0C" w:rsidP="00115850">
      <w:pPr>
        <w:pStyle w:val="Body"/>
      </w:pPr>
      <w:r w:rsidRPr="007423F5">
        <w:t>Council’s principal activities are outlined within this annual plan.</w:t>
      </w:r>
    </w:p>
    <w:p w14:paraId="23831C3A" w14:textId="77777777" w:rsidR="00E60E0C" w:rsidRPr="007423F5" w:rsidRDefault="00E60E0C" w:rsidP="00115850">
      <w:pPr>
        <w:pStyle w:val="Body"/>
      </w:pPr>
      <w:r w:rsidRPr="007423F5">
        <w:t>(ii) Purpose for which the prospective financial statements are prepared</w:t>
      </w:r>
    </w:p>
    <w:p w14:paraId="31A98D88" w14:textId="77777777" w:rsidR="00E60E0C" w:rsidRPr="007423F5" w:rsidRDefault="00E60E0C" w:rsidP="00115850">
      <w:pPr>
        <w:pStyle w:val="Body"/>
      </w:pPr>
      <w:r w:rsidRPr="007423F5">
        <w:t>It is a requirement of the Local Government Act 2002 to present prospective financial statements that span 1 year and include them within the Long-term Plan. This provides an opportunity for ratepayers and residents to review the projected financial results and position of the Council. Prospective financial statements are revised annually to reflect updated assumptions and costs.</w:t>
      </w:r>
    </w:p>
    <w:p w14:paraId="40718599" w14:textId="77777777" w:rsidR="00E60E0C" w:rsidRPr="007423F5" w:rsidRDefault="00E60E0C" w:rsidP="00115850">
      <w:pPr>
        <w:pStyle w:val="Body"/>
      </w:pPr>
      <w:r w:rsidRPr="007423F5">
        <w:t>(iii) Bases for assumptions, risks and uncertainties</w:t>
      </w:r>
    </w:p>
    <w:p w14:paraId="68A5882A" w14:textId="77777777" w:rsidR="00E60E0C" w:rsidRPr="007423F5" w:rsidRDefault="00E60E0C" w:rsidP="00115850">
      <w:pPr>
        <w:pStyle w:val="Body"/>
      </w:pPr>
      <w:r w:rsidRPr="007423F5">
        <w:t>The financial information has been prepared on the basis of best estimate assumptions as the future events which the Council expects to take place. The Council has considered factors that may lead to a material difference between information in the prospective financial statements and actual results. These factors, and the assumptions made in relation to the sources of uncertainty and potential effect, are outlined within this Long-term Plan.</w:t>
      </w:r>
    </w:p>
    <w:p w14:paraId="23B41DC9" w14:textId="77777777" w:rsidR="00E60E0C" w:rsidRPr="007423F5" w:rsidRDefault="00E60E0C" w:rsidP="00115850">
      <w:pPr>
        <w:pStyle w:val="Body"/>
      </w:pPr>
      <w:r w:rsidRPr="007423F5">
        <w:t>(iv) Cautionary note</w:t>
      </w:r>
    </w:p>
    <w:p w14:paraId="7C5A0A07" w14:textId="77777777" w:rsidR="00E60E0C" w:rsidRPr="007423F5" w:rsidRDefault="00E60E0C" w:rsidP="00115850">
      <w:pPr>
        <w:pStyle w:val="Body"/>
      </w:pPr>
      <w:r w:rsidRPr="007423F5">
        <w:t xml:space="preserve">The financial information is a forecast. Actual results are likely to vary from the information presented, and the variations may be material. </w:t>
      </w:r>
    </w:p>
    <w:p w14:paraId="13CCCD6B" w14:textId="77777777" w:rsidR="00E60E0C" w:rsidRPr="007423F5" w:rsidRDefault="00E60E0C" w:rsidP="00115850">
      <w:pPr>
        <w:pStyle w:val="Body"/>
      </w:pPr>
      <w:r w:rsidRPr="007423F5">
        <w:t>(iv) Other disclosures</w:t>
      </w:r>
    </w:p>
    <w:p w14:paraId="6A678B33" w14:textId="77777777" w:rsidR="00E60E0C" w:rsidRPr="007423F5" w:rsidRDefault="00E60E0C" w:rsidP="00115850">
      <w:pPr>
        <w:pStyle w:val="Body"/>
      </w:pPr>
      <w:r w:rsidRPr="007423F5">
        <w:t>These prospective financial statements were adopted as part of the assumptions that form the LTP amendment 2022-31 for issue on 30 June 2022 by Wellington City Council. The Council is responsible for the prospective financial statements presented, including the assumptions underlying prospective financial statements and all other disclosures. The LTP amendment is a forecast and as such contains no actual operating results.</w:t>
      </w:r>
    </w:p>
    <w:p w14:paraId="5BE600D8" w14:textId="77777777" w:rsidR="00C74697" w:rsidRPr="00DD1DD2" w:rsidRDefault="00C74697" w:rsidP="00115850">
      <w:pPr>
        <w:pStyle w:val="Body"/>
      </w:pPr>
    </w:p>
    <w:p w14:paraId="5BE600D9" w14:textId="77777777" w:rsidR="00C74697" w:rsidRPr="00DD1DD2" w:rsidRDefault="00C74697" w:rsidP="00C74697">
      <w:pPr>
        <w:sectPr w:rsidR="00C74697" w:rsidRPr="00DD1DD2" w:rsidSect="003060FB">
          <w:pgSz w:w="11906" w:h="16838"/>
          <w:pgMar w:top="1440" w:right="1440" w:bottom="1440" w:left="1440" w:header="709" w:footer="709" w:gutter="0"/>
          <w:cols w:space="708"/>
          <w:docGrid w:linePitch="360"/>
        </w:sectPr>
      </w:pPr>
      <w:r w:rsidRPr="00DD1DD2">
        <w:br w:type="page"/>
      </w:r>
    </w:p>
    <w:p w14:paraId="5BE600DA" w14:textId="36F1E1A9" w:rsidR="00E02AAA" w:rsidRPr="00DD1DD2" w:rsidRDefault="00E02AAA" w:rsidP="00425767">
      <w:pPr>
        <w:pStyle w:val="Heading2"/>
      </w:pPr>
      <w:bookmarkStart w:id="45" w:name="_Toc103072699"/>
      <w:r>
        <w:lastRenderedPageBreak/>
        <w:t xml:space="preserve">Operating </w:t>
      </w:r>
      <w:r w:rsidR="006C368E">
        <w:t>Ex</w:t>
      </w:r>
      <w:r w:rsidR="006D1937">
        <w:t>penditure by Activity</w:t>
      </w:r>
      <w:r w:rsidR="00425767">
        <w:t xml:space="preserve"> </w:t>
      </w:r>
      <w:bookmarkEnd w:id="45"/>
    </w:p>
    <w:p w14:paraId="1DC41D42" w14:textId="5A7A548A" w:rsidR="2ECE1B39" w:rsidRDefault="2ECE1B39"/>
    <w:tbl>
      <w:tblPr>
        <w:tblW w:w="5000" w:type="pct"/>
        <w:tblLayout w:type="fixed"/>
        <w:tblLook w:val="04A0" w:firstRow="1" w:lastRow="0" w:firstColumn="1" w:lastColumn="0" w:noHBand="0" w:noVBand="1"/>
      </w:tblPr>
      <w:tblGrid>
        <w:gridCol w:w="1138"/>
        <w:gridCol w:w="2042"/>
        <w:gridCol w:w="261"/>
        <w:gridCol w:w="1128"/>
        <w:gridCol w:w="539"/>
        <w:gridCol w:w="999"/>
        <w:gridCol w:w="4045"/>
        <w:gridCol w:w="1817"/>
        <w:gridCol w:w="236"/>
        <w:gridCol w:w="1753"/>
      </w:tblGrid>
      <w:tr w:rsidR="001E2EE8" w:rsidRPr="00702DC4" w14:paraId="327C5B6E" w14:textId="77777777" w:rsidTr="00542E70">
        <w:trPr>
          <w:trHeight w:val="315"/>
          <w:tblHeader/>
        </w:trPr>
        <w:tc>
          <w:tcPr>
            <w:tcW w:w="1140" w:type="pct"/>
            <w:gridSpan w:val="2"/>
            <w:tcBorders>
              <w:bottom w:val="nil"/>
            </w:tcBorders>
            <w:shd w:val="clear" w:color="auto" w:fill="003E52"/>
            <w:noWrap/>
            <w:vAlign w:val="center"/>
            <w:hideMark/>
          </w:tcPr>
          <w:p w14:paraId="08EB2EEE" w14:textId="0A5A8B59" w:rsidR="005A755F" w:rsidRPr="009D4E8A" w:rsidRDefault="005A755F" w:rsidP="009D4E8A">
            <w:pPr>
              <w:pStyle w:val="TableHeading"/>
              <w:rPr>
                <w:sz w:val="18"/>
                <w:szCs w:val="20"/>
              </w:rPr>
            </w:pPr>
            <w:r w:rsidRPr="009D4E8A">
              <w:rPr>
                <w:sz w:val="18"/>
                <w:szCs w:val="20"/>
              </w:rPr>
              <w:t>Strategy</w:t>
            </w:r>
          </w:p>
        </w:tc>
        <w:tc>
          <w:tcPr>
            <w:tcW w:w="94" w:type="pct"/>
            <w:tcBorders>
              <w:bottom w:val="nil"/>
            </w:tcBorders>
            <w:shd w:val="clear" w:color="auto" w:fill="003E52"/>
            <w:noWrap/>
            <w:vAlign w:val="center"/>
            <w:hideMark/>
          </w:tcPr>
          <w:p w14:paraId="41741F7A" w14:textId="77777777" w:rsidR="005A755F" w:rsidRPr="009D4E8A" w:rsidRDefault="005A755F" w:rsidP="009D4E8A">
            <w:pPr>
              <w:pStyle w:val="TableHeading"/>
              <w:rPr>
                <w:sz w:val="18"/>
                <w:szCs w:val="20"/>
              </w:rPr>
            </w:pPr>
            <w:r w:rsidRPr="009D4E8A">
              <w:rPr>
                <w:sz w:val="18"/>
                <w:szCs w:val="20"/>
              </w:rPr>
              <w:t> </w:t>
            </w:r>
          </w:p>
        </w:tc>
        <w:tc>
          <w:tcPr>
            <w:tcW w:w="404" w:type="pct"/>
            <w:tcBorders>
              <w:bottom w:val="nil"/>
            </w:tcBorders>
            <w:shd w:val="clear" w:color="auto" w:fill="003E52"/>
            <w:noWrap/>
            <w:vAlign w:val="center"/>
            <w:hideMark/>
          </w:tcPr>
          <w:p w14:paraId="1EE85BF2" w14:textId="1D77321B" w:rsidR="005A755F" w:rsidRPr="009D4E8A" w:rsidRDefault="005A755F" w:rsidP="009D4E8A">
            <w:pPr>
              <w:pStyle w:val="TableHeading"/>
              <w:rPr>
                <w:sz w:val="18"/>
                <w:szCs w:val="20"/>
              </w:rPr>
            </w:pPr>
            <w:r w:rsidRPr="009D4E8A">
              <w:rPr>
                <w:sz w:val="18"/>
                <w:szCs w:val="20"/>
              </w:rPr>
              <w:t>Activity</w:t>
            </w:r>
            <w:r w:rsidR="00A02980" w:rsidRPr="009D4E8A">
              <w:rPr>
                <w:sz w:val="18"/>
                <w:szCs w:val="20"/>
              </w:rPr>
              <w:t xml:space="preserve"> Group</w:t>
            </w:r>
          </w:p>
        </w:tc>
        <w:tc>
          <w:tcPr>
            <w:tcW w:w="193" w:type="pct"/>
            <w:tcBorders>
              <w:bottom w:val="nil"/>
            </w:tcBorders>
            <w:shd w:val="clear" w:color="auto" w:fill="003E52"/>
            <w:noWrap/>
            <w:vAlign w:val="center"/>
            <w:hideMark/>
          </w:tcPr>
          <w:p w14:paraId="531C1779" w14:textId="77777777" w:rsidR="005A755F" w:rsidRPr="009D4E8A" w:rsidRDefault="005A755F" w:rsidP="009D4E8A">
            <w:pPr>
              <w:pStyle w:val="TableHeading"/>
              <w:rPr>
                <w:sz w:val="18"/>
                <w:szCs w:val="20"/>
              </w:rPr>
            </w:pPr>
            <w:r w:rsidRPr="009D4E8A">
              <w:rPr>
                <w:sz w:val="18"/>
                <w:szCs w:val="20"/>
              </w:rPr>
              <w:t> </w:t>
            </w:r>
          </w:p>
        </w:tc>
        <w:tc>
          <w:tcPr>
            <w:tcW w:w="358" w:type="pct"/>
            <w:tcBorders>
              <w:bottom w:val="nil"/>
            </w:tcBorders>
            <w:shd w:val="clear" w:color="auto" w:fill="003E52"/>
            <w:noWrap/>
            <w:vAlign w:val="center"/>
            <w:hideMark/>
          </w:tcPr>
          <w:p w14:paraId="77BD5E83" w14:textId="00C9EB76" w:rsidR="005A755F" w:rsidRPr="009D4E8A" w:rsidRDefault="005A755F" w:rsidP="009D4E8A">
            <w:pPr>
              <w:pStyle w:val="TableHeading"/>
              <w:rPr>
                <w:sz w:val="18"/>
                <w:szCs w:val="20"/>
              </w:rPr>
            </w:pPr>
            <w:r w:rsidRPr="009D4E8A">
              <w:rPr>
                <w:sz w:val="18"/>
                <w:szCs w:val="20"/>
              </w:rPr>
              <w:t>Activity</w:t>
            </w:r>
            <w:r w:rsidR="00A02980" w:rsidRPr="009D4E8A">
              <w:rPr>
                <w:sz w:val="18"/>
                <w:szCs w:val="20"/>
              </w:rPr>
              <w:t xml:space="preserve"> </w:t>
            </w:r>
          </w:p>
        </w:tc>
        <w:tc>
          <w:tcPr>
            <w:tcW w:w="1449" w:type="pct"/>
            <w:tcBorders>
              <w:bottom w:val="nil"/>
            </w:tcBorders>
            <w:shd w:val="clear" w:color="auto" w:fill="003E52"/>
            <w:noWrap/>
            <w:vAlign w:val="center"/>
            <w:hideMark/>
          </w:tcPr>
          <w:p w14:paraId="36DFB476" w14:textId="77777777" w:rsidR="005A755F" w:rsidRPr="009D4E8A" w:rsidRDefault="005A755F" w:rsidP="009D4E8A">
            <w:pPr>
              <w:pStyle w:val="TableHeading"/>
              <w:rPr>
                <w:sz w:val="18"/>
                <w:szCs w:val="20"/>
              </w:rPr>
            </w:pPr>
            <w:r w:rsidRPr="009D4E8A">
              <w:rPr>
                <w:sz w:val="18"/>
                <w:szCs w:val="20"/>
              </w:rPr>
              <w:t>Activity Description</w:t>
            </w:r>
          </w:p>
        </w:tc>
        <w:tc>
          <w:tcPr>
            <w:tcW w:w="651" w:type="pct"/>
            <w:tcBorders>
              <w:bottom w:val="nil"/>
            </w:tcBorders>
            <w:shd w:val="clear" w:color="auto" w:fill="003E52"/>
            <w:noWrap/>
            <w:vAlign w:val="center"/>
            <w:hideMark/>
          </w:tcPr>
          <w:p w14:paraId="3F1AE9DC" w14:textId="77777777" w:rsidR="005A755F" w:rsidRPr="009D4E8A" w:rsidRDefault="005A755F" w:rsidP="009D4E8A">
            <w:pPr>
              <w:pStyle w:val="TableHeading"/>
              <w:rPr>
                <w:sz w:val="18"/>
                <w:szCs w:val="20"/>
              </w:rPr>
            </w:pPr>
            <w:r w:rsidRPr="009D4E8A">
              <w:rPr>
                <w:sz w:val="18"/>
                <w:szCs w:val="20"/>
              </w:rPr>
              <w:t> </w:t>
            </w:r>
          </w:p>
        </w:tc>
        <w:tc>
          <w:tcPr>
            <w:tcW w:w="83" w:type="pct"/>
            <w:tcBorders>
              <w:bottom w:val="nil"/>
            </w:tcBorders>
            <w:shd w:val="clear" w:color="auto" w:fill="003E52"/>
            <w:noWrap/>
            <w:vAlign w:val="center"/>
            <w:hideMark/>
          </w:tcPr>
          <w:p w14:paraId="068A7258" w14:textId="77777777" w:rsidR="005A755F" w:rsidRPr="009D4E8A" w:rsidRDefault="005A755F" w:rsidP="009D4E8A">
            <w:pPr>
              <w:pStyle w:val="TableHeading"/>
              <w:rPr>
                <w:sz w:val="18"/>
                <w:szCs w:val="20"/>
              </w:rPr>
            </w:pPr>
            <w:r w:rsidRPr="009D4E8A">
              <w:rPr>
                <w:sz w:val="18"/>
                <w:szCs w:val="20"/>
              </w:rPr>
              <w:t> </w:t>
            </w:r>
          </w:p>
        </w:tc>
        <w:tc>
          <w:tcPr>
            <w:tcW w:w="628" w:type="pct"/>
            <w:tcBorders>
              <w:bottom w:val="nil"/>
            </w:tcBorders>
            <w:shd w:val="clear" w:color="auto" w:fill="003E52"/>
            <w:noWrap/>
            <w:vAlign w:val="center"/>
            <w:hideMark/>
          </w:tcPr>
          <w:p w14:paraId="7E089B04" w14:textId="77777777" w:rsidR="005A755F" w:rsidRPr="009D4E8A" w:rsidRDefault="005A755F" w:rsidP="009D4E8A">
            <w:pPr>
              <w:pStyle w:val="TableHeading"/>
              <w:rPr>
                <w:sz w:val="18"/>
                <w:szCs w:val="20"/>
              </w:rPr>
            </w:pPr>
            <w:r w:rsidRPr="009D4E8A">
              <w:rPr>
                <w:sz w:val="18"/>
                <w:szCs w:val="20"/>
              </w:rPr>
              <w:t>2022/23 budget</w:t>
            </w:r>
          </w:p>
          <w:p w14:paraId="08515025" w14:textId="7285A7A8" w:rsidR="005A755F" w:rsidRPr="009D4E8A" w:rsidRDefault="00A02980" w:rsidP="009D4E8A">
            <w:pPr>
              <w:pStyle w:val="TableHeading"/>
              <w:rPr>
                <w:sz w:val="18"/>
                <w:szCs w:val="20"/>
              </w:rPr>
            </w:pPr>
            <w:r w:rsidRPr="009D4E8A">
              <w:rPr>
                <w:sz w:val="18"/>
                <w:szCs w:val="20"/>
              </w:rPr>
              <w:t>$000</w:t>
            </w:r>
          </w:p>
        </w:tc>
      </w:tr>
      <w:tr w:rsidR="00C710F6" w:rsidRPr="00702DC4" w14:paraId="3FEB15DE" w14:textId="77777777" w:rsidTr="004354DF">
        <w:trPr>
          <w:trHeight w:val="20"/>
        </w:trPr>
        <w:tc>
          <w:tcPr>
            <w:tcW w:w="408" w:type="pct"/>
            <w:tcBorders>
              <w:top w:val="nil"/>
              <w:bottom w:val="nil"/>
            </w:tcBorders>
            <w:shd w:val="clear" w:color="auto" w:fill="auto"/>
            <w:noWrap/>
            <w:vAlign w:val="center"/>
            <w:hideMark/>
          </w:tcPr>
          <w:p w14:paraId="2766FDB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tcBorders>
              <w:top w:val="nil"/>
            </w:tcBorders>
            <w:shd w:val="clear" w:color="auto" w:fill="auto"/>
            <w:noWrap/>
            <w:hideMark/>
          </w:tcPr>
          <w:p w14:paraId="3520948C" w14:textId="616746E5"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r w:rsidR="00926E9A" w:rsidRPr="009D4E8A">
              <w:rPr>
                <w:rFonts w:ascii="Arial" w:hAnsi="Arial" w:cs="Arial"/>
                <w:color w:val="000000"/>
                <w:sz w:val="18"/>
                <w:szCs w:val="18"/>
                <w:lang w:eastAsia="en-NZ"/>
              </w:rPr>
              <w:t>Governance</w:t>
            </w:r>
          </w:p>
        </w:tc>
        <w:tc>
          <w:tcPr>
            <w:tcW w:w="94" w:type="pct"/>
            <w:tcBorders>
              <w:top w:val="nil"/>
            </w:tcBorders>
            <w:shd w:val="clear" w:color="auto" w:fill="auto"/>
            <w:noWrap/>
            <w:vAlign w:val="center"/>
            <w:hideMark/>
          </w:tcPr>
          <w:p w14:paraId="3DEF9FB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tcBorders>
              <w:top w:val="nil"/>
            </w:tcBorders>
            <w:shd w:val="clear" w:color="auto" w:fill="auto"/>
            <w:noWrap/>
            <w:hideMark/>
          </w:tcPr>
          <w:p w14:paraId="2CD0108B" w14:textId="262D4F44"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 </w:t>
            </w:r>
            <w:r w:rsidR="00926E9A" w:rsidRPr="009D4E8A">
              <w:rPr>
                <w:rFonts w:ascii="Arial" w:hAnsi="Arial" w:cs="Arial"/>
                <w:color w:val="000000"/>
                <w:sz w:val="18"/>
                <w:szCs w:val="18"/>
                <w:lang w:eastAsia="en-NZ"/>
              </w:rPr>
              <w:t>1.1</w:t>
            </w:r>
          </w:p>
        </w:tc>
        <w:tc>
          <w:tcPr>
            <w:tcW w:w="193" w:type="pct"/>
            <w:tcBorders>
              <w:top w:val="nil"/>
            </w:tcBorders>
            <w:shd w:val="clear" w:color="auto" w:fill="auto"/>
            <w:noWrap/>
            <w:vAlign w:val="center"/>
            <w:hideMark/>
          </w:tcPr>
          <w:p w14:paraId="45177A2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tcBorders>
              <w:top w:val="nil"/>
            </w:tcBorders>
            <w:shd w:val="clear" w:color="auto" w:fill="auto"/>
            <w:noWrap/>
            <w:hideMark/>
          </w:tcPr>
          <w:p w14:paraId="30B58228" w14:textId="113C8400" w:rsidR="005A755F" w:rsidRPr="009D4E8A" w:rsidRDefault="00926E9A"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1000</w:t>
            </w:r>
            <w:r w:rsidR="005A755F" w:rsidRPr="009D4E8A">
              <w:rPr>
                <w:rFonts w:ascii="Arial" w:hAnsi="Arial" w:cs="Arial"/>
                <w:color w:val="000000"/>
                <w:sz w:val="18"/>
                <w:szCs w:val="18"/>
                <w:lang w:eastAsia="en-NZ"/>
              </w:rPr>
              <w:t> </w:t>
            </w:r>
          </w:p>
        </w:tc>
        <w:tc>
          <w:tcPr>
            <w:tcW w:w="1449" w:type="pct"/>
            <w:tcBorders>
              <w:top w:val="nil"/>
            </w:tcBorders>
            <w:shd w:val="clear" w:color="auto" w:fill="auto"/>
            <w:noWrap/>
            <w:hideMark/>
          </w:tcPr>
          <w:p w14:paraId="3E4F1285" w14:textId="048C9000"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r w:rsidR="00D46FAC" w:rsidRPr="009D4E8A">
              <w:rPr>
                <w:rFonts w:ascii="Arial" w:hAnsi="Arial" w:cs="Arial"/>
                <w:color w:val="000000"/>
                <w:sz w:val="18"/>
                <w:szCs w:val="18"/>
                <w:lang w:eastAsia="en-NZ"/>
              </w:rPr>
              <w:t>Annual Planning</w:t>
            </w:r>
          </w:p>
        </w:tc>
        <w:tc>
          <w:tcPr>
            <w:tcW w:w="651" w:type="pct"/>
            <w:tcBorders>
              <w:top w:val="nil"/>
              <w:bottom w:val="nil"/>
            </w:tcBorders>
            <w:shd w:val="clear" w:color="auto" w:fill="auto"/>
            <w:noWrap/>
            <w:vAlign w:val="center"/>
            <w:hideMark/>
          </w:tcPr>
          <w:p w14:paraId="7A8657E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0EE7F04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72F86FE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1,762</w:t>
            </w:r>
          </w:p>
        </w:tc>
      </w:tr>
      <w:tr w:rsidR="00C710F6" w:rsidRPr="00702DC4" w14:paraId="16DFE501" w14:textId="77777777" w:rsidTr="004354DF">
        <w:trPr>
          <w:trHeight w:val="20"/>
        </w:trPr>
        <w:tc>
          <w:tcPr>
            <w:tcW w:w="408" w:type="pct"/>
            <w:tcBorders>
              <w:top w:val="nil"/>
              <w:bottom w:val="single" w:sz="4" w:space="0" w:color="auto"/>
            </w:tcBorders>
            <w:shd w:val="clear" w:color="auto" w:fill="auto"/>
            <w:noWrap/>
            <w:vAlign w:val="center"/>
            <w:hideMark/>
          </w:tcPr>
          <w:p w14:paraId="38B2AAC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tcBorders>
              <w:top w:val="nil"/>
              <w:bottom w:val="single" w:sz="4" w:space="0" w:color="auto"/>
            </w:tcBorders>
            <w:shd w:val="clear" w:color="auto" w:fill="auto"/>
            <w:noWrap/>
            <w:hideMark/>
          </w:tcPr>
          <w:p w14:paraId="394F93C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94" w:type="pct"/>
            <w:tcBorders>
              <w:top w:val="nil"/>
              <w:bottom w:val="single" w:sz="4" w:space="0" w:color="auto"/>
            </w:tcBorders>
            <w:shd w:val="clear" w:color="auto" w:fill="auto"/>
            <w:noWrap/>
            <w:vAlign w:val="bottom"/>
            <w:hideMark/>
          </w:tcPr>
          <w:p w14:paraId="3CE5053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tcBorders>
              <w:top w:val="nil"/>
              <w:bottom w:val="single" w:sz="4" w:space="0" w:color="auto"/>
            </w:tcBorders>
            <w:shd w:val="clear" w:color="auto" w:fill="auto"/>
            <w:noWrap/>
            <w:hideMark/>
          </w:tcPr>
          <w:p w14:paraId="39052914"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193" w:type="pct"/>
            <w:tcBorders>
              <w:top w:val="nil"/>
              <w:bottom w:val="single" w:sz="4" w:space="0" w:color="auto"/>
            </w:tcBorders>
            <w:shd w:val="clear" w:color="auto" w:fill="auto"/>
            <w:noWrap/>
            <w:vAlign w:val="bottom"/>
            <w:hideMark/>
          </w:tcPr>
          <w:p w14:paraId="1605BCE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tcBorders>
              <w:top w:val="nil"/>
              <w:bottom w:val="single" w:sz="4" w:space="0" w:color="auto"/>
            </w:tcBorders>
            <w:shd w:val="clear" w:color="auto" w:fill="auto"/>
            <w:noWrap/>
            <w:hideMark/>
          </w:tcPr>
          <w:p w14:paraId="752CE58C"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1449" w:type="pct"/>
            <w:tcBorders>
              <w:top w:val="nil"/>
              <w:bottom w:val="single" w:sz="4" w:space="0" w:color="auto"/>
            </w:tcBorders>
            <w:shd w:val="clear" w:color="auto" w:fill="auto"/>
            <w:noWrap/>
            <w:hideMark/>
          </w:tcPr>
          <w:p w14:paraId="566F20D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51" w:type="pct"/>
            <w:tcBorders>
              <w:top w:val="nil"/>
              <w:bottom w:val="single" w:sz="4" w:space="0" w:color="auto"/>
            </w:tcBorders>
            <w:shd w:val="clear" w:color="auto" w:fill="auto"/>
            <w:noWrap/>
            <w:vAlign w:val="bottom"/>
            <w:hideMark/>
          </w:tcPr>
          <w:p w14:paraId="004B06F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5956C9B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7185036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26EF6919" w14:textId="77777777" w:rsidTr="004354DF">
        <w:trPr>
          <w:trHeight w:val="20"/>
        </w:trPr>
        <w:tc>
          <w:tcPr>
            <w:tcW w:w="408" w:type="pct"/>
            <w:tcBorders>
              <w:top w:val="nil"/>
              <w:bottom w:val="single" w:sz="8" w:space="0" w:color="auto"/>
            </w:tcBorders>
            <w:shd w:val="clear" w:color="000000" w:fill="D0CECE"/>
            <w:noWrap/>
            <w:vAlign w:val="center"/>
            <w:hideMark/>
          </w:tcPr>
          <w:p w14:paraId="26610A8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8" w:space="0" w:color="auto"/>
            </w:tcBorders>
            <w:shd w:val="clear" w:color="000000" w:fill="D0CECE"/>
            <w:noWrap/>
            <w:vAlign w:val="center"/>
            <w:hideMark/>
          </w:tcPr>
          <w:p w14:paraId="73DE2C4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single" w:sz="4" w:space="0" w:color="auto"/>
              <w:bottom w:val="single" w:sz="8" w:space="0" w:color="auto"/>
            </w:tcBorders>
            <w:shd w:val="clear" w:color="000000" w:fill="D0CECE"/>
            <w:noWrap/>
            <w:vAlign w:val="center"/>
            <w:hideMark/>
          </w:tcPr>
          <w:p w14:paraId="2D56231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5C8E291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54CA2B9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- 1000 Annual Planning</w:t>
            </w:r>
          </w:p>
        </w:tc>
        <w:tc>
          <w:tcPr>
            <w:tcW w:w="651" w:type="pct"/>
            <w:tcBorders>
              <w:top w:val="nil"/>
              <w:bottom w:val="single" w:sz="8" w:space="0" w:color="auto"/>
            </w:tcBorders>
            <w:shd w:val="clear" w:color="000000" w:fill="D0CECE"/>
            <w:noWrap/>
            <w:vAlign w:val="center"/>
            <w:hideMark/>
          </w:tcPr>
          <w:p w14:paraId="6AF8404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50C816D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27208DDF"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1,762</w:t>
            </w:r>
          </w:p>
        </w:tc>
      </w:tr>
      <w:tr w:rsidR="00C710F6" w:rsidRPr="00702DC4" w14:paraId="53B3A541" w14:textId="77777777" w:rsidTr="00542E70">
        <w:trPr>
          <w:trHeight w:val="20"/>
        </w:trPr>
        <w:tc>
          <w:tcPr>
            <w:tcW w:w="408" w:type="pct"/>
            <w:tcBorders>
              <w:top w:val="nil"/>
              <w:bottom w:val="nil"/>
            </w:tcBorders>
            <w:shd w:val="clear" w:color="auto" w:fill="auto"/>
            <w:noWrap/>
            <w:vAlign w:val="center"/>
            <w:hideMark/>
          </w:tcPr>
          <w:p w14:paraId="499FA9B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0D3DBB5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Governance</w:t>
            </w:r>
          </w:p>
        </w:tc>
        <w:tc>
          <w:tcPr>
            <w:tcW w:w="94" w:type="pct"/>
            <w:tcBorders>
              <w:top w:val="nil"/>
              <w:bottom w:val="nil"/>
            </w:tcBorders>
            <w:shd w:val="clear" w:color="auto" w:fill="auto"/>
            <w:noWrap/>
            <w:vAlign w:val="center"/>
            <w:hideMark/>
          </w:tcPr>
          <w:p w14:paraId="144838B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31B3BA77"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w:t>
            </w:r>
          </w:p>
        </w:tc>
        <w:tc>
          <w:tcPr>
            <w:tcW w:w="193" w:type="pct"/>
            <w:tcBorders>
              <w:top w:val="nil"/>
              <w:bottom w:val="nil"/>
            </w:tcBorders>
            <w:shd w:val="clear" w:color="auto" w:fill="auto"/>
            <w:noWrap/>
            <w:vAlign w:val="center"/>
            <w:hideMark/>
          </w:tcPr>
          <w:p w14:paraId="57052AB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7C4587BF"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1001</w:t>
            </w:r>
          </w:p>
        </w:tc>
        <w:tc>
          <w:tcPr>
            <w:tcW w:w="1449" w:type="pct"/>
            <w:vMerge w:val="restart"/>
            <w:tcBorders>
              <w:top w:val="nil"/>
              <w:bottom w:val="single" w:sz="4" w:space="0" w:color="000000"/>
            </w:tcBorders>
            <w:shd w:val="clear" w:color="auto" w:fill="auto"/>
            <w:noWrap/>
            <w:hideMark/>
          </w:tcPr>
          <w:p w14:paraId="1275AA9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Policy</w:t>
            </w:r>
          </w:p>
        </w:tc>
        <w:tc>
          <w:tcPr>
            <w:tcW w:w="651" w:type="pct"/>
            <w:tcBorders>
              <w:top w:val="nil"/>
              <w:bottom w:val="nil"/>
            </w:tcBorders>
            <w:shd w:val="clear" w:color="auto" w:fill="auto"/>
            <w:noWrap/>
            <w:vAlign w:val="center"/>
            <w:hideMark/>
          </w:tcPr>
          <w:p w14:paraId="471E349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6CD4D84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3C7AF271"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1,807</w:t>
            </w:r>
          </w:p>
        </w:tc>
      </w:tr>
      <w:tr w:rsidR="00C710F6" w:rsidRPr="00702DC4" w14:paraId="6F27AAF7" w14:textId="77777777" w:rsidTr="00542E70">
        <w:trPr>
          <w:trHeight w:val="20"/>
        </w:trPr>
        <w:tc>
          <w:tcPr>
            <w:tcW w:w="408" w:type="pct"/>
            <w:tcBorders>
              <w:top w:val="nil"/>
              <w:bottom w:val="single" w:sz="4" w:space="0" w:color="auto"/>
            </w:tcBorders>
            <w:shd w:val="clear" w:color="auto" w:fill="auto"/>
            <w:noWrap/>
            <w:vAlign w:val="center"/>
            <w:hideMark/>
          </w:tcPr>
          <w:p w14:paraId="2DD77E0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3F0B0DCA"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261CD52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B29F9AF"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545C711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796C2466"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44BD461B"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2C3746C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5FA26F3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7591A30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55C90812" w14:textId="77777777" w:rsidTr="004354DF">
        <w:trPr>
          <w:trHeight w:val="20"/>
        </w:trPr>
        <w:tc>
          <w:tcPr>
            <w:tcW w:w="408" w:type="pct"/>
            <w:tcBorders>
              <w:top w:val="nil"/>
              <w:bottom w:val="single" w:sz="8" w:space="0" w:color="auto"/>
            </w:tcBorders>
            <w:shd w:val="clear" w:color="000000" w:fill="D0CECE"/>
            <w:noWrap/>
            <w:vAlign w:val="center"/>
            <w:hideMark/>
          </w:tcPr>
          <w:p w14:paraId="5FD6AFC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4A2159D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7C80D8C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76087F2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3F025AE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- 1001 Policy</w:t>
            </w:r>
          </w:p>
        </w:tc>
        <w:tc>
          <w:tcPr>
            <w:tcW w:w="651" w:type="pct"/>
            <w:tcBorders>
              <w:top w:val="nil"/>
              <w:bottom w:val="single" w:sz="8" w:space="0" w:color="auto"/>
            </w:tcBorders>
            <w:shd w:val="clear" w:color="000000" w:fill="D0CECE"/>
            <w:noWrap/>
            <w:vAlign w:val="center"/>
            <w:hideMark/>
          </w:tcPr>
          <w:p w14:paraId="5865124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387AEB8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5EAAB405"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1,807</w:t>
            </w:r>
          </w:p>
        </w:tc>
      </w:tr>
      <w:tr w:rsidR="00C710F6" w:rsidRPr="00702DC4" w14:paraId="46AE08A8" w14:textId="77777777" w:rsidTr="004354DF">
        <w:trPr>
          <w:trHeight w:val="20"/>
        </w:trPr>
        <w:tc>
          <w:tcPr>
            <w:tcW w:w="408" w:type="pct"/>
            <w:tcBorders>
              <w:top w:val="nil"/>
              <w:bottom w:val="nil"/>
            </w:tcBorders>
            <w:shd w:val="clear" w:color="auto" w:fill="auto"/>
            <w:noWrap/>
            <w:vAlign w:val="center"/>
            <w:hideMark/>
          </w:tcPr>
          <w:p w14:paraId="1C4775B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8" w:space="0" w:color="auto"/>
              <w:bottom w:val="single" w:sz="4" w:space="0" w:color="auto"/>
            </w:tcBorders>
            <w:shd w:val="clear" w:color="auto" w:fill="auto"/>
            <w:noWrap/>
            <w:hideMark/>
          </w:tcPr>
          <w:p w14:paraId="7C7C3C9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Governance</w:t>
            </w:r>
          </w:p>
        </w:tc>
        <w:tc>
          <w:tcPr>
            <w:tcW w:w="94" w:type="pct"/>
            <w:tcBorders>
              <w:top w:val="nil"/>
              <w:bottom w:val="nil"/>
            </w:tcBorders>
            <w:shd w:val="clear" w:color="auto" w:fill="auto"/>
            <w:noWrap/>
            <w:vAlign w:val="center"/>
            <w:hideMark/>
          </w:tcPr>
          <w:p w14:paraId="452CFC1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69CEED38"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w:t>
            </w:r>
          </w:p>
        </w:tc>
        <w:tc>
          <w:tcPr>
            <w:tcW w:w="193" w:type="pct"/>
            <w:tcBorders>
              <w:top w:val="nil"/>
              <w:bottom w:val="nil"/>
            </w:tcBorders>
            <w:shd w:val="clear" w:color="auto" w:fill="auto"/>
            <w:noWrap/>
            <w:vAlign w:val="center"/>
            <w:hideMark/>
          </w:tcPr>
          <w:p w14:paraId="426F5D6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455F0D03"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1002</w:t>
            </w:r>
          </w:p>
        </w:tc>
        <w:tc>
          <w:tcPr>
            <w:tcW w:w="1449" w:type="pct"/>
            <w:vMerge w:val="restart"/>
            <w:tcBorders>
              <w:top w:val="single" w:sz="4" w:space="0" w:color="auto"/>
              <w:bottom w:val="nil"/>
            </w:tcBorders>
            <w:shd w:val="clear" w:color="auto" w:fill="auto"/>
            <w:noWrap/>
            <w:hideMark/>
          </w:tcPr>
          <w:p w14:paraId="6A8308B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Committee &amp; Council Process</w:t>
            </w:r>
          </w:p>
        </w:tc>
        <w:tc>
          <w:tcPr>
            <w:tcW w:w="651" w:type="pct"/>
            <w:tcBorders>
              <w:top w:val="single" w:sz="4" w:space="0" w:color="auto"/>
              <w:bottom w:val="nil"/>
            </w:tcBorders>
            <w:shd w:val="clear" w:color="auto" w:fill="auto"/>
            <w:noWrap/>
            <w:vAlign w:val="center"/>
            <w:hideMark/>
          </w:tcPr>
          <w:p w14:paraId="3FF1A85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34D438B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4C8FE0C0"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(203)</w:t>
            </w:r>
          </w:p>
        </w:tc>
      </w:tr>
      <w:tr w:rsidR="001E2EE8" w:rsidRPr="00702DC4" w14:paraId="06573891" w14:textId="77777777" w:rsidTr="004354DF">
        <w:trPr>
          <w:trHeight w:val="20"/>
        </w:trPr>
        <w:tc>
          <w:tcPr>
            <w:tcW w:w="408" w:type="pct"/>
            <w:tcBorders>
              <w:top w:val="nil"/>
              <w:bottom w:val="nil"/>
            </w:tcBorders>
            <w:shd w:val="clear" w:color="auto" w:fill="auto"/>
            <w:noWrap/>
            <w:vAlign w:val="center"/>
            <w:hideMark/>
          </w:tcPr>
          <w:p w14:paraId="1D8EE5E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0E15C235"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73C81A1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5E9D859F"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5C1C177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3CBD80AE"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4CFE797D"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598787E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3F766EE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3D8A8684"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9,045</w:t>
            </w:r>
          </w:p>
        </w:tc>
      </w:tr>
      <w:tr w:rsidR="00C710F6" w:rsidRPr="00702DC4" w14:paraId="53F8645D" w14:textId="77777777" w:rsidTr="004354DF">
        <w:trPr>
          <w:trHeight w:val="20"/>
        </w:trPr>
        <w:tc>
          <w:tcPr>
            <w:tcW w:w="408" w:type="pct"/>
            <w:tcBorders>
              <w:top w:val="nil"/>
              <w:bottom w:val="single" w:sz="4" w:space="0" w:color="auto"/>
            </w:tcBorders>
            <w:shd w:val="clear" w:color="auto" w:fill="auto"/>
            <w:noWrap/>
            <w:vAlign w:val="center"/>
            <w:hideMark/>
          </w:tcPr>
          <w:p w14:paraId="5B21D88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3C7BD828"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762043B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ED2540A"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75EEE30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6887F30E"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428461C9"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6BA845F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31910EC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24F1312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0343F433" w14:textId="77777777" w:rsidTr="004354DF">
        <w:trPr>
          <w:trHeight w:val="20"/>
        </w:trPr>
        <w:tc>
          <w:tcPr>
            <w:tcW w:w="408" w:type="pct"/>
            <w:tcBorders>
              <w:top w:val="nil"/>
              <w:bottom w:val="single" w:sz="8" w:space="0" w:color="auto"/>
            </w:tcBorders>
            <w:shd w:val="clear" w:color="000000" w:fill="D0CECE"/>
            <w:noWrap/>
            <w:vAlign w:val="center"/>
            <w:hideMark/>
          </w:tcPr>
          <w:p w14:paraId="7B2F158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5859E2C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0B5D437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13F1B99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3B68D64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- 1002 Committee &amp; Council Process</w:t>
            </w:r>
          </w:p>
        </w:tc>
        <w:tc>
          <w:tcPr>
            <w:tcW w:w="651" w:type="pct"/>
            <w:tcBorders>
              <w:top w:val="nil"/>
              <w:bottom w:val="single" w:sz="8" w:space="0" w:color="auto"/>
            </w:tcBorders>
            <w:shd w:val="clear" w:color="000000" w:fill="D0CECE"/>
            <w:noWrap/>
            <w:vAlign w:val="center"/>
            <w:hideMark/>
          </w:tcPr>
          <w:p w14:paraId="3FF048A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001F8AE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55218DA6"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8,842</w:t>
            </w:r>
          </w:p>
        </w:tc>
      </w:tr>
      <w:tr w:rsidR="00C710F6" w:rsidRPr="00702DC4" w14:paraId="04D15493" w14:textId="77777777" w:rsidTr="004354DF">
        <w:trPr>
          <w:trHeight w:val="20"/>
        </w:trPr>
        <w:tc>
          <w:tcPr>
            <w:tcW w:w="408" w:type="pct"/>
            <w:tcBorders>
              <w:top w:val="nil"/>
              <w:bottom w:val="nil"/>
            </w:tcBorders>
            <w:shd w:val="clear" w:color="auto" w:fill="auto"/>
            <w:noWrap/>
            <w:vAlign w:val="center"/>
            <w:hideMark/>
          </w:tcPr>
          <w:p w14:paraId="60FBF0B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3C4D779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Governance</w:t>
            </w:r>
          </w:p>
        </w:tc>
        <w:tc>
          <w:tcPr>
            <w:tcW w:w="94" w:type="pct"/>
            <w:tcBorders>
              <w:top w:val="nil"/>
              <w:bottom w:val="nil"/>
            </w:tcBorders>
            <w:shd w:val="clear" w:color="auto" w:fill="auto"/>
            <w:noWrap/>
            <w:vAlign w:val="center"/>
            <w:hideMark/>
          </w:tcPr>
          <w:p w14:paraId="02F0C82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6A3C194C"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w:t>
            </w:r>
          </w:p>
        </w:tc>
        <w:tc>
          <w:tcPr>
            <w:tcW w:w="193" w:type="pct"/>
            <w:tcBorders>
              <w:top w:val="nil"/>
              <w:bottom w:val="nil"/>
            </w:tcBorders>
            <w:shd w:val="clear" w:color="auto" w:fill="auto"/>
            <w:noWrap/>
            <w:vAlign w:val="center"/>
            <w:hideMark/>
          </w:tcPr>
          <w:p w14:paraId="1EA3663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7D95CC4F"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1003</w:t>
            </w:r>
          </w:p>
        </w:tc>
        <w:tc>
          <w:tcPr>
            <w:tcW w:w="1449" w:type="pct"/>
            <w:vMerge w:val="restart"/>
            <w:tcBorders>
              <w:top w:val="nil"/>
              <w:bottom w:val="single" w:sz="4" w:space="0" w:color="000000"/>
            </w:tcBorders>
            <w:shd w:val="clear" w:color="auto" w:fill="auto"/>
            <w:noWrap/>
            <w:hideMark/>
          </w:tcPr>
          <w:p w14:paraId="76CBDB9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Strategic Planning</w:t>
            </w:r>
          </w:p>
        </w:tc>
        <w:tc>
          <w:tcPr>
            <w:tcW w:w="651" w:type="pct"/>
            <w:tcBorders>
              <w:top w:val="nil"/>
              <w:bottom w:val="nil"/>
            </w:tcBorders>
            <w:shd w:val="clear" w:color="auto" w:fill="auto"/>
            <w:noWrap/>
            <w:vAlign w:val="center"/>
            <w:hideMark/>
          </w:tcPr>
          <w:p w14:paraId="05B461D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74192B5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049FE2E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524</w:t>
            </w:r>
          </w:p>
        </w:tc>
      </w:tr>
      <w:tr w:rsidR="00C710F6" w:rsidRPr="00702DC4" w14:paraId="7C74AB2D" w14:textId="77777777" w:rsidTr="004354DF">
        <w:trPr>
          <w:trHeight w:val="20"/>
        </w:trPr>
        <w:tc>
          <w:tcPr>
            <w:tcW w:w="408" w:type="pct"/>
            <w:tcBorders>
              <w:top w:val="nil"/>
              <w:bottom w:val="single" w:sz="4" w:space="0" w:color="auto"/>
            </w:tcBorders>
            <w:shd w:val="clear" w:color="auto" w:fill="auto"/>
            <w:noWrap/>
            <w:vAlign w:val="center"/>
            <w:hideMark/>
          </w:tcPr>
          <w:p w14:paraId="6DA640E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1E14ABEC"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1A1433A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40E9358"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0E374C3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7A74C5FB"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6CDC17C1"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528844C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50C3049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6493280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2E5071FE" w14:textId="77777777" w:rsidTr="004354DF">
        <w:trPr>
          <w:trHeight w:val="20"/>
        </w:trPr>
        <w:tc>
          <w:tcPr>
            <w:tcW w:w="408" w:type="pct"/>
            <w:tcBorders>
              <w:top w:val="nil"/>
              <w:bottom w:val="single" w:sz="8" w:space="0" w:color="auto"/>
            </w:tcBorders>
            <w:shd w:val="clear" w:color="000000" w:fill="D0CECE"/>
            <w:noWrap/>
            <w:vAlign w:val="center"/>
            <w:hideMark/>
          </w:tcPr>
          <w:p w14:paraId="22D7D47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4CFF6BB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7DD34C8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2E2CA29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0166BEA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- 1003 Strategic Planning</w:t>
            </w:r>
          </w:p>
        </w:tc>
        <w:tc>
          <w:tcPr>
            <w:tcW w:w="651" w:type="pct"/>
            <w:tcBorders>
              <w:top w:val="nil"/>
              <w:bottom w:val="single" w:sz="8" w:space="0" w:color="auto"/>
            </w:tcBorders>
            <w:shd w:val="clear" w:color="000000" w:fill="D0CECE"/>
            <w:noWrap/>
            <w:vAlign w:val="center"/>
            <w:hideMark/>
          </w:tcPr>
          <w:p w14:paraId="5DAC8B7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3F6F580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2D90FD41"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524</w:t>
            </w:r>
          </w:p>
        </w:tc>
      </w:tr>
      <w:tr w:rsidR="00C710F6" w:rsidRPr="00702DC4" w14:paraId="6D649581" w14:textId="77777777" w:rsidTr="004354DF">
        <w:trPr>
          <w:trHeight w:val="20"/>
        </w:trPr>
        <w:tc>
          <w:tcPr>
            <w:tcW w:w="408" w:type="pct"/>
            <w:tcBorders>
              <w:top w:val="nil"/>
              <w:bottom w:val="nil"/>
            </w:tcBorders>
            <w:shd w:val="clear" w:color="auto" w:fill="auto"/>
            <w:noWrap/>
            <w:vAlign w:val="center"/>
            <w:hideMark/>
          </w:tcPr>
          <w:p w14:paraId="5F31ECC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1955370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Governance</w:t>
            </w:r>
          </w:p>
        </w:tc>
        <w:tc>
          <w:tcPr>
            <w:tcW w:w="94" w:type="pct"/>
            <w:tcBorders>
              <w:top w:val="nil"/>
              <w:bottom w:val="nil"/>
            </w:tcBorders>
            <w:shd w:val="clear" w:color="auto" w:fill="auto"/>
            <w:noWrap/>
            <w:vAlign w:val="center"/>
            <w:hideMark/>
          </w:tcPr>
          <w:p w14:paraId="752DE6B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7CF97B2E"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w:t>
            </w:r>
          </w:p>
        </w:tc>
        <w:tc>
          <w:tcPr>
            <w:tcW w:w="193" w:type="pct"/>
            <w:tcBorders>
              <w:top w:val="nil"/>
              <w:bottom w:val="nil"/>
            </w:tcBorders>
            <w:shd w:val="clear" w:color="auto" w:fill="auto"/>
            <w:noWrap/>
            <w:vAlign w:val="center"/>
            <w:hideMark/>
          </w:tcPr>
          <w:p w14:paraId="09F79F9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7BB2B594"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1004</w:t>
            </w:r>
          </w:p>
        </w:tc>
        <w:tc>
          <w:tcPr>
            <w:tcW w:w="1449" w:type="pct"/>
            <w:vMerge w:val="restart"/>
            <w:tcBorders>
              <w:top w:val="nil"/>
              <w:bottom w:val="single" w:sz="4" w:space="0" w:color="000000"/>
            </w:tcBorders>
            <w:shd w:val="clear" w:color="auto" w:fill="auto"/>
            <w:noWrap/>
            <w:hideMark/>
          </w:tcPr>
          <w:p w14:paraId="11ECD86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Tawa Community Board - Discretionary</w:t>
            </w:r>
          </w:p>
        </w:tc>
        <w:tc>
          <w:tcPr>
            <w:tcW w:w="651" w:type="pct"/>
            <w:tcBorders>
              <w:top w:val="nil"/>
              <w:bottom w:val="nil"/>
            </w:tcBorders>
            <w:shd w:val="clear" w:color="auto" w:fill="auto"/>
            <w:noWrap/>
            <w:vAlign w:val="center"/>
            <w:hideMark/>
          </w:tcPr>
          <w:p w14:paraId="463738D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4F8C843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5CBA2D31"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18</w:t>
            </w:r>
          </w:p>
        </w:tc>
      </w:tr>
      <w:tr w:rsidR="00C710F6" w:rsidRPr="00702DC4" w14:paraId="7E9E84EF" w14:textId="77777777" w:rsidTr="004354DF">
        <w:trPr>
          <w:trHeight w:val="20"/>
        </w:trPr>
        <w:tc>
          <w:tcPr>
            <w:tcW w:w="408" w:type="pct"/>
            <w:tcBorders>
              <w:top w:val="nil"/>
              <w:bottom w:val="single" w:sz="4" w:space="0" w:color="auto"/>
            </w:tcBorders>
            <w:shd w:val="clear" w:color="auto" w:fill="auto"/>
            <w:noWrap/>
            <w:vAlign w:val="center"/>
            <w:hideMark/>
          </w:tcPr>
          <w:p w14:paraId="46C8547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0E5E75DD"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58DC5E1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911E0FC"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5DF0F47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7FDF8006"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3C3F5D9E"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65F73E8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5927A45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60D8F792"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1C8F73C3" w14:textId="77777777" w:rsidTr="004354DF">
        <w:trPr>
          <w:trHeight w:val="20"/>
        </w:trPr>
        <w:tc>
          <w:tcPr>
            <w:tcW w:w="408" w:type="pct"/>
            <w:tcBorders>
              <w:top w:val="nil"/>
              <w:bottom w:val="single" w:sz="8" w:space="0" w:color="auto"/>
            </w:tcBorders>
            <w:shd w:val="clear" w:color="000000" w:fill="D0CECE"/>
            <w:noWrap/>
            <w:vAlign w:val="center"/>
            <w:hideMark/>
          </w:tcPr>
          <w:p w14:paraId="225ED06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2A6E5BA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66BE299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284F957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10252AB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- 1004 Tawa Community Board - Discretionary</w:t>
            </w:r>
          </w:p>
        </w:tc>
        <w:tc>
          <w:tcPr>
            <w:tcW w:w="651" w:type="pct"/>
            <w:tcBorders>
              <w:top w:val="nil"/>
              <w:bottom w:val="single" w:sz="8" w:space="0" w:color="auto"/>
            </w:tcBorders>
            <w:shd w:val="clear" w:color="000000" w:fill="D0CECE"/>
            <w:noWrap/>
            <w:vAlign w:val="center"/>
            <w:hideMark/>
          </w:tcPr>
          <w:p w14:paraId="7CE411A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5485505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1966EC99"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18</w:t>
            </w:r>
          </w:p>
        </w:tc>
      </w:tr>
      <w:tr w:rsidR="00C710F6" w:rsidRPr="00702DC4" w14:paraId="6A43C2DA" w14:textId="77777777" w:rsidTr="004354DF">
        <w:trPr>
          <w:trHeight w:val="20"/>
        </w:trPr>
        <w:tc>
          <w:tcPr>
            <w:tcW w:w="408" w:type="pct"/>
            <w:tcBorders>
              <w:top w:val="nil"/>
              <w:bottom w:val="nil"/>
            </w:tcBorders>
            <w:shd w:val="clear" w:color="auto" w:fill="auto"/>
            <w:noWrap/>
            <w:vAlign w:val="center"/>
            <w:hideMark/>
          </w:tcPr>
          <w:p w14:paraId="4658D2E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58A1058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Governance</w:t>
            </w:r>
          </w:p>
        </w:tc>
        <w:tc>
          <w:tcPr>
            <w:tcW w:w="94" w:type="pct"/>
            <w:tcBorders>
              <w:top w:val="nil"/>
              <w:bottom w:val="nil"/>
            </w:tcBorders>
            <w:shd w:val="clear" w:color="auto" w:fill="auto"/>
            <w:noWrap/>
            <w:vAlign w:val="center"/>
            <w:hideMark/>
          </w:tcPr>
          <w:p w14:paraId="345DB25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098F39C1"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w:t>
            </w:r>
          </w:p>
        </w:tc>
        <w:tc>
          <w:tcPr>
            <w:tcW w:w="193" w:type="pct"/>
            <w:tcBorders>
              <w:top w:val="nil"/>
              <w:bottom w:val="nil"/>
            </w:tcBorders>
            <w:shd w:val="clear" w:color="auto" w:fill="auto"/>
            <w:noWrap/>
            <w:vAlign w:val="center"/>
            <w:hideMark/>
          </w:tcPr>
          <w:p w14:paraId="56A7508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6BC9BD82"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1005</w:t>
            </w:r>
          </w:p>
        </w:tc>
        <w:tc>
          <w:tcPr>
            <w:tcW w:w="1449" w:type="pct"/>
            <w:vMerge w:val="restart"/>
            <w:tcBorders>
              <w:top w:val="nil"/>
              <w:bottom w:val="single" w:sz="4" w:space="0" w:color="000000"/>
            </w:tcBorders>
            <w:shd w:val="clear" w:color="auto" w:fill="auto"/>
            <w:noWrap/>
            <w:hideMark/>
          </w:tcPr>
          <w:p w14:paraId="35781C5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Smart Capital - Marketing</w:t>
            </w:r>
          </w:p>
        </w:tc>
        <w:tc>
          <w:tcPr>
            <w:tcW w:w="651" w:type="pct"/>
            <w:tcBorders>
              <w:top w:val="nil"/>
              <w:bottom w:val="nil"/>
            </w:tcBorders>
            <w:shd w:val="clear" w:color="auto" w:fill="auto"/>
            <w:noWrap/>
            <w:vAlign w:val="center"/>
            <w:hideMark/>
          </w:tcPr>
          <w:p w14:paraId="5BE3EFA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526E90E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76BA75B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3</w:t>
            </w:r>
          </w:p>
        </w:tc>
      </w:tr>
      <w:tr w:rsidR="00C710F6" w:rsidRPr="00702DC4" w14:paraId="4121B5A0" w14:textId="77777777" w:rsidTr="004354DF">
        <w:trPr>
          <w:trHeight w:val="20"/>
        </w:trPr>
        <w:tc>
          <w:tcPr>
            <w:tcW w:w="408" w:type="pct"/>
            <w:tcBorders>
              <w:top w:val="nil"/>
              <w:bottom w:val="single" w:sz="4" w:space="0" w:color="auto"/>
            </w:tcBorders>
            <w:shd w:val="clear" w:color="auto" w:fill="auto"/>
            <w:noWrap/>
            <w:vAlign w:val="center"/>
            <w:hideMark/>
          </w:tcPr>
          <w:p w14:paraId="4497145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72F32936"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7580E8E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6D73386F"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7848F0C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214A2F9B"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36110608"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462127A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00FA840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25A835B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2D85EF62" w14:textId="77777777" w:rsidTr="004354DF">
        <w:trPr>
          <w:trHeight w:val="20"/>
        </w:trPr>
        <w:tc>
          <w:tcPr>
            <w:tcW w:w="408" w:type="pct"/>
            <w:tcBorders>
              <w:top w:val="nil"/>
              <w:bottom w:val="single" w:sz="8" w:space="0" w:color="auto"/>
            </w:tcBorders>
            <w:shd w:val="clear" w:color="000000" w:fill="D0CECE"/>
            <w:noWrap/>
            <w:vAlign w:val="center"/>
            <w:hideMark/>
          </w:tcPr>
          <w:p w14:paraId="4541A20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01F232C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43939BC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10CC92D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132B0A2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- 1005 Smart Capital - Marketing</w:t>
            </w:r>
          </w:p>
        </w:tc>
        <w:tc>
          <w:tcPr>
            <w:tcW w:w="651" w:type="pct"/>
            <w:tcBorders>
              <w:top w:val="nil"/>
              <w:bottom w:val="single" w:sz="8" w:space="0" w:color="auto"/>
            </w:tcBorders>
            <w:shd w:val="clear" w:color="000000" w:fill="D0CECE"/>
            <w:noWrap/>
            <w:vAlign w:val="center"/>
            <w:hideMark/>
          </w:tcPr>
          <w:p w14:paraId="7530E97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0791A4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70F2CBEB"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3</w:t>
            </w:r>
          </w:p>
        </w:tc>
      </w:tr>
      <w:tr w:rsidR="00C710F6" w:rsidRPr="00702DC4" w14:paraId="491DB711" w14:textId="77777777" w:rsidTr="004354DF">
        <w:trPr>
          <w:trHeight w:val="20"/>
        </w:trPr>
        <w:tc>
          <w:tcPr>
            <w:tcW w:w="408" w:type="pct"/>
            <w:tcBorders>
              <w:top w:val="nil"/>
              <w:bottom w:val="nil"/>
            </w:tcBorders>
            <w:shd w:val="clear" w:color="auto" w:fill="auto"/>
            <w:noWrap/>
            <w:vAlign w:val="center"/>
            <w:hideMark/>
          </w:tcPr>
          <w:p w14:paraId="063D439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7755D7A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Governance</w:t>
            </w:r>
          </w:p>
        </w:tc>
        <w:tc>
          <w:tcPr>
            <w:tcW w:w="94" w:type="pct"/>
            <w:tcBorders>
              <w:top w:val="nil"/>
              <w:bottom w:val="nil"/>
            </w:tcBorders>
            <w:shd w:val="clear" w:color="auto" w:fill="auto"/>
            <w:noWrap/>
            <w:vAlign w:val="center"/>
            <w:hideMark/>
          </w:tcPr>
          <w:p w14:paraId="333F3AE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1BC34E91"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w:t>
            </w:r>
          </w:p>
        </w:tc>
        <w:tc>
          <w:tcPr>
            <w:tcW w:w="193" w:type="pct"/>
            <w:tcBorders>
              <w:top w:val="nil"/>
              <w:bottom w:val="nil"/>
            </w:tcBorders>
            <w:shd w:val="clear" w:color="auto" w:fill="auto"/>
            <w:noWrap/>
            <w:vAlign w:val="center"/>
            <w:hideMark/>
          </w:tcPr>
          <w:p w14:paraId="2EA9CF5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43832A92"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1007</w:t>
            </w:r>
          </w:p>
        </w:tc>
        <w:tc>
          <w:tcPr>
            <w:tcW w:w="1449" w:type="pct"/>
            <w:vMerge w:val="restart"/>
            <w:tcBorders>
              <w:top w:val="single" w:sz="4" w:space="0" w:color="auto"/>
              <w:bottom w:val="nil"/>
            </w:tcBorders>
            <w:shd w:val="clear" w:color="auto" w:fill="auto"/>
            <w:noWrap/>
            <w:hideMark/>
          </w:tcPr>
          <w:p w14:paraId="1A04FC3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WCC City Service Centre</w:t>
            </w:r>
          </w:p>
        </w:tc>
        <w:tc>
          <w:tcPr>
            <w:tcW w:w="651" w:type="pct"/>
            <w:tcBorders>
              <w:top w:val="single" w:sz="4" w:space="0" w:color="auto"/>
              <w:bottom w:val="nil"/>
            </w:tcBorders>
            <w:shd w:val="clear" w:color="auto" w:fill="auto"/>
            <w:noWrap/>
            <w:vAlign w:val="center"/>
            <w:hideMark/>
          </w:tcPr>
          <w:p w14:paraId="4C4C369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22D67D8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199A222C"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(105)</w:t>
            </w:r>
          </w:p>
        </w:tc>
      </w:tr>
      <w:tr w:rsidR="001E2EE8" w:rsidRPr="00702DC4" w14:paraId="392484F7" w14:textId="77777777" w:rsidTr="004354DF">
        <w:trPr>
          <w:trHeight w:val="20"/>
        </w:trPr>
        <w:tc>
          <w:tcPr>
            <w:tcW w:w="408" w:type="pct"/>
            <w:tcBorders>
              <w:top w:val="nil"/>
              <w:bottom w:val="nil"/>
            </w:tcBorders>
            <w:shd w:val="clear" w:color="auto" w:fill="auto"/>
            <w:noWrap/>
            <w:vAlign w:val="center"/>
            <w:hideMark/>
          </w:tcPr>
          <w:p w14:paraId="1404F32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1CF0C8D5"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5C55468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E8091BF"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3564364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60827511"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07D1E705"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1A98562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612CE30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120DDEAE"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5,568</w:t>
            </w:r>
          </w:p>
        </w:tc>
      </w:tr>
      <w:tr w:rsidR="00C710F6" w:rsidRPr="00702DC4" w14:paraId="69D083A8" w14:textId="77777777" w:rsidTr="004354DF">
        <w:trPr>
          <w:trHeight w:val="20"/>
        </w:trPr>
        <w:tc>
          <w:tcPr>
            <w:tcW w:w="408" w:type="pct"/>
            <w:tcBorders>
              <w:top w:val="nil"/>
              <w:bottom w:val="single" w:sz="4" w:space="0" w:color="auto"/>
            </w:tcBorders>
            <w:shd w:val="clear" w:color="auto" w:fill="auto"/>
            <w:noWrap/>
            <w:vAlign w:val="center"/>
            <w:hideMark/>
          </w:tcPr>
          <w:p w14:paraId="490DC3B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3019D7A3"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6A725CB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05C6DF1"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34F281A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5663D77A"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4F4E42EE"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086A759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772EB0A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553B950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5DF5B40F" w14:textId="77777777" w:rsidTr="004354DF">
        <w:trPr>
          <w:trHeight w:val="20"/>
        </w:trPr>
        <w:tc>
          <w:tcPr>
            <w:tcW w:w="408" w:type="pct"/>
            <w:tcBorders>
              <w:top w:val="nil"/>
              <w:bottom w:val="single" w:sz="8" w:space="0" w:color="auto"/>
            </w:tcBorders>
            <w:shd w:val="clear" w:color="000000" w:fill="D0CECE"/>
            <w:noWrap/>
            <w:vAlign w:val="center"/>
            <w:hideMark/>
          </w:tcPr>
          <w:p w14:paraId="7F57AFA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61F9870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3CBE2C2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66AFA8E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7BEEB71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- 1007 WCC City Service Centre</w:t>
            </w:r>
          </w:p>
        </w:tc>
        <w:tc>
          <w:tcPr>
            <w:tcW w:w="651" w:type="pct"/>
            <w:tcBorders>
              <w:top w:val="nil"/>
              <w:bottom w:val="single" w:sz="8" w:space="0" w:color="auto"/>
            </w:tcBorders>
            <w:shd w:val="clear" w:color="000000" w:fill="D0CECE"/>
            <w:noWrap/>
            <w:vAlign w:val="center"/>
            <w:hideMark/>
          </w:tcPr>
          <w:p w14:paraId="0FF3217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D585EF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42414B62"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5,463</w:t>
            </w:r>
          </w:p>
        </w:tc>
      </w:tr>
      <w:tr w:rsidR="00C710F6" w:rsidRPr="00702DC4" w14:paraId="1CC8226E" w14:textId="77777777" w:rsidTr="004354DF">
        <w:trPr>
          <w:trHeight w:val="20"/>
        </w:trPr>
        <w:tc>
          <w:tcPr>
            <w:tcW w:w="408" w:type="pct"/>
            <w:tcBorders>
              <w:top w:val="nil"/>
              <w:bottom w:val="nil"/>
            </w:tcBorders>
            <w:shd w:val="clear" w:color="auto" w:fill="auto"/>
            <w:noWrap/>
            <w:vAlign w:val="center"/>
            <w:hideMark/>
          </w:tcPr>
          <w:p w14:paraId="36098BE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2748D85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Governance</w:t>
            </w:r>
          </w:p>
        </w:tc>
        <w:tc>
          <w:tcPr>
            <w:tcW w:w="94" w:type="pct"/>
            <w:tcBorders>
              <w:top w:val="nil"/>
              <w:bottom w:val="nil"/>
            </w:tcBorders>
            <w:shd w:val="clear" w:color="auto" w:fill="auto"/>
            <w:noWrap/>
            <w:vAlign w:val="center"/>
            <w:hideMark/>
          </w:tcPr>
          <w:p w14:paraId="30A036A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0D5D9597"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w:t>
            </w:r>
          </w:p>
        </w:tc>
        <w:tc>
          <w:tcPr>
            <w:tcW w:w="193" w:type="pct"/>
            <w:tcBorders>
              <w:top w:val="nil"/>
              <w:bottom w:val="nil"/>
            </w:tcBorders>
            <w:shd w:val="clear" w:color="auto" w:fill="auto"/>
            <w:noWrap/>
            <w:vAlign w:val="center"/>
            <w:hideMark/>
          </w:tcPr>
          <w:p w14:paraId="5A406B1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74584144"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1009</w:t>
            </w:r>
          </w:p>
        </w:tc>
        <w:tc>
          <w:tcPr>
            <w:tcW w:w="1449" w:type="pct"/>
            <w:vMerge w:val="restart"/>
            <w:tcBorders>
              <w:top w:val="single" w:sz="4" w:space="0" w:color="auto"/>
              <w:bottom w:val="nil"/>
            </w:tcBorders>
            <w:shd w:val="clear" w:color="auto" w:fill="auto"/>
            <w:noWrap/>
            <w:hideMark/>
          </w:tcPr>
          <w:p w14:paraId="78CCC29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Rating Property Valuations</w:t>
            </w:r>
          </w:p>
        </w:tc>
        <w:tc>
          <w:tcPr>
            <w:tcW w:w="651" w:type="pct"/>
            <w:tcBorders>
              <w:top w:val="single" w:sz="4" w:space="0" w:color="auto"/>
              <w:bottom w:val="nil"/>
            </w:tcBorders>
            <w:shd w:val="clear" w:color="auto" w:fill="auto"/>
            <w:noWrap/>
            <w:vAlign w:val="center"/>
            <w:hideMark/>
          </w:tcPr>
          <w:p w14:paraId="6252027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7F360A9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57421262"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(232)</w:t>
            </w:r>
          </w:p>
        </w:tc>
      </w:tr>
      <w:tr w:rsidR="001E2EE8" w:rsidRPr="00702DC4" w14:paraId="322DEC8E" w14:textId="77777777" w:rsidTr="004354DF">
        <w:trPr>
          <w:trHeight w:val="20"/>
        </w:trPr>
        <w:tc>
          <w:tcPr>
            <w:tcW w:w="408" w:type="pct"/>
            <w:tcBorders>
              <w:top w:val="nil"/>
              <w:bottom w:val="nil"/>
            </w:tcBorders>
            <w:shd w:val="clear" w:color="auto" w:fill="auto"/>
            <w:noWrap/>
            <w:vAlign w:val="center"/>
            <w:hideMark/>
          </w:tcPr>
          <w:p w14:paraId="44DD8DD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0297F7BC"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1B078D5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0BC6E6C2"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688F4CE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5C865578"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2889B9BB"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46A70C4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118FF03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59FF4CB0"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818</w:t>
            </w:r>
          </w:p>
        </w:tc>
      </w:tr>
      <w:tr w:rsidR="00C710F6" w:rsidRPr="00702DC4" w14:paraId="0288E8DB" w14:textId="77777777" w:rsidTr="004354DF">
        <w:trPr>
          <w:trHeight w:val="20"/>
        </w:trPr>
        <w:tc>
          <w:tcPr>
            <w:tcW w:w="408" w:type="pct"/>
            <w:tcBorders>
              <w:top w:val="nil"/>
              <w:bottom w:val="single" w:sz="4" w:space="0" w:color="auto"/>
            </w:tcBorders>
            <w:shd w:val="clear" w:color="auto" w:fill="auto"/>
            <w:noWrap/>
            <w:vAlign w:val="center"/>
            <w:hideMark/>
          </w:tcPr>
          <w:p w14:paraId="26D8DDA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68BC0FE1"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11BA1E2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2C22A757"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487A75C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1D05C7A3"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01C8785C"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02BE011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4E3DAF5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2F7DA75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78ACAF0B" w14:textId="77777777" w:rsidTr="004354DF">
        <w:trPr>
          <w:trHeight w:val="20"/>
        </w:trPr>
        <w:tc>
          <w:tcPr>
            <w:tcW w:w="408" w:type="pct"/>
            <w:tcBorders>
              <w:top w:val="nil"/>
              <w:bottom w:val="single" w:sz="8" w:space="0" w:color="auto"/>
            </w:tcBorders>
            <w:shd w:val="clear" w:color="000000" w:fill="D0CECE"/>
            <w:noWrap/>
            <w:vAlign w:val="center"/>
            <w:hideMark/>
          </w:tcPr>
          <w:p w14:paraId="5959DAE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8" w:space="0" w:color="auto"/>
            </w:tcBorders>
            <w:shd w:val="clear" w:color="000000" w:fill="D0CECE"/>
            <w:noWrap/>
            <w:vAlign w:val="center"/>
            <w:hideMark/>
          </w:tcPr>
          <w:p w14:paraId="672F6C0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214FCAB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0D20B29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3A6FF1B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- 1009 Rating Property Valuations</w:t>
            </w:r>
          </w:p>
        </w:tc>
        <w:tc>
          <w:tcPr>
            <w:tcW w:w="651" w:type="pct"/>
            <w:tcBorders>
              <w:top w:val="nil"/>
              <w:bottom w:val="single" w:sz="8" w:space="0" w:color="auto"/>
            </w:tcBorders>
            <w:shd w:val="clear" w:color="000000" w:fill="D0CECE"/>
            <w:noWrap/>
            <w:vAlign w:val="center"/>
            <w:hideMark/>
          </w:tcPr>
          <w:p w14:paraId="7399EA4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2BD80F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6B09F945"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586</w:t>
            </w:r>
          </w:p>
        </w:tc>
      </w:tr>
      <w:tr w:rsidR="00C710F6" w:rsidRPr="00702DC4" w14:paraId="4E56EC12" w14:textId="77777777" w:rsidTr="00542E70">
        <w:trPr>
          <w:trHeight w:val="20"/>
        </w:trPr>
        <w:tc>
          <w:tcPr>
            <w:tcW w:w="408" w:type="pct"/>
            <w:tcBorders>
              <w:top w:val="nil"/>
              <w:bottom w:val="nil"/>
            </w:tcBorders>
            <w:shd w:val="clear" w:color="auto" w:fill="auto"/>
            <w:noWrap/>
            <w:vAlign w:val="center"/>
            <w:hideMark/>
          </w:tcPr>
          <w:p w14:paraId="13C4374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69886EA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Governance</w:t>
            </w:r>
          </w:p>
        </w:tc>
        <w:tc>
          <w:tcPr>
            <w:tcW w:w="94" w:type="pct"/>
            <w:tcBorders>
              <w:top w:val="nil"/>
              <w:bottom w:val="nil"/>
            </w:tcBorders>
            <w:shd w:val="clear" w:color="auto" w:fill="auto"/>
            <w:noWrap/>
            <w:vAlign w:val="center"/>
            <w:hideMark/>
          </w:tcPr>
          <w:p w14:paraId="32093BA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27417638"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w:t>
            </w:r>
          </w:p>
        </w:tc>
        <w:tc>
          <w:tcPr>
            <w:tcW w:w="193" w:type="pct"/>
            <w:tcBorders>
              <w:top w:val="nil"/>
              <w:bottom w:val="nil"/>
            </w:tcBorders>
            <w:shd w:val="clear" w:color="auto" w:fill="auto"/>
            <w:noWrap/>
            <w:vAlign w:val="center"/>
            <w:hideMark/>
          </w:tcPr>
          <w:p w14:paraId="1560F6F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43EE6905"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1010</w:t>
            </w:r>
          </w:p>
        </w:tc>
        <w:tc>
          <w:tcPr>
            <w:tcW w:w="1449" w:type="pct"/>
            <w:vMerge w:val="restart"/>
            <w:tcBorders>
              <w:top w:val="nil"/>
              <w:bottom w:val="single" w:sz="4" w:space="0" w:color="000000"/>
            </w:tcBorders>
            <w:shd w:val="clear" w:color="auto" w:fill="auto"/>
            <w:noWrap/>
            <w:hideMark/>
          </w:tcPr>
          <w:p w14:paraId="2C3FCD1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Rateable property data &amp; valuation management</w:t>
            </w:r>
          </w:p>
        </w:tc>
        <w:tc>
          <w:tcPr>
            <w:tcW w:w="651" w:type="pct"/>
            <w:tcBorders>
              <w:top w:val="nil"/>
              <w:bottom w:val="nil"/>
            </w:tcBorders>
            <w:shd w:val="clear" w:color="auto" w:fill="auto"/>
            <w:noWrap/>
            <w:vAlign w:val="center"/>
            <w:hideMark/>
          </w:tcPr>
          <w:p w14:paraId="26ACCBB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4E111BA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015FAC05"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1,184</w:t>
            </w:r>
          </w:p>
        </w:tc>
      </w:tr>
      <w:tr w:rsidR="00C710F6" w:rsidRPr="00702DC4" w14:paraId="5B63D6C6" w14:textId="77777777" w:rsidTr="00542E70">
        <w:trPr>
          <w:trHeight w:val="20"/>
        </w:trPr>
        <w:tc>
          <w:tcPr>
            <w:tcW w:w="408" w:type="pct"/>
            <w:tcBorders>
              <w:top w:val="nil"/>
              <w:bottom w:val="single" w:sz="4" w:space="0" w:color="auto"/>
            </w:tcBorders>
            <w:shd w:val="clear" w:color="auto" w:fill="auto"/>
            <w:noWrap/>
            <w:vAlign w:val="center"/>
            <w:hideMark/>
          </w:tcPr>
          <w:p w14:paraId="77AB477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00E20FEE"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7B89D3A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7188D434"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2941B8E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595FC3BF"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49E54EF4"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7D12B4F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51B4544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0E11C94A"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21538A92" w14:textId="77777777" w:rsidTr="004354DF">
        <w:trPr>
          <w:trHeight w:val="20"/>
        </w:trPr>
        <w:tc>
          <w:tcPr>
            <w:tcW w:w="408" w:type="pct"/>
            <w:tcBorders>
              <w:top w:val="nil"/>
              <w:bottom w:val="single" w:sz="8" w:space="0" w:color="auto"/>
            </w:tcBorders>
            <w:shd w:val="clear" w:color="000000" w:fill="D0CECE"/>
            <w:noWrap/>
            <w:vAlign w:val="center"/>
            <w:hideMark/>
          </w:tcPr>
          <w:p w14:paraId="2033614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6E283B4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18772C7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2EF1E66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11213CC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- 1010 Rateable property data &amp; valuation management</w:t>
            </w:r>
          </w:p>
        </w:tc>
        <w:tc>
          <w:tcPr>
            <w:tcW w:w="651" w:type="pct"/>
            <w:tcBorders>
              <w:top w:val="nil"/>
              <w:bottom w:val="single" w:sz="8" w:space="0" w:color="auto"/>
            </w:tcBorders>
            <w:shd w:val="clear" w:color="000000" w:fill="D0CECE"/>
            <w:noWrap/>
            <w:vAlign w:val="center"/>
            <w:hideMark/>
          </w:tcPr>
          <w:p w14:paraId="4325C16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1A79C38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4C4F82A3"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1,184</w:t>
            </w:r>
          </w:p>
        </w:tc>
      </w:tr>
      <w:tr w:rsidR="00C710F6" w:rsidRPr="00702DC4" w14:paraId="77C66896" w14:textId="77777777" w:rsidTr="004354DF">
        <w:trPr>
          <w:trHeight w:val="20"/>
        </w:trPr>
        <w:tc>
          <w:tcPr>
            <w:tcW w:w="408" w:type="pct"/>
            <w:tcBorders>
              <w:top w:val="nil"/>
              <w:bottom w:val="nil"/>
            </w:tcBorders>
            <w:shd w:val="clear" w:color="auto" w:fill="auto"/>
            <w:noWrap/>
            <w:vAlign w:val="center"/>
            <w:hideMark/>
          </w:tcPr>
          <w:p w14:paraId="1CF7D75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8" w:space="0" w:color="auto"/>
              <w:bottom w:val="single" w:sz="4" w:space="0" w:color="auto"/>
            </w:tcBorders>
            <w:shd w:val="clear" w:color="auto" w:fill="auto"/>
            <w:noWrap/>
            <w:hideMark/>
          </w:tcPr>
          <w:p w14:paraId="6B0CBEF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Governance</w:t>
            </w:r>
          </w:p>
        </w:tc>
        <w:tc>
          <w:tcPr>
            <w:tcW w:w="94" w:type="pct"/>
            <w:tcBorders>
              <w:top w:val="nil"/>
              <w:bottom w:val="nil"/>
            </w:tcBorders>
            <w:shd w:val="clear" w:color="auto" w:fill="auto"/>
            <w:noWrap/>
            <w:vAlign w:val="center"/>
            <w:hideMark/>
          </w:tcPr>
          <w:p w14:paraId="63077AA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30F82511"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w:t>
            </w:r>
          </w:p>
        </w:tc>
        <w:tc>
          <w:tcPr>
            <w:tcW w:w="193" w:type="pct"/>
            <w:tcBorders>
              <w:top w:val="nil"/>
              <w:bottom w:val="nil"/>
            </w:tcBorders>
            <w:shd w:val="clear" w:color="auto" w:fill="auto"/>
            <w:noWrap/>
            <w:vAlign w:val="center"/>
            <w:hideMark/>
          </w:tcPr>
          <w:p w14:paraId="3AB2C7F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single" w:sz="4" w:space="0" w:color="auto"/>
            </w:tcBorders>
            <w:shd w:val="clear" w:color="auto" w:fill="auto"/>
            <w:noWrap/>
            <w:hideMark/>
          </w:tcPr>
          <w:p w14:paraId="77ADC01E"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1011</w:t>
            </w:r>
          </w:p>
        </w:tc>
        <w:tc>
          <w:tcPr>
            <w:tcW w:w="1449" w:type="pct"/>
            <w:vMerge w:val="restart"/>
            <w:tcBorders>
              <w:top w:val="single" w:sz="4" w:space="0" w:color="auto"/>
              <w:bottom w:val="single" w:sz="4" w:space="0" w:color="auto"/>
            </w:tcBorders>
            <w:shd w:val="clear" w:color="auto" w:fill="auto"/>
            <w:noWrap/>
            <w:hideMark/>
          </w:tcPr>
          <w:p w14:paraId="5FB02EF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Archives</w:t>
            </w:r>
          </w:p>
        </w:tc>
        <w:tc>
          <w:tcPr>
            <w:tcW w:w="651" w:type="pct"/>
            <w:tcBorders>
              <w:top w:val="single" w:sz="4" w:space="0" w:color="auto"/>
              <w:bottom w:val="nil"/>
            </w:tcBorders>
            <w:shd w:val="clear" w:color="auto" w:fill="auto"/>
            <w:noWrap/>
            <w:vAlign w:val="center"/>
            <w:hideMark/>
          </w:tcPr>
          <w:p w14:paraId="050795E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0F0F5BC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5B416B8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(215)</w:t>
            </w:r>
          </w:p>
        </w:tc>
      </w:tr>
      <w:tr w:rsidR="001E2EE8" w:rsidRPr="00702DC4" w14:paraId="7867AE93" w14:textId="77777777" w:rsidTr="004354DF">
        <w:trPr>
          <w:trHeight w:val="20"/>
        </w:trPr>
        <w:tc>
          <w:tcPr>
            <w:tcW w:w="408" w:type="pct"/>
            <w:tcBorders>
              <w:top w:val="nil"/>
              <w:bottom w:val="nil"/>
            </w:tcBorders>
            <w:shd w:val="clear" w:color="auto" w:fill="auto"/>
            <w:noWrap/>
            <w:vAlign w:val="center"/>
            <w:hideMark/>
          </w:tcPr>
          <w:p w14:paraId="11A7473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5962F0A6"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43B705F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5F6BCF22"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45F62A5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single" w:sz="4" w:space="0" w:color="auto"/>
            </w:tcBorders>
            <w:vAlign w:val="center"/>
            <w:hideMark/>
          </w:tcPr>
          <w:p w14:paraId="0FC3F18D"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single" w:sz="4" w:space="0" w:color="auto"/>
            </w:tcBorders>
            <w:vAlign w:val="center"/>
            <w:hideMark/>
          </w:tcPr>
          <w:p w14:paraId="6B1677CD"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57FEDB8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67396F3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216D47C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2,015</w:t>
            </w:r>
          </w:p>
        </w:tc>
      </w:tr>
      <w:tr w:rsidR="00C710F6" w:rsidRPr="00702DC4" w14:paraId="36A818FF" w14:textId="77777777" w:rsidTr="004354DF">
        <w:trPr>
          <w:trHeight w:val="20"/>
        </w:trPr>
        <w:tc>
          <w:tcPr>
            <w:tcW w:w="408" w:type="pct"/>
            <w:tcBorders>
              <w:top w:val="nil"/>
              <w:bottom w:val="single" w:sz="4" w:space="0" w:color="auto"/>
            </w:tcBorders>
            <w:shd w:val="clear" w:color="auto" w:fill="auto"/>
            <w:noWrap/>
            <w:vAlign w:val="center"/>
            <w:hideMark/>
          </w:tcPr>
          <w:p w14:paraId="3CA1455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11ED47D0"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56E8B50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876A04B"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39F03EA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single" w:sz="4" w:space="0" w:color="auto"/>
            </w:tcBorders>
            <w:vAlign w:val="center"/>
            <w:hideMark/>
          </w:tcPr>
          <w:p w14:paraId="50A06B9A"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single" w:sz="4" w:space="0" w:color="auto"/>
            </w:tcBorders>
            <w:vAlign w:val="center"/>
            <w:hideMark/>
          </w:tcPr>
          <w:p w14:paraId="354CD21B"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5F25238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2ED019E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007F81E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5C97C224" w14:textId="77777777" w:rsidTr="004354DF">
        <w:trPr>
          <w:trHeight w:val="20"/>
        </w:trPr>
        <w:tc>
          <w:tcPr>
            <w:tcW w:w="408" w:type="pct"/>
            <w:tcBorders>
              <w:top w:val="nil"/>
              <w:bottom w:val="single" w:sz="8" w:space="0" w:color="auto"/>
            </w:tcBorders>
            <w:shd w:val="clear" w:color="000000" w:fill="D0CECE"/>
            <w:noWrap/>
            <w:vAlign w:val="center"/>
            <w:hideMark/>
          </w:tcPr>
          <w:p w14:paraId="69D3B57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lastRenderedPageBreak/>
              <w:t> </w:t>
            </w:r>
          </w:p>
        </w:tc>
        <w:tc>
          <w:tcPr>
            <w:tcW w:w="732" w:type="pct"/>
            <w:tcBorders>
              <w:top w:val="single" w:sz="4" w:space="0" w:color="auto"/>
              <w:bottom w:val="single" w:sz="8" w:space="0" w:color="auto"/>
            </w:tcBorders>
            <w:shd w:val="clear" w:color="000000" w:fill="D0CECE"/>
            <w:noWrap/>
            <w:vAlign w:val="center"/>
            <w:hideMark/>
          </w:tcPr>
          <w:p w14:paraId="79E4AE4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54FFC2A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72DB2BC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5D2A4F9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- 1011 Archives</w:t>
            </w:r>
          </w:p>
        </w:tc>
        <w:tc>
          <w:tcPr>
            <w:tcW w:w="651" w:type="pct"/>
            <w:tcBorders>
              <w:top w:val="nil"/>
              <w:bottom w:val="single" w:sz="8" w:space="0" w:color="auto"/>
            </w:tcBorders>
            <w:shd w:val="clear" w:color="000000" w:fill="D0CECE"/>
            <w:noWrap/>
            <w:vAlign w:val="center"/>
            <w:hideMark/>
          </w:tcPr>
          <w:p w14:paraId="3B3C7B5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1A53D15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1C935E5C"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1,800</w:t>
            </w:r>
          </w:p>
        </w:tc>
      </w:tr>
      <w:tr w:rsidR="00C710F6" w:rsidRPr="00702DC4" w14:paraId="626574A1" w14:textId="77777777" w:rsidTr="00542E70">
        <w:trPr>
          <w:trHeight w:val="20"/>
        </w:trPr>
        <w:tc>
          <w:tcPr>
            <w:tcW w:w="408" w:type="pct"/>
            <w:tcBorders>
              <w:top w:val="nil"/>
              <w:bottom w:val="nil"/>
            </w:tcBorders>
            <w:shd w:val="clear" w:color="auto" w:fill="auto"/>
            <w:noWrap/>
            <w:vAlign w:val="center"/>
            <w:hideMark/>
          </w:tcPr>
          <w:p w14:paraId="44FFCD4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2473BDD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Governance</w:t>
            </w:r>
          </w:p>
        </w:tc>
        <w:tc>
          <w:tcPr>
            <w:tcW w:w="94" w:type="pct"/>
            <w:tcBorders>
              <w:top w:val="nil"/>
              <w:bottom w:val="nil"/>
            </w:tcBorders>
            <w:shd w:val="clear" w:color="auto" w:fill="auto"/>
            <w:noWrap/>
            <w:vAlign w:val="center"/>
            <w:hideMark/>
          </w:tcPr>
          <w:p w14:paraId="0747BEA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6669A757"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w:t>
            </w:r>
          </w:p>
        </w:tc>
        <w:tc>
          <w:tcPr>
            <w:tcW w:w="193" w:type="pct"/>
            <w:tcBorders>
              <w:top w:val="nil"/>
              <w:bottom w:val="nil"/>
            </w:tcBorders>
            <w:shd w:val="clear" w:color="auto" w:fill="auto"/>
            <w:noWrap/>
            <w:vAlign w:val="center"/>
            <w:hideMark/>
          </w:tcPr>
          <w:p w14:paraId="7E45A7E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5147D11D"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1216</w:t>
            </w:r>
          </w:p>
        </w:tc>
        <w:tc>
          <w:tcPr>
            <w:tcW w:w="1449" w:type="pct"/>
            <w:vMerge w:val="restart"/>
            <w:tcBorders>
              <w:top w:val="nil"/>
              <w:bottom w:val="single" w:sz="4" w:space="0" w:color="000000"/>
            </w:tcBorders>
            <w:shd w:val="clear" w:color="auto" w:fill="auto"/>
            <w:noWrap/>
            <w:hideMark/>
          </w:tcPr>
          <w:p w14:paraId="4B2E315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CCO Covid Response Support</w:t>
            </w:r>
          </w:p>
        </w:tc>
        <w:tc>
          <w:tcPr>
            <w:tcW w:w="651" w:type="pct"/>
            <w:tcBorders>
              <w:top w:val="nil"/>
              <w:bottom w:val="nil"/>
            </w:tcBorders>
            <w:shd w:val="clear" w:color="auto" w:fill="auto"/>
            <w:noWrap/>
            <w:vAlign w:val="center"/>
            <w:hideMark/>
          </w:tcPr>
          <w:p w14:paraId="4628588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14D8550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4A420924"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0</w:t>
            </w:r>
          </w:p>
        </w:tc>
      </w:tr>
      <w:tr w:rsidR="00C710F6" w:rsidRPr="00702DC4" w14:paraId="5AEDFECF" w14:textId="77777777" w:rsidTr="00542E70">
        <w:trPr>
          <w:trHeight w:val="20"/>
        </w:trPr>
        <w:tc>
          <w:tcPr>
            <w:tcW w:w="408" w:type="pct"/>
            <w:tcBorders>
              <w:top w:val="nil"/>
              <w:bottom w:val="single" w:sz="4" w:space="0" w:color="auto"/>
            </w:tcBorders>
            <w:shd w:val="clear" w:color="auto" w:fill="auto"/>
            <w:noWrap/>
            <w:vAlign w:val="center"/>
            <w:hideMark/>
          </w:tcPr>
          <w:p w14:paraId="69383A6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2D263DB1"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2F197DD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7FFCEF46"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257458A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7B79BAD5"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0801781D"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3B69B86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61D3B59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11EA0C7E"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9DC3349" w14:textId="77777777" w:rsidTr="00542E70">
        <w:trPr>
          <w:trHeight w:val="20"/>
        </w:trPr>
        <w:tc>
          <w:tcPr>
            <w:tcW w:w="408" w:type="pct"/>
            <w:tcBorders>
              <w:top w:val="nil"/>
              <w:bottom w:val="single" w:sz="8" w:space="0" w:color="auto"/>
            </w:tcBorders>
            <w:shd w:val="clear" w:color="000000" w:fill="D0CECE"/>
            <w:noWrap/>
            <w:vAlign w:val="center"/>
            <w:hideMark/>
          </w:tcPr>
          <w:p w14:paraId="77553E8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1C4C165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2E01A6B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1065097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0F296F1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- 1216 CCO Covid Response Support</w:t>
            </w:r>
          </w:p>
        </w:tc>
        <w:tc>
          <w:tcPr>
            <w:tcW w:w="651" w:type="pct"/>
            <w:tcBorders>
              <w:top w:val="nil"/>
              <w:bottom w:val="single" w:sz="8" w:space="0" w:color="auto"/>
            </w:tcBorders>
            <w:shd w:val="clear" w:color="000000" w:fill="D0CECE"/>
            <w:noWrap/>
            <w:vAlign w:val="center"/>
            <w:hideMark/>
          </w:tcPr>
          <w:p w14:paraId="439813D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3C3EA97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4AF87CE5"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0</w:t>
            </w:r>
          </w:p>
        </w:tc>
      </w:tr>
      <w:tr w:rsidR="00C710F6" w:rsidRPr="00702DC4" w14:paraId="47E134E2" w14:textId="77777777" w:rsidTr="00542E70">
        <w:trPr>
          <w:trHeight w:val="20"/>
        </w:trPr>
        <w:tc>
          <w:tcPr>
            <w:tcW w:w="408" w:type="pct"/>
            <w:tcBorders>
              <w:top w:val="nil"/>
              <w:bottom w:val="nil"/>
            </w:tcBorders>
            <w:shd w:val="clear" w:color="auto" w:fill="auto"/>
            <w:noWrap/>
            <w:vAlign w:val="center"/>
            <w:hideMark/>
          </w:tcPr>
          <w:p w14:paraId="4FA8460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0593FBA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Governance</w:t>
            </w:r>
          </w:p>
        </w:tc>
        <w:tc>
          <w:tcPr>
            <w:tcW w:w="94" w:type="pct"/>
            <w:tcBorders>
              <w:top w:val="nil"/>
              <w:bottom w:val="nil"/>
            </w:tcBorders>
            <w:shd w:val="clear" w:color="auto" w:fill="auto"/>
            <w:noWrap/>
            <w:vAlign w:val="center"/>
            <w:hideMark/>
          </w:tcPr>
          <w:p w14:paraId="1928E49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50D763C7"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w:t>
            </w:r>
          </w:p>
        </w:tc>
        <w:tc>
          <w:tcPr>
            <w:tcW w:w="193" w:type="pct"/>
            <w:tcBorders>
              <w:top w:val="nil"/>
              <w:bottom w:val="nil"/>
            </w:tcBorders>
            <w:shd w:val="clear" w:color="auto" w:fill="auto"/>
            <w:noWrap/>
            <w:vAlign w:val="center"/>
            <w:hideMark/>
          </w:tcPr>
          <w:p w14:paraId="721BB61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2C25604E"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1220</w:t>
            </w:r>
          </w:p>
        </w:tc>
        <w:tc>
          <w:tcPr>
            <w:tcW w:w="1449" w:type="pct"/>
            <w:vMerge w:val="restart"/>
            <w:tcBorders>
              <w:top w:val="nil"/>
              <w:bottom w:val="single" w:sz="4" w:space="0" w:color="000000"/>
            </w:tcBorders>
            <w:shd w:val="clear" w:color="auto" w:fill="auto"/>
            <w:noWrap/>
            <w:hideMark/>
          </w:tcPr>
          <w:p w14:paraId="30EC62F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Climate change response</w:t>
            </w:r>
          </w:p>
        </w:tc>
        <w:tc>
          <w:tcPr>
            <w:tcW w:w="651" w:type="pct"/>
            <w:tcBorders>
              <w:top w:val="nil"/>
              <w:bottom w:val="nil"/>
            </w:tcBorders>
            <w:shd w:val="clear" w:color="auto" w:fill="auto"/>
            <w:noWrap/>
            <w:vAlign w:val="center"/>
            <w:hideMark/>
          </w:tcPr>
          <w:p w14:paraId="779E1E6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08026DB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60376316"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2,848</w:t>
            </w:r>
          </w:p>
        </w:tc>
      </w:tr>
      <w:tr w:rsidR="00C710F6" w:rsidRPr="00702DC4" w14:paraId="624A93D9" w14:textId="77777777" w:rsidTr="00542E70">
        <w:trPr>
          <w:trHeight w:val="20"/>
        </w:trPr>
        <w:tc>
          <w:tcPr>
            <w:tcW w:w="408" w:type="pct"/>
            <w:tcBorders>
              <w:top w:val="nil"/>
              <w:bottom w:val="single" w:sz="4" w:space="0" w:color="auto"/>
            </w:tcBorders>
            <w:shd w:val="clear" w:color="auto" w:fill="auto"/>
            <w:noWrap/>
            <w:vAlign w:val="center"/>
            <w:hideMark/>
          </w:tcPr>
          <w:p w14:paraId="25B69F8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6A133803"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7E58C4D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2E84990B"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2FEFF72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23E9DAA1"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5D751A31"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707AC37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30AA454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0F30E840"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510564C7" w14:textId="77777777" w:rsidTr="00542E70">
        <w:trPr>
          <w:trHeight w:val="20"/>
        </w:trPr>
        <w:tc>
          <w:tcPr>
            <w:tcW w:w="408" w:type="pct"/>
            <w:tcBorders>
              <w:top w:val="nil"/>
              <w:bottom w:val="single" w:sz="8" w:space="0" w:color="auto"/>
            </w:tcBorders>
            <w:shd w:val="clear" w:color="000000" w:fill="D0CECE"/>
            <w:noWrap/>
            <w:vAlign w:val="center"/>
            <w:hideMark/>
          </w:tcPr>
          <w:p w14:paraId="6216D94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219B474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5D0A1C4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67EB8D1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52904EC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- 1220 Climate change response</w:t>
            </w:r>
          </w:p>
        </w:tc>
        <w:tc>
          <w:tcPr>
            <w:tcW w:w="651" w:type="pct"/>
            <w:tcBorders>
              <w:top w:val="nil"/>
              <w:bottom w:val="single" w:sz="8" w:space="0" w:color="auto"/>
            </w:tcBorders>
            <w:shd w:val="clear" w:color="000000" w:fill="D0CECE"/>
            <w:noWrap/>
            <w:vAlign w:val="center"/>
            <w:hideMark/>
          </w:tcPr>
          <w:p w14:paraId="052BBEB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A40BE8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20D9725F"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2,848</w:t>
            </w:r>
          </w:p>
        </w:tc>
      </w:tr>
      <w:tr w:rsidR="00C710F6" w:rsidRPr="00702DC4" w14:paraId="7BBFD8E4" w14:textId="77777777" w:rsidTr="00542E70">
        <w:trPr>
          <w:trHeight w:val="20"/>
        </w:trPr>
        <w:tc>
          <w:tcPr>
            <w:tcW w:w="408" w:type="pct"/>
            <w:tcBorders>
              <w:top w:val="nil"/>
              <w:bottom w:val="nil"/>
            </w:tcBorders>
            <w:shd w:val="clear" w:color="auto" w:fill="auto"/>
            <w:noWrap/>
            <w:vAlign w:val="center"/>
            <w:hideMark/>
          </w:tcPr>
          <w:p w14:paraId="56F7FDF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02D68DC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Governance</w:t>
            </w:r>
          </w:p>
        </w:tc>
        <w:tc>
          <w:tcPr>
            <w:tcW w:w="94" w:type="pct"/>
            <w:tcBorders>
              <w:top w:val="nil"/>
              <w:bottom w:val="nil"/>
            </w:tcBorders>
            <w:shd w:val="clear" w:color="auto" w:fill="auto"/>
            <w:noWrap/>
            <w:vAlign w:val="center"/>
            <w:hideMark/>
          </w:tcPr>
          <w:p w14:paraId="7C09C2B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1D80B664"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w:t>
            </w:r>
          </w:p>
        </w:tc>
        <w:tc>
          <w:tcPr>
            <w:tcW w:w="193" w:type="pct"/>
            <w:tcBorders>
              <w:top w:val="nil"/>
              <w:bottom w:val="nil"/>
            </w:tcBorders>
            <w:shd w:val="clear" w:color="auto" w:fill="auto"/>
            <w:noWrap/>
            <w:vAlign w:val="center"/>
            <w:hideMark/>
          </w:tcPr>
          <w:p w14:paraId="6DE1C9C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0A05F07F"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1221</w:t>
            </w:r>
          </w:p>
        </w:tc>
        <w:tc>
          <w:tcPr>
            <w:tcW w:w="1449" w:type="pct"/>
            <w:vMerge w:val="restart"/>
            <w:tcBorders>
              <w:top w:val="nil"/>
              <w:bottom w:val="single" w:sz="4" w:space="0" w:color="000000"/>
            </w:tcBorders>
            <w:shd w:val="clear" w:color="auto" w:fill="auto"/>
            <w:noWrap/>
            <w:hideMark/>
          </w:tcPr>
          <w:p w14:paraId="20E7E38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Business Climate Action Support</w:t>
            </w:r>
          </w:p>
        </w:tc>
        <w:tc>
          <w:tcPr>
            <w:tcW w:w="651" w:type="pct"/>
            <w:tcBorders>
              <w:top w:val="nil"/>
              <w:bottom w:val="nil"/>
            </w:tcBorders>
            <w:shd w:val="clear" w:color="auto" w:fill="auto"/>
            <w:noWrap/>
            <w:vAlign w:val="center"/>
            <w:hideMark/>
          </w:tcPr>
          <w:p w14:paraId="7B1045A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3A4DC7F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54FCA7D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520</w:t>
            </w:r>
          </w:p>
        </w:tc>
      </w:tr>
      <w:tr w:rsidR="00C710F6" w:rsidRPr="00702DC4" w14:paraId="75031270" w14:textId="77777777" w:rsidTr="00542E70">
        <w:trPr>
          <w:trHeight w:val="20"/>
        </w:trPr>
        <w:tc>
          <w:tcPr>
            <w:tcW w:w="408" w:type="pct"/>
            <w:tcBorders>
              <w:top w:val="nil"/>
              <w:bottom w:val="single" w:sz="4" w:space="0" w:color="auto"/>
            </w:tcBorders>
            <w:shd w:val="clear" w:color="auto" w:fill="auto"/>
            <w:noWrap/>
            <w:vAlign w:val="center"/>
            <w:hideMark/>
          </w:tcPr>
          <w:p w14:paraId="09F0915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6D04DA2C"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6E32B7D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2AC324F2"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1B6D252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4537A083"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02159CC8"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122C5A4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4A913E4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410EEF6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4622E15D" w14:textId="77777777" w:rsidTr="00542E70">
        <w:trPr>
          <w:trHeight w:val="20"/>
        </w:trPr>
        <w:tc>
          <w:tcPr>
            <w:tcW w:w="408" w:type="pct"/>
            <w:tcBorders>
              <w:top w:val="nil"/>
              <w:bottom w:val="single" w:sz="8" w:space="0" w:color="auto"/>
            </w:tcBorders>
            <w:shd w:val="clear" w:color="000000" w:fill="D0CECE"/>
            <w:noWrap/>
            <w:vAlign w:val="center"/>
            <w:hideMark/>
          </w:tcPr>
          <w:p w14:paraId="11E7529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7258471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3FAC2E3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4B75234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67D7694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- 1221 Business Climate Action Support</w:t>
            </w:r>
          </w:p>
        </w:tc>
        <w:tc>
          <w:tcPr>
            <w:tcW w:w="651" w:type="pct"/>
            <w:tcBorders>
              <w:top w:val="nil"/>
              <w:bottom w:val="single" w:sz="8" w:space="0" w:color="auto"/>
            </w:tcBorders>
            <w:shd w:val="clear" w:color="000000" w:fill="D0CECE"/>
            <w:noWrap/>
            <w:vAlign w:val="center"/>
            <w:hideMark/>
          </w:tcPr>
          <w:p w14:paraId="4DEFC19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01E3433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06961150"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520</w:t>
            </w:r>
          </w:p>
        </w:tc>
      </w:tr>
      <w:tr w:rsidR="00C710F6" w:rsidRPr="00702DC4" w14:paraId="064F58DC" w14:textId="77777777" w:rsidTr="00542E70">
        <w:trPr>
          <w:trHeight w:val="20"/>
        </w:trPr>
        <w:tc>
          <w:tcPr>
            <w:tcW w:w="408" w:type="pct"/>
            <w:tcBorders>
              <w:top w:val="nil"/>
              <w:bottom w:val="nil"/>
            </w:tcBorders>
            <w:shd w:val="clear" w:color="auto" w:fill="auto"/>
            <w:noWrap/>
            <w:vAlign w:val="center"/>
            <w:hideMark/>
          </w:tcPr>
          <w:p w14:paraId="432C793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1C3294F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Governance</w:t>
            </w:r>
          </w:p>
        </w:tc>
        <w:tc>
          <w:tcPr>
            <w:tcW w:w="94" w:type="pct"/>
            <w:tcBorders>
              <w:top w:val="nil"/>
              <w:bottom w:val="nil"/>
            </w:tcBorders>
            <w:shd w:val="clear" w:color="auto" w:fill="auto"/>
            <w:noWrap/>
            <w:vAlign w:val="center"/>
            <w:hideMark/>
          </w:tcPr>
          <w:p w14:paraId="5B8874E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1CF8D6B3"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w:t>
            </w:r>
          </w:p>
        </w:tc>
        <w:tc>
          <w:tcPr>
            <w:tcW w:w="193" w:type="pct"/>
            <w:tcBorders>
              <w:top w:val="nil"/>
              <w:bottom w:val="nil"/>
            </w:tcBorders>
            <w:shd w:val="clear" w:color="auto" w:fill="auto"/>
            <w:noWrap/>
            <w:vAlign w:val="center"/>
            <w:hideMark/>
          </w:tcPr>
          <w:p w14:paraId="1151474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762835BF"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1222</w:t>
            </w:r>
          </w:p>
        </w:tc>
        <w:tc>
          <w:tcPr>
            <w:tcW w:w="1449" w:type="pct"/>
            <w:vMerge w:val="restart"/>
            <w:tcBorders>
              <w:top w:val="nil"/>
              <w:bottom w:val="single" w:sz="4" w:space="0" w:color="000000"/>
            </w:tcBorders>
            <w:shd w:val="clear" w:color="auto" w:fill="auto"/>
            <w:noWrap/>
            <w:hideMark/>
          </w:tcPr>
          <w:p w14:paraId="7FA2E11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Workplace Travel Planning</w:t>
            </w:r>
          </w:p>
        </w:tc>
        <w:tc>
          <w:tcPr>
            <w:tcW w:w="651" w:type="pct"/>
            <w:tcBorders>
              <w:top w:val="nil"/>
              <w:bottom w:val="nil"/>
            </w:tcBorders>
            <w:shd w:val="clear" w:color="auto" w:fill="auto"/>
            <w:noWrap/>
            <w:vAlign w:val="center"/>
            <w:hideMark/>
          </w:tcPr>
          <w:p w14:paraId="26A2F1C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5422037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37EC7B9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256</w:t>
            </w:r>
          </w:p>
        </w:tc>
      </w:tr>
      <w:tr w:rsidR="00C710F6" w:rsidRPr="00702DC4" w14:paraId="08FBBB56" w14:textId="77777777" w:rsidTr="00542E70">
        <w:trPr>
          <w:trHeight w:val="20"/>
        </w:trPr>
        <w:tc>
          <w:tcPr>
            <w:tcW w:w="408" w:type="pct"/>
            <w:tcBorders>
              <w:top w:val="nil"/>
              <w:bottom w:val="single" w:sz="4" w:space="0" w:color="auto"/>
            </w:tcBorders>
            <w:shd w:val="clear" w:color="auto" w:fill="auto"/>
            <w:noWrap/>
            <w:vAlign w:val="center"/>
            <w:hideMark/>
          </w:tcPr>
          <w:p w14:paraId="2D10981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70A74541"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5C18B07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A36CE20"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638E75F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6B517F57"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308F264A"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7EBCBE1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29D691E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27A8922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4D862186" w14:textId="77777777" w:rsidTr="00542E70">
        <w:trPr>
          <w:trHeight w:val="20"/>
        </w:trPr>
        <w:tc>
          <w:tcPr>
            <w:tcW w:w="408" w:type="pct"/>
            <w:tcBorders>
              <w:top w:val="nil"/>
              <w:bottom w:val="single" w:sz="8" w:space="0" w:color="auto"/>
            </w:tcBorders>
            <w:shd w:val="clear" w:color="000000" w:fill="D0CECE"/>
            <w:noWrap/>
            <w:vAlign w:val="center"/>
            <w:hideMark/>
          </w:tcPr>
          <w:p w14:paraId="3C4E8B9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2C4CEB6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1DF0A5D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3416080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4C3E20B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- 1222 Workplace Travel Planning</w:t>
            </w:r>
          </w:p>
        </w:tc>
        <w:tc>
          <w:tcPr>
            <w:tcW w:w="651" w:type="pct"/>
            <w:tcBorders>
              <w:top w:val="nil"/>
              <w:bottom w:val="single" w:sz="8" w:space="0" w:color="auto"/>
            </w:tcBorders>
            <w:shd w:val="clear" w:color="000000" w:fill="D0CECE"/>
            <w:noWrap/>
            <w:vAlign w:val="center"/>
            <w:hideMark/>
          </w:tcPr>
          <w:p w14:paraId="0679430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50E234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3A6B9D81"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256</w:t>
            </w:r>
          </w:p>
        </w:tc>
      </w:tr>
      <w:tr w:rsidR="00C710F6" w:rsidRPr="00702DC4" w14:paraId="6A4C7C44" w14:textId="77777777" w:rsidTr="00542E70">
        <w:trPr>
          <w:trHeight w:val="20"/>
        </w:trPr>
        <w:tc>
          <w:tcPr>
            <w:tcW w:w="408" w:type="pct"/>
            <w:tcBorders>
              <w:top w:val="nil"/>
              <w:bottom w:val="nil"/>
            </w:tcBorders>
            <w:shd w:val="clear" w:color="auto" w:fill="auto"/>
            <w:noWrap/>
            <w:vAlign w:val="center"/>
            <w:hideMark/>
          </w:tcPr>
          <w:p w14:paraId="2DC0EC5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5D37BD9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Governance</w:t>
            </w:r>
          </w:p>
        </w:tc>
        <w:tc>
          <w:tcPr>
            <w:tcW w:w="94" w:type="pct"/>
            <w:tcBorders>
              <w:top w:val="nil"/>
              <w:bottom w:val="nil"/>
            </w:tcBorders>
            <w:shd w:val="clear" w:color="auto" w:fill="auto"/>
            <w:noWrap/>
            <w:vAlign w:val="center"/>
            <w:hideMark/>
          </w:tcPr>
          <w:p w14:paraId="3E70361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71D82F6D"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w:t>
            </w:r>
          </w:p>
        </w:tc>
        <w:tc>
          <w:tcPr>
            <w:tcW w:w="193" w:type="pct"/>
            <w:tcBorders>
              <w:top w:val="nil"/>
              <w:bottom w:val="nil"/>
            </w:tcBorders>
            <w:shd w:val="clear" w:color="auto" w:fill="auto"/>
            <w:noWrap/>
            <w:vAlign w:val="center"/>
            <w:hideMark/>
          </w:tcPr>
          <w:p w14:paraId="0DA05A5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5BB68B41"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1223</w:t>
            </w:r>
          </w:p>
        </w:tc>
        <w:tc>
          <w:tcPr>
            <w:tcW w:w="1449" w:type="pct"/>
            <w:vMerge w:val="restart"/>
            <w:tcBorders>
              <w:top w:val="nil"/>
              <w:bottom w:val="single" w:sz="4" w:space="0" w:color="000000"/>
            </w:tcBorders>
            <w:shd w:val="clear" w:color="auto" w:fill="auto"/>
            <w:noWrap/>
            <w:hideMark/>
          </w:tcPr>
          <w:p w14:paraId="050919A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Home Energy Audits</w:t>
            </w:r>
          </w:p>
        </w:tc>
        <w:tc>
          <w:tcPr>
            <w:tcW w:w="651" w:type="pct"/>
            <w:tcBorders>
              <w:top w:val="nil"/>
              <w:bottom w:val="nil"/>
            </w:tcBorders>
            <w:shd w:val="clear" w:color="auto" w:fill="auto"/>
            <w:noWrap/>
            <w:vAlign w:val="center"/>
            <w:hideMark/>
          </w:tcPr>
          <w:p w14:paraId="492ACC4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09EA9B4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0852C49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327</w:t>
            </w:r>
          </w:p>
        </w:tc>
      </w:tr>
      <w:tr w:rsidR="00C710F6" w:rsidRPr="00702DC4" w14:paraId="7A0EA2DD" w14:textId="77777777" w:rsidTr="00542E70">
        <w:trPr>
          <w:trHeight w:val="20"/>
        </w:trPr>
        <w:tc>
          <w:tcPr>
            <w:tcW w:w="408" w:type="pct"/>
            <w:tcBorders>
              <w:top w:val="nil"/>
              <w:bottom w:val="single" w:sz="4" w:space="0" w:color="auto"/>
            </w:tcBorders>
            <w:shd w:val="clear" w:color="auto" w:fill="auto"/>
            <w:noWrap/>
            <w:vAlign w:val="center"/>
            <w:hideMark/>
          </w:tcPr>
          <w:p w14:paraId="13482B6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52B4C037"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7B3EDC9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5A25CAF"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30CA83E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64334F6B"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1F7AAA8B"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3FED54D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0EDC746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3A697086"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65A40744" w14:textId="77777777" w:rsidTr="00542E70">
        <w:trPr>
          <w:trHeight w:val="20"/>
        </w:trPr>
        <w:tc>
          <w:tcPr>
            <w:tcW w:w="408" w:type="pct"/>
            <w:tcBorders>
              <w:top w:val="nil"/>
              <w:bottom w:val="single" w:sz="8" w:space="0" w:color="auto"/>
            </w:tcBorders>
            <w:shd w:val="clear" w:color="000000" w:fill="D0CECE"/>
            <w:noWrap/>
            <w:vAlign w:val="center"/>
            <w:hideMark/>
          </w:tcPr>
          <w:p w14:paraId="1E8ADE7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508631F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473767F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339C07A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03DF8AB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- 1223 Home Energy Audits</w:t>
            </w:r>
          </w:p>
        </w:tc>
        <w:tc>
          <w:tcPr>
            <w:tcW w:w="651" w:type="pct"/>
            <w:tcBorders>
              <w:top w:val="nil"/>
              <w:bottom w:val="single" w:sz="8" w:space="0" w:color="auto"/>
            </w:tcBorders>
            <w:shd w:val="clear" w:color="000000" w:fill="D0CECE"/>
            <w:noWrap/>
            <w:vAlign w:val="center"/>
            <w:hideMark/>
          </w:tcPr>
          <w:p w14:paraId="31D91C3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11B66D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4345BE58"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327</w:t>
            </w:r>
          </w:p>
        </w:tc>
      </w:tr>
      <w:tr w:rsidR="00C710F6" w:rsidRPr="00702DC4" w14:paraId="5513E128" w14:textId="77777777" w:rsidTr="00542E70">
        <w:trPr>
          <w:trHeight w:val="20"/>
        </w:trPr>
        <w:tc>
          <w:tcPr>
            <w:tcW w:w="408" w:type="pct"/>
            <w:tcBorders>
              <w:top w:val="nil"/>
              <w:bottom w:val="nil"/>
            </w:tcBorders>
            <w:shd w:val="clear" w:color="auto" w:fill="auto"/>
            <w:noWrap/>
            <w:vAlign w:val="center"/>
            <w:hideMark/>
          </w:tcPr>
          <w:p w14:paraId="60B7989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7E66A1D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Governance</w:t>
            </w:r>
          </w:p>
        </w:tc>
        <w:tc>
          <w:tcPr>
            <w:tcW w:w="94" w:type="pct"/>
            <w:tcBorders>
              <w:top w:val="nil"/>
              <w:bottom w:val="nil"/>
            </w:tcBorders>
            <w:shd w:val="clear" w:color="auto" w:fill="auto"/>
            <w:noWrap/>
            <w:vAlign w:val="center"/>
            <w:hideMark/>
          </w:tcPr>
          <w:p w14:paraId="425C8B8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736197C7"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w:t>
            </w:r>
          </w:p>
        </w:tc>
        <w:tc>
          <w:tcPr>
            <w:tcW w:w="193" w:type="pct"/>
            <w:tcBorders>
              <w:top w:val="nil"/>
              <w:bottom w:val="nil"/>
            </w:tcBorders>
            <w:shd w:val="clear" w:color="auto" w:fill="auto"/>
            <w:noWrap/>
            <w:vAlign w:val="center"/>
            <w:hideMark/>
          </w:tcPr>
          <w:p w14:paraId="0208900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1D8B05C9"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1224</w:t>
            </w:r>
          </w:p>
        </w:tc>
        <w:tc>
          <w:tcPr>
            <w:tcW w:w="1449" w:type="pct"/>
            <w:vMerge w:val="restart"/>
            <w:tcBorders>
              <w:top w:val="nil"/>
              <w:bottom w:val="single" w:sz="4" w:space="0" w:color="000000"/>
            </w:tcBorders>
            <w:shd w:val="clear" w:color="auto" w:fill="auto"/>
            <w:noWrap/>
            <w:hideMark/>
          </w:tcPr>
          <w:p w14:paraId="7969B94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Future Living Skills</w:t>
            </w:r>
          </w:p>
        </w:tc>
        <w:tc>
          <w:tcPr>
            <w:tcW w:w="651" w:type="pct"/>
            <w:tcBorders>
              <w:top w:val="nil"/>
              <w:bottom w:val="nil"/>
            </w:tcBorders>
            <w:shd w:val="clear" w:color="auto" w:fill="auto"/>
            <w:noWrap/>
            <w:vAlign w:val="center"/>
            <w:hideMark/>
          </w:tcPr>
          <w:p w14:paraId="67F6A22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7BB8851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70D5CC84"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69</w:t>
            </w:r>
          </w:p>
        </w:tc>
      </w:tr>
      <w:tr w:rsidR="00C710F6" w:rsidRPr="00702DC4" w14:paraId="702894E9" w14:textId="77777777" w:rsidTr="00542E70">
        <w:trPr>
          <w:trHeight w:val="20"/>
        </w:trPr>
        <w:tc>
          <w:tcPr>
            <w:tcW w:w="408" w:type="pct"/>
            <w:tcBorders>
              <w:top w:val="nil"/>
              <w:bottom w:val="single" w:sz="4" w:space="0" w:color="auto"/>
            </w:tcBorders>
            <w:shd w:val="clear" w:color="auto" w:fill="auto"/>
            <w:noWrap/>
            <w:vAlign w:val="center"/>
            <w:hideMark/>
          </w:tcPr>
          <w:p w14:paraId="76B1A97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18BE8C87"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6121D24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698E1489"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0AB6C4E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20ADAD4A"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41DDA6A8"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6F4F4C6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5032EF4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4D131565"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7847A9B3" w14:textId="77777777" w:rsidTr="00542E70">
        <w:trPr>
          <w:trHeight w:val="20"/>
        </w:trPr>
        <w:tc>
          <w:tcPr>
            <w:tcW w:w="408" w:type="pct"/>
            <w:tcBorders>
              <w:top w:val="nil"/>
              <w:bottom w:val="single" w:sz="8" w:space="0" w:color="auto"/>
            </w:tcBorders>
            <w:shd w:val="clear" w:color="000000" w:fill="D0CECE"/>
            <w:noWrap/>
            <w:vAlign w:val="center"/>
            <w:hideMark/>
          </w:tcPr>
          <w:p w14:paraId="5FE5AAF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08DC134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7DDD67C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31E44D3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1E71EDF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- 1224 Future Living Skills</w:t>
            </w:r>
          </w:p>
        </w:tc>
        <w:tc>
          <w:tcPr>
            <w:tcW w:w="651" w:type="pct"/>
            <w:tcBorders>
              <w:top w:val="nil"/>
              <w:bottom w:val="single" w:sz="8" w:space="0" w:color="auto"/>
            </w:tcBorders>
            <w:shd w:val="clear" w:color="000000" w:fill="D0CECE"/>
            <w:noWrap/>
            <w:vAlign w:val="center"/>
            <w:hideMark/>
          </w:tcPr>
          <w:p w14:paraId="13C2500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2084103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056E6C91"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69</w:t>
            </w:r>
          </w:p>
        </w:tc>
      </w:tr>
      <w:tr w:rsidR="00C710F6" w:rsidRPr="00702DC4" w14:paraId="14C27CE8" w14:textId="77777777" w:rsidTr="00542E70">
        <w:trPr>
          <w:trHeight w:val="20"/>
        </w:trPr>
        <w:tc>
          <w:tcPr>
            <w:tcW w:w="408" w:type="pct"/>
            <w:tcBorders>
              <w:top w:val="nil"/>
              <w:bottom w:val="nil"/>
            </w:tcBorders>
            <w:shd w:val="clear" w:color="auto" w:fill="auto"/>
            <w:noWrap/>
            <w:vAlign w:val="center"/>
            <w:hideMark/>
          </w:tcPr>
          <w:p w14:paraId="70462C9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4F2A752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Governance</w:t>
            </w:r>
          </w:p>
        </w:tc>
        <w:tc>
          <w:tcPr>
            <w:tcW w:w="94" w:type="pct"/>
            <w:tcBorders>
              <w:top w:val="nil"/>
              <w:bottom w:val="nil"/>
            </w:tcBorders>
            <w:shd w:val="clear" w:color="auto" w:fill="auto"/>
            <w:noWrap/>
            <w:vAlign w:val="center"/>
            <w:hideMark/>
          </w:tcPr>
          <w:p w14:paraId="2ADD253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00E9BD33"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w:t>
            </w:r>
          </w:p>
        </w:tc>
        <w:tc>
          <w:tcPr>
            <w:tcW w:w="193" w:type="pct"/>
            <w:tcBorders>
              <w:top w:val="nil"/>
              <w:bottom w:val="nil"/>
            </w:tcBorders>
            <w:shd w:val="clear" w:color="auto" w:fill="auto"/>
            <w:noWrap/>
            <w:vAlign w:val="center"/>
            <w:hideMark/>
          </w:tcPr>
          <w:p w14:paraId="220BF79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40252555"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1225</w:t>
            </w:r>
          </w:p>
        </w:tc>
        <w:tc>
          <w:tcPr>
            <w:tcW w:w="1449" w:type="pct"/>
            <w:vMerge w:val="restart"/>
            <w:tcBorders>
              <w:top w:val="nil"/>
              <w:bottom w:val="single" w:sz="4" w:space="0" w:color="000000"/>
            </w:tcBorders>
            <w:shd w:val="clear" w:color="auto" w:fill="auto"/>
            <w:noWrap/>
            <w:hideMark/>
          </w:tcPr>
          <w:p w14:paraId="6C1600E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Climate and Sustainability Fund</w:t>
            </w:r>
          </w:p>
        </w:tc>
        <w:tc>
          <w:tcPr>
            <w:tcW w:w="651" w:type="pct"/>
            <w:tcBorders>
              <w:top w:val="nil"/>
              <w:bottom w:val="nil"/>
            </w:tcBorders>
            <w:shd w:val="clear" w:color="auto" w:fill="auto"/>
            <w:noWrap/>
            <w:vAlign w:val="center"/>
            <w:hideMark/>
          </w:tcPr>
          <w:p w14:paraId="232ECB4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5538755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71F9BC8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291</w:t>
            </w:r>
          </w:p>
        </w:tc>
      </w:tr>
      <w:tr w:rsidR="00C710F6" w:rsidRPr="00702DC4" w14:paraId="4DD48C58" w14:textId="77777777" w:rsidTr="00542E70">
        <w:trPr>
          <w:trHeight w:val="20"/>
        </w:trPr>
        <w:tc>
          <w:tcPr>
            <w:tcW w:w="408" w:type="pct"/>
            <w:tcBorders>
              <w:top w:val="nil"/>
              <w:bottom w:val="single" w:sz="4" w:space="0" w:color="auto"/>
            </w:tcBorders>
            <w:shd w:val="clear" w:color="auto" w:fill="auto"/>
            <w:noWrap/>
            <w:vAlign w:val="center"/>
            <w:hideMark/>
          </w:tcPr>
          <w:p w14:paraId="043E9F7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71790B4C"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4BB345B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787497D"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5C1B147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15ED84E2"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540F8F8B"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74029F3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23A3B58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5A78229B"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14AFE107" w14:textId="77777777" w:rsidTr="00542E70">
        <w:trPr>
          <w:trHeight w:val="20"/>
        </w:trPr>
        <w:tc>
          <w:tcPr>
            <w:tcW w:w="408" w:type="pct"/>
            <w:tcBorders>
              <w:top w:val="nil"/>
              <w:bottom w:val="single" w:sz="8" w:space="0" w:color="auto"/>
            </w:tcBorders>
            <w:shd w:val="clear" w:color="000000" w:fill="D0CECE"/>
            <w:noWrap/>
            <w:vAlign w:val="center"/>
            <w:hideMark/>
          </w:tcPr>
          <w:p w14:paraId="6E18E55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4C23C8A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13D5540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7A068F6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68B9297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- 1225 Climate and Sustainability Fund</w:t>
            </w:r>
          </w:p>
        </w:tc>
        <w:tc>
          <w:tcPr>
            <w:tcW w:w="651" w:type="pct"/>
            <w:tcBorders>
              <w:top w:val="nil"/>
              <w:bottom w:val="single" w:sz="8" w:space="0" w:color="auto"/>
            </w:tcBorders>
            <w:shd w:val="clear" w:color="000000" w:fill="D0CECE"/>
            <w:noWrap/>
            <w:vAlign w:val="center"/>
            <w:hideMark/>
          </w:tcPr>
          <w:p w14:paraId="2279284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1D0B086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4B4E44BD"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291</w:t>
            </w:r>
          </w:p>
        </w:tc>
      </w:tr>
      <w:tr w:rsidR="00C92CE5" w:rsidRPr="00702DC4" w14:paraId="7AA66C11" w14:textId="77777777" w:rsidTr="00542E70">
        <w:trPr>
          <w:trHeight w:val="20"/>
        </w:trPr>
        <w:tc>
          <w:tcPr>
            <w:tcW w:w="408" w:type="pct"/>
            <w:tcBorders>
              <w:top w:val="nil"/>
              <w:left w:val="nil"/>
              <w:bottom w:val="nil"/>
              <w:right w:val="nil"/>
            </w:tcBorders>
            <w:shd w:val="clear" w:color="auto" w:fill="auto"/>
            <w:noWrap/>
            <w:vAlign w:val="bottom"/>
            <w:hideMark/>
          </w:tcPr>
          <w:p w14:paraId="3A587F44"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nil"/>
              <w:right w:val="nil"/>
            </w:tcBorders>
            <w:shd w:val="clear" w:color="auto" w:fill="auto"/>
            <w:noWrap/>
            <w:vAlign w:val="bottom"/>
            <w:hideMark/>
          </w:tcPr>
          <w:p w14:paraId="7017369B" w14:textId="77777777" w:rsidR="005A755F" w:rsidRPr="009D4E8A" w:rsidRDefault="005A755F" w:rsidP="005A755F">
            <w:pPr>
              <w:rPr>
                <w:rFonts w:ascii="Arial" w:hAnsi="Arial" w:cs="Arial"/>
                <w:sz w:val="18"/>
                <w:szCs w:val="18"/>
                <w:lang w:eastAsia="en-NZ"/>
              </w:rPr>
            </w:pPr>
          </w:p>
        </w:tc>
        <w:tc>
          <w:tcPr>
            <w:tcW w:w="94" w:type="pct"/>
            <w:tcBorders>
              <w:top w:val="nil"/>
              <w:left w:val="nil"/>
              <w:bottom w:val="nil"/>
              <w:right w:val="nil"/>
            </w:tcBorders>
            <w:shd w:val="clear" w:color="auto" w:fill="auto"/>
            <w:noWrap/>
            <w:vAlign w:val="bottom"/>
            <w:hideMark/>
          </w:tcPr>
          <w:p w14:paraId="4596CF85" w14:textId="77777777" w:rsidR="005A755F" w:rsidRPr="009D4E8A" w:rsidRDefault="005A755F" w:rsidP="005A755F">
            <w:pPr>
              <w:rPr>
                <w:rFonts w:ascii="Arial" w:hAnsi="Arial" w:cs="Arial"/>
                <w:sz w:val="18"/>
                <w:szCs w:val="18"/>
                <w:lang w:eastAsia="en-NZ"/>
              </w:rPr>
            </w:pPr>
          </w:p>
        </w:tc>
        <w:tc>
          <w:tcPr>
            <w:tcW w:w="404" w:type="pct"/>
            <w:tcBorders>
              <w:top w:val="single" w:sz="4" w:space="0" w:color="auto"/>
              <w:left w:val="nil"/>
              <w:bottom w:val="nil"/>
              <w:right w:val="nil"/>
            </w:tcBorders>
            <w:shd w:val="clear" w:color="auto" w:fill="auto"/>
            <w:noWrap/>
            <w:vAlign w:val="bottom"/>
            <w:hideMark/>
          </w:tcPr>
          <w:p w14:paraId="45A3FADB"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nil"/>
              <w:right w:val="nil"/>
            </w:tcBorders>
            <w:shd w:val="clear" w:color="auto" w:fill="auto"/>
            <w:noWrap/>
            <w:vAlign w:val="bottom"/>
            <w:hideMark/>
          </w:tcPr>
          <w:p w14:paraId="3EDB7FB9"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nil"/>
              <w:right w:val="nil"/>
            </w:tcBorders>
            <w:shd w:val="clear" w:color="auto" w:fill="auto"/>
            <w:noWrap/>
            <w:vAlign w:val="bottom"/>
            <w:hideMark/>
          </w:tcPr>
          <w:p w14:paraId="05BF9FB9"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235F2293"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13BE14E2"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7E33CD68"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245C0E89" w14:textId="77777777" w:rsidR="005A755F" w:rsidRPr="009D4E8A" w:rsidRDefault="005A755F" w:rsidP="005A755F">
            <w:pPr>
              <w:rPr>
                <w:rFonts w:ascii="Arial" w:hAnsi="Arial" w:cs="Arial"/>
                <w:sz w:val="18"/>
                <w:szCs w:val="18"/>
                <w:lang w:eastAsia="en-NZ"/>
              </w:rPr>
            </w:pPr>
          </w:p>
        </w:tc>
      </w:tr>
      <w:tr w:rsidR="00C92CE5" w:rsidRPr="00702DC4" w14:paraId="71ABBB73" w14:textId="77777777" w:rsidTr="00542E70">
        <w:trPr>
          <w:trHeight w:val="20"/>
        </w:trPr>
        <w:tc>
          <w:tcPr>
            <w:tcW w:w="408" w:type="pct"/>
            <w:tcBorders>
              <w:top w:val="single" w:sz="4" w:space="0" w:color="auto"/>
              <w:bottom w:val="single" w:sz="8" w:space="0" w:color="auto"/>
            </w:tcBorders>
            <w:shd w:val="clear" w:color="000000" w:fill="D0CECE"/>
            <w:noWrap/>
            <w:vAlign w:val="center"/>
            <w:hideMark/>
          </w:tcPr>
          <w:p w14:paraId="5D8CC14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8" w:space="0" w:color="auto"/>
            </w:tcBorders>
            <w:shd w:val="clear" w:color="000000" w:fill="D0CECE"/>
            <w:noWrap/>
            <w:vAlign w:val="center"/>
            <w:hideMark/>
          </w:tcPr>
          <w:p w14:paraId="7BDEEF3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498" w:type="pct"/>
            <w:gridSpan w:val="5"/>
            <w:tcBorders>
              <w:top w:val="single" w:sz="4" w:space="0" w:color="auto"/>
              <w:bottom w:val="single" w:sz="8" w:space="0" w:color="auto"/>
            </w:tcBorders>
            <w:shd w:val="clear" w:color="000000" w:fill="D0CECE"/>
            <w:noWrap/>
            <w:vAlign w:val="center"/>
            <w:hideMark/>
          </w:tcPr>
          <w:p w14:paraId="328B326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 Governance information and engagement</w:t>
            </w:r>
          </w:p>
        </w:tc>
        <w:tc>
          <w:tcPr>
            <w:tcW w:w="651" w:type="pct"/>
            <w:tcBorders>
              <w:top w:val="single" w:sz="4" w:space="0" w:color="auto"/>
              <w:bottom w:val="single" w:sz="8" w:space="0" w:color="auto"/>
            </w:tcBorders>
            <w:shd w:val="clear" w:color="000000" w:fill="D0CECE"/>
            <w:noWrap/>
            <w:vAlign w:val="center"/>
            <w:hideMark/>
          </w:tcPr>
          <w:p w14:paraId="211A2A6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single" w:sz="4" w:space="0" w:color="auto"/>
              <w:bottom w:val="single" w:sz="8" w:space="0" w:color="auto"/>
            </w:tcBorders>
            <w:shd w:val="clear" w:color="000000" w:fill="D0CECE"/>
            <w:noWrap/>
            <w:vAlign w:val="center"/>
            <w:hideMark/>
          </w:tcPr>
          <w:p w14:paraId="03D8C09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single" w:sz="4" w:space="0" w:color="auto"/>
              <w:bottom w:val="single" w:sz="8" w:space="0" w:color="auto"/>
              <w:right w:val="nil"/>
            </w:tcBorders>
            <w:shd w:val="clear" w:color="000000" w:fill="D0CECE"/>
            <w:noWrap/>
            <w:vAlign w:val="center"/>
            <w:hideMark/>
          </w:tcPr>
          <w:p w14:paraId="2D60B27A"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26,300</w:t>
            </w:r>
          </w:p>
        </w:tc>
      </w:tr>
      <w:tr w:rsidR="00C92CE5" w:rsidRPr="00702DC4" w14:paraId="102F60DA" w14:textId="77777777" w:rsidTr="00542E70">
        <w:trPr>
          <w:trHeight w:val="20"/>
        </w:trPr>
        <w:tc>
          <w:tcPr>
            <w:tcW w:w="408" w:type="pct"/>
            <w:tcBorders>
              <w:top w:val="nil"/>
              <w:left w:val="nil"/>
              <w:bottom w:val="nil"/>
              <w:right w:val="nil"/>
            </w:tcBorders>
            <w:shd w:val="clear" w:color="auto" w:fill="auto"/>
            <w:noWrap/>
            <w:vAlign w:val="bottom"/>
            <w:hideMark/>
          </w:tcPr>
          <w:p w14:paraId="64430F67"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nil"/>
              <w:right w:val="nil"/>
            </w:tcBorders>
            <w:shd w:val="clear" w:color="auto" w:fill="auto"/>
            <w:noWrap/>
            <w:vAlign w:val="bottom"/>
            <w:hideMark/>
          </w:tcPr>
          <w:p w14:paraId="7BB2E085" w14:textId="77777777" w:rsidR="005A755F" w:rsidRPr="009D4E8A" w:rsidRDefault="005A755F" w:rsidP="005A755F">
            <w:pPr>
              <w:rPr>
                <w:rFonts w:ascii="Arial" w:hAnsi="Arial" w:cs="Arial"/>
                <w:sz w:val="18"/>
                <w:szCs w:val="18"/>
                <w:lang w:eastAsia="en-NZ"/>
              </w:rPr>
            </w:pPr>
          </w:p>
        </w:tc>
        <w:tc>
          <w:tcPr>
            <w:tcW w:w="94" w:type="pct"/>
            <w:tcBorders>
              <w:top w:val="nil"/>
              <w:left w:val="nil"/>
              <w:bottom w:val="nil"/>
              <w:right w:val="nil"/>
            </w:tcBorders>
            <w:shd w:val="clear" w:color="auto" w:fill="auto"/>
            <w:noWrap/>
            <w:vAlign w:val="bottom"/>
            <w:hideMark/>
          </w:tcPr>
          <w:p w14:paraId="185C430F" w14:textId="77777777" w:rsidR="005A755F" w:rsidRPr="009D4E8A" w:rsidRDefault="005A755F" w:rsidP="005A755F">
            <w:pPr>
              <w:rPr>
                <w:rFonts w:ascii="Arial" w:hAnsi="Arial" w:cs="Arial"/>
                <w:sz w:val="18"/>
                <w:szCs w:val="18"/>
                <w:lang w:eastAsia="en-NZ"/>
              </w:rPr>
            </w:pPr>
          </w:p>
        </w:tc>
        <w:tc>
          <w:tcPr>
            <w:tcW w:w="404" w:type="pct"/>
            <w:tcBorders>
              <w:top w:val="nil"/>
              <w:left w:val="nil"/>
              <w:right w:val="nil"/>
            </w:tcBorders>
            <w:shd w:val="clear" w:color="auto" w:fill="auto"/>
            <w:noWrap/>
            <w:vAlign w:val="bottom"/>
            <w:hideMark/>
          </w:tcPr>
          <w:p w14:paraId="268549ED"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nil"/>
              <w:right w:val="nil"/>
            </w:tcBorders>
            <w:shd w:val="clear" w:color="auto" w:fill="auto"/>
            <w:noWrap/>
            <w:vAlign w:val="bottom"/>
            <w:hideMark/>
          </w:tcPr>
          <w:p w14:paraId="6271DAC5"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nil"/>
              <w:right w:val="nil"/>
            </w:tcBorders>
            <w:shd w:val="clear" w:color="auto" w:fill="auto"/>
            <w:noWrap/>
            <w:vAlign w:val="bottom"/>
            <w:hideMark/>
          </w:tcPr>
          <w:p w14:paraId="44E290F5"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42DFD53B"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20040430"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5521716A"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7F08D063" w14:textId="77777777" w:rsidR="005A755F" w:rsidRPr="009D4E8A" w:rsidRDefault="005A755F" w:rsidP="005A755F">
            <w:pPr>
              <w:rPr>
                <w:rFonts w:ascii="Arial" w:hAnsi="Arial" w:cs="Arial"/>
                <w:sz w:val="18"/>
                <w:szCs w:val="18"/>
                <w:lang w:eastAsia="en-NZ"/>
              </w:rPr>
            </w:pPr>
          </w:p>
        </w:tc>
      </w:tr>
      <w:tr w:rsidR="00C710F6" w:rsidRPr="00702DC4" w14:paraId="0F93AAE0" w14:textId="77777777" w:rsidTr="00542E70">
        <w:trPr>
          <w:trHeight w:val="20"/>
        </w:trPr>
        <w:tc>
          <w:tcPr>
            <w:tcW w:w="408" w:type="pct"/>
            <w:tcBorders>
              <w:top w:val="nil"/>
              <w:bottom w:val="nil"/>
            </w:tcBorders>
            <w:shd w:val="clear" w:color="auto" w:fill="auto"/>
            <w:noWrap/>
            <w:vAlign w:val="center"/>
            <w:hideMark/>
          </w:tcPr>
          <w:p w14:paraId="04A33A7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0507256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Governance</w:t>
            </w:r>
          </w:p>
        </w:tc>
        <w:tc>
          <w:tcPr>
            <w:tcW w:w="94" w:type="pct"/>
            <w:tcBorders>
              <w:top w:val="nil"/>
              <w:bottom w:val="nil"/>
            </w:tcBorders>
            <w:shd w:val="clear" w:color="auto" w:fill="auto"/>
            <w:noWrap/>
            <w:vAlign w:val="center"/>
            <w:hideMark/>
          </w:tcPr>
          <w:p w14:paraId="7E32940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nil"/>
              <w:bottom w:val="single" w:sz="4" w:space="0" w:color="auto"/>
            </w:tcBorders>
            <w:shd w:val="clear" w:color="auto" w:fill="auto"/>
            <w:noWrap/>
            <w:hideMark/>
          </w:tcPr>
          <w:p w14:paraId="7566499A"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1.2</w:t>
            </w:r>
          </w:p>
        </w:tc>
        <w:tc>
          <w:tcPr>
            <w:tcW w:w="193" w:type="pct"/>
            <w:tcBorders>
              <w:top w:val="nil"/>
              <w:bottom w:val="nil"/>
            </w:tcBorders>
            <w:shd w:val="clear" w:color="auto" w:fill="auto"/>
            <w:noWrap/>
            <w:vAlign w:val="center"/>
            <w:hideMark/>
          </w:tcPr>
          <w:p w14:paraId="7022907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790CA78D"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1012</w:t>
            </w:r>
          </w:p>
        </w:tc>
        <w:tc>
          <w:tcPr>
            <w:tcW w:w="1449" w:type="pct"/>
            <w:vMerge w:val="restart"/>
            <w:tcBorders>
              <w:top w:val="nil"/>
              <w:bottom w:val="single" w:sz="4" w:space="0" w:color="000000"/>
            </w:tcBorders>
            <w:shd w:val="clear" w:color="auto" w:fill="auto"/>
            <w:noWrap/>
            <w:hideMark/>
          </w:tcPr>
          <w:p w14:paraId="7584BE56" w14:textId="3DD7BE0E" w:rsidR="005A755F" w:rsidRPr="009D4E8A" w:rsidRDefault="00D46FAC" w:rsidP="005A755F">
            <w:pPr>
              <w:rPr>
                <w:rFonts w:ascii="Arial" w:hAnsi="Arial" w:cs="Arial"/>
                <w:color w:val="000000"/>
                <w:sz w:val="18"/>
                <w:szCs w:val="18"/>
                <w:lang w:eastAsia="en-NZ"/>
              </w:rPr>
            </w:pPr>
            <w:r w:rsidRPr="009D4E8A">
              <w:rPr>
                <w:rFonts w:ascii="Arial" w:hAnsi="Arial" w:cs="Arial"/>
                <w:color w:val="000000"/>
                <w:sz w:val="18"/>
                <w:szCs w:val="18"/>
                <w:lang w:eastAsia="en-NZ"/>
              </w:rPr>
              <w:t>Māori</w:t>
            </w:r>
            <w:r w:rsidR="005A755F" w:rsidRPr="009D4E8A">
              <w:rPr>
                <w:rFonts w:ascii="Arial" w:hAnsi="Arial" w:cs="Arial"/>
                <w:color w:val="000000"/>
                <w:sz w:val="18"/>
                <w:szCs w:val="18"/>
                <w:lang w:eastAsia="en-NZ"/>
              </w:rPr>
              <w:t xml:space="preserve"> Partnerships</w:t>
            </w:r>
          </w:p>
        </w:tc>
        <w:tc>
          <w:tcPr>
            <w:tcW w:w="651" w:type="pct"/>
            <w:tcBorders>
              <w:top w:val="nil"/>
              <w:bottom w:val="nil"/>
            </w:tcBorders>
            <w:shd w:val="clear" w:color="auto" w:fill="auto"/>
            <w:noWrap/>
            <w:vAlign w:val="center"/>
            <w:hideMark/>
          </w:tcPr>
          <w:p w14:paraId="0086DBA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50A5A3F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7D8FC55E"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1,597</w:t>
            </w:r>
          </w:p>
        </w:tc>
      </w:tr>
      <w:tr w:rsidR="00C710F6" w:rsidRPr="00702DC4" w14:paraId="601E7E5A" w14:textId="77777777" w:rsidTr="00542E70">
        <w:trPr>
          <w:trHeight w:val="20"/>
        </w:trPr>
        <w:tc>
          <w:tcPr>
            <w:tcW w:w="408" w:type="pct"/>
            <w:tcBorders>
              <w:top w:val="nil"/>
              <w:bottom w:val="single" w:sz="4" w:space="0" w:color="auto"/>
            </w:tcBorders>
            <w:shd w:val="clear" w:color="auto" w:fill="auto"/>
            <w:noWrap/>
            <w:vAlign w:val="center"/>
            <w:hideMark/>
          </w:tcPr>
          <w:p w14:paraId="2F0F137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70699523"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1D8B5DA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06955000"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292AD28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6ADBB6FF"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0A083DB1"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793355E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4172D43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6D43E11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1A2440C1" w14:textId="77777777" w:rsidTr="00542E70">
        <w:trPr>
          <w:trHeight w:val="20"/>
        </w:trPr>
        <w:tc>
          <w:tcPr>
            <w:tcW w:w="408" w:type="pct"/>
            <w:tcBorders>
              <w:top w:val="nil"/>
              <w:bottom w:val="single" w:sz="8" w:space="0" w:color="auto"/>
            </w:tcBorders>
            <w:shd w:val="clear" w:color="000000" w:fill="D0CECE"/>
            <w:noWrap/>
            <w:vAlign w:val="center"/>
            <w:hideMark/>
          </w:tcPr>
          <w:p w14:paraId="0CE224A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5AA3F77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5F59C5A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11FFA82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17E39566" w14:textId="67215006"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xml:space="preserve">Total - 1012 </w:t>
            </w:r>
            <w:r w:rsidR="00D46FAC" w:rsidRPr="009D4E8A">
              <w:rPr>
                <w:rFonts w:ascii="Arial" w:hAnsi="Arial" w:cs="Arial"/>
                <w:b/>
                <w:i/>
                <w:color w:val="000000"/>
                <w:sz w:val="18"/>
                <w:szCs w:val="18"/>
                <w:lang w:eastAsia="en-NZ"/>
              </w:rPr>
              <w:t>Māori</w:t>
            </w:r>
            <w:r w:rsidRPr="009D4E8A">
              <w:rPr>
                <w:rFonts w:ascii="Arial" w:hAnsi="Arial" w:cs="Arial"/>
                <w:b/>
                <w:i/>
                <w:color w:val="000000"/>
                <w:sz w:val="18"/>
                <w:szCs w:val="18"/>
                <w:lang w:eastAsia="en-NZ"/>
              </w:rPr>
              <w:t xml:space="preserve"> Partnerships</w:t>
            </w:r>
          </w:p>
        </w:tc>
        <w:tc>
          <w:tcPr>
            <w:tcW w:w="651" w:type="pct"/>
            <w:tcBorders>
              <w:top w:val="nil"/>
              <w:bottom w:val="single" w:sz="8" w:space="0" w:color="auto"/>
            </w:tcBorders>
            <w:shd w:val="clear" w:color="000000" w:fill="D0CECE"/>
            <w:noWrap/>
            <w:vAlign w:val="center"/>
            <w:hideMark/>
          </w:tcPr>
          <w:p w14:paraId="10E735B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1105324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0F67BF58"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1,597</w:t>
            </w:r>
          </w:p>
        </w:tc>
      </w:tr>
      <w:tr w:rsidR="00C710F6" w:rsidRPr="00702DC4" w14:paraId="2EA7C841" w14:textId="77777777" w:rsidTr="00542E70">
        <w:trPr>
          <w:trHeight w:val="20"/>
        </w:trPr>
        <w:tc>
          <w:tcPr>
            <w:tcW w:w="408" w:type="pct"/>
            <w:tcBorders>
              <w:top w:val="nil"/>
              <w:bottom w:val="nil"/>
            </w:tcBorders>
            <w:shd w:val="clear" w:color="auto" w:fill="auto"/>
            <w:noWrap/>
            <w:vAlign w:val="center"/>
            <w:hideMark/>
          </w:tcPr>
          <w:p w14:paraId="7BD4DEE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307896B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Governance</w:t>
            </w:r>
          </w:p>
        </w:tc>
        <w:tc>
          <w:tcPr>
            <w:tcW w:w="94" w:type="pct"/>
            <w:tcBorders>
              <w:top w:val="nil"/>
              <w:bottom w:val="nil"/>
            </w:tcBorders>
            <w:shd w:val="clear" w:color="auto" w:fill="auto"/>
            <w:noWrap/>
            <w:vAlign w:val="center"/>
            <w:hideMark/>
          </w:tcPr>
          <w:p w14:paraId="1D39DC7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4FCC9F98"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1.2</w:t>
            </w:r>
          </w:p>
        </w:tc>
        <w:tc>
          <w:tcPr>
            <w:tcW w:w="193" w:type="pct"/>
            <w:tcBorders>
              <w:top w:val="nil"/>
              <w:bottom w:val="nil"/>
            </w:tcBorders>
            <w:shd w:val="clear" w:color="auto" w:fill="auto"/>
            <w:noWrap/>
            <w:vAlign w:val="center"/>
            <w:hideMark/>
          </w:tcPr>
          <w:p w14:paraId="7813718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1CF7CDD8"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1013</w:t>
            </w:r>
          </w:p>
        </w:tc>
        <w:tc>
          <w:tcPr>
            <w:tcW w:w="1449" w:type="pct"/>
            <w:vMerge w:val="restart"/>
            <w:tcBorders>
              <w:top w:val="nil"/>
              <w:bottom w:val="single" w:sz="4" w:space="0" w:color="000000"/>
            </w:tcBorders>
            <w:shd w:val="clear" w:color="auto" w:fill="auto"/>
            <w:noWrap/>
            <w:hideMark/>
          </w:tcPr>
          <w:p w14:paraId="69A0A41E" w14:textId="3CA50B42" w:rsidR="005A755F" w:rsidRPr="009D4E8A" w:rsidRDefault="00D46FAC" w:rsidP="005A755F">
            <w:pPr>
              <w:rPr>
                <w:rFonts w:ascii="Arial" w:hAnsi="Arial" w:cs="Arial"/>
                <w:color w:val="000000"/>
                <w:sz w:val="18"/>
                <w:szCs w:val="18"/>
                <w:lang w:eastAsia="en-NZ"/>
              </w:rPr>
            </w:pPr>
            <w:r w:rsidRPr="009D4E8A">
              <w:rPr>
                <w:rFonts w:ascii="Arial" w:hAnsi="Arial" w:cs="Arial"/>
                <w:color w:val="000000"/>
                <w:sz w:val="18"/>
                <w:szCs w:val="18"/>
                <w:lang w:eastAsia="en-NZ"/>
              </w:rPr>
              <w:t>Māori</w:t>
            </w:r>
            <w:r w:rsidR="005A755F" w:rsidRPr="009D4E8A">
              <w:rPr>
                <w:rFonts w:ascii="Arial" w:hAnsi="Arial" w:cs="Arial"/>
                <w:color w:val="000000"/>
                <w:sz w:val="18"/>
                <w:szCs w:val="18"/>
                <w:lang w:eastAsia="en-NZ"/>
              </w:rPr>
              <w:t xml:space="preserve"> Strategic Advice</w:t>
            </w:r>
          </w:p>
        </w:tc>
        <w:tc>
          <w:tcPr>
            <w:tcW w:w="651" w:type="pct"/>
            <w:tcBorders>
              <w:top w:val="nil"/>
              <w:bottom w:val="nil"/>
            </w:tcBorders>
            <w:shd w:val="clear" w:color="auto" w:fill="auto"/>
            <w:noWrap/>
            <w:vAlign w:val="center"/>
            <w:hideMark/>
          </w:tcPr>
          <w:p w14:paraId="52C50C2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6C6F4A2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047C4676"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1,796</w:t>
            </w:r>
          </w:p>
        </w:tc>
      </w:tr>
      <w:tr w:rsidR="00C710F6" w:rsidRPr="00702DC4" w14:paraId="5CD38D21" w14:textId="77777777" w:rsidTr="00542E70">
        <w:trPr>
          <w:trHeight w:val="20"/>
        </w:trPr>
        <w:tc>
          <w:tcPr>
            <w:tcW w:w="408" w:type="pct"/>
            <w:tcBorders>
              <w:top w:val="nil"/>
              <w:bottom w:val="single" w:sz="4" w:space="0" w:color="auto"/>
            </w:tcBorders>
            <w:shd w:val="clear" w:color="auto" w:fill="auto"/>
            <w:noWrap/>
            <w:vAlign w:val="center"/>
            <w:hideMark/>
          </w:tcPr>
          <w:p w14:paraId="75BA1F9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005B6DC8"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4E8F377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6750D28F"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22AAB4D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09E90789"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4BD2BB4E"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6E68837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3A87534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7493954C"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798572E1" w14:textId="77777777" w:rsidTr="00542E70">
        <w:trPr>
          <w:trHeight w:val="20"/>
        </w:trPr>
        <w:tc>
          <w:tcPr>
            <w:tcW w:w="408" w:type="pct"/>
            <w:tcBorders>
              <w:top w:val="nil"/>
              <w:bottom w:val="single" w:sz="8" w:space="0" w:color="auto"/>
            </w:tcBorders>
            <w:shd w:val="clear" w:color="000000" w:fill="D0CECE"/>
            <w:noWrap/>
            <w:vAlign w:val="center"/>
            <w:hideMark/>
          </w:tcPr>
          <w:p w14:paraId="3ADA030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58B30DC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6824EDF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6BC96ED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29AF5AEC" w14:textId="3E0CDDD2"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xml:space="preserve">Total - 1013 </w:t>
            </w:r>
            <w:r w:rsidR="00D46FAC" w:rsidRPr="009D4E8A">
              <w:rPr>
                <w:rFonts w:ascii="Arial" w:hAnsi="Arial" w:cs="Arial"/>
                <w:b/>
                <w:i/>
                <w:color w:val="000000"/>
                <w:sz w:val="18"/>
                <w:szCs w:val="18"/>
                <w:lang w:eastAsia="en-NZ"/>
              </w:rPr>
              <w:t>Māori</w:t>
            </w:r>
            <w:r w:rsidRPr="009D4E8A">
              <w:rPr>
                <w:rFonts w:ascii="Arial" w:hAnsi="Arial" w:cs="Arial"/>
                <w:b/>
                <w:i/>
                <w:color w:val="000000"/>
                <w:sz w:val="18"/>
                <w:szCs w:val="18"/>
                <w:lang w:eastAsia="en-NZ"/>
              </w:rPr>
              <w:t xml:space="preserve"> Strategic Advice</w:t>
            </w:r>
          </w:p>
        </w:tc>
        <w:tc>
          <w:tcPr>
            <w:tcW w:w="651" w:type="pct"/>
            <w:tcBorders>
              <w:top w:val="nil"/>
              <w:bottom w:val="single" w:sz="8" w:space="0" w:color="auto"/>
            </w:tcBorders>
            <w:shd w:val="clear" w:color="000000" w:fill="D0CECE"/>
            <w:noWrap/>
            <w:vAlign w:val="center"/>
            <w:hideMark/>
          </w:tcPr>
          <w:p w14:paraId="473FD79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73E9D1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381E3289"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1,796</w:t>
            </w:r>
          </w:p>
        </w:tc>
      </w:tr>
      <w:tr w:rsidR="00C710F6" w:rsidRPr="00702DC4" w14:paraId="25458233" w14:textId="77777777" w:rsidTr="00542E70">
        <w:trPr>
          <w:trHeight w:val="20"/>
        </w:trPr>
        <w:tc>
          <w:tcPr>
            <w:tcW w:w="408" w:type="pct"/>
            <w:tcBorders>
              <w:top w:val="nil"/>
              <w:bottom w:val="nil"/>
            </w:tcBorders>
            <w:shd w:val="clear" w:color="auto" w:fill="auto"/>
            <w:noWrap/>
            <w:vAlign w:val="center"/>
            <w:hideMark/>
          </w:tcPr>
          <w:p w14:paraId="0F951C0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6660D67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Governance</w:t>
            </w:r>
          </w:p>
        </w:tc>
        <w:tc>
          <w:tcPr>
            <w:tcW w:w="94" w:type="pct"/>
            <w:tcBorders>
              <w:top w:val="nil"/>
              <w:bottom w:val="nil"/>
            </w:tcBorders>
            <w:shd w:val="clear" w:color="auto" w:fill="auto"/>
            <w:noWrap/>
            <w:vAlign w:val="center"/>
            <w:hideMark/>
          </w:tcPr>
          <w:p w14:paraId="2C0F72B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67B16D49"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1.2</w:t>
            </w:r>
          </w:p>
        </w:tc>
        <w:tc>
          <w:tcPr>
            <w:tcW w:w="193" w:type="pct"/>
            <w:tcBorders>
              <w:top w:val="nil"/>
              <w:bottom w:val="nil"/>
            </w:tcBorders>
            <w:shd w:val="clear" w:color="auto" w:fill="auto"/>
            <w:noWrap/>
            <w:vAlign w:val="center"/>
            <w:hideMark/>
          </w:tcPr>
          <w:p w14:paraId="1CBA854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3A98B782"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1218</w:t>
            </w:r>
          </w:p>
        </w:tc>
        <w:tc>
          <w:tcPr>
            <w:tcW w:w="1449" w:type="pct"/>
            <w:vMerge w:val="restart"/>
            <w:tcBorders>
              <w:top w:val="nil"/>
              <w:bottom w:val="single" w:sz="4" w:space="0" w:color="000000"/>
            </w:tcBorders>
            <w:shd w:val="clear" w:color="auto" w:fill="auto"/>
            <w:noWrap/>
            <w:hideMark/>
          </w:tcPr>
          <w:p w14:paraId="0FC4DC95" w14:textId="7B34D1FF" w:rsidR="005A755F" w:rsidRPr="009D4E8A" w:rsidRDefault="00D46FAC" w:rsidP="005A755F">
            <w:pPr>
              <w:rPr>
                <w:rFonts w:ascii="Arial" w:hAnsi="Arial" w:cs="Arial"/>
                <w:color w:val="000000"/>
                <w:sz w:val="18"/>
                <w:szCs w:val="18"/>
                <w:lang w:eastAsia="en-NZ"/>
              </w:rPr>
            </w:pPr>
            <w:r w:rsidRPr="009D4E8A">
              <w:rPr>
                <w:rFonts w:ascii="Arial" w:hAnsi="Arial" w:cs="Arial"/>
                <w:color w:val="000000"/>
                <w:sz w:val="18"/>
                <w:szCs w:val="18"/>
                <w:lang w:eastAsia="en-NZ"/>
              </w:rPr>
              <w:t>Māori</w:t>
            </w:r>
            <w:r w:rsidR="005A755F" w:rsidRPr="009D4E8A">
              <w:rPr>
                <w:rFonts w:ascii="Arial" w:hAnsi="Arial" w:cs="Arial"/>
                <w:color w:val="000000"/>
                <w:sz w:val="18"/>
                <w:szCs w:val="18"/>
                <w:lang w:eastAsia="en-NZ"/>
              </w:rPr>
              <w:t xml:space="preserve"> Capability and Success</w:t>
            </w:r>
          </w:p>
        </w:tc>
        <w:tc>
          <w:tcPr>
            <w:tcW w:w="651" w:type="pct"/>
            <w:tcBorders>
              <w:top w:val="nil"/>
              <w:bottom w:val="nil"/>
            </w:tcBorders>
            <w:shd w:val="clear" w:color="auto" w:fill="auto"/>
            <w:noWrap/>
            <w:vAlign w:val="center"/>
            <w:hideMark/>
          </w:tcPr>
          <w:p w14:paraId="0E4EF84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06968AF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585DE5CB"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1,275</w:t>
            </w:r>
          </w:p>
        </w:tc>
      </w:tr>
      <w:tr w:rsidR="00C710F6" w:rsidRPr="00702DC4" w14:paraId="255BB535" w14:textId="77777777" w:rsidTr="00542E70">
        <w:trPr>
          <w:trHeight w:val="20"/>
        </w:trPr>
        <w:tc>
          <w:tcPr>
            <w:tcW w:w="408" w:type="pct"/>
            <w:tcBorders>
              <w:top w:val="nil"/>
              <w:bottom w:val="single" w:sz="4" w:space="0" w:color="auto"/>
            </w:tcBorders>
            <w:shd w:val="clear" w:color="auto" w:fill="auto"/>
            <w:noWrap/>
            <w:vAlign w:val="center"/>
            <w:hideMark/>
          </w:tcPr>
          <w:p w14:paraId="76A0B61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0E7783B4"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1A044BF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1E2DF5B"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679F685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6973D4D5"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1BB8E4CB"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1F2E0B6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4479199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74D8344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7A2AF122" w14:textId="77777777" w:rsidTr="00542E70">
        <w:trPr>
          <w:trHeight w:val="20"/>
        </w:trPr>
        <w:tc>
          <w:tcPr>
            <w:tcW w:w="408" w:type="pct"/>
            <w:tcBorders>
              <w:top w:val="nil"/>
              <w:bottom w:val="single" w:sz="8" w:space="0" w:color="auto"/>
            </w:tcBorders>
            <w:shd w:val="clear" w:color="000000" w:fill="D0CECE"/>
            <w:noWrap/>
            <w:vAlign w:val="center"/>
            <w:hideMark/>
          </w:tcPr>
          <w:p w14:paraId="4A438B7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1C4B476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0EFFF49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8" w:space="0" w:color="auto"/>
            </w:tcBorders>
            <w:shd w:val="clear" w:color="000000" w:fill="D0CECE"/>
            <w:noWrap/>
            <w:vAlign w:val="center"/>
            <w:hideMark/>
          </w:tcPr>
          <w:p w14:paraId="0C57367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08D09B58" w14:textId="29F02346"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xml:space="preserve">Total - 1218 </w:t>
            </w:r>
            <w:r w:rsidR="00D46FAC" w:rsidRPr="009D4E8A">
              <w:rPr>
                <w:rFonts w:ascii="Arial" w:hAnsi="Arial" w:cs="Arial"/>
                <w:b/>
                <w:i/>
                <w:color w:val="000000"/>
                <w:sz w:val="18"/>
                <w:szCs w:val="18"/>
                <w:lang w:eastAsia="en-NZ"/>
              </w:rPr>
              <w:t>Māori</w:t>
            </w:r>
            <w:r w:rsidRPr="009D4E8A">
              <w:rPr>
                <w:rFonts w:ascii="Arial" w:hAnsi="Arial" w:cs="Arial"/>
                <w:b/>
                <w:i/>
                <w:color w:val="000000"/>
                <w:sz w:val="18"/>
                <w:szCs w:val="18"/>
                <w:lang w:eastAsia="en-NZ"/>
              </w:rPr>
              <w:t xml:space="preserve"> Capability and Success</w:t>
            </w:r>
          </w:p>
        </w:tc>
        <w:tc>
          <w:tcPr>
            <w:tcW w:w="651" w:type="pct"/>
            <w:tcBorders>
              <w:top w:val="nil"/>
              <w:bottom w:val="single" w:sz="8" w:space="0" w:color="auto"/>
            </w:tcBorders>
            <w:shd w:val="clear" w:color="000000" w:fill="D0CECE"/>
            <w:noWrap/>
            <w:vAlign w:val="center"/>
            <w:hideMark/>
          </w:tcPr>
          <w:p w14:paraId="45E42FF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5E11355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5538ABFD"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1,275</w:t>
            </w:r>
          </w:p>
        </w:tc>
      </w:tr>
      <w:tr w:rsidR="00C92CE5" w:rsidRPr="00702DC4" w14:paraId="3FBA6EF8" w14:textId="77777777" w:rsidTr="000F4899">
        <w:trPr>
          <w:trHeight w:val="20"/>
        </w:trPr>
        <w:tc>
          <w:tcPr>
            <w:tcW w:w="408" w:type="pct"/>
            <w:tcBorders>
              <w:top w:val="nil"/>
              <w:left w:val="nil"/>
              <w:bottom w:val="nil"/>
              <w:right w:val="nil"/>
            </w:tcBorders>
            <w:shd w:val="clear" w:color="auto" w:fill="auto"/>
            <w:noWrap/>
            <w:vAlign w:val="bottom"/>
            <w:hideMark/>
          </w:tcPr>
          <w:p w14:paraId="5C719897"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nil"/>
              <w:right w:val="nil"/>
            </w:tcBorders>
            <w:shd w:val="clear" w:color="auto" w:fill="auto"/>
            <w:noWrap/>
            <w:vAlign w:val="bottom"/>
            <w:hideMark/>
          </w:tcPr>
          <w:p w14:paraId="0CF7C0C9" w14:textId="77777777" w:rsidR="005A755F" w:rsidRPr="009D4E8A" w:rsidRDefault="005A755F" w:rsidP="005A755F">
            <w:pPr>
              <w:rPr>
                <w:rFonts w:ascii="Arial" w:hAnsi="Arial" w:cs="Arial"/>
                <w:sz w:val="18"/>
                <w:szCs w:val="18"/>
                <w:lang w:eastAsia="en-NZ"/>
              </w:rPr>
            </w:pPr>
          </w:p>
        </w:tc>
        <w:tc>
          <w:tcPr>
            <w:tcW w:w="94" w:type="pct"/>
            <w:tcBorders>
              <w:top w:val="nil"/>
              <w:left w:val="nil"/>
              <w:bottom w:val="nil"/>
              <w:right w:val="nil"/>
            </w:tcBorders>
            <w:shd w:val="clear" w:color="auto" w:fill="auto"/>
            <w:noWrap/>
            <w:vAlign w:val="bottom"/>
            <w:hideMark/>
          </w:tcPr>
          <w:p w14:paraId="17AB9007" w14:textId="77777777" w:rsidR="005A755F" w:rsidRPr="009D4E8A" w:rsidRDefault="005A755F" w:rsidP="005A755F">
            <w:pPr>
              <w:rPr>
                <w:rFonts w:ascii="Arial" w:hAnsi="Arial" w:cs="Arial"/>
                <w:sz w:val="18"/>
                <w:szCs w:val="18"/>
                <w:lang w:eastAsia="en-NZ"/>
              </w:rPr>
            </w:pPr>
          </w:p>
        </w:tc>
        <w:tc>
          <w:tcPr>
            <w:tcW w:w="404" w:type="pct"/>
            <w:tcBorders>
              <w:top w:val="nil"/>
              <w:left w:val="nil"/>
              <w:bottom w:val="nil"/>
              <w:right w:val="nil"/>
            </w:tcBorders>
            <w:shd w:val="clear" w:color="auto" w:fill="auto"/>
            <w:noWrap/>
            <w:vAlign w:val="bottom"/>
            <w:hideMark/>
          </w:tcPr>
          <w:p w14:paraId="2BC10814"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nil"/>
              <w:right w:val="nil"/>
            </w:tcBorders>
            <w:shd w:val="clear" w:color="auto" w:fill="auto"/>
            <w:noWrap/>
            <w:vAlign w:val="bottom"/>
            <w:hideMark/>
          </w:tcPr>
          <w:p w14:paraId="275FAF33"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nil"/>
              <w:right w:val="nil"/>
            </w:tcBorders>
            <w:shd w:val="clear" w:color="auto" w:fill="auto"/>
            <w:noWrap/>
            <w:vAlign w:val="bottom"/>
            <w:hideMark/>
          </w:tcPr>
          <w:p w14:paraId="1CD0F964"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17FC3E35"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42EB38AB"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54E9C18D"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26B3185D" w14:textId="77777777" w:rsidR="005A755F" w:rsidRPr="009D4E8A" w:rsidRDefault="005A755F" w:rsidP="005A755F">
            <w:pPr>
              <w:rPr>
                <w:rFonts w:ascii="Arial" w:hAnsi="Arial" w:cs="Arial"/>
                <w:sz w:val="18"/>
                <w:szCs w:val="18"/>
                <w:lang w:eastAsia="en-NZ"/>
              </w:rPr>
            </w:pPr>
          </w:p>
        </w:tc>
      </w:tr>
      <w:tr w:rsidR="00C92CE5" w:rsidRPr="00702DC4" w14:paraId="6C8AD175" w14:textId="77777777" w:rsidTr="00542E70">
        <w:trPr>
          <w:trHeight w:val="20"/>
        </w:trPr>
        <w:tc>
          <w:tcPr>
            <w:tcW w:w="408" w:type="pct"/>
            <w:tcBorders>
              <w:top w:val="single" w:sz="4" w:space="0" w:color="auto"/>
              <w:bottom w:val="single" w:sz="8" w:space="0" w:color="auto"/>
            </w:tcBorders>
            <w:shd w:val="clear" w:color="000000" w:fill="D0CECE"/>
            <w:noWrap/>
            <w:vAlign w:val="center"/>
            <w:hideMark/>
          </w:tcPr>
          <w:p w14:paraId="6E3FE8F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8" w:space="0" w:color="auto"/>
            </w:tcBorders>
            <w:shd w:val="clear" w:color="000000" w:fill="D0CECE"/>
            <w:noWrap/>
            <w:vAlign w:val="center"/>
            <w:hideMark/>
          </w:tcPr>
          <w:p w14:paraId="24DA74B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498" w:type="pct"/>
            <w:gridSpan w:val="5"/>
            <w:tcBorders>
              <w:top w:val="single" w:sz="4" w:space="0" w:color="auto"/>
              <w:bottom w:val="single" w:sz="8" w:space="0" w:color="auto"/>
            </w:tcBorders>
            <w:shd w:val="clear" w:color="000000" w:fill="D0CECE"/>
            <w:noWrap/>
            <w:vAlign w:val="center"/>
            <w:hideMark/>
          </w:tcPr>
          <w:p w14:paraId="6BBCC13C" w14:textId="2BDF541A"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xml:space="preserve">Total - 1.2 </w:t>
            </w:r>
            <w:r w:rsidR="00D46FAC" w:rsidRPr="009D4E8A">
              <w:rPr>
                <w:rFonts w:ascii="Arial" w:hAnsi="Arial" w:cs="Arial"/>
                <w:b/>
                <w:i/>
                <w:color w:val="000000"/>
                <w:sz w:val="18"/>
                <w:szCs w:val="18"/>
                <w:lang w:eastAsia="en-NZ"/>
              </w:rPr>
              <w:t>Māori</w:t>
            </w:r>
            <w:r w:rsidRPr="009D4E8A">
              <w:rPr>
                <w:rFonts w:ascii="Arial" w:hAnsi="Arial" w:cs="Arial"/>
                <w:b/>
                <w:i/>
                <w:color w:val="000000"/>
                <w:sz w:val="18"/>
                <w:szCs w:val="18"/>
                <w:lang w:eastAsia="en-NZ"/>
              </w:rPr>
              <w:t xml:space="preserve"> and mana whenua partnerships</w:t>
            </w:r>
          </w:p>
        </w:tc>
        <w:tc>
          <w:tcPr>
            <w:tcW w:w="651" w:type="pct"/>
            <w:tcBorders>
              <w:top w:val="single" w:sz="4" w:space="0" w:color="auto"/>
              <w:bottom w:val="single" w:sz="8" w:space="0" w:color="auto"/>
            </w:tcBorders>
            <w:shd w:val="clear" w:color="000000" w:fill="D0CECE"/>
            <w:noWrap/>
            <w:vAlign w:val="center"/>
            <w:hideMark/>
          </w:tcPr>
          <w:p w14:paraId="434E077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single" w:sz="4" w:space="0" w:color="auto"/>
              <w:bottom w:val="single" w:sz="8" w:space="0" w:color="auto"/>
            </w:tcBorders>
            <w:shd w:val="clear" w:color="000000" w:fill="D0CECE"/>
            <w:noWrap/>
            <w:vAlign w:val="center"/>
            <w:hideMark/>
          </w:tcPr>
          <w:p w14:paraId="2380629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single" w:sz="4" w:space="0" w:color="auto"/>
              <w:bottom w:val="single" w:sz="8" w:space="0" w:color="auto"/>
              <w:right w:val="nil"/>
            </w:tcBorders>
            <w:shd w:val="clear" w:color="000000" w:fill="D0CECE"/>
            <w:noWrap/>
            <w:vAlign w:val="center"/>
            <w:hideMark/>
          </w:tcPr>
          <w:p w14:paraId="0F528A28"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4,669</w:t>
            </w:r>
          </w:p>
        </w:tc>
      </w:tr>
      <w:tr w:rsidR="00C92CE5" w:rsidRPr="00702DC4" w14:paraId="24DD3B27" w14:textId="77777777" w:rsidTr="000F4899">
        <w:trPr>
          <w:trHeight w:val="20"/>
        </w:trPr>
        <w:tc>
          <w:tcPr>
            <w:tcW w:w="408" w:type="pct"/>
            <w:tcBorders>
              <w:top w:val="nil"/>
              <w:left w:val="nil"/>
              <w:bottom w:val="nil"/>
              <w:right w:val="nil"/>
            </w:tcBorders>
            <w:shd w:val="clear" w:color="auto" w:fill="auto"/>
            <w:noWrap/>
            <w:vAlign w:val="bottom"/>
            <w:hideMark/>
          </w:tcPr>
          <w:p w14:paraId="249266CC"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nil"/>
              <w:right w:val="nil"/>
            </w:tcBorders>
            <w:shd w:val="clear" w:color="auto" w:fill="auto"/>
            <w:noWrap/>
            <w:vAlign w:val="bottom"/>
            <w:hideMark/>
          </w:tcPr>
          <w:p w14:paraId="1F7E6C2A" w14:textId="77777777" w:rsidR="005A755F" w:rsidRPr="009D4E8A" w:rsidRDefault="005A755F" w:rsidP="005A755F">
            <w:pPr>
              <w:rPr>
                <w:rFonts w:ascii="Arial" w:hAnsi="Arial" w:cs="Arial"/>
                <w:sz w:val="18"/>
                <w:szCs w:val="18"/>
                <w:lang w:eastAsia="en-NZ"/>
              </w:rPr>
            </w:pPr>
          </w:p>
        </w:tc>
        <w:tc>
          <w:tcPr>
            <w:tcW w:w="94" w:type="pct"/>
            <w:tcBorders>
              <w:top w:val="nil"/>
              <w:left w:val="nil"/>
              <w:bottom w:val="nil"/>
              <w:right w:val="nil"/>
            </w:tcBorders>
            <w:shd w:val="clear" w:color="auto" w:fill="auto"/>
            <w:noWrap/>
            <w:vAlign w:val="bottom"/>
            <w:hideMark/>
          </w:tcPr>
          <w:p w14:paraId="500848BF" w14:textId="77777777" w:rsidR="005A755F" w:rsidRPr="009D4E8A" w:rsidRDefault="005A755F" w:rsidP="005A755F">
            <w:pPr>
              <w:rPr>
                <w:rFonts w:ascii="Arial" w:hAnsi="Arial" w:cs="Arial"/>
                <w:sz w:val="18"/>
                <w:szCs w:val="18"/>
                <w:lang w:eastAsia="en-NZ"/>
              </w:rPr>
            </w:pPr>
          </w:p>
        </w:tc>
        <w:tc>
          <w:tcPr>
            <w:tcW w:w="404" w:type="pct"/>
            <w:tcBorders>
              <w:top w:val="nil"/>
              <w:left w:val="nil"/>
              <w:bottom w:val="nil"/>
              <w:right w:val="nil"/>
            </w:tcBorders>
            <w:shd w:val="clear" w:color="auto" w:fill="auto"/>
            <w:noWrap/>
            <w:vAlign w:val="bottom"/>
            <w:hideMark/>
          </w:tcPr>
          <w:p w14:paraId="68DB97C8"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nil"/>
              <w:right w:val="nil"/>
            </w:tcBorders>
            <w:shd w:val="clear" w:color="auto" w:fill="auto"/>
            <w:noWrap/>
            <w:vAlign w:val="bottom"/>
            <w:hideMark/>
          </w:tcPr>
          <w:p w14:paraId="4B5AD009"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nil"/>
              <w:right w:val="nil"/>
            </w:tcBorders>
            <w:shd w:val="clear" w:color="auto" w:fill="auto"/>
            <w:noWrap/>
            <w:vAlign w:val="bottom"/>
            <w:hideMark/>
          </w:tcPr>
          <w:p w14:paraId="75EBD730"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73AB382E"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0A9744B6"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6833A14D"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1FC0071A" w14:textId="77777777" w:rsidR="005A755F" w:rsidRPr="009D4E8A" w:rsidRDefault="005A755F" w:rsidP="005A755F">
            <w:pPr>
              <w:rPr>
                <w:rFonts w:ascii="Arial" w:hAnsi="Arial" w:cs="Arial"/>
                <w:sz w:val="18"/>
                <w:szCs w:val="18"/>
                <w:lang w:eastAsia="en-NZ"/>
              </w:rPr>
            </w:pPr>
          </w:p>
        </w:tc>
      </w:tr>
      <w:tr w:rsidR="00C92CE5" w:rsidRPr="00702DC4" w14:paraId="5585C01D" w14:textId="77777777" w:rsidTr="00542E70">
        <w:trPr>
          <w:trHeight w:val="20"/>
        </w:trPr>
        <w:tc>
          <w:tcPr>
            <w:tcW w:w="1638" w:type="pct"/>
            <w:gridSpan w:val="4"/>
            <w:tcBorders>
              <w:top w:val="single" w:sz="4" w:space="0" w:color="auto"/>
              <w:bottom w:val="single" w:sz="8" w:space="0" w:color="auto"/>
            </w:tcBorders>
            <w:shd w:val="clear" w:color="000000" w:fill="D0CECE"/>
            <w:noWrap/>
            <w:vAlign w:val="center"/>
            <w:hideMark/>
          </w:tcPr>
          <w:p w14:paraId="5632FE5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lastRenderedPageBreak/>
              <w:t>Total - 1 Governance</w:t>
            </w:r>
          </w:p>
        </w:tc>
        <w:tc>
          <w:tcPr>
            <w:tcW w:w="193" w:type="pct"/>
            <w:tcBorders>
              <w:top w:val="single" w:sz="4" w:space="0" w:color="auto"/>
              <w:bottom w:val="single" w:sz="8" w:space="0" w:color="auto"/>
            </w:tcBorders>
            <w:shd w:val="clear" w:color="000000" w:fill="D0CECE"/>
            <w:noWrap/>
            <w:vAlign w:val="center"/>
            <w:hideMark/>
          </w:tcPr>
          <w:p w14:paraId="7D53374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358" w:type="pct"/>
            <w:tcBorders>
              <w:top w:val="single" w:sz="4" w:space="0" w:color="auto"/>
              <w:bottom w:val="single" w:sz="8" w:space="0" w:color="auto"/>
            </w:tcBorders>
            <w:shd w:val="clear" w:color="000000" w:fill="D0CECE"/>
            <w:noWrap/>
            <w:vAlign w:val="center"/>
            <w:hideMark/>
          </w:tcPr>
          <w:p w14:paraId="7C7C6E1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1449" w:type="pct"/>
            <w:tcBorders>
              <w:top w:val="single" w:sz="4" w:space="0" w:color="auto"/>
              <w:bottom w:val="single" w:sz="8" w:space="0" w:color="auto"/>
            </w:tcBorders>
            <w:shd w:val="clear" w:color="000000" w:fill="D0CECE"/>
            <w:noWrap/>
            <w:vAlign w:val="center"/>
            <w:hideMark/>
          </w:tcPr>
          <w:p w14:paraId="4C9762E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51" w:type="pct"/>
            <w:tcBorders>
              <w:top w:val="single" w:sz="4" w:space="0" w:color="auto"/>
              <w:bottom w:val="single" w:sz="8" w:space="0" w:color="auto"/>
            </w:tcBorders>
            <w:shd w:val="clear" w:color="000000" w:fill="D0CECE"/>
            <w:noWrap/>
            <w:vAlign w:val="center"/>
            <w:hideMark/>
          </w:tcPr>
          <w:p w14:paraId="66BA4B4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single" w:sz="4" w:space="0" w:color="auto"/>
              <w:bottom w:val="single" w:sz="8" w:space="0" w:color="auto"/>
            </w:tcBorders>
            <w:shd w:val="clear" w:color="000000" w:fill="D0CECE"/>
            <w:noWrap/>
            <w:vAlign w:val="center"/>
            <w:hideMark/>
          </w:tcPr>
          <w:p w14:paraId="13E7ADD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single" w:sz="4" w:space="0" w:color="auto"/>
              <w:bottom w:val="single" w:sz="8" w:space="0" w:color="auto"/>
              <w:right w:val="nil"/>
            </w:tcBorders>
            <w:shd w:val="clear" w:color="000000" w:fill="D0CECE"/>
            <w:noWrap/>
            <w:vAlign w:val="center"/>
            <w:hideMark/>
          </w:tcPr>
          <w:p w14:paraId="3A046439"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30,969</w:t>
            </w:r>
          </w:p>
        </w:tc>
      </w:tr>
      <w:tr w:rsidR="00C710F6" w:rsidRPr="00702DC4" w14:paraId="162499EF" w14:textId="77777777" w:rsidTr="00542E70">
        <w:trPr>
          <w:trHeight w:val="20"/>
        </w:trPr>
        <w:tc>
          <w:tcPr>
            <w:tcW w:w="408" w:type="pct"/>
            <w:tcBorders>
              <w:top w:val="nil"/>
              <w:bottom w:val="nil"/>
            </w:tcBorders>
            <w:shd w:val="clear" w:color="auto" w:fill="auto"/>
            <w:noWrap/>
            <w:vAlign w:val="center"/>
            <w:hideMark/>
          </w:tcPr>
          <w:p w14:paraId="12C64A5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5C1F315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33B4BDD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nil"/>
              <w:bottom w:val="single" w:sz="4" w:space="0" w:color="auto"/>
            </w:tcBorders>
            <w:shd w:val="clear" w:color="auto" w:fill="auto"/>
            <w:noWrap/>
            <w:hideMark/>
          </w:tcPr>
          <w:p w14:paraId="37E45FF0"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2.1</w:t>
            </w:r>
          </w:p>
        </w:tc>
        <w:tc>
          <w:tcPr>
            <w:tcW w:w="193" w:type="pct"/>
            <w:tcBorders>
              <w:top w:val="nil"/>
              <w:bottom w:val="nil"/>
            </w:tcBorders>
            <w:shd w:val="clear" w:color="auto" w:fill="auto"/>
            <w:noWrap/>
            <w:vAlign w:val="center"/>
            <w:hideMark/>
          </w:tcPr>
          <w:p w14:paraId="4F414AC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16DFD220"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1014</w:t>
            </w:r>
          </w:p>
        </w:tc>
        <w:tc>
          <w:tcPr>
            <w:tcW w:w="1449" w:type="pct"/>
            <w:vMerge w:val="restart"/>
            <w:tcBorders>
              <w:top w:val="nil"/>
              <w:bottom w:val="single" w:sz="4" w:space="0" w:color="000000"/>
            </w:tcBorders>
            <w:shd w:val="clear" w:color="auto" w:fill="auto"/>
            <w:noWrap/>
            <w:hideMark/>
          </w:tcPr>
          <w:p w14:paraId="238CD0D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Parks and Reserves Planning</w:t>
            </w:r>
          </w:p>
        </w:tc>
        <w:tc>
          <w:tcPr>
            <w:tcW w:w="651" w:type="pct"/>
            <w:tcBorders>
              <w:top w:val="nil"/>
              <w:bottom w:val="nil"/>
            </w:tcBorders>
            <w:shd w:val="clear" w:color="auto" w:fill="auto"/>
            <w:noWrap/>
            <w:vAlign w:val="center"/>
            <w:hideMark/>
          </w:tcPr>
          <w:p w14:paraId="6C33CEC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1A913F0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512BBDFE"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1,260</w:t>
            </w:r>
          </w:p>
        </w:tc>
      </w:tr>
      <w:tr w:rsidR="00C710F6" w:rsidRPr="00702DC4" w14:paraId="43D61810" w14:textId="77777777" w:rsidTr="00542E70">
        <w:trPr>
          <w:trHeight w:val="20"/>
        </w:trPr>
        <w:tc>
          <w:tcPr>
            <w:tcW w:w="408" w:type="pct"/>
            <w:tcBorders>
              <w:top w:val="nil"/>
              <w:bottom w:val="single" w:sz="4" w:space="0" w:color="auto"/>
            </w:tcBorders>
            <w:shd w:val="clear" w:color="auto" w:fill="auto"/>
            <w:noWrap/>
            <w:vAlign w:val="center"/>
            <w:hideMark/>
          </w:tcPr>
          <w:p w14:paraId="1532257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3FD31BB2"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20DA459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70ADA2F3"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50513B5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575E4435"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566B89A8"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768CDB2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14C0614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3361A3C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2F3FDB4D" w14:textId="77777777" w:rsidTr="00542E70">
        <w:trPr>
          <w:trHeight w:val="20"/>
        </w:trPr>
        <w:tc>
          <w:tcPr>
            <w:tcW w:w="408" w:type="pct"/>
            <w:tcBorders>
              <w:top w:val="nil"/>
              <w:bottom w:val="single" w:sz="8" w:space="0" w:color="auto"/>
            </w:tcBorders>
            <w:shd w:val="clear" w:color="000000" w:fill="D0CECE"/>
            <w:noWrap/>
            <w:vAlign w:val="center"/>
            <w:hideMark/>
          </w:tcPr>
          <w:p w14:paraId="0765EBD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6C1467C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65DDEF4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0E3109E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0A55A29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- 1014 Parks and Reserves Planning</w:t>
            </w:r>
          </w:p>
        </w:tc>
        <w:tc>
          <w:tcPr>
            <w:tcW w:w="651" w:type="pct"/>
            <w:tcBorders>
              <w:top w:val="nil"/>
              <w:bottom w:val="single" w:sz="8" w:space="0" w:color="auto"/>
            </w:tcBorders>
            <w:shd w:val="clear" w:color="000000" w:fill="D0CECE"/>
            <w:noWrap/>
            <w:vAlign w:val="center"/>
            <w:hideMark/>
          </w:tcPr>
          <w:p w14:paraId="124BFD4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08409F5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322E24A0"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1,260</w:t>
            </w:r>
          </w:p>
        </w:tc>
      </w:tr>
      <w:tr w:rsidR="00C710F6" w:rsidRPr="00702DC4" w14:paraId="5575245D" w14:textId="77777777" w:rsidTr="00542E70">
        <w:trPr>
          <w:trHeight w:val="20"/>
        </w:trPr>
        <w:tc>
          <w:tcPr>
            <w:tcW w:w="408" w:type="pct"/>
            <w:tcBorders>
              <w:top w:val="nil"/>
              <w:bottom w:val="nil"/>
            </w:tcBorders>
            <w:shd w:val="clear" w:color="auto" w:fill="auto"/>
            <w:noWrap/>
            <w:vAlign w:val="center"/>
            <w:hideMark/>
          </w:tcPr>
          <w:p w14:paraId="3FCCF64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3510214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46D9C92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2C06E2FE"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2.1</w:t>
            </w:r>
          </w:p>
        </w:tc>
        <w:tc>
          <w:tcPr>
            <w:tcW w:w="193" w:type="pct"/>
            <w:tcBorders>
              <w:top w:val="nil"/>
              <w:bottom w:val="nil"/>
            </w:tcBorders>
            <w:shd w:val="clear" w:color="auto" w:fill="auto"/>
            <w:noWrap/>
            <w:vAlign w:val="center"/>
            <w:hideMark/>
          </w:tcPr>
          <w:p w14:paraId="1F3EED7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4C298543"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1015</w:t>
            </w:r>
          </w:p>
        </w:tc>
        <w:tc>
          <w:tcPr>
            <w:tcW w:w="1449" w:type="pct"/>
            <w:vMerge w:val="restart"/>
            <w:tcBorders>
              <w:top w:val="nil"/>
              <w:bottom w:val="single" w:sz="4" w:space="0" w:color="000000"/>
            </w:tcBorders>
            <w:shd w:val="clear" w:color="auto" w:fill="auto"/>
            <w:noWrap/>
            <w:hideMark/>
          </w:tcPr>
          <w:p w14:paraId="6FEA45A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Reserves Unplanned Maintenance</w:t>
            </w:r>
          </w:p>
        </w:tc>
        <w:tc>
          <w:tcPr>
            <w:tcW w:w="651" w:type="pct"/>
            <w:tcBorders>
              <w:top w:val="nil"/>
              <w:bottom w:val="nil"/>
            </w:tcBorders>
            <w:shd w:val="clear" w:color="auto" w:fill="auto"/>
            <w:noWrap/>
            <w:vAlign w:val="center"/>
            <w:hideMark/>
          </w:tcPr>
          <w:p w14:paraId="097F5AE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75D0441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51D0E1D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246</w:t>
            </w:r>
          </w:p>
        </w:tc>
      </w:tr>
      <w:tr w:rsidR="00C710F6" w:rsidRPr="00702DC4" w14:paraId="238535E7" w14:textId="77777777" w:rsidTr="00542E70">
        <w:trPr>
          <w:trHeight w:val="20"/>
        </w:trPr>
        <w:tc>
          <w:tcPr>
            <w:tcW w:w="408" w:type="pct"/>
            <w:tcBorders>
              <w:top w:val="nil"/>
              <w:bottom w:val="single" w:sz="4" w:space="0" w:color="auto"/>
            </w:tcBorders>
            <w:shd w:val="clear" w:color="auto" w:fill="auto"/>
            <w:noWrap/>
            <w:vAlign w:val="center"/>
            <w:hideMark/>
          </w:tcPr>
          <w:p w14:paraId="0A00D82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5D713E3C"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5C6D7D7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6F73B0EC"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4457346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60818E1C"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6535A156"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557B3FE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74503F3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4595EBD5"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52AAC437" w14:textId="77777777" w:rsidTr="00542E70">
        <w:trPr>
          <w:trHeight w:val="20"/>
        </w:trPr>
        <w:tc>
          <w:tcPr>
            <w:tcW w:w="408" w:type="pct"/>
            <w:tcBorders>
              <w:top w:val="nil"/>
              <w:bottom w:val="single" w:sz="8" w:space="0" w:color="auto"/>
            </w:tcBorders>
            <w:shd w:val="clear" w:color="000000" w:fill="D0CECE"/>
            <w:noWrap/>
            <w:vAlign w:val="center"/>
            <w:hideMark/>
          </w:tcPr>
          <w:p w14:paraId="4871AB7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4BCCF30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1094A08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30DFF38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1A8D4AC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- 1015 Reserves Unplanned Maintenance</w:t>
            </w:r>
          </w:p>
        </w:tc>
        <w:tc>
          <w:tcPr>
            <w:tcW w:w="651" w:type="pct"/>
            <w:tcBorders>
              <w:top w:val="nil"/>
              <w:bottom w:val="single" w:sz="8" w:space="0" w:color="auto"/>
            </w:tcBorders>
            <w:shd w:val="clear" w:color="000000" w:fill="D0CECE"/>
            <w:noWrap/>
            <w:vAlign w:val="center"/>
            <w:hideMark/>
          </w:tcPr>
          <w:p w14:paraId="397A362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207CD7D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7071A3EE"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246</w:t>
            </w:r>
          </w:p>
        </w:tc>
      </w:tr>
      <w:tr w:rsidR="00C710F6" w:rsidRPr="00702DC4" w14:paraId="094F270D" w14:textId="77777777" w:rsidTr="00542E70">
        <w:trPr>
          <w:trHeight w:val="20"/>
        </w:trPr>
        <w:tc>
          <w:tcPr>
            <w:tcW w:w="408" w:type="pct"/>
            <w:tcBorders>
              <w:top w:val="nil"/>
              <w:bottom w:val="nil"/>
            </w:tcBorders>
            <w:shd w:val="clear" w:color="auto" w:fill="auto"/>
            <w:noWrap/>
            <w:vAlign w:val="center"/>
            <w:hideMark/>
          </w:tcPr>
          <w:p w14:paraId="7C365B6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nil"/>
            </w:tcBorders>
            <w:shd w:val="clear" w:color="auto" w:fill="auto"/>
            <w:noWrap/>
            <w:hideMark/>
          </w:tcPr>
          <w:p w14:paraId="4C5D6E1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3754282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3295B09F"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2.1</w:t>
            </w:r>
          </w:p>
        </w:tc>
        <w:tc>
          <w:tcPr>
            <w:tcW w:w="193" w:type="pct"/>
            <w:tcBorders>
              <w:top w:val="nil"/>
              <w:bottom w:val="nil"/>
            </w:tcBorders>
            <w:shd w:val="clear" w:color="auto" w:fill="auto"/>
            <w:noWrap/>
            <w:vAlign w:val="center"/>
            <w:hideMark/>
          </w:tcPr>
          <w:p w14:paraId="33A583A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6FB95B5C"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1016</w:t>
            </w:r>
          </w:p>
        </w:tc>
        <w:tc>
          <w:tcPr>
            <w:tcW w:w="1449" w:type="pct"/>
            <w:vMerge w:val="restart"/>
            <w:tcBorders>
              <w:top w:val="single" w:sz="4" w:space="0" w:color="auto"/>
              <w:bottom w:val="nil"/>
            </w:tcBorders>
            <w:shd w:val="clear" w:color="auto" w:fill="auto"/>
            <w:noWrap/>
            <w:hideMark/>
          </w:tcPr>
          <w:p w14:paraId="34F2DE9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Parks Mowing- Open Space &amp; Reserve Land</w:t>
            </w:r>
          </w:p>
        </w:tc>
        <w:tc>
          <w:tcPr>
            <w:tcW w:w="651" w:type="pct"/>
            <w:tcBorders>
              <w:top w:val="single" w:sz="4" w:space="0" w:color="auto"/>
              <w:bottom w:val="nil"/>
            </w:tcBorders>
            <w:shd w:val="clear" w:color="auto" w:fill="auto"/>
            <w:noWrap/>
            <w:vAlign w:val="center"/>
            <w:hideMark/>
          </w:tcPr>
          <w:p w14:paraId="6453398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67D2B99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1A27F0D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(46)</w:t>
            </w:r>
          </w:p>
        </w:tc>
      </w:tr>
      <w:tr w:rsidR="001E2EE8" w:rsidRPr="00702DC4" w14:paraId="7C38E03C" w14:textId="77777777" w:rsidTr="00542E70">
        <w:trPr>
          <w:trHeight w:val="20"/>
        </w:trPr>
        <w:tc>
          <w:tcPr>
            <w:tcW w:w="408" w:type="pct"/>
            <w:tcBorders>
              <w:top w:val="nil"/>
              <w:bottom w:val="nil"/>
            </w:tcBorders>
            <w:shd w:val="clear" w:color="auto" w:fill="auto"/>
            <w:noWrap/>
            <w:vAlign w:val="center"/>
            <w:hideMark/>
          </w:tcPr>
          <w:p w14:paraId="3C99C10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nil"/>
            </w:tcBorders>
            <w:vAlign w:val="center"/>
            <w:hideMark/>
          </w:tcPr>
          <w:p w14:paraId="718E7F22"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02B01C8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9437DE0"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6D40C68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690C2252"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118D8D84"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7E7ABFB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461ABE1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0AFBE2C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1,587</w:t>
            </w:r>
          </w:p>
        </w:tc>
      </w:tr>
      <w:tr w:rsidR="00C710F6" w:rsidRPr="00702DC4" w14:paraId="38248368" w14:textId="77777777" w:rsidTr="00542E70">
        <w:trPr>
          <w:trHeight w:val="20"/>
        </w:trPr>
        <w:tc>
          <w:tcPr>
            <w:tcW w:w="408" w:type="pct"/>
            <w:tcBorders>
              <w:top w:val="nil"/>
              <w:bottom w:val="single" w:sz="4" w:space="0" w:color="auto"/>
            </w:tcBorders>
            <w:shd w:val="clear" w:color="auto" w:fill="auto"/>
            <w:noWrap/>
            <w:vAlign w:val="center"/>
            <w:hideMark/>
          </w:tcPr>
          <w:p w14:paraId="2CFF511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nil"/>
            </w:tcBorders>
            <w:vAlign w:val="center"/>
            <w:hideMark/>
          </w:tcPr>
          <w:p w14:paraId="59D78DFD"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3D6F158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699A989D"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6ADDA96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54B9DE77"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79985EA8"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657454A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3AE0942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54A0CEA5"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4B6AE90F" w14:textId="77777777" w:rsidTr="00542E70">
        <w:trPr>
          <w:trHeight w:val="20"/>
        </w:trPr>
        <w:tc>
          <w:tcPr>
            <w:tcW w:w="408" w:type="pct"/>
            <w:tcBorders>
              <w:top w:val="nil"/>
              <w:bottom w:val="single" w:sz="8" w:space="0" w:color="auto"/>
            </w:tcBorders>
            <w:shd w:val="clear" w:color="000000" w:fill="D0CECE"/>
            <w:noWrap/>
            <w:vAlign w:val="center"/>
            <w:hideMark/>
          </w:tcPr>
          <w:p w14:paraId="6BD2031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72CDB98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5952B1E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5480BB1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69976EE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- 1016 Parks Mowing- Open Space &amp; Reserve Land</w:t>
            </w:r>
          </w:p>
        </w:tc>
        <w:tc>
          <w:tcPr>
            <w:tcW w:w="651" w:type="pct"/>
            <w:tcBorders>
              <w:top w:val="nil"/>
              <w:bottom w:val="single" w:sz="8" w:space="0" w:color="auto"/>
            </w:tcBorders>
            <w:shd w:val="clear" w:color="000000" w:fill="D0CECE"/>
            <w:noWrap/>
            <w:vAlign w:val="center"/>
            <w:hideMark/>
          </w:tcPr>
          <w:p w14:paraId="71874BB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6E6FBE1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4FDC2456"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1,541</w:t>
            </w:r>
          </w:p>
        </w:tc>
      </w:tr>
      <w:tr w:rsidR="00C710F6" w:rsidRPr="00702DC4" w14:paraId="79EDEFE9" w14:textId="77777777" w:rsidTr="00542E70">
        <w:trPr>
          <w:trHeight w:val="20"/>
        </w:trPr>
        <w:tc>
          <w:tcPr>
            <w:tcW w:w="408" w:type="pct"/>
            <w:tcBorders>
              <w:top w:val="nil"/>
              <w:bottom w:val="nil"/>
            </w:tcBorders>
            <w:shd w:val="clear" w:color="auto" w:fill="auto"/>
            <w:noWrap/>
            <w:vAlign w:val="center"/>
            <w:hideMark/>
          </w:tcPr>
          <w:p w14:paraId="5F7BBAE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nil"/>
            </w:tcBorders>
            <w:shd w:val="clear" w:color="auto" w:fill="auto"/>
            <w:noWrap/>
            <w:hideMark/>
          </w:tcPr>
          <w:p w14:paraId="28BE946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324EF9E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1AD5A9EC"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2.1</w:t>
            </w:r>
          </w:p>
        </w:tc>
        <w:tc>
          <w:tcPr>
            <w:tcW w:w="193" w:type="pct"/>
            <w:tcBorders>
              <w:top w:val="nil"/>
              <w:bottom w:val="nil"/>
            </w:tcBorders>
            <w:shd w:val="clear" w:color="auto" w:fill="auto"/>
            <w:noWrap/>
            <w:vAlign w:val="center"/>
            <w:hideMark/>
          </w:tcPr>
          <w:p w14:paraId="11E4938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08FBB4BA"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1017</w:t>
            </w:r>
          </w:p>
        </w:tc>
        <w:tc>
          <w:tcPr>
            <w:tcW w:w="1449" w:type="pct"/>
            <w:vMerge w:val="restart"/>
            <w:tcBorders>
              <w:top w:val="single" w:sz="4" w:space="0" w:color="auto"/>
              <w:bottom w:val="nil"/>
            </w:tcBorders>
            <w:shd w:val="clear" w:color="auto" w:fill="auto"/>
            <w:noWrap/>
            <w:hideMark/>
          </w:tcPr>
          <w:p w14:paraId="3B50F68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Park Furniture and Infrastructure Maintenance</w:t>
            </w:r>
          </w:p>
        </w:tc>
        <w:tc>
          <w:tcPr>
            <w:tcW w:w="651" w:type="pct"/>
            <w:tcBorders>
              <w:top w:val="single" w:sz="4" w:space="0" w:color="auto"/>
              <w:bottom w:val="nil"/>
            </w:tcBorders>
            <w:shd w:val="clear" w:color="auto" w:fill="auto"/>
            <w:noWrap/>
            <w:vAlign w:val="center"/>
            <w:hideMark/>
          </w:tcPr>
          <w:p w14:paraId="2C0E39F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38D17C1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57913D6A"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(37)</w:t>
            </w:r>
          </w:p>
        </w:tc>
      </w:tr>
      <w:tr w:rsidR="001E2EE8" w:rsidRPr="00702DC4" w14:paraId="2053DA6D" w14:textId="77777777" w:rsidTr="00542E70">
        <w:trPr>
          <w:trHeight w:val="20"/>
        </w:trPr>
        <w:tc>
          <w:tcPr>
            <w:tcW w:w="408" w:type="pct"/>
            <w:tcBorders>
              <w:top w:val="nil"/>
              <w:bottom w:val="nil"/>
            </w:tcBorders>
            <w:shd w:val="clear" w:color="auto" w:fill="auto"/>
            <w:noWrap/>
            <w:vAlign w:val="center"/>
            <w:hideMark/>
          </w:tcPr>
          <w:p w14:paraId="3819A6C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nil"/>
            </w:tcBorders>
            <w:vAlign w:val="center"/>
            <w:hideMark/>
          </w:tcPr>
          <w:p w14:paraId="4B1FA769"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18664AC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27506447"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5223CE6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42B26B16"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51C2F5C5"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3F5B6B0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3126751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2B66C301"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2,013</w:t>
            </w:r>
          </w:p>
        </w:tc>
      </w:tr>
      <w:tr w:rsidR="00C710F6" w:rsidRPr="00702DC4" w14:paraId="1A7DF283" w14:textId="77777777" w:rsidTr="00542E70">
        <w:trPr>
          <w:trHeight w:val="20"/>
        </w:trPr>
        <w:tc>
          <w:tcPr>
            <w:tcW w:w="408" w:type="pct"/>
            <w:tcBorders>
              <w:top w:val="nil"/>
              <w:bottom w:val="single" w:sz="4" w:space="0" w:color="auto"/>
            </w:tcBorders>
            <w:shd w:val="clear" w:color="auto" w:fill="auto"/>
            <w:noWrap/>
            <w:vAlign w:val="center"/>
            <w:hideMark/>
          </w:tcPr>
          <w:p w14:paraId="4BEF520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nil"/>
            </w:tcBorders>
            <w:vAlign w:val="center"/>
            <w:hideMark/>
          </w:tcPr>
          <w:p w14:paraId="3729B200"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559E885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DE11905"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7F899D1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5D5D92F7"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69DBEC5D"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3507956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7EFCA18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3CCCDE6E"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4DD88C2" w14:textId="77777777" w:rsidTr="00542E70">
        <w:trPr>
          <w:trHeight w:val="20"/>
        </w:trPr>
        <w:tc>
          <w:tcPr>
            <w:tcW w:w="408" w:type="pct"/>
            <w:tcBorders>
              <w:top w:val="nil"/>
              <w:bottom w:val="single" w:sz="8" w:space="0" w:color="auto"/>
            </w:tcBorders>
            <w:shd w:val="clear" w:color="000000" w:fill="D0CECE"/>
            <w:noWrap/>
            <w:vAlign w:val="center"/>
            <w:hideMark/>
          </w:tcPr>
          <w:p w14:paraId="6CCD492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1A7D4F6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545B758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53B8EA2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77FC9F4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- 1017 Park Furniture and Infrastructure Maintenance</w:t>
            </w:r>
          </w:p>
        </w:tc>
        <w:tc>
          <w:tcPr>
            <w:tcW w:w="651" w:type="pct"/>
            <w:tcBorders>
              <w:top w:val="nil"/>
              <w:bottom w:val="single" w:sz="8" w:space="0" w:color="auto"/>
            </w:tcBorders>
            <w:shd w:val="clear" w:color="000000" w:fill="D0CECE"/>
            <w:noWrap/>
            <w:vAlign w:val="center"/>
            <w:hideMark/>
          </w:tcPr>
          <w:p w14:paraId="31776C5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4D832D4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3C6CCC11"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1,976</w:t>
            </w:r>
          </w:p>
        </w:tc>
      </w:tr>
      <w:tr w:rsidR="00C710F6" w:rsidRPr="00702DC4" w14:paraId="5F38F8EF" w14:textId="77777777" w:rsidTr="00542E70">
        <w:trPr>
          <w:trHeight w:val="20"/>
        </w:trPr>
        <w:tc>
          <w:tcPr>
            <w:tcW w:w="408" w:type="pct"/>
            <w:tcBorders>
              <w:top w:val="nil"/>
              <w:bottom w:val="nil"/>
            </w:tcBorders>
            <w:shd w:val="clear" w:color="auto" w:fill="auto"/>
            <w:noWrap/>
            <w:vAlign w:val="center"/>
            <w:hideMark/>
          </w:tcPr>
          <w:p w14:paraId="31D4597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nil"/>
            </w:tcBorders>
            <w:shd w:val="clear" w:color="auto" w:fill="auto"/>
            <w:noWrap/>
            <w:hideMark/>
          </w:tcPr>
          <w:p w14:paraId="3A79D02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6E3417E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5F86C72C"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2.1</w:t>
            </w:r>
          </w:p>
        </w:tc>
        <w:tc>
          <w:tcPr>
            <w:tcW w:w="193" w:type="pct"/>
            <w:tcBorders>
              <w:top w:val="nil"/>
              <w:bottom w:val="nil"/>
            </w:tcBorders>
            <w:shd w:val="clear" w:color="auto" w:fill="auto"/>
            <w:noWrap/>
            <w:vAlign w:val="center"/>
            <w:hideMark/>
          </w:tcPr>
          <w:p w14:paraId="5093C85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507A6868"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1018</w:t>
            </w:r>
          </w:p>
        </w:tc>
        <w:tc>
          <w:tcPr>
            <w:tcW w:w="1449" w:type="pct"/>
            <w:vMerge w:val="restart"/>
            <w:tcBorders>
              <w:top w:val="single" w:sz="4" w:space="0" w:color="auto"/>
              <w:bottom w:val="nil"/>
            </w:tcBorders>
            <w:shd w:val="clear" w:color="auto" w:fill="auto"/>
            <w:noWrap/>
            <w:hideMark/>
          </w:tcPr>
          <w:p w14:paraId="030448B5" w14:textId="727904F0"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xml:space="preserve">Parks and Buildings </w:t>
            </w:r>
            <w:r w:rsidR="00D46FAC" w:rsidRPr="009D4E8A">
              <w:rPr>
                <w:rFonts w:ascii="Arial" w:hAnsi="Arial" w:cs="Arial"/>
                <w:color w:val="000000"/>
                <w:sz w:val="18"/>
                <w:szCs w:val="18"/>
                <w:lang w:eastAsia="en-NZ"/>
              </w:rPr>
              <w:t>Maintenance</w:t>
            </w:r>
          </w:p>
        </w:tc>
        <w:tc>
          <w:tcPr>
            <w:tcW w:w="651" w:type="pct"/>
            <w:tcBorders>
              <w:top w:val="single" w:sz="4" w:space="0" w:color="auto"/>
              <w:bottom w:val="nil"/>
            </w:tcBorders>
            <w:shd w:val="clear" w:color="auto" w:fill="auto"/>
            <w:noWrap/>
            <w:vAlign w:val="center"/>
            <w:hideMark/>
          </w:tcPr>
          <w:p w14:paraId="566602F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228BEAC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6CBB0EF0"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(320)</w:t>
            </w:r>
          </w:p>
        </w:tc>
      </w:tr>
      <w:tr w:rsidR="001E2EE8" w:rsidRPr="00702DC4" w14:paraId="5B88A933" w14:textId="77777777" w:rsidTr="00542E70">
        <w:trPr>
          <w:trHeight w:val="20"/>
        </w:trPr>
        <w:tc>
          <w:tcPr>
            <w:tcW w:w="408" w:type="pct"/>
            <w:tcBorders>
              <w:top w:val="nil"/>
              <w:bottom w:val="nil"/>
            </w:tcBorders>
            <w:shd w:val="clear" w:color="auto" w:fill="auto"/>
            <w:noWrap/>
            <w:vAlign w:val="center"/>
            <w:hideMark/>
          </w:tcPr>
          <w:p w14:paraId="27B2CA7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nil"/>
            </w:tcBorders>
            <w:vAlign w:val="center"/>
            <w:hideMark/>
          </w:tcPr>
          <w:p w14:paraId="110DB7FC"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5657EAF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05DE6E03"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412F1FD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47E632A8"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65323AE9"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530ADB5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628DFC5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7C15631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1,694</w:t>
            </w:r>
          </w:p>
        </w:tc>
      </w:tr>
      <w:tr w:rsidR="00C710F6" w:rsidRPr="00702DC4" w14:paraId="2DC4EAD8" w14:textId="77777777" w:rsidTr="00542E70">
        <w:trPr>
          <w:trHeight w:val="20"/>
        </w:trPr>
        <w:tc>
          <w:tcPr>
            <w:tcW w:w="408" w:type="pct"/>
            <w:tcBorders>
              <w:top w:val="nil"/>
              <w:bottom w:val="single" w:sz="4" w:space="0" w:color="auto"/>
            </w:tcBorders>
            <w:shd w:val="clear" w:color="auto" w:fill="auto"/>
            <w:noWrap/>
            <w:vAlign w:val="center"/>
            <w:hideMark/>
          </w:tcPr>
          <w:p w14:paraId="24CFFCF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nil"/>
            </w:tcBorders>
            <w:vAlign w:val="center"/>
            <w:hideMark/>
          </w:tcPr>
          <w:p w14:paraId="5A297297"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031DEE4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2E4B41C9"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182778A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3D4BF409"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25DDC98C"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4889D64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6AED3FA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2AAF9A7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6D87C65D" w14:textId="77777777" w:rsidTr="00542E70">
        <w:trPr>
          <w:trHeight w:val="20"/>
        </w:trPr>
        <w:tc>
          <w:tcPr>
            <w:tcW w:w="408" w:type="pct"/>
            <w:tcBorders>
              <w:top w:val="nil"/>
              <w:bottom w:val="single" w:sz="8" w:space="0" w:color="auto"/>
            </w:tcBorders>
            <w:shd w:val="clear" w:color="000000" w:fill="D0CECE"/>
            <w:noWrap/>
            <w:vAlign w:val="center"/>
            <w:hideMark/>
          </w:tcPr>
          <w:p w14:paraId="76723BB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176A57E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65BB83E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65BFEAD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0EA21819" w14:textId="39091DA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- 1018 Parks and Buildings Maint</w:t>
            </w:r>
            <w:r w:rsidR="00D46FAC" w:rsidRPr="009D4E8A">
              <w:rPr>
                <w:rFonts w:ascii="Arial" w:hAnsi="Arial" w:cs="Arial"/>
                <w:b/>
                <w:i/>
                <w:color w:val="000000"/>
                <w:sz w:val="18"/>
                <w:szCs w:val="18"/>
                <w:lang w:eastAsia="en-NZ"/>
              </w:rPr>
              <w:t>enance</w:t>
            </w:r>
          </w:p>
        </w:tc>
        <w:tc>
          <w:tcPr>
            <w:tcW w:w="651" w:type="pct"/>
            <w:tcBorders>
              <w:top w:val="nil"/>
              <w:bottom w:val="single" w:sz="8" w:space="0" w:color="auto"/>
            </w:tcBorders>
            <w:shd w:val="clear" w:color="000000" w:fill="D0CECE"/>
            <w:noWrap/>
            <w:vAlign w:val="center"/>
            <w:hideMark/>
          </w:tcPr>
          <w:p w14:paraId="7B833B9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491044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7A5D6F67"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1,375</w:t>
            </w:r>
          </w:p>
        </w:tc>
      </w:tr>
      <w:tr w:rsidR="00C710F6" w:rsidRPr="00702DC4" w14:paraId="49C05BD0" w14:textId="77777777" w:rsidTr="00542E70">
        <w:trPr>
          <w:trHeight w:val="20"/>
        </w:trPr>
        <w:tc>
          <w:tcPr>
            <w:tcW w:w="408" w:type="pct"/>
            <w:tcBorders>
              <w:top w:val="nil"/>
              <w:bottom w:val="nil"/>
            </w:tcBorders>
            <w:shd w:val="clear" w:color="auto" w:fill="auto"/>
            <w:noWrap/>
            <w:vAlign w:val="center"/>
            <w:hideMark/>
          </w:tcPr>
          <w:p w14:paraId="0CD1D90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nil"/>
            </w:tcBorders>
            <w:shd w:val="clear" w:color="auto" w:fill="auto"/>
            <w:noWrap/>
            <w:hideMark/>
          </w:tcPr>
          <w:p w14:paraId="69804D3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7A1E349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73D4F60C"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2.1</w:t>
            </w:r>
          </w:p>
        </w:tc>
        <w:tc>
          <w:tcPr>
            <w:tcW w:w="193" w:type="pct"/>
            <w:tcBorders>
              <w:top w:val="nil"/>
              <w:bottom w:val="nil"/>
            </w:tcBorders>
            <w:shd w:val="clear" w:color="auto" w:fill="auto"/>
            <w:noWrap/>
            <w:vAlign w:val="center"/>
            <w:hideMark/>
          </w:tcPr>
          <w:p w14:paraId="4BF01F2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55E8BBB7"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1019</w:t>
            </w:r>
          </w:p>
        </w:tc>
        <w:tc>
          <w:tcPr>
            <w:tcW w:w="1449" w:type="pct"/>
            <w:vMerge w:val="restart"/>
            <w:tcBorders>
              <w:top w:val="single" w:sz="4" w:space="0" w:color="auto"/>
              <w:bottom w:val="nil"/>
            </w:tcBorders>
            <w:shd w:val="clear" w:color="auto" w:fill="auto"/>
            <w:noWrap/>
            <w:hideMark/>
          </w:tcPr>
          <w:p w14:paraId="5C76486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CBD and Suburban Gardens</w:t>
            </w:r>
          </w:p>
        </w:tc>
        <w:tc>
          <w:tcPr>
            <w:tcW w:w="651" w:type="pct"/>
            <w:tcBorders>
              <w:top w:val="single" w:sz="4" w:space="0" w:color="auto"/>
              <w:bottom w:val="nil"/>
            </w:tcBorders>
            <w:shd w:val="clear" w:color="auto" w:fill="auto"/>
            <w:noWrap/>
            <w:vAlign w:val="center"/>
            <w:hideMark/>
          </w:tcPr>
          <w:p w14:paraId="40C55B7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6E536E6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11BE39E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(35)</w:t>
            </w:r>
          </w:p>
        </w:tc>
      </w:tr>
      <w:tr w:rsidR="001E2EE8" w:rsidRPr="00702DC4" w14:paraId="48D2A12B" w14:textId="77777777" w:rsidTr="00542E70">
        <w:trPr>
          <w:trHeight w:val="20"/>
        </w:trPr>
        <w:tc>
          <w:tcPr>
            <w:tcW w:w="408" w:type="pct"/>
            <w:tcBorders>
              <w:top w:val="nil"/>
              <w:bottom w:val="nil"/>
            </w:tcBorders>
            <w:shd w:val="clear" w:color="auto" w:fill="auto"/>
            <w:noWrap/>
            <w:vAlign w:val="center"/>
            <w:hideMark/>
          </w:tcPr>
          <w:p w14:paraId="738F0EE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nil"/>
            </w:tcBorders>
            <w:vAlign w:val="center"/>
            <w:hideMark/>
          </w:tcPr>
          <w:p w14:paraId="523CAE88"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7D006AC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40E1AAF"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7C2267B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4EF2B864"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5098C28C"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0F6C561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4A308DE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43C07198"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2,528</w:t>
            </w:r>
          </w:p>
        </w:tc>
      </w:tr>
      <w:tr w:rsidR="00C710F6" w:rsidRPr="00702DC4" w14:paraId="202C3D31" w14:textId="77777777" w:rsidTr="00542E70">
        <w:trPr>
          <w:trHeight w:val="20"/>
        </w:trPr>
        <w:tc>
          <w:tcPr>
            <w:tcW w:w="408" w:type="pct"/>
            <w:tcBorders>
              <w:top w:val="nil"/>
              <w:bottom w:val="single" w:sz="4" w:space="0" w:color="auto"/>
            </w:tcBorders>
            <w:shd w:val="clear" w:color="auto" w:fill="auto"/>
            <w:noWrap/>
            <w:vAlign w:val="center"/>
            <w:hideMark/>
          </w:tcPr>
          <w:p w14:paraId="537DDD5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nil"/>
            </w:tcBorders>
            <w:vAlign w:val="center"/>
            <w:hideMark/>
          </w:tcPr>
          <w:p w14:paraId="1EA22476"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4D5D770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5ABBE7B"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78B728F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25AC1D25"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56E6E6F0"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73365E8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07D4422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74F96F35"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1FE5F27E" w14:textId="77777777" w:rsidTr="00542E70">
        <w:trPr>
          <w:trHeight w:val="20"/>
        </w:trPr>
        <w:tc>
          <w:tcPr>
            <w:tcW w:w="408" w:type="pct"/>
            <w:tcBorders>
              <w:top w:val="nil"/>
              <w:bottom w:val="single" w:sz="8" w:space="0" w:color="auto"/>
            </w:tcBorders>
            <w:shd w:val="clear" w:color="000000" w:fill="D0CECE"/>
            <w:noWrap/>
            <w:vAlign w:val="center"/>
            <w:hideMark/>
          </w:tcPr>
          <w:p w14:paraId="5C343AD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5AC34E1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11976A0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78CA4AD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03A5962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- 1019 CBD and Suburban Gardens</w:t>
            </w:r>
          </w:p>
        </w:tc>
        <w:tc>
          <w:tcPr>
            <w:tcW w:w="651" w:type="pct"/>
            <w:tcBorders>
              <w:top w:val="nil"/>
              <w:bottom w:val="single" w:sz="8" w:space="0" w:color="auto"/>
            </w:tcBorders>
            <w:shd w:val="clear" w:color="000000" w:fill="D0CECE"/>
            <w:noWrap/>
            <w:vAlign w:val="center"/>
            <w:hideMark/>
          </w:tcPr>
          <w:p w14:paraId="027D7E9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236DC0A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44843B5B"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2,493</w:t>
            </w:r>
          </w:p>
        </w:tc>
      </w:tr>
      <w:tr w:rsidR="00C710F6" w:rsidRPr="00702DC4" w14:paraId="1550FE78" w14:textId="77777777" w:rsidTr="00542E70">
        <w:trPr>
          <w:trHeight w:val="20"/>
        </w:trPr>
        <w:tc>
          <w:tcPr>
            <w:tcW w:w="408" w:type="pct"/>
            <w:tcBorders>
              <w:top w:val="nil"/>
              <w:bottom w:val="nil"/>
            </w:tcBorders>
            <w:shd w:val="clear" w:color="auto" w:fill="auto"/>
            <w:noWrap/>
            <w:vAlign w:val="center"/>
            <w:hideMark/>
          </w:tcPr>
          <w:p w14:paraId="53949CD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nil"/>
            </w:tcBorders>
            <w:shd w:val="clear" w:color="auto" w:fill="auto"/>
            <w:noWrap/>
            <w:hideMark/>
          </w:tcPr>
          <w:p w14:paraId="0751F8D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6EC418E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73FD77F1"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2.1</w:t>
            </w:r>
          </w:p>
        </w:tc>
        <w:tc>
          <w:tcPr>
            <w:tcW w:w="193" w:type="pct"/>
            <w:tcBorders>
              <w:top w:val="nil"/>
              <w:bottom w:val="nil"/>
            </w:tcBorders>
            <w:shd w:val="clear" w:color="auto" w:fill="auto"/>
            <w:noWrap/>
            <w:vAlign w:val="center"/>
            <w:hideMark/>
          </w:tcPr>
          <w:p w14:paraId="5DEF40C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3E94DF3F"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1020</w:t>
            </w:r>
          </w:p>
        </w:tc>
        <w:tc>
          <w:tcPr>
            <w:tcW w:w="1449" w:type="pct"/>
            <w:vMerge w:val="restart"/>
            <w:tcBorders>
              <w:top w:val="single" w:sz="4" w:space="0" w:color="auto"/>
              <w:bottom w:val="nil"/>
            </w:tcBorders>
            <w:shd w:val="clear" w:color="auto" w:fill="auto"/>
            <w:noWrap/>
            <w:hideMark/>
          </w:tcPr>
          <w:p w14:paraId="70453C4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Arboricultural Operations</w:t>
            </w:r>
          </w:p>
        </w:tc>
        <w:tc>
          <w:tcPr>
            <w:tcW w:w="651" w:type="pct"/>
            <w:tcBorders>
              <w:top w:val="single" w:sz="4" w:space="0" w:color="auto"/>
              <w:bottom w:val="nil"/>
            </w:tcBorders>
            <w:shd w:val="clear" w:color="auto" w:fill="auto"/>
            <w:noWrap/>
            <w:vAlign w:val="center"/>
            <w:hideMark/>
          </w:tcPr>
          <w:p w14:paraId="2B25E86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6850857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741CF0DB"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(156)</w:t>
            </w:r>
          </w:p>
        </w:tc>
      </w:tr>
      <w:tr w:rsidR="001E2EE8" w:rsidRPr="00702DC4" w14:paraId="0BFF05EE" w14:textId="77777777" w:rsidTr="00542E70">
        <w:trPr>
          <w:trHeight w:val="20"/>
        </w:trPr>
        <w:tc>
          <w:tcPr>
            <w:tcW w:w="408" w:type="pct"/>
            <w:tcBorders>
              <w:top w:val="nil"/>
              <w:bottom w:val="nil"/>
            </w:tcBorders>
            <w:shd w:val="clear" w:color="auto" w:fill="auto"/>
            <w:noWrap/>
            <w:vAlign w:val="center"/>
            <w:hideMark/>
          </w:tcPr>
          <w:p w14:paraId="5F3EED4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nil"/>
            </w:tcBorders>
            <w:vAlign w:val="center"/>
            <w:hideMark/>
          </w:tcPr>
          <w:p w14:paraId="0C2192AA"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7F043D6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60B37FDD"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613D220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014EE067"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4A0386F1"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045C95E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6EEEC53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5911693C"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2,057</w:t>
            </w:r>
          </w:p>
        </w:tc>
      </w:tr>
      <w:tr w:rsidR="00C710F6" w:rsidRPr="00702DC4" w14:paraId="4EF96311" w14:textId="77777777" w:rsidTr="00542E70">
        <w:trPr>
          <w:trHeight w:val="20"/>
        </w:trPr>
        <w:tc>
          <w:tcPr>
            <w:tcW w:w="408" w:type="pct"/>
            <w:tcBorders>
              <w:top w:val="nil"/>
              <w:bottom w:val="single" w:sz="4" w:space="0" w:color="auto"/>
            </w:tcBorders>
            <w:shd w:val="clear" w:color="auto" w:fill="auto"/>
            <w:noWrap/>
            <w:vAlign w:val="center"/>
            <w:hideMark/>
          </w:tcPr>
          <w:p w14:paraId="51933AD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nil"/>
            </w:tcBorders>
            <w:vAlign w:val="center"/>
            <w:hideMark/>
          </w:tcPr>
          <w:p w14:paraId="18458A4D"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3ED75BE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66EE7687"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6545F44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47BA3751"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4DE8F63E"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7D3B7DD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6E58833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54AEBF9A"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43B402D2" w14:textId="77777777" w:rsidTr="00542E70">
        <w:trPr>
          <w:trHeight w:val="20"/>
        </w:trPr>
        <w:tc>
          <w:tcPr>
            <w:tcW w:w="408" w:type="pct"/>
            <w:tcBorders>
              <w:top w:val="nil"/>
              <w:bottom w:val="single" w:sz="8" w:space="0" w:color="auto"/>
            </w:tcBorders>
            <w:shd w:val="clear" w:color="000000" w:fill="D0CECE"/>
            <w:noWrap/>
            <w:vAlign w:val="center"/>
            <w:hideMark/>
          </w:tcPr>
          <w:p w14:paraId="505A612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364D4D0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4E90490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104D67D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0495204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- 1020 Arboricultural Operations</w:t>
            </w:r>
          </w:p>
        </w:tc>
        <w:tc>
          <w:tcPr>
            <w:tcW w:w="651" w:type="pct"/>
            <w:tcBorders>
              <w:top w:val="nil"/>
              <w:bottom w:val="single" w:sz="8" w:space="0" w:color="auto"/>
            </w:tcBorders>
            <w:shd w:val="clear" w:color="000000" w:fill="D0CECE"/>
            <w:noWrap/>
            <w:vAlign w:val="center"/>
            <w:hideMark/>
          </w:tcPr>
          <w:p w14:paraId="6803618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64C2A62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1A6C3182"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1,901</w:t>
            </w:r>
          </w:p>
        </w:tc>
      </w:tr>
      <w:tr w:rsidR="00C710F6" w:rsidRPr="00702DC4" w14:paraId="4C7EEA4E" w14:textId="77777777" w:rsidTr="00542E70">
        <w:trPr>
          <w:trHeight w:val="20"/>
        </w:trPr>
        <w:tc>
          <w:tcPr>
            <w:tcW w:w="408" w:type="pct"/>
            <w:tcBorders>
              <w:top w:val="nil"/>
              <w:bottom w:val="nil"/>
            </w:tcBorders>
            <w:shd w:val="clear" w:color="auto" w:fill="auto"/>
            <w:noWrap/>
            <w:vAlign w:val="center"/>
            <w:hideMark/>
          </w:tcPr>
          <w:p w14:paraId="6BDD0DC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nil"/>
            </w:tcBorders>
            <w:shd w:val="clear" w:color="auto" w:fill="auto"/>
            <w:noWrap/>
            <w:hideMark/>
          </w:tcPr>
          <w:p w14:paraId="1A665CD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6403896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76BA24B4"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2.1</w:t>
            </w:r>
          </w:p>
        </w:tc>
        <w:tc>
          <w:tcPr>
            <w:tcW w:w="193" w:type="pct"/>
            <w:tcBorders>
              <w:top w:val="nil"/>
              <w:bottom w:val="nil"/>
            </w:tcBorders>
            <w:shd w:val="clear" w:color="auto" w:fill="auto"/>
            <w:noWrap/>
            <w:vAlign w:val="center"/>
            <w:hideMark/>
          </w:tcPr>
          <w:p w14:paraId="5E1EFEC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66202B92"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1021</w:t>
            </w:r>
          </w:p>
        </w:tc>
        <w:tc>
          <w:tcPr>
            <w:tcW w:w="1449" w:type="pct"/>
            <w:vMerge w:val="restart"/>
            <w:tcBorders>
              <w:top w:val="single" w:sz="4" w:space="0" w:color="auto"/>
              <w:bottom w:val="nil"/>
            </w:tcBorders>
            <w:shd w:val="clear" w:color="auto" w:fill="auto"/>
            <w:noWrap/>
            <w:hideMark/>
          </w:tcPr>
          <w:p w14:paraId="7B346AB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Wellington Gardens (Botanic,Otari etc)</w:t>
            </w:r>
          </w:p>
        </w:tc>
        <w:tc>
          <w:tcPr>
            <w:tcW w:w="651" w:type="pct"/>
            <w:tcBorders>
              <w:top w:val="single" w:sz="4" w:space="0" w:color="auto"/>
              <w:bottom w:val="nil"/>
            </w:tcBorders>
            <w:shd w:val="clear" w:color="auto" w:fill="auto"/>
            <w:noWrap/>
            <w:vAlign w:val="center"/>
            <w:hideMark/>
          </w:tcPr>
          <w:p w14:paraId="24EFA15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180C4D0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2AF3227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(520)</w:t>
            </w:r>
          </w:p>
        </w:tc>
      </w:tr>
      <w:tr w:rsidR="001E2EE8" w:rsidRPr="00702DC4" w14:paraId="1AED9053" w14:textId="77777777" w:rsidTr="00542E70">
        <w:trPr>
          <w:trHeight w:val="20"/>
        </w:trPr>
        <w:tc>
          <w:tcPr>
            <w:tcW w:w="408" w:type="pct"/>
            <w:tcBorders>
              <w:top w:val="nil"/>
              <w:bottom w:val="nil"/>
            </w:tcBorders>
            <w:shd w:val="clear" w:color="auto" w:fill="auto"/>
            <w:noWrap/>
            <w:vAlign w:val="center"/>
            <w:hideMark/>
          </w:tcPr>
          <w:p w14:paraId="3BEF847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nil"/>
            </w:tcBorders>
            <w:vAlign w:val="center"/>
            <w:hideMark/>
          </w:tcPr>
          <w:p w14:paraId="6EB95956"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57A53A7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78C0DBBE"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19BAF32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340FAF3C"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58C258E0"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32D87F8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36A195C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6FFB68BA"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6,426</w:t>
            </w:r>
          </w:p>
        </w:tc>
      </w:tr>
      <w:tr w:rsidR="00C710F6" w:rsidRPr="00702DC4" w14:paraId="7F43BAE0" w14:textId="77777777" w:rsidTr="00542E70">
        <w:trPr>
          <w:trHeight w:val="20"/>
        </w:trPr>
        <w:tc>
          <w:tcPr>
            <w:tcW w:w="408" w:type="pct"/>
            <w:tcBorders>
              <w:top w:val="nil"/>
              <w:bottom w:val="single" w:sz="4" w:space="0" w:color="auto"/>
            </w:tcBorders>
            <w:shd w:val="clear" w:color="auto" w:fill="auto"/>
            <w:noWrap/>
            <w:vAlign w:val="center"/>
            <w:hideMark/>
          </w:tcPr>
          <w:p w14:paraId="26C6713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nil"/>
            </w:tcBorders>
            <w:vAlign w:val="center"/>
            <w:hideMark/>
          </w:tcPr>
          <w:p w14:paraId="25F2BD4D"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6C54F6C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28C3F42"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2963905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6BA4E00C"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2F341E07"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7D70BB2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68C87B0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6E243CF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4EBBCB4E" w14:textId="77777777" w:rsidTr="00542E70">
        <w:trPr>
          <w:trHeight w:val="20"/>
        </w:trPr>
        <w:tc>
          <w:tcPr>
            <w:tcW w:w="408" w:type="pct"/>
            <w:tcBorders>
              <w:top w:val="nil"/>
              <w:bottom w:val="single" w:sz="8" w:space="0" w:color="auto"/>
            </w:tcBorders>
            <w:shd w:val="clear" w:color="000000" w:fill="D0CECE"/>
            <w:noWrap/>
            <w:vAlign w:val="center"/>
            <w:hideMark/>
          </w:tcPr>
          <w:p w14:paraId="646519F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15A2C71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20BBADF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5B0CDD6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1797878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- 1021 Wellington Gardens (Botanic,Otari etc)</w:t>
            </w:r>
          </w:p>
        </w:tc>
        <w:tc>
          <w:tcPr>
            <w:tcW w:w="651" w:type="pct"/>
            <w:tcBorders>
              <w:top w:val="nil"/>
              <w:bottom w:val="single" w:sz="8" w:space="0" w:color="auto"/>
            </w:tcBorders>
            <w:shd w:val="clear" w:color="000000" w:fill="D0CECE"/>
            <w:noWrap/>
            <w:vAlign w:val="center"/>
            <w:hideMark/>
          </w:tcPr>
          <w:p w14:paraId="2B35F85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5085F0D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3D750E8B"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5,905</w:t>
            </w:r>
          </w:p>
        </w:tc>
      </w:tr>
      <w:tr w:rsidR="00C710F6" w:rsidRPr="00702DC4" w14:paraId="61D5CC4F" w14:textId="77777777" w:rsidTr="00542E70">
        <w:trPr>
          <w:trHeight w:val="20"/>
        </w:trPr>
        <w:tc>
          <w:tcPr>
            <w:tcW w:w="408" w:type="pct"/>
            <w:tcBorders>
              <w:top w:val="nil"/>
              <w:bottom w:val="nil"/>
            </w:tcBorders>
            <w:shd w:val="clear" w:color="auto" w:fill="auto"/>
            <w:noWrap/>
            <w:vAlign w:val="center"/>
            <w:hideMark/>
          </w:tcPr>
          <w:p w14:paraId="15733CE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nil"/>
            </w:tcBorders>
            <w:shd w:val="clear" w:color="auto" w:fill="auto"/>
            <w:noWrap/>
            <w:hideMark/>
          </w:tcPr>
          <w:p w14:paraId="00F3AA3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1ED6642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21CC703B"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2.1</w:t>
            </w:r>
          </w:p>
        </w:tc>
        <w:tc>
          <w:tcPr>
            <w:tcW w:w="193" w:type="pct"/>
            <w:tcBorders>
              <w:top w:val="nil"/>
              <w:bottom w:val="nil"/>
            </w:tcBorders>
            <w:shd w:val="clear" w:color="auto" w:fill="auto"/>
            <w:noWrap/>
            <w:vAlign w:val="center"/>
            <w:hideMark/>
          </w:tcPr>
          <w:p w14:paraId="3AFA3A6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2CA01F29"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1022</w:t>
            </w:r>
          </w:p>
        </w:tc>
        <w:tc>
          <w:tcPr>
            <w:tcW w:w="1449" w:type="pct"/>
            <w:vMerge w:val="restart"/>
            <w:tcBorders>
              <w:top w:val="single" w:sz="4" w:space="0" w:color="auto"/>
              <w:bottom w:val="nil"/>
            </w:tcBorders>
            <w:shd w:val="clear" w:color="auto" w:fill="auto"/>
            <w:noWrap/>
            <w:hideMark/>
          </w:tcPr>
          <w:p w14:paraId="15D8227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Coastal Operations</w:t>
            </w:r>
          </w:p>
        </w:tc>
        <w:tc>
          <w:tcPr>
            <w:tcW w:w="651" w:type="pct"/>
            <w:tcBorders>
              <w:top w:val="single" w:sz="4" w:space="0" w:color="auto"/>
              <w:bottom w:val="nil"/>
            </w:tcBorders>
            <w:shd w:val="clear" w:color="auto" w:fill="auto"/>
            <w:noWrap/>
            <w:vAlign w:val="center"/>
            <w:hideMark/>
          </w:tcPr>
          <w:p w14:paraId="1FAFF0E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3BB9791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5566BFB8"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(49)</w:t>
            </w:r>
          </w:p>
        </w:tc>
      </w:tr>
      <w:tr w:rsidR="001E2EE8" w:rsidRPr="00702DC4" w14:paraId="3EA1C608" w14:textId="77777777" w:rsidTr="00542E70">
        <w:trPr>
          <w:trHeight w:val="20"/>
        </w:trPr>
        <w:tc>
          <w:tcPr>
            <w:tcW w:w="408" w:type="pct"/>
            <w:tcBorders>
              <w:top w:val="nil"/>
              <w:bottom w:val="nil"/>
            </w:tcBorders>
            <w:shd w:val="clear" w:color="auto" w:fill="auto"/>
            <w:noWrap/>
            <w:vAlign w:val="center"/>
            <w:hideMark/>
          </w:tcPr>
          <w:p w14:paraId="620BE41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nil"/>
            </w:tcBorders>
            <w:vAlign w:val="center"/>
            <w:hideMark/>
          </w:tcPr>
          <w:p w14:paraId="7D393331"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166DE8E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18C6A0B"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52CCDB1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17FE2347"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0B9C226E"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7FE17BF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085CF6A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716EB1A4"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1,479</w:t>
            </w:r>
          </w:p>
        </w:tc>
      </w:tr>
      <w:tr w:rsidR="00C710F6" w:rsidRPr="00702DC4" w14:paraId="3AFDB401" w14:textId="77777777" w:rsidTr="00542E70">
        <w:trPr>
          <w:trHeight w:val="20"/>
        </w:trPr>
        <w:tc>
          <w:tcPr>
            <w:tcW w:w="408" w:type="pct"/>
            <w:tcBorders>
              <w:top w:val="nil"/>
              <w:bottom w:val="single" w:sz="4" w:space="0" w:color="auto"/>
            </w:tcBorders>
            <w:shd w:val="clear" w:color="auto" w:fill="auto"/>
            <w:noWrap/>
            <w:vAlign w:val="center"/>
            <w:hideMark/>
          </w:tcPr>
          <w:p w14:paraId="5F36F8A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nil"/>
            </w:tcBorders>
            <w:vAlign w:val="center"/>
            <w:hideMark/>
          </w:tcPr>
          <w:p w14:paraId="5AEDC6AE"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6EEBDAE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693993A7"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60E24F4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65090A72"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26E2B093"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619CC63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566D7C3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4142CEA0"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23CF01FD" w14:textId="77777777" w:rsidTr="004354DF">
        <w:trPr>
          <w:trHeight w:val="20"/>
        </w:trPr>
        <w:tc>
          <w:tcPr>
            <w:tcW w:w="408" w:type="pct"/>
            <w:tcBorders>
              <w:top w:val="nil"/>
              <w:bottom w:val="single" w:sz="8" w:space="0" w:color="auto"/>
            </w:tcBorders>
            <w:shd w:val="clear" w:color="000000" w:fill="D0CECE"/>
            <w:noWrap/>
            <w:vAlign w:val="center"/>
            <w:hideMark/>
          </w:tcPr>
          <w:p w14:paraId="31EF691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489EC82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0E71809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335F2DC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656CB82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- 1022 Coastal Operations</w:t>
            </w:r>
          </w:p>
        </w:tc>
        <w:tc>
          <w:tcPr>
            <w:tcW w:w="651" w:type="pct"/>
            <w:tcBorders>
              <w:top w:val="nil"/>
              <w:bottom w:val="single" w:sz="8" w:space="0" w:color="auto"/>
            </w:tcBorders>
            <w:shd w:val="clear" w:color="000000" w:fill="D0CECE"/>
            <w:noWrap/>
            <w:vAlign w:val="center"/>
            <w:hideMark/>
          </w:tcPr>
          <w:p w14:paraId="16E0E61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4CE6DB5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4F7A59AC"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1,430</w:t>
            </w:r>
          </w:p>
        </w:tc>
      </w:tr>
      <w:tr w:rsidR="00C710F6" w:rsidRPr="00702DC4" w14:paraId="0D420FD7" w14:textId="77777777" w:rsidTr="004354DF">
        <w:trPr>
          <w:trHeight w:val="20"/>
        </w:trPr>
        <w:tc>
          <w:tcPr>
            <w:tcW w:w="408" w:type="pct"/>
            <w:tcBorders>
              <w:top w:val="nil"/>
              <w:bottom w:val="nil"/>
            </w:tcBorders>
            <w:shd w:val="clear" w:color="auto" w:fill="auto"/>
            <w:noWrap/>
            <w:vAlign w:val="center"/>
            <w:hideMark/>
          </w:tcPr>
          <w:p w14:paraId="578C0CF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8" w:space="0" w:color="auto"/>
              <w:bottom w:val="single" w:sz="4" w:space="0" w:color="auto"/>
            </w:tcBorders>
            <w:shd w:val="clear" w:color="auto" w:fill="auto"/>
            <w:noWrap/>
            <w:hideMark/>
          </w:tcPr>
          <w:p w14:paraId="32DA599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7DAAD07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1D0D29D2"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2.1</w:t>
            </w:r>
          </w:p>
        </w:tc>
        <w:tc>
          <w:tcPr>
            <w:tcW w:w="193" w:type="pct"/>
            <w:tcBorders>
              <w:top w:val="nil"/>
              <w:bottom w:val="nil"/>
            </w:tcBorders>
            <w:shd w:val="clear" w:color="auto" w:fill="auto"/>
            <w:noWrap/>
            <w:vAlign w:val="center"/>
            <w:hideMark/>
          </w:tcPr>
          <w:p w14:paraId="1D0A320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2B2E4775"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1024</w:t>
            </w:r>
          </w:p>
        </w:tc>
        <w:tc>
          <w:tcPr>
            <w:tcW w:w="1449" w:type="pct"/>
            <w:vMerge w:val="restart"/>
            <w:tcBorders>
              <w:top w:val="single" w:sz="4" w:space="0" w:color="auto"/>
              <w:bottom w:val="nil"/>
            </w:tcBorders>
            <w:shd w:val="clear" w:color="auto" w:fill="auto"/>
            <w:noWrap/>
            <w:hideMark/>
          </w:tcPr>
          <w:p w14:paraId="2978123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Road Corridor Growth Control</w:t>
            </w:r>
          </w:p>
        </w:tc>
        <w:tc>
          <w:tcPr>
            <w:tcW w:w="651" w:type="pct"/>
            <w:tcBorders>
              <w:top w:val="single" w:sz="4" w:space="0" w:color="auto"/>
              <w:bottom w:val="nil"/>
            </w:tcBorders>
            <w:shd w:val="clear" w:color="auto" w:fill="auto"/>
            <w:noWrap/>
            <w:vAlign w:val="center"/>
            <w:hideMark/>
          </w:tcPr>
          <w:p w14:paraId="7E5FC97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3BC0628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5E9174FE"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(826)</w:t>
            </w:r>
          </w:p>
        </w:tc>
      </w:tr>
      <w:tr w:rsidR="001E2EE8" w:rsidRPr="00702DC4" w14:paraId="5C6CC326" w14:textId="77777777" w:rsidTr="004354DF">
        <w:trPr>
          <w:trHeight w:val="20"/>
        </w:trPr>
        <w:tc>
          <w:tcPr>
            <w:tcW w:w="408" w:type="pct"/>
            <w:tcBorders>
              <w:top w:val="nil"/>
              <w:bottom w:val="nil"/>
            </w:tcBorders>
            <w:shd w:val="clear" w:color="auto" w:fill="auto"/>
            <w:noWrap/>
            <w:vAlign w:val="center"/>
            <w:hideMark/>
          </w:tcPr>
          <w:p w14:paraId="3A665D3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04138E22"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7D405ED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2982D8DD"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1BC654D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22B1FC60"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212BA5CD"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2284626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4BC07E8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32C220B0"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2,807</w:t>
            </w:r>
          </w:p>
        </w:tc>
      </w:tr>
      <w:tr w:rsidR="00C710F6" w:rsidRPr="00702DC4" w14:paraId="3F47426B" w14:textId="77777777" w:rsidTr="004354DF">
        <w:trPr>
          <w:trHeight w:val="20"/>
        </w:trPr>
        <w:tc>
          <w:tcPr>
            <w:tcW w:w="408" w:type="pct"/>
            <w:tcBorders>
              <w:top w:val="nil"/>
              <w:bottom w:val="single" w:sz="4" w:space="0" w:color="auto"/>
            </w:tcBorders>
            <w:shd w:val="clear" w:color="auto" w:fill="auto"/>
            <w:noWrap/>
            <w:vAlign w:val="center"/>
            <w:hideMark/>
          </w:tcPr>
          <w:p w14:paraId="5387600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lastRenderedPageBreak/>
              <w:t> </w:t>
            </w:r>
          </w:p>
        </w:tc>
        <w:tc>
          <w:tcPr>
            <w:tcW w:w="732" w:type="pct"/>
            <w:vMerge/>
            <w:tcBorders>
              <w:top w:val="single" w:sz="4" w:space="0" w:color="auto"/>
              <w:bottom w:val="single" w:sz="4" w:space="0" w:color="auto"/>
            </w:tcBorders>
            <w:vAlign w:val="center"/>
            <w:hideMark/>
          </w:tcPr>
          <w:p w14:paraId="0B7B8A25"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1D6F574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537319BA"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01AEC87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294E4E09"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3C1474F5"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77D7A2A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2687139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27067F1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118AF06D" w14:textId="77777777" w:rsidTr="004354DF">
        <w:trPr>
          <w:trHeight w:val="20"/>
        </w:trPr>
        <w:tc>
          <w:tcPr>
            <w:tcW w:w="408" w:type="pct"/>
            <w:tcBorders>
              <w:top w:val="nil"/>
              <w:bottom w:val="single" w:sz="8" w:space="0" w:color="auto"/>
            </w:tcBorders>
            <w:shd w:val="clear" w:color="000000" w:fill="D0CECE"/>
            <w:noWrap/>
            <w:vAlign w:val="center"/>
            <w:hideMark/>
          </w:tcPr>
          <w:p w14:paraId="2BCBD64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45E7CEE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68F9A32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4BF5C9B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2F485F8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- 1024 Road Corridor Growth Control</w:t>
            </w:r>
          </w:p>
        </w:tc>
        <w:tc>
          <w:tcPr>
            <w:tcW w:w="651" w:type="pct"/>
            <w:tcBorders>
              <w:top w:val="nil"/>
              <w:bottom w:val="single" w:sz="8" w:space="0" w:color="auto"/>
            </w:tcBorders>
            <w:shd w:val="clear" w:color="000000" w:fill="D0CECE"/>
            <w:noWrap/>
            <w:vAlign w:val="center"/>
            <w:hideMark/>
          </w:tcPr>
          <w:p w14:paraId="0686778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6FA4E8B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24815AF3"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1,981</w:t>
            </w:r>
          </w:p>
        </w:tc>
      </w:tr>
      <w:tr w:rsidR="00C710F6" w:rsidRPr="00702DC4" w14:paraId="2C879BA7" w14:textId="77777777" w:rsidTr="004354DF">
        <w:trPr>
          <w:trHeight w:val="20"/>
        </w:trPr>
        <w:tc>
          <w:tcPr>
            <w:tcW w:w="408" w:type="pct"/>
            <w:tcBorders>
              <w:top w:val="nil"/>
              <w:bottom w:val="nil"/>
            </w:tcBorders>
            <w:shd w:val="clear" w:color="auto" w:fill="auto"/>
            <w:noWrap/>
            <w:vAlign w:val="center"/>
            <w:hideMark/>
          </w:tcPr>
          <w:p w14:paraId="1A36386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2D1E80B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063DAAC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06CD5F26"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2.1</w:t>
            </w:r>
          </w:p>
        </w:tc>
        <w:tc>
          <w:tcPr>
            <w:tcW w:w="193" w:type="pct"/>
            <w:tcBorders>
              <w:top w:val="nil"/>
              <w:bottom w:val="nil"/>
            </w:tcBorders>
            <w:shd w:val="clear" w:color="auto" w:fill="auto"/>
            <w:noWrap/>
            <w:vAlign w:val="center"/>
            <w:hideMark/>
          </w:tcPr>
          <w:p w14:paraId="0FC7F9E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05CA6571"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1025</w:t>
            </w:r>
          </w:p>
        </w:tc>
        <w:tc>
          <w:tcPr>
            <w:tcW w:w="1449" w:type="pct"/>
            <w:vMerge w:val="restart"/>
            <w:tcBorders>
              <w:top w:val="single" w:sz="4" w:space="0" w:color="auto"/>
              <w:bottom w:val="nil"/>
            </w:tcBorders>
            <w:shd w:val="clear" w:color="auto" w:fill="auto"/>
            <w:noWrap/>
            <w:hideMark/>
          </w:tcPr>
          <w:p w14:paraId="40A249B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Street Cleaning</w:t>
            </w:r>
          </w:p>
        </w:tc>
        <w:tc>
          <w:tcPr>
            <w:tcW w:w="651" w:type="pct"/>
            <w:tcBorders>
              <w:top w:val="single" w:sz="4" w:space="0" w:color="auto"/>
              <w:bottom w:val="nil"/>
            </w:tcBorders>
            <w:shd w:val="clear" w:color="auto" w:fill="auto"/>
            <w:noWrap/>
            <w:vAlign w:val="center"/>
            <w:hideMark/>
          </w:tcPr>
          <w:p w14:paraId="2CF2A4A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73A39D3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66D24AAC"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(415)</w:t>
            </w:r>
          </w:p>
        </w:tc>
      </w:tr>
      <w:tr w:rsidR="001E2EE8" w:rsidRPr="00702DC4" w14:paraId="58701FFD" w14:textId="77777777" w:rsidTr="004354DF">
        <w:trPr>
          <w:trHeight w:val="20"/>
        </w:trPr>
        <w:tc>
          <w:tcPr>
            <w:tcW w:w="408" w:type="pct"/>
            <w:tcBorders>
              <w:top w:val="nil"/>
              <w:bottom w:val="nil"/>
            </w:tcBorders>
            <w:shd w:val="clear" w:color="auto" w:fill="auto"/>
            <w:noWrap/>
            <w:vAlign w:val="center"/>
            <w:hideMark/>
          </w:tcPr>
          <w:p w14:paraId="696B101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4B55F616"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3BCE83C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7CA1742D"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58F2E63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7976E68E"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6177CB39"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4BBC2A7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0CB4F7A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158CDFB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8,541</w:t>
            </w:r>
          </w:p>
        </w:tc>
      </w:tr>
      <w:tr w:rsidR="00C710F6" w:rsidRPr="00702DC4" w14:paraId="0817B02E" w14:textId="77777777" w:rsidTr="004354DF">
        <w:trPr>
          <w:trHeight w:val="20"/>
        </w:trPr>
        <w:tc>
          <w:tcPr>
            <w:tcW w:w="408" w:type="pct"/>
            <w:tcBorders>
              <w:top w:val="nil"/>
              <w:bottom w:val="single" w:sz="4" w:space="0" w:color="auto"/>
            </w:tcBorders>
            <w:shd w:val="clear" w:color="auto" w:fill="auto"/>
            <w:noWrap/>
            <w:vAlign w:val="center"/>
            <w:hideMark/>
          </w:tcPr>
          <w:p w14:paraId="60880DF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5E8BB901"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31454F2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AF970D1"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5E69D4D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1D184BC7"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481FBFD3"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050ED3C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24DF2FC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21384E11"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05BD95CD" w14:textId="77777777" w:rsidTr="004354DF">
        <w:trPr>
          <w:trHeight w:val="20"/>
        </w:trPr>
        <w:tc>
          <w:tcPr>
            <w:tcW w:w="408" w:type="pct"/>
            <w:tcBorders>
              <w:top w:val="nil"/>
              <w:bottom w:val="single" w:sz="8" w:space="0" w:color="auto"/>
            </w:tcBorders>
            <w:shd w:val="clear" w:color="000000" w:fill="D0CECE"/>
            <w:noWrap/>
            <w:vAlign w:val="center"/>
            <w:hideMark/>
          </w:tcPr>
          <w:p w14:paraId="0FCE8B9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01CCC54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27B987A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13957DA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6902C07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- 1025 Street Cleaning</w:t>
            </w:r>
          </w:p>
        </w:tc>
        <w:tc>
          <w:tcPr>
            <w:tcW w:w="651" w:type="pct"/>
            <w:tcBorders>
              <w:top w:val="nil"/>
              <w:bottom w:val="single" w:sz="8" w:space="0" w:color="auto"/>
            </w:tcBorders>
            <w:shd w:val="clear" w:color="000000" w:fill="D0CECE"/>
            <w:noWrap/>
            <w:vAlign w:val="center"/>
            <w:hideMark/>
          </w:tcPr>
          <w:p w14:paraId="299F848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67AC185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502DBD22"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8,126</w:t>
            </w:r>
          </w:p>
        </w:tc>
      </w:tr>
      <w:tr w:rsidR="00C710F6" w:rsidRPr="00702DC4" w14:paraId="6315CCF5" w14:textId="77777777" w:rsidTr="004354DF">
        <w:trPr>
          <w:trHeight w:val="20"/>
        </w:trPr>
        <w:tc>
          <w:tcPr>
            <w:tcW w:w="408" w:type="pct"/>
            <w:tcBorders>
              <w:top w:val="nil"/>
              <w:bottom w:val="nil"/>
            </w:tcBorders>
            <w:shd w:val="clear" w:color="auto" w:fill="auto"/>
            <w:noWrap/>
            <w:vAlign w:val="center"/>
            <w:hideMark/>
          </w:tcPr>
          <w:p w14:paraId="552881C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0E07CB3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5C0BFCF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52F42622"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2.1</w:t>
            </w:r>
          </w:p>
        </w:tc>
        <w:tc>
          <w:tcPr>
            <w:tcW w:w="193" w:type="pct"/>
            <w:tcBorders>
              <w:top w:val="nil"/>
              <w:bottom w:val="nil"/>
            </w:tcBorders>
            <w:shd w:val="clear" w:color="auto" w:fill="auto"/>
            <w:noWrap/>
            <w:vAlign w:val="center"/>
            <w:hideMark/>
          </w:tcPr>
          <w:p w14:paraId="7B67CC1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580DF4E9"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1026</w:t>
            </w:r>
          </w:p>
        </w:tc>
        <w:tc>
          <w:tcPr>
            <w:tcW w:w="1449" w:type="pct"/>
            <w:vMerge w:val="restart"/>
            <w:tcBorders>
              <w:top w:val="single" w:sz="4" w:space="0" w:color="auto"/>
              <w:bottom w:val="nil"/>
            </w:tcBorders>
            <w:shd w:val="clear" w:color="auto" w:fill="auto"/>
            <w:noWrap/>
            <w:hideMark/>
          </w:tcPr>
          <w:p w14:paraId="2A79650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Hazardous Trees Removal</w:t>
            </w:r>
          </w:p>
        </w:tc>
        <w:tc>
          <w:tcPr>
            <w:tcW w:w="651" w:type="pct"/>
            <w:tcBorders>
              <w:top w:val="single" w:sz="4" w:space="0" w:color="auto"/>
              <w:bottom w:val="nil"/>
            </w:tcBorders>
            <w:shd w:val="clear" w:color="auto" w:fill="auto"/>
            <w:noWrap/>
            <w:vAlign w:val="center"/>
            <w:hideMark/>
          </w:tcPr>
          <w:p w14:paraId="0E25F4A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61281B4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5AAABCB2"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(6)</w:t>
            </w:r>
          </w:p>
        </w:tc>
      </w:tr>
      <w:tr w:rsidR="001E2EE8" w:rsidRPr="00702DC4" w14:paraId="03286521" w14:textId="77777777" w:rsidTr="004354DF">
        <w:trPr>
          <w:trHeight w:val="20"/>
        </w:trPr>
        <w:tc>
          <w:tcPr>
            <w:tcW w:w="408" w:type="pct"/>
            <w:tcBorders>
              <w:top w:val="nil"/>
              <w:bottom w:val="nil"/>
            </w:tcBorders>
            <w:shd w:val="clear" w:color="auto" w:fill="auto"/>
            <w:noWrap/>
            <w:vAlign w:val="center"/>
            <w:hideMark/>
          </w:tcPr>
          <w:p w14:paraId="5664BA1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7144753F"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6A52F11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0AF8CFDD"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064AFB1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058FAF33"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7440E515"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78A1414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5D51205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0C53BA8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416</w:t>
            </w:r>
          </w:p>
        </w:tc>
      </w:tr>
      <w:tr w:rsidR="00C710F6" w:rsidRPr="00702DC4" w14:paraId="41366C7E" w14:textId="77777777" w:rsidTr="004354DF">
        <w:trPr>
          <w:trHeight w:val="20"/>
        </w:trPr>
        <w:tc>
          <w:tcPr>
            <w:tcW w:w="408" w:type="pct"/>
            <w:tcBorders>
              <w:top w:val="nil"/>
              <w:bottom w:val="single" w:sz="4" w:space="0" w:color="auto"/>
            </w:tcBorders>
            <w:shd w:val="clear" w:color="auto" w:fill="auto"/>
            <w:noWrap/>
            <w:vAlign w:val="center"/>
            <w:hideMark/>
          </w:tcPr>
          <w:p w14:paraId="3FBC556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3725A6B7"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3A7997D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65C2F961"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03E5FC1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2905EABC"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630AEDFC"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3558C58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299E6B8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3D8F6585"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2C454104" w14:textId="77777777" w:rsidTr="004354DF">
        <w:trPr>
          <w:trHeight w:val="20"/>
        </w:trPr>
        <w:tc>
          <w:tcPr>
            <w:tcW w:w="408" w:type="pct"/>
            <w:tcBorders>
              <w:top w:val="nil"/>
              <w:bottom w:val="single" w:sz="8" w:space="0" w:color="auto"/>
            </w:tcBorders>
            <w:shd w:val="clear" w:color="000000" w:fill="D0CECE"/>
            <w:noWrap/>
            <w:vAlign w:val="center"/>
            <w:hideMark/>
          </w:tcPr>
          <w:p w14:paraId="5FECFB0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21684DC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397BE71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615E22F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737153D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- 1026 Hazardous Trees Removal</w:t>
            </w:r>
          </w:p>
        </w:tc>
        <w:tc>
          <w:tcPr>
            <w:tcW w:w="651" w:type="pct"/>
            <w:tcBorders>
              <w:top w:val="nil"/>
              <w:bottom w:val="single" w:sz="8" w:space="0" w:color="auto"/>
            </w:tcBorders>
            <w:shd w:val="clear" w:color="000000" w:fill="D0CECE"/>
            <w:noWrap/>
            <w:vAlign w:val="center"/>
            <w:hideMark/>
          </w:tcPr>
          <w:p w14:paraId="5DAA830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1724DA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491B02BF"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410</w:t>
            </w:r>
          </w:p>
        </w:tc>
      </w:tr>
      <w:tr w:rsidR="00C710F6" w:rsidRPr="00702DC4" w14:paraId="470640E9" w14:textId="77777777" w:rsidTr="004354DF">
        <w:trPr>
          <w:trHeight w:val="20"/>
        </w:trPr>
        <w:tc>
          <w:tcPr>
            <w:tcW w:w="408" w:type="pct"/>
            <w:tcBorders>
              <w:top w:val="nil"/>
              <w:bottom w:val="nil"/>
            </w:tcBorders>
            <w:shd w:val="clear" w:color="auto" w:fill="auto"/>
            <w:noWrap/>
            <w:vAlign w:val="center"/>
            <w:hideMark/>
          </w:tcPr>
          <w:p w14:paraId="77DBF1F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4BDDB34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1334311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544D22D0"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2.1</w:t>
            </w:r>
          </w:p>
        </w:tc>
        <w:tc>
          <w:tcPr>
            <w:tcW w:w="193" w:type="pct"/>
            <w:tcBorders>
              <w:top w:val="nil"/>
              <w:bottom w:val="nil"/>
            </w:tcBorders>
            <w:shd w:val="clear" w:color="auto" w:fill="auto"/>
            <w:noWrap/>
            <w:vAlign w:val="center"/>
            <w:hideMark/>
          </w:tcPr>
          <w:p w14:paraId="2E3D7A6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078C9589"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1027</w:t>
            </w:r>
          </w:p>
        </w:tc>
        <w:tc>
          <w:tcPr>
            <w:tcW w:w="1449" w:type="pct"/>
            <w:vMerge w:val="restart"/>
            <w:tcBorders>
              <w:top w:val="nil"/>
              <w:bottom w:val="single" w:sz="4" w:space="0" w:color="000000"/>
            </w:tcBorders>
            <w:shd w:val="clear" w:color="auto" w:fill="auto"/>
            <w:noWrap/>
            <w:hideMark/>
          </w:tcPr>
          <w:p w14:paraId="3751686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Town Belts Planting</w:t>
            </w:r>
          </w:p>
        </w:tc>
        <w:tc>
          <w:tcPr>
            <w:tcW w:w="651" w:type="pct"/>
            <w:tcBorders>
              <w:top w:val="nil"/>
              <w:bottom w:val="nil"/>
            </w:tcBorders>
            <w:shd w:val="clear" w:color="auto" w:fill="auto"/>
            <w:noWrap/>
            <w:vAlign w:val="center"/>
            <w:hideMark/>
          </w:tcPr>
          <w:p w14:paraId="491E599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2C607FA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0D0D01A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1,043</w:t>
            </w:r>
          </w:p>
        </w:tc>
      </w:tr>
      <w:tr w:rsidR="00C710F6" w:rsidRPr="00702DC4" w14:paraId="2DFAD76A" w14:textId="77777777" w:rsidTr="004354DF">
        <w:trPr>
          <w:trHeight w:val="20"/>
        </w:trPr>
        <w:tc>
          <w:tcPr>
            <w:tcW w:w="408" w:type="pct"/>
            <w:tcBorders>
              <w:top w:val="nil"/>
              <w:bottom w:val="single" w:sz="4" w:space="0" w:color="auto"/>
            </w:tcBorders>
            <w:shd w:val="clear" w:color="auto" w:fill="auto"/>
            <w:noWrap/>
            <w:vAlign w:val="center"/>
            <w:hideMark/>
          </w:tcPr>
          <w:p w14:paraId="55F4F62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3194D36C"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357F9D1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7BBB5B4A"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5DAA2C7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647840AB"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7455DADA"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1CB9CB4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1EB7C31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0AC4764B"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699EC427" w14:textId="77777777" w:rsidTr="004354DF">
        <w:trPr>
          <w:trHeight w:val="20"/>
        </w:trPr>
        <w:tc>
          <w:tcPr>
            <w:tcW w:w="408" w:type="pct"/>
            <w:tcBorders>
              <w:top w:val="nil"/>
              <w:bottom w:val="single" w:sz="8" w:space="0" w:color="auto"/>
            </w:tcBorders>
            <w:shd w:val="clear" w:color="000000" w:fill="D0CECE"/>
            <w:noWrap/>
            <w:vAlign w:val="center"/>
            <w:hideMark/>
          </w:tcPr>
          <w:p w14:paraId="0B26D1E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6B4E6C7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3AA324B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1FC5198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6771836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- 1027 Town Belts Planting</w:t>
            </w:r>
          </w:p>
        </w:tc>
        <w:tc>
          <w:tcPr>
            <w:tcW w:w="651" w:type="pct"/>
            <w:tcBorders>
              <w:top w:val="nil"/>
              <w:bottom w:val="single" w:sz="8" w:space="0" w:color="auto"/>
            </w:tcBorders>
            <w:shd w:val="clear" w:color="000000" w:fill="D0CECE"/>
            <w:noWrap/>
            <w:vAlign w:val="center"/>
            <w:hideMark/>
          </w:tcPr>
          <w:p w14:paraId="08CB9A3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05E894A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469BFF52"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1,043</w:t>
            </w:r>
          </w:p>
        </w:tc>
      </w:tr>
      <w:tr w:rsidR="00C710F6" w:rsidRPr="00702DC4" w14:paraId="45B083EF" w14:textId="77777777" w:rsidTr="004354DF">
        <w:trPr>
          <w:trHeight w:val="20"/>
        </w:trPr>
        <w:tc>
          <w:tcPr>
            <w:tcW w:w="408" w:type="pct"/>
            <w:tcBorders>
              <w:top w:val="nil"/>
              <w:bottom w:val="nil"/>
            </w:tcBorders>
            <w:shd w:val="clear" w:color="auto" w:fill="auto"/>
            <w:noWrap/>
            <w:vAlign w:val="center"/>
            <w:hideMark/>
          </w:tcPr>
          <w:p w14:paraId="0AD8046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1C2EB7E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47518E0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1EC37BF7"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2.1</w:t>
            </w:r>
          </w:p>
        </w:tc>
        <w:tc>
          <w:tcPr>
            <w:tcW w:w="193" w:type="pct"/>
            <w:tcBorders>
              <w:top w:val="nil"/>
              <w:bottom w:val="nil"/>
            </w:tcBorders>
            <w:shd w:val="clear" w:color="auto" w:fill="auto"/>
            <w:noWrap/>
            <w:vAlign w:val="center"/>
            <w:hideMark/>
          </w:tcPr>
          <w:p w14:paraId="4C77742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1DAF78E0"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1028</w:t>
            </w:r>
          </w:p>
        </w:tc>
        <w:tc>
          <w:tcPr>
            <w:tcW w:w="1449" w:type="pct"/>
            <w:vMerge w:val="restart"/>
            <w:tcBorders>
              <w:top w:val="single" w:sz="4" w:space="0" w:color="auto"/>
              <w:bottom w:val="nil"/>
            </w:tcBorders>
            <w:shd w:val="clear" w:color="auto" w:fill="auto"/>
            <w:noWrap/>
            <w:hideMark/>
          </w:tcPr>
          <w:p w14:paraId="6FBCDD2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Townbelt-Reserves Management</w:t>
            </w:r>
          </w:p>
        </w:tc>
        <w:tc>
          <w:tcPr>
            <w:tcW w:w="651" w:type="pct"/>
            <w:tcBorders>
              <w:top w:val="single" w:sz="4" w:space="0" w:color="auto"/>
              <w:bottom w:val="nil"/>
            </w:tcBorders>
            <w:shd w:val="clear" w:color="auto" w:fill="auto"/>
            <w:noWrap/>
            <w:vAlign w:val="center"/>
            <w:hideMark/>
          </w:tcPr>
          <w:p w14:paraId="3B7CE85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41EA8DC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5E4CDC6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(296)</w:t>
            </w:r>
          </w:p>
        </w:tc>
      </w:tr>
      <w:tr w:rsidR="001E2EE8" w:rsidRPr="00702DC4" w14:paraId="71616C9B" w14:textId="77777777" w:rsidTr="004354DF">
        <w:trPr>
          <w:trHeight w:val="20"/>
        </w:trPr>
        <w:tc>
          <w:tcPr>
            <w:tcW w:w="408" w:type="pct"/>
            <w:tcBorders>
              <w:top w:val="nil"/>
              <w:bottom w:val="nil"/>
            </w:tcBorders>
            <w:shd w:val="clear" w:color="auto" w:fill="auto"/>
            <w:noWrap/>
            <w:vAlign w:val="center"/>
            <w:hideMark/>
          </w:tcPr>
          <w:p w14:paraId="1FC22ED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778C68E3"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60A0CAC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390B12E"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30E9E69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1840D1A8"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09B7CB7D"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6B06296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666EB6E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406B59D1"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6,694</w:t>
            </w:r>
          </w:p>
        </w:tc>
      </w:tr>
      <w:tr w:rsidR="00C710F6" w:rsidRPr="00702DC4" w14:paraId="24AD3FB4" w14:textId="77777777" w:rsidTr="004354DF">
        <w:trPr>
          <w:trHeight w:val="20"/>
        </w:trPr>
        <w:tc>
          <w:tcPr>
            <w:tcW w:w="408" w:type="pct"/>
            <w:tcBorders>
              <w:top w:val="nil"/>
              <w:bottom w:val="single" w:sz="4" w:space="0" w:color="auto"/>
            </w:tcBorders>
            <w:shd w:val="clear" w:color="auto" w:fill="auto"/>
            <w:noWrap/>
            <w:vAlign w:val="center"/>
            <w:hideMark/>
          </w:tcPr>
          <w:p w14:paraId="419073A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5DB21640"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140C78C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D816658"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28401CD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3E9EC935"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6C99C813"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629D683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4BB4657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62A6663E"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002A50B7" w14:textId="77777777" w:rsidTr="004354DF">
        <w:trPr>
          <w:trHeight w:val="20"/>
        </w:trPr>
        <w:tc>
          <w:tcPr>
            <w:tcW w:w="408" w:type="pct"/>
            <w:tcBorders>
              <w:top w:val="nil"/>
              <w:bottom w:val="single" w:sz="8" w:space="0" w:color="auto"/>
            </w:tcBorders>
            <w:shd w:val="clear" w:color="000000" w:fill="D0CECE"/>
            <w:noWrap/>
            <w:vAlign w:val="center"/>
            <w:hideMark/>
          </w:tcPr>
          <w:p w14:paraId="2571947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1158616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069EA38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0EF3974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3200667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- 1028 Townbelt-Reserves Management</w:t>
            </w:r>
          </w:p>
        </w:tc>
        <w:tc>
          <w:tcPr>
            <w:tcW w:w="651" w:type="pct"/>
            <w:tcBorders>
              <w:top w:val="nil"/>
              <w:bottom w:val="single" w:sz="8" w:space="0" w:color="auto"/>
            </w:tcBorders>
            <w:shd w:val="clear" w:color="000000" w:fill="D0CECE"/>
            <w:noWrap/>
            <w:vAlign w:val="center"/>
            <w:hideMark/>
          </w:tcPr>
          <w:p w14:paraId="54671ED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13163E5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5762B0ED"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6,398</w:t>
            </w:r>
          </w:p>
        </w:tc>
      </w:tr>
      <w:tr w:rsidR="00C710F6" w:rsidRPr="00702DC4" w14:paraId="58BC8E4A" w14:textId="77777777" w:rsidTr="004354DF">
        <w:trPr>
          <w:trHeight w:val="20"/>
        </w:trPr>
        <w:tc>
          <w:tcPr>
            <w:tcW w:w="408" w:type="pct"/>
            <w:tcBorders>
              <w:top w:val="nil"/>
              <w:bottom w:val="nil"/>
            </w:tcBorders>
            <w:shd w:val="clear" w:color="auto" w:fill="auto"/>
            <w:noWrap/>
            <w:vAlign w:val="center"/>
            <w:hideMark/>
          </w:tcPr>
          <w:p w14:paraId="72671D1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78D33C4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5ABBE72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75A08788"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2.1</w:t>
            </w:r>
          </w:p>
        </w:tc>
        <w:tc>
          <w:tcPr>
            <w:tcW w:w="193" w:type="pct"/>
            <w:tcBorders>
              <w:top w:val="nil"/>
              <w:bottom w:val="nil"/>
            </w:tcBorders>
            <w:shd w:val="clear" w:color="auto" w:fill="auto"/>
            <w:noWrap/>
            <w:vAlign w:val="center"/>
            <w:hideMark/>
          </w:tcPr>
          <w:p w14:paraId="2A7C529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7E79FB37"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1030</w:t>
            </w:r>
          </w:p>
        </w:tc>
        <w:tc>
          <w:tcPr>
            <w:tcW w:w="1449" w:type="pct"/>
            <w:vMerge w:val="restart"/>
            <w:tcBorders>
              <w:top w:val="nil"/>
              <w:bottom w:val="single" w:sz="4" w:space="0" w:color="000000"/>
            </w:tcBorders>
            <w:shd w:val="clear" w:color="auto" w:fill="auto"/>
            <w:noWrap/>
            <w:hideMark/>
          </w:tcPr>
          <w:p w14:paraId="28A7774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Community greening initiatives</w:t>
            </w:r>
          </w:p>
        </w:tc>
        <w:tc>
          <w:tcPr>
            <w:tcW w:w="651" w:type="pct"/>
            <w:tcBorders>
              <w:top w:val="nil"/>
              <w:bottom w:val="nil"/>
            </w:tcBorders>
            <w:shd w:val="clear" w:color="auto" w:fill="auto"/>
            <w:noWrap/>
            <w:vAlign w:val="center"/>
            <w:hideMark/>
          </w:tcPr>
          <w:p w14:paraId="3B98847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651D90C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3A4734AC"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751</w:t>
            </w:r>
          </w:p>
        </w:tc>
      </w:tr>
      <w:tr w:rsidR="00C710F6" w:rsidRPr="00702DC4" w14:paraId="5B19829F" w14:textId="77777777" w:rsidTr="004354DF">
        <w:trPr>
          <w:trHeight w:val="20"/>
        </w:trPr>
        <w:tc>
          <w:tcPr>
            <w:tcW w:w="408" w:type="pct"/>
            <w:tcBorders>
              <w:top w:val="nil"/>
              <w:bottom w:val="single" w:sz="4" w:space="0" w:color="auto"/>
            </w:tcBorders>
            <w:shd w:val="clear" w:color="auto" w:fill="auto"/>
            <w:noWrap/>
            <w:vAlign w:val="center"/>
            <w:hideMark/>
          </w:tcPr>
          <w:p w14:paraId="54AB849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530BBC80"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044B543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58E99F89"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159A2C6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56A638E5"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41E17BFD"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025E67B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7ABE746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778597B2"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54D30734" w14:textId="77777777" w:rsidTr="004354DF">
        <w:trPr>
          <w:trHeight w:val="20"/>
        </w:trPr>
        <w:tc>
          <w:tcPr>
            <w:tcW w:w="408" w:type="pct"/>
            <w:tcBorders>
              <w:top w:val="nil"/>
              <w:bottom w:val="single" w:sz="8" w:space="0" w:color="auto"/>
            </w:tcBorders>
            <w:shd w:val="clear" w:color="000000" w:fill="D0CECE"/>
            <w:noWrap/>
            <w:vAlign w:val="center"/>
            <w:hideMark/>
          </w:tcPr>
          <w:p w14:paraId="7CB4EA7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43930BB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7B34CEA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33E7F95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6554519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- 1030 Community greening initiatives</w:t>
            </w:r>
          </w:p>
        </w:tc>
        <w:tc>
          <w:tcPr>
            <w:tcW w:w="651" w:type="pct"/>
            <w:tcBorders>
              <w:top w:val="nil"/>
              <w:bottom w:val="single" w:sz="8" w:space="0" w:color="auto"/>
            </w:tcBorders>
            <w:shd w:val="clear" w:color="000000" w:fill="D0CECE"/>
            <w:noWrap/>
            <w:vAlign w:val="center"/>
            <w:hideMark/>
          </w:tcPr>
          <w:p w14:paraId="6ECB24C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024E1FF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0A2BFE9A"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751</w:t>
            </w:r>
          </w:p>
        </w:tc>
      </w:tr>
      <w:tr w:rsidR="00C710F6" w:rsidRPr="00702DC4" w14:paraId="6AE73999" w14:textId="77777777" w:rsidTr="004354DF">
        <w:trPr>
          <w:trHeight w:val="20"/>
        </w:trPr>
        <w:tc>
          <w:tcPr>
            <w:tcW w:w="408" w:type="pct"/>
            <w:tcBorders>
              <w:top w:val="nil"/>
              <w:bottom w:val="nil"/>
            </w:tcBorders>
            <w:shd w:val="clear" w:color="auto" w:fill="auto"/>
            <w:noWrap/>
            <w:vAlign w:val="center"/>
            <w:hideMark/>
          </w:tcPr>
          <w:p w14:paraId="3EC83BA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22A49A0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1FB5F92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232320C3"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2.1</w:t>
            </w:r>
          </w:p>
        </w:tc>
        <w:tc>
          <w:tcPr>
            <w:tcW w:w="193" w:type="pct"/>
            <w:tcBorders>
              <w:top w:val="nil"/>
              <w:bottom w:val="nil"/>
            </w:tcBorders>
            <w:shd w:val="clear" w:color="auto" w:fill="auto"/>
            <w:noWrap/>
            <w:vAlign w:val="center"/>
            <w:hideMark/>
          </w:tcPr>
          <w:p w14:paraId="15AC8E0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17D1EE20"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1031</w:t>
            </w:r>
          </w:p>
        </w:tc>
        <w:tc>
          <w:tcPr>
            <w:tcW w:w="1449" w:type="pct"/>
            <w:vMerge w:val="restart"/>
            <w:tcBorders>
              <w:top w:val="nil"/>
              <w:bottom w:val="single" w:sz="4" w:space="0" w:color="000000"/>
            </w:tcBorders>
            <w:shd w:val="clear" w:color="auto" w:fill="auto"/>
            <w:noWrap/>
            <w:hideMark/>
          </w:tcPr>
          <w:p w14:paraId="6BA908F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Environmental Grants Pool</w:t>
            </w:r>
          </w:p>
        </w:tc>
        <w:tc>
          <w:tcPr>
            <w:tcW w:w="651" w:type="pct"/>
            <w:tcBorders>
              <w:top w:val="nil"/>
              <w:bottom w:val="nil"/>
            </w:tcBorders>
            <w:shd w:val="clear" w:color="auto" w:fill="auto"/>
            <w:noWrap/>
            <w:vAlign w:val="center"/>
            <w:hideMark/>
          </w:tcPr>
          <w:p w14:paraId="4EC975D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21BACD6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16663AB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105</w:t>
            </w:r>
          </w:p>
        </w:tc>
      </w:tr>
      <w:tr w:rsidR="00C710F6" w:rsidRPr="00702DC4" w14:paraId="193C2AF9" w14:textId="77777777" w:rsidTr="004354DF">
        <w:trPr>
          <w:trHeight w:val="20"/>
        </w:trPr>
        <w:tc>
          <w:tcPr>
            <w:tcW w:w="408" w:type="pct"/>
            <w:tcBorders>
              <w:top w:val="nil"/>
              <w:bottom w:val="single" w:sz="4" w:space="0" w:color="auto"/>
            </w:tcBorders>
            <w:shd w:val="clear" w:color="auto" w:fill="auto"/>
            <w:noWrap/>
            <w:vAlign w:val="center"/>
            <w:hideMark/>
          </w:tcPr>
          <w:p w14:paraId="4399887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7415D815"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050F921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1637A81"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205F890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0C185CB6"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1DA96811"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070A25A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2B522F9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0AF94E44"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7CA72B9B" w14:textId="77777777" w:rsidTr="004354DF">
        <w:trPr>
          <w:trHeight w:val="20"/>
        </w:trPr>
        <w:tc>
          <w:tcPr>
            <w:tcW w:w="408" w:type="pct"/>
            <w:tcBorders>
              <w:top w:val="nil"/>
              <w:bottom w:val="single" w:sz="8" w:space="0" w:color="auto"/>
            </w:tcBorders>
            <w:shd w:val="clear" w:color="000000" w:fill="D0CECE"/>
            <w:noWrap/>
            <w:vAlign w:val="center"/>
            <w:hideMark/>
          </w:tcPr>
          <w:p w14:paraId="344942A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8" w:space="0" w:color="auto"/>
            </w:tcBorders>
            <w:shd w:val="clear" w:color="000000" w:fill="D0CECE"/>
            <w:noWrap/>
            <w:vAlign w:val="center"/>
            <w:hideMark/>
          </w:tcPr>
          <w:p w14:paraId="798E392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6034B55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611D886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45076B7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- 1031 Environmental Grants Pool</w:t>
            </w:r>
          </w:p>
        </w:tc>
        <w:tc>
          <w:tcPr>
            <w:tcW w:w="651" w:type="pct"/>
            <w:tcBorders>
              <w:top w:val="nil"/>
              <w:bottom w:val="single" w:sz="8" w:space="0" w:color="auto"/>
            </w:tcBorders>
            <w:shd w:val="clear" w:color="000000" w:fill="D0CECE"/>
            <w:noWrap/>
            <w:vAlign w:val="center"/>
            <w:hideMark/>
          </w:tcPr>
          <w:p w14:paraId="48B2214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4B355F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1EF6C9C4"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105</w:t>
            </w:r>
          </w:p>
        </w:tc>
      </w:tr>
      <w:tr w:rsidR="00C710F6" w:rsidRPr="00702DC4" w14:paraId="4C102F48" w14:textId="77777777" w:rsidTr="00542E70">
        <w:trPr>
          <w:trHeight w:val="20"/>
        </w:trPr>
        <w:tc>
          <w:tcPr>
            <w:tcW w:w="408" w:type="pct"/>
            <w:tcBorders>
              <w:top w:val="nil"/>
              <w:bottom w:val="nil"/>
            </w:tcBorders>
            <w:shd w:val="clear" w:color="auto" w:fill="auto"/>
            <w:noWrap/>
            <w:vAlign w:val="center"/>
            <w:hideMark/>
          </w:tcPr>
          <w:p w14:paraId="3440DD7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377DA16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69A5F7E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1F256DE8"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2.1</w:t>
            </w:r>
          </w:p>
        </w:tc>
        <w:tc>
          <w:tcPr>
            <w:tcW w:w="193" w:type="pct"/>
            <w:tcBorders>
              <w:top w:val="nil"/>
              <w:bottom w:val="nil"/>
            </w:tcBorders>
            <w:shd w:val="clear" w:color="auto" w:fill="auto"/>
            <w:noWrap/>
            <w:vAlign w:val="center"/>
            <w:hideMark/>
          </w:tcPr>
          <w:p w14:paraId="79F62E3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74576152"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1032</w:t>
            </w:r>
          </w:p>
        </w:tc>
        <w:tc>
          <w:tcPr>
            <w:tcW w:w="1449" w:type="pct"/>
            <w:vMerge w:val="restart"/>
            <w:tcBorders>
              <w:top w:val="nil"/>
              <w:bottom w:val="single" w:sz="4" w:space="0" w:color="000000"/>
            </w:tcBorders>
            <w:shd w:val="clear" w:color="auto" w:fill="auto"/>
            <w:noWrap/>
            <w:hideMark/>
          </w:tcPr>
          <w:p w14:paraId="573D7E4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Walkway Maintenance</w:t>
            </w:r>
          </w:p>
        </w:tc>
        <w:tc>
          <w:tcPr>
            <w:tcW w:w="651" w:type="pct"/>
            <w:tcBorders>
              <w:top w:val="nil"/>
              <w:bottom w:val="nil"/>
            </w:tcBorders>
            <w:shd w:val="clear" w:color="auto" w:fill="auto"/>
            <w:noWrap/>
            <w:vAlign w:val="center"/>
            <w:hideMark/>
          </w:tcPr>
          <w:p w14:paraId="6D231F0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7769F4D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36E36115"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1,277</w:t>
            </w:r>
          </w:p>
        </w:tc>
      </w:tr>
      <w:tr w:rsidR="00C710F6" w:rsidRPr="00702DC4" w14:paraId="782C7FA5" w14:textId="77777777" w:rsidTr="00542E70">
        <w:trPr>
          <w:trHeight w:val="20"/>
        </w:trPr>
        <w:tc>
          <w:tcPr>
            <w:tcW w:w="408" w:type="pct"/>
            <w:tcBorders>
              <w:top w:val="nil"/>
              <w:bottom w:val="single" w:sz="4" w:space="0" w:color="auto"/>
            </w:tcBorders>
            <w:shd w:val="clear" w:color="auto" w:fill="auto"/>
            <w:noWrap/>
            <w:vAlign w:val="center"/>
            <w:hideMark/>
          </w:tcPr>
          <w:p w14:paraId="23F2B00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3057D256"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342D064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E55E3B9"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000E109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369E54C8"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732748C8"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45201D1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7C09B02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1AB6F6F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F213C7B" w14:textId="77777777" w:rsidTr="00542E70">
        <w:trPr>
          <w:trHeight w:val="20"/>
        </w:trPr>
        <w:tc>
          <w:tcPr>
            <w:tcW w:w="408" w:type="pct"/>
            <w:tcBorders>
              <w:top w:val="nil"/>
              <w:bottom w:val="single" w:sz="8" w:space="0" w:color="auto"/>
            </w:tcBorders>
            <w:shd w:val="clear" w:color="000000" w:fill="D0CECE"/>
            <w:noWrap/>
            <w:vAlign w:val="center"/>
            <w:hideMark/>
          </w:tcPr>
          <w:p w14:paraId="5E29E60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086BB6E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275378A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4848913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22F87A3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- 1032 Walkway Maintenance</w:t>
            </w:r>
          </w:p>
        </w:tc>
        <w:tc>
          <w:tcPr>
            <w:tcW w:w="651" w:type="pct"/>
            <w:tcBorders>
              <w:top w:val="nil"/>
              <w:bottom w:val="single" w:sz="8" w:space="0" w:color="auto"/>
            </w:tcBorders>
            <w:shd w:val="clear" w:color="000000" w:fill="D0CECE"/>
            <w:noWrap/>
            <w:vAlign w:val="center"/>
            <w:hideMark/>
          </w:tcPr>
          <w:p w14:paraId="3175A4D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0942890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58909E99"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1,277</w:t>
            </w:r>
          </w:p>
        </w:tc>
      </w:tr>
      <w:tr w:rsidR="00C710F6" w:rsidRPr="00702DC4" w14:paraId="05A73941" w14:textId="77777777" w:rsidTr="00542E70">
        <w:trPr>
          <w:trHeight w:val="20"/>
        </w:trPr>
        <w:tc>
          <w:tcPr>
            <w:tcW w:w="408" w:type="pct"/>
            <w:tcBorders>
              <w:top w:val="nil"/>
              <w:bottom w:val="nil"/>
            </w:tcBorders>
            <w:shd w:val="clear" w:color="auto" w:fill="auto"/>
            <w:noWrap/>
            <w:vAlign w:val="center"/>
            <w:hideMark/>
          </w:tcPr>
          <w:p w14:paraId="791A1FE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7A4716B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143E779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3B7FB0DB"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2.1</w:t>
            </w:r>
          </w:p>
        </w:tc>
        <w:tc>
          <w:tcPr>
            <w:tcW w:w="193" w:type="pct"/>
            <w:tcBorders>
              <w:top w:val="nil"/>
              <w:bottom w:val="nil"/>
            </w:tcBorders>
            <w:shd w:val="clear" w:color="auto" w:fill="auto"/>
            <w:noWrap/>
            <w:vAlign w:val="center"/>
            <w:hideMark/>
          </w:tcPr>
          <w:p w14:paraId="2CB08DD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0C3E2123"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1033</w:t>
            </w:r>
          </w:p>
        </w:tc>
        <w:tc>
          <w:tcPr>
            <w:tcW w:w="1449" w:type="pct"/>
            <w:vMerge w:val="restart"/>
            <w:tcBorders>
              <w:top w:val="nil"/>
              <w:bottom w:val="single" w:sz="4" w:space="0" w:color="000000"/>
            </w:tcBorders>
            <w:shd w:val="clear" w:color="auto" w:fill="auto"/>
            <w:noWrap/>
            <w:hideMark/>
          </w:tcPr>
          <w:p w14:paraId="4689FFC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Weeds &amp; Hazardous Trees Monitoring</w:t>
            </w:r>
          </w:p>
        </w:tc>
        <w:tc>
          <w:tcPr>
            <w:tcW w:w="651" w:type="pct"/>
            <w:tcBorders>
              <w:top w:val="nil"/>
              <w:bottom w:val="nil"/>
            </w:tcBorders>
            <w:shd w:val="clear" w:color="auto" w:fill="auto"/>
            <w:noWrap/>
            <w:vAlign w:val="center"/>
            <w:hideMark/>
          </w:tcPr>
          <w:p w14:paraId="37253FE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2B10F12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44016C5E"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1,461</w:t>
            </w:r>
          </w:p>
        </w:tc>
      </w:tr>
      <w:tr w:rsidR="00C710F6" w:rsidRPr="00702DC4" w14:paraId="136899B8" w14:textId="77777777" w:rsidTr="00542E70">
        <w:trPr>
          <w:trHeight w:val="20"/>
        </w:trPr>
        <w:tc>
          <w:tcPr>
            <w:tcW w:w="408" w:type="pct"/>
            <w:tcBorders>
              <w:top w:val="nil"/>
              <w:bottom w:val="single" w:sz="4" w:space="0" w:color="auto"/>
            </w:tcBorders>
            <w:shd w:val="clear" w:color="auto" w:fill="auto"/>
            <w:noWrap/>
            <w:vAlign w:val="center"/>
            <w:hideMark/>
          </w:tcPr>
          <w:p w14:paraId="7B4C23B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3302162B"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7219339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BDCAB4D"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6BA4909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234C1F71"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3A5EEE38"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66E5AEB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146C6A3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1E3286C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0C2E626E" w14:textId="77777777" w:rsidTr="00542E70">
        <w:trPr>
          <w:trHeight w:val="20"/>
        </w:trPr>
        <w:tc>
          <w:tcPr>
            <w:tcW w:w="408" w:type="pct"/>
            <w:tcBorders>
              <w:top w:val="nil"/>
              <w:bottom w:val="single" w:sz="8" w:space="0" w:color="auto"/>
            </w:tcBorders>
            <w:shd w:val="clear" w:color="000000" w:fill="D0CECE"/>
            <w:noWrap/>
            <w:vAlign w:val="center"/>
            <w:hideMark/>
          </w:tcPr>
          <w:p w14:paraId="2EDDE82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121F345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5228058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646A26D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576236B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- 1033 Weeds &amp; Hazardous Trees Monitoring</w:t>
            </w:r>
          </w:p>
        </w:tc>
        <w:tc>
          <w:tcPr>
            <w:tcW w:w="651" w:type="pct"/>
            <w:tcBorders>
              <w:top w:val="nil"/>
              <w:bottom w:val="single" w:sz="8" w:space="0" w:color="auto"/>
            </w:tcBorders>
            <w:shd w:val="clear" w:color="000000" w:fill="D0CECE"/>
            <w:noWrap/>
            <w:vAlign w:val="center"/>
            <w:hideMark/>
          </w:tcPr>
          <w:p w14:paraId="6DDAE8E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02266DA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1749FAFC"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1,461</w:t>
            </w:r>
          </w:p>
        </w:tc>
      </w:tr>
      <w:tr w:rsidR="00C710F6" w:rsidRPr="00702DC4" w14:paraId="79C63F0F" w14:textId="77777777" w:rsidTr="00542E70">
        <w:trPr>
          <w:trHeight w:val="20"/>
        </w:trPr>
        <w:tc>
          <w:tcPr>
            <w:tcW w:w="408" w:type="pct"/>
            <w:tcBorders>
              <w:top w:val="nil"/>
              <w:bottom w:val="nil"/>
            </w:tcBorders>
            <w:shd w:val="clear" w:color="auto" w:fill="auto"/>
            <w:noWrap/>
            <w:vAlign w:val="center"/>
            <w:hideMark/>
          </w:tcPr>
          <w:p w14:paraId="6A82C80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8" w:space="0" w:color="auto"/>
              <w:bottom w:val="single" w:sz="4" w:space="0" w:color="auto"/>
            </w:tcBorders>
            <w:shd w:val="clear" w:color="auto" w:fill="auto"/>
            <w:noWrap/>
            <w:hideMark/>
          </w:tcPr>
          <w:p w14:paraId="364001D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509289E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20C0B6F0"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2.1</w:t>
            </w:r>
          </w:p>
        </w:tc>
        <w:tc>
          <w:tcPr>
            <w:tcW w:w="193" w:type="pct"/>
            <w:tcBorders>
              <w:top w:val="nil"/>
              <w:bottom w:val="nil"/>
            </w:tcBorders>
            <w:shd w:val="clear" w:color="auto" w:fill="auto"/>
            <w:noWrap/>
            <w:vAlign w:val="center"/>
            <w:hideMark/>
          </w:tcPr>
          <w:p w14:paraId="1C36D72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7EE7BA77"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1034</w:t>
            </w:r>
          </w:p>
        </w:tc>
        <w:tc>
          <w:tcPr>
            <w:tcW w:w="1449" w:type="pct"/>
            <w:vMerge w:val="restart"/>
            <w:tcBorders>
              <w:top w:val="nil"/>
              <w:bottom w:val="single" w:sz="4" w:space="0" w:color="000000"/>
            </w:tcBorders>
            <w:shd w:val="clear" w:color="auto" w:fill="auto"/>
            <w:noWrap/>
            <w:hideMark/>
          </w:tcPr>
          <w:p w14:paraId="1AE9714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Animal Pest Management</w:t>
            </w:r>
          </w:p>
        </w:tc>
        <w:tc>
          <w:tcPr>
            <w:tcW w:w="651" w:type="pct"/>
            <w:tcBorders>
              <w:top w:val="nil"/>
              <w:bottom w:val="nil"/>
            </w:tcBorders>
            <w:shd w:val="clear" w:color="auto" w:fill="auto"/>
            <w:noWrap/>
            <w:vAlign w:val="center"/>
            <w:hideMark/>
          </w:tcPr>
          <w:p w14:paraId="08AA6E3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0D52A57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36A1D71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2,178</w:t>
            </w:r>
          </w:p>
        </w:tc>
      </w:tr>
      <w:tr w:rsidR="00C710F6" w:rsidRPr="00702DC4" w14:paraId="4E6D4342" w14:textId="77777777" w:rsidTr="00542E70">
        <w:trPr>
          <w:trHeight w:val="20"/>
        </w:trPr>
        <w:tc>
          <w:tcPr>
            <w:tcW w:w="408" w:type="pct"/>
            <w:tcBorders>
              <w:top w:val="nil"/>
              <w:bottom w:val="single" w:sz="4" w:space="0" w:color="auto"/>
            </w:tcBorders>
            <w:shd w:val="clear" w:color="auto" w:fill="auto"/>
            <w:noWrap/>
            <w:vAlign w:val="center"/>
            <w:hideMark/>
          </w:tcPr>
          <w:p w14:paraId="456E264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2DBE2C35"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73B2C79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2CA0D47D"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31047C0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1416F05D"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4F0FCEC4"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2C7C0AC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2DB6120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3CDEE7BE"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5E4FB0E" w14:textId="77777777" w:rsidTr="00542E70">
        <w:trPr>
          <w:trHeight w:val="20"/>
        </w:trPr>
        <w:tc>
          <w:tcPr>
            <w:tcW w:w="408" w:type="pct"/>
            <w:tcBorders>
              <w:top w:val="nil"/>
              <w:bottom w:val="single" w:sz="8" w:space="0" w:color="auto"/>
            </w:tcBorders>
            <w:shd w:val="clear" w:color="000000" w:fill="D0CECE"/>
            <w:noWrap/>
            <w:vAlign w:val="center"/>
            <w:hideMark/>
          </w:tcPr>
          <w:p w14:paraId="50BA0FA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0CF7108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7D41A78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5AC44DB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37E557F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- 1034 Animal Pest Management</w:t>
            </w:r>
          </w:p>
        </w:tc>
        <w:tc>
          <w:tcPr>
            <w:tcW w:w="651" w:type="pct"/>
            <w:tcBorders>
              <w:top w:val="nil"/>
              <w:bottom w:val="single" w:sz="8" w:space="0" w:color="auto"/>
            </w:tcBorders>
            <w:shd w:val="clear" w:color="000000" w:fill="D0CECE"/>
            <w:noWrap/>
            <w:vAlign w:val="center"/>
            <w:hideMark/>
          </w:tcPr>
          <w:p w14:paraId="746B8DD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5D2C7FE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0F331623"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2,178</w:t>
            </w:r>
          </w:p>
        </w:tc>
      </w:tr>
      <w:tr w:rsidR="00C710F6" w:rsidRPr="00702DC4" w14:paraId="1D3FBCA4" w14:textId="77777777" w:rsidTr="00542E70">
        <w:trPr>
          <w:trHeight w:val="20"/>
        </w:trPr>
        <w:tc>
          <w:tcPr>
            <w:tcW w:w="408" w:type="pct"/>
            <w:tcBorders>
              <w:top w:val="nil"/>
              <w:bottom w:val="nil"/>
            </w:tcBorders>
            <w:shd w:val="clear" w:color="auto" w:fill="auto"/>
            <w:noWrap/>
            <w:vAlign w:val="center"/>
            <w:hideMark/>
          </w:tcPr>
          <w:p w14:paraId="2C8026B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4B5A4A7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61E8A1F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349A1A35"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2.1</w:t>
            </w:r>
          </w:p>
        </w:tc>
        <w:tc>
          <w:tcPr>
            <w:tcW w:w="193" w:type="pct"/>
            <w:tcBorders>
              <w:top w:val="nil"/>
              <w:bottom w:val="nil"/>
            </w:tcBorders>
            <w:shd w:val="clear" w:color="auto" w:fill="auto"/>
            <w:noWrap/>
            <w:vAlign w:val="center"/>
            <w:hideMark/>
          </w:tcPr>
          <w:p w14:paraId="16EC33C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7E8C236C"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1035</w:t>
            </w:r>
          </w:p>
        </w:tc>
        <w:tc>
          <w:tcPr>
            <w:tcW w:w="1449" w:type="pct"/>
            <w:vMerge w:val="restart"/>
            <w:tcBorders>
              <w:top w:val="single" w:sz="4" w:space="0" w:color="auto"/>
              <w:bottom w:val="nil"/>
            </w:tcBorders>
            <w:shd w:val="clear" w:color="auto" w:fill="auto"/>
            <w:noWrap/>
            <w:hideMark/>
          </w:tcPr>
          <w:p w14:paraId="6137F24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Waterfront Public Space Management</w:t>
            </w:r>
          </w:p>
        </w:tc>
        <w:tc>
          <w:tcPr>
            <w:tcW w:w="651" w:type="pct"/>
            <w:tcBorders>
              <w:top w:val="single" w:sz="4" w:space="0" w:color="auto"/>
              <w:bottom w:val="nil"/>
            </w:tcBorders>
            <w:shd w:val="clear" w:color="auto" w:fill="auto"/>
            <w:noWrap/>
            <w:vAlign w:val="center"/>
            <w:hideMark/>
          </w:tcPr>
          <w:p w14:paraId="3A56540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1CE1656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0DFC25B8"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(455)</w:t>
            </w:r>
          </w:p>
        </w:tc>
      </w:tr>
      <w:tr w:rsidR="001E2EE8" w:rsidRPr="00702DC4" w14:paraId="5D4DA131" w14:textId="77777777" w:rsidTr="00542E70">
        <w:trPr>
          <w:trHeight w:val="20"/>
        </w:trPr>
        <w:tc>
          <w:tcPr>
            <w:tcW w:w="408" w:type="pct"/>
            <w:tcBorders>
              <w:top w:val="nil"/>
              <w:bottom w:val="nil"/>
            </w:tcBorders>
            <w:shd w:val="clear" w:color="auto" w:fill="auto"/>
            <w:noWrap/>
            <w:vAlign w:val="center"/>
            <w:hideMark/>
          </w:tcPr>
          <w:p w14:paraId="3134AD4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4CE8647E"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0A641E9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DF6B1D8"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3C11724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0459DA39"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06157AAD"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010FFAA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5D0F3D7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2CB600E8"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8,771</w:t>
            </w:r>
          </w:p>
        </w:tc>
      </w:tr>
      <w:tr w:rsidR="00C710F6" w:rsidRPr="00702DC4" w14:paraId="114F1D0E" w14:textId="77777777" w:rsidTr="00542E70">
        <w:trPr>
          <w:trHeight w:val="20"/>
        </w:trPr>
        <w:tc>
          <w:tcPr>
            <w:tcW w:w="408" w:type="pct"/>
            <w:tcBorders>
              <w:top w:val="nil"/>
              <w:bottom w:val="single" w:sz="4" w:space="0" w:color="auto"/>
            </w:tcBorders>
            <w:shd w:val="clear" w:color="auto" w:fill="auto"/>
            <w:noWrap/>
            <w:vAlign w:val="center"/>
            <w:hideMark/>
          </w:tcPr>
          <w:p w14:paraId="062DB7A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22EA8BBC"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1AFF628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52735D22"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2EC8D2D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694E6F9A"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011C68CD"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39ED2BA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5AAFB14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2131DF45"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2488A0D" w14:textId="77777777" w:rsidTr="00542E70">
        <w:trPr>
          <w:trHeight w:val="20"/>
        </w:trPr>
        <w:tc>
          <w:tcPr>
            <w:tcW w:w="408" w:type="pct"/>
            <w:tcBorders>
              <w:top w:val="nil"/>
              <w:bottom w:val="single" w:sz="8" w:space="0" w:color="auto"/>
            </w:tcBorders>
            <w:shd w:val="clear" w:color="000000" w:fill="D0CECE"/>
            <w:noWrap/>
            <w:vAlign w:val="center"/>
            <w:hideMark/>
          </w:tcPr>
          <w:p w14:paraId="231A646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468A6D6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4792F14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6B3F6F8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7BA7AC5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- 1035 Waterfront Public Space Management</w:t>
            </w:r>
          </w:p>
        </w:tc>
        <w:tc>
          <w:tcPr>
            <w:tcW w:w="651" w:type="pct"/>
            <w:tcBorders>
              <w:top w:val="nil"/>
              <w:bottom w:val="single" w:sz="8" w:space="0" w:color="auto"/>
            </w:tcBorders>
            <w:shd w:val="clear" w:color="000000" w:fill="D0CECE"/>
            <w:noWrap/>
            <w:vAlign w:val="center"/>
            <w:hideMark/>
          </w:tcPr>
          <w:p w14:paraId="6A8AAAD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64C9E1D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2FE9AAC1"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8,317</w:t>
            </w:r>
          </w:p>
        </w:tc>
      </w:tr>
      <w:tr w:rsidR="00C710F6" w:rsidRPr="00702DC4" w14:paraId="1CDF97AF" w14:textId="77777777" w:rsidTr="00542E70">
        <w:trPr>
          <w:trHeight w:val="20"/>
        </w:trPr>
        <w:tc>
          <w:tcPr>
            <w:tcW w:w="408" w:type="pct"/>
            <w:tcBorders>
              <w:top w:val="nil"/>
              <w:bottom w:val="nil"/>
            </w:tcBorders>
            <w:shd w:val="clear" w:color="auto" w:fill="auto"/>
            <w:noWrap/>
            <w:vAlign w:val="center"/>
            <w:hideMark/>
          </w:tcPr>
          <w:p w14:paraId="23E4E9B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1FE6046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5643490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6E56073B"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2.1</w:t>
            </w:r>
          </w:p>
        </w:tc>
        <w:tc>
          <w:tcPr>
            <w:tcW w:w="193" w:type="pct"/>
            <w:tcBorders>
              <w:top w:val="nil"/>
              <w:bottom w:val="nil"/>
            </w:tcBorders>
            <w:shd w:val="clear" w:color="auto" w:fill="auto"/>
            <w:noWrap/>
            <w:vAlign w:val="center"/>
            <w:hideMark/>
          </w:tcPr>
          <w:p w14:paraId="7560534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0B67938D"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1217</w:t>
            </w:r>
          </w:p>
        </w:tc>
        <w:tc>
          <w:tcPr>
            <w:tcW w:w="1449" w:type="pct"/>
            <w:vMerge w:val="restart"/>
            <w:tcBorders>
              <w:top w:val="single" w:sz="4" w:space="0" w:color="auto"/>
              <w:bottom w:val="nil"/>
            </w:tcBorders>
            <w:shd w:val="clear" w:color="auto" w:fill="auto"/>
            <w:noWrap/>
            <w:hideMark/>
          </w:tcPr>
          <w:p w14:paraId="1F944A1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PSR Nursery Operations</w:t>
            </w:r>
          </w:p>
        </w:tc>
        <w:tc>
          <w:tcPr>
            <w:tcW w:w="651" w:type="pct"/>
            <w:tcBorders>
              <w:top w:val="single" w:sz="4" w:space="0" w:color="auto"/>
              <w:bottom w:val="nil"/>
            </w:tcBorders>
            <w:shd w:val="clear" w:color="auto" w:fill="auto"/>
            <w:noWrap/>
            <w:vAlign w:val="center"/>
            <w:hideMark/>
          </w:tcPr>
          <w:p w14:paraId="16EAFAD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4FA6FE6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547B650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(45)</w:t>
            </w:r>
          </w:p>
        </w:tc>
      </w:tr>
      <w:tr w:rsidR="001E2EE8" w:rsidRPr="00702DC4" w14:paraId="0740E018" w14:textId="77777777" w:rsidTr="00542E70">
        <w:trPr>
          <w:trHeight w:val="20"/>
        </w:trPr>
        <w:tc>
          <w:tcPr>
            <w:tcW w:w="408" w:type="pct"/>
            <w:tcBorders>
              <w:top w:val="nil"/>
              <w:bottom w:val="nil"/>
            </w:tcBorders>
            <w:shd w:val="clear" w:color="auto" w:fill="auto"/>
            <w:noWrap/>
            <w:vAlign w:val="center"/>
            <w:hideMark/>
          </w:tcPr>
          <w:p w14:paraId="48CADBC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lastRenderedPageBreak/>
              <w:t> </w:t>
            </w:r>
          </w:p>
        </w:tc>
        <w:tc>
          <w:tcPr>
            <w:tcW w:w="732" w:type="pct"/>
            <w:vMerge/>
            <w:tcBorders>
              <w:top w:val="single" w:sz="4" w:space="0" w:color="auto"/>
              <w:bottom w:val="single" w:sz="4" w:space="0" w:color="auto"/>
            </w:tcBorders>
            <w:vAlign w:val="center"/>
            <w:hideMark/>
          </w:tcPr>
          <w:p w14:paraId="295D6A62"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7FC7015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08AB12F"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33BC1E6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52E8514E"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3583F407"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2235907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7BF378C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466E0EF6"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460</w:t>
            </w:r>
          </w:p>
        </w:tc>
      </w:tr>
      <w:tr w:rsidR="00C710F6" w:rsidRPr="00702DC4" w14:paraId="004CC6FE" w14:textId="77777777" w:rsidTr="00542E70">
        <w:trPr>
          <w:trHeight w:val="20"/>
        </w:trPr>
        <w:tc>
          <w:tcPr>
            <w:tcW w:w="408" w:type="pct"/>
            <w:tcBorders>
              <w:top w:val="nil"/>
              <w:bottom w:val="single" w:sz="4" w:space="0" w:color="auto"/>
            </w:tcBorders>
            <w:shd w:val="clear" w:color="auto" w:fill="auto"/>
            <w:noWrap/>
            <w:vAlign w:val="center"/>
            <w:hideMark/>
          </w:tcPr>
          <w:p w14:paraId="5EE19B5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101108F0"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789098B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5E402AF4"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5EBCB79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08DB2938"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5AC90044"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6C1C100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0B9F1EB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726AA51A"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58928D7E" w14:textId="77777777" w:rsidTr="00542E70">
        <w:trPr>
          <w:trHeight w:val="20"/>
        </w:trPr>
        <w:tc>
          <w:tcPr>
            <w:tcW w:w="408" w:type="pct"/>
            <w:tcBorders>
              <w:top w:val="nil"/>
              <w:bottom w:val="single" w:sz="8" w:space="0" w:color="auto"/>
            </w:tcBorders>
            <w:shd w:val="clear" w:color="000000" w:fill="D0CECE"/>
            <w:noWrap/>
            <w:vAlign w:val="center"/>
            <w:hideMark/>
          </w:tcPr>
          <w:p w14:paraId="1C7AAB2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8" w:space="0" w:color="auto"/>
            </w:tcBorders>
            <w:shd w:val="clear" w:color="000000" w:fill="D0CECE"/>
            <w:noWrap/>
            <w:vAlign w:val="center"/>
            <w:hideMark/>
          </w:tcPr>
          <w:p w14:paraId="2904EFC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3D7084A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8" w:space="0" w:color="auto"/>
            </w:tcBorders>
            <w:shd w:val="clear" w:color="000000" w:fill="D0CECE"/>
            <w:noWrap/>
            <w:vAlign w:val="center"/>
            <w:hideMark/>
          </w:tcPr>
          <w:p w14:paraId="209D09A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43890EF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- 1217 PSR Nursery Operations</w:t>
            </w:r>
          </w:p>
        </w:tc>
        <w:tc>
          <w:tcPr>
            <w:tcW w:w="651" w:type="pct"/>
            <w:tcBorders>
              <w:top w:val="nil"/>
              <w:bottom w:val="single" w:sz="8" w:space="0" w:color="auto"/>
            </w:tcBorders>
            <w:shd w:val="clear" w:color="000000" w:fill="D0CECE"/>
            <w:noWrap/>
            <w:vAlign w:val="center"/>
            <w:hideMark/>
          </w:tcPr>
          <w:p w14:paraId="7C10AAE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2679DD4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2C29BF09"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415</w:t>
            </w:r>
          </w:p>
        </w:tc>
      </w:tr>
      <w:tr w:rsidR="00C92CE5" w:rsidRPr="00702DC4" w14:paraId="57A8E21D" w14:textId="77777777" w:rsidTr="000F4899">
        <w:trPr>
          <w:trHeight w:val="20"/>
        </w:trPr>
        <w:tc>
          <w:tcPr>
            <w:tcW w:w="408" w:type="pct"/>
            <w:tcBorders>
              <w:top w:val="nil"/>
              <w:left w:val="nil"/>
              <w:bottom w:val="nil"/>
              <w:right w:val="nil"/>
            </w:tcBorders>
            <w:shd w:val="clear" w:color="auto" w:fill="auto"/>
            <w:noWrap/>
            <w:vAlign w:val="bottom"/>
            <w:hideMark/>
          </w:tcPr>
          <w:p w14:paraId="094AF0B8"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nil"/>
              <w:right w:val="nil"/>
            </w:tcBorders>
            <w:shd w:val="clear" w:color="auto" w:fill="auto"/>
            <w:noWrap/>
            <w:vAlign w:val="bottom"/>
            <w:hideMark/>
          </w:tcPr>
          <w:p w14:paraId="1B01836F" w14:textId="77777777" w:rsidR="005A755F" w:rsidRPr="009D4E8A" w:rsidRDefault="005A755F" w:rsidP="005A755F">
            <w:pPr>
              <w:rPr>
                <w:rFonts w:ascii="Arial" w:hAnsi="Arial" w:cs="Arial"/>
                <w:sz w:val="18"/>
                <w:szCs w:val="18"/>
                <w:lang w:eastAsia="en-NZ"/>
              </w:rPr>
            </w:pPr>
          </w:p>
        </w:tc>
        <w:tc>
          <w:tcPr>
            <w:tcW w:w="94" w:type="pct"/>
            <w:tcBorders>
              <w:top w:val="nil"/>
              <w:left w:val="nil"/>
              <w:bottom w:val="nil"/>
              <w:right w:val="nil"/>
            </w:tcBorders>
            <w:shd w:val="clear" w:color="auto" w:fill="auto"/>
            <w:noWrap/>
            <w:vAlign w:val="bottom"/>
            <w:hideMark/>
          </w:tcPr>
          <w:p w14:paraId="241C02D5" w14:textId="77777777" w:rsidR="005A755F" w:rsidRPr="009D4E8A" w:rsidRDefault="005A755F" w:rsidP="005A755F">
            <w:pPr>
              <w:rPr>
                <w:rFonts w:ascii="Arial" w:hAnsi="Arial" w:cs="Arial"/>
                <w:sz w:val="18"/>
                <w:szCs w:val="18"/>
                <w:lang w:eastAsia="en-NZ"/>
              </w:rPr>
            </w:pPr>
          </w:p>
        </w:tc>
        <w:tc>
          <w:tcPr>
            <w:tcW w:w="404" w:type="pct"/>
            <w:tcBorders>
              <w:top w:val="nil"/>
              <w:left w:val="nil"/>
              <w:bottom w:val="nil"/>
              <w:right w:val="nil"/>
            </w:tcBorders>
            <w:shd w:val="clear" w:color="auto" w:fill="auto"/>
            <w:noWrap/>
            <w:vAlign w:val="bottom"/>
            <w:hideMark/>
          </w:tcPr>
          <w:p w14:paraId="61A5601F"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nil"/>
              <w:right w:val="nil"/>
            </w:tcBorders>
            <w:shd w:val="clear" w:color="auto" w:fill="auto"/>
            <w:noWrap/>
            <w:vAlign w:val="bottom"/>
            <w:hideMark/>
          </w:tcPr>
          <w:p w14:paraId="20656EB0"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nil"/>
              <w:right w:val="nil"/>
            </w:tcBorders>
            <w:shd w:val="clear" w:color="auto" w:fill="auto"/>
            <w:noWrap/>
            <w:vAlign w:val="bottom"/>
            <w:hideMark/>
          </w:tcPr>
          <w:p w14:paraId="6E541F37"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2C3E738C"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72E3915B"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1F4C458C"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4C14DE81" w14:textId="77777777" w:rsidR="005A755F" w:rsidRPr="009D4E8A" w:rsidRDefault="005A755F" w:rsidP="005A755F">
            <w:pPr>
              <w:rPr>
                <w:rFonts w:ascii="Arial" w:hAnsi="Arial" w:cs="Arial"/>
                <w:sz w:val="18"/>
                <w:szCs w:val="18"/>
                <w:lang w:eastAsia="en-NZ"/>
              </w:rPr>
            </w:pPr>
          </w:p>
        </w:tc>
      </w:tr>
      <w:tr w:rsidR="00C92CE5" w:rsidRPr="00702DC4" w14:paraId="501C5184" w14:textId="77777777" w:rsidTr="00542E70">
        <w:trPr>
          <w:trHeight w:val="20"/>
        </w:trPr>
        <w:tc>
          <w:tcPr>
            <w:tcW w:w="408" w:type="pct"/>
            <w:tcBorders>
              <w:top w:val="single" w:sz="4" w:space="0" w:color="auto"/>
              <w:bottom w:val="single" w:sz="8" w:space="0" w:color="auto"/>
            </w:tcBorders>
            <w:shd w:val="clear" w:color="000000" w:fill="D0CECE"/>
            <w:noWrap/>
            <w:vAlign w:val="center"/>
            <w:hideMark/>
          </w:tcPr>
          <w:p w14:paraId="04F757E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8" w:space="0" w:color="auto"/>
            </w:tcBorders>
            <w:shd w:val="clear" w:color="000000" w:fill="D0CECE"/>
            <w:noWrap/>
            <w:vAlign w:val="center"/>
            <w:hideMark/>
          </w:tcPr>
          <w:p w14:paraId="1FF47CA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498" w:type="pct"/>
            <w:gridSpan w:val="5"/>
            <w:tcBorders>
              <w:top w:val="single" w:sz="4" w:space="0" w:color="auto"/>
              <w:bottom w:val="single" w:sz="8" w:space="0" w:color="auto"/>
            </w:tcBorders>
            <w:shd w:val="clear" w:color="000000" w:fill="D0CECE"/>
            <w:noWrap/>
            <w:vAlign w:val="center"/>
            <w:hideMark/>
          </w:tcPr>
          <w:p w14:paraId="015E176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- 2.1 Gardens, beaches and green open spaces</w:t>
            </w:r>
          </w:p>
        </w:tc>
        <w:tc>
          <w:tcPr>
            <w:tcW w:w="651" w:type="pct"/>
            <w:tcBorders>
              <w:top w:val="single" w:sz="4" w:space="0" w:color="auto"/>
              <w:bottom w:val="single" w:sz="8" w:space="0" w:color="auto"/>
            </w:tcBorders>
            <w:shd w:val="clear" w:color="000000" w:fill="D0CECE"/>
            <w:noWrap/>
            <w:vAlign w:val="center"/>
            <w:hideMark/>
          </w:tcPr>
          <w:p w14:paraId="11B4F8B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single" w:sz="4" w:space="0" w:color="auto"/>
              <w:bottom w:val="single" w:sz="8" w:space="0" w:color="auto"/>
            </w:tcBorders>
            <w:shd w:val="clear" w:color="000000" w:fill="D0CECE"/>
            <w:noWrap/>
            <w:vAlign w:val="center"/>
            <w:hideMark/>
          </w:tcPr>
          <w:p w14:paraId="66B5D7E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single" w:sz="4" w:space="0" w:color="auto"/>
              <w:bottom w:val="single" w:sz="8" w:space="0" w:color="auto"/>
              <w:right w:val="nil"/>
            </w:tcBorders>
            <w:shd w:val="clear" w:color="000000" w:fill="D0CECE"/>
            <w:noWrap/>
            <w:vAlign w:val="center"/>
            <w:hideMark/>
          </w:tcPr>
          <w:p w14:paraId="692874F9"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50,589</w:t>
            </w:r>
          </w:p>
        </w:tc>
      </w:tr>
      <w:tr w:rsidR="00C92CE5" w:rsidRPr="00702DC4" w14:paraId="3A8C70FA" w14:textId="77777777" w:rsidTr="004354DF">
        <w:trPr>
          <w:trHeight w:val="20"/>
        </w:trPr>
        <w:tc>
          <w:tcPr>
            <w:tcW w:w="408" w:type="pct"/>
            <w:tcBorders>
              <w:top w:val="nil"/>
              <w:left w:val="nil"/>
              <w:bottom w:val="single" w:sz="4" w:space="0" w:color="auto"/>
              <w:right w:val="nil"/>
            </w:tcBorders>
            <w:shd w:val="clear" w:color="auto" w:fill="auto"/>
            <w:noWrap/>
            <w:vAlign w:val="bottom"/>
            <w:hideMark/>
          </w:tcPr>
          <w:p w14:paraId="697025B8"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single" w:sz="4" w:space="0" w:color="auto"/>
              <w:right w:val="nil"/>
            </w:tcBorders>
            <w:shd w:val="clear" w:color="auto" w:fill="auto"/>
            <w:noWrap/>
            <w:vAlign w:val="bottom"/>
            <w:hideMark/>
          </w:tcPr>
          <w:p w14:paraId="0E63EBD9" w14:textId="77777777" w:rsidR="005A755F" w:rsidRPr="009D4E8A" w:rsidRDefault="005A755F" w:rsidP="005A755F">
            <w:pPr>
              <w:rPr>
                <w:rFonts w:ascii="Arial" w:hAnsi="Arial" w:cs="Arial"/>
                <w:sz w:val="18"/>
                <w:szCs w:val="18"/>
                <w:lang w:eastAsia="en-NZ"/>
              </w:rPr>
            </w:pPr>
          </w:p>
        </w:tc>
        <w:tc>
          <w:tcPr>
            <w:tcW w:w="94" w:type="pct"/>
            <w:tcBorders>
              <w:top w:val="nil"/>
              <w:left w:val="nil"/>
              <w:bottom w:val="single" w:sz="4" w:space="0" w:color="auto"/>
              <w:right w:val="nil"/>
            </w:tcBorders>
            <w:shd w:val="clear" w:color="auto" w:fill="auto"/>
            <w:noWrap/>
            <w:vAlign w:val="bottom"/>
            <w:hideMark/>
          </w:tcPr>
          <w:p w14:paraId="2A5B9BCE" w14:textId="77777777" w:rsidR="005A755F" w:rsidRPr="009D4E8A" w:rsidRDefault="005A755F" w:rsidP="005A755F">
            <w:pPr>
              <w:rPr>
                <w:rFonts w:ascii="Arial" w:hAnsi="Arial" w:cs="Arial"/>
                <w:sz w:val="18"/>
                <w:szCs w:val="18"/>
                <w:lang w:eastAsia="en-NZ"/>
              </w:rPr>
            </w:pPr>
          </w:p>
        </w:tc>
        <w:tc>
          <w:tcPr>
            <w:tcW w:w="404" w:type="pct"/>
            <w:tcBorders>
              <w:top w:val="nil"/>
              <w:left w:val="nil"/>
              <w:bottom w:val="single" w:sz="4" w:space="0" w:color="auto"/>
              <w:right w:val="nil"/>
            </w:tcBorders>
            <w:shd w:val="clear" w:color="auto" w:fill="auto"/>
            <w:noWrap/>
            <w:vAlign w:val="bottom"/>
            <w:hideMark/>
          </w:tcPr>
          <w:p w14:paraId="1774FB9D"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single" w:sz="4" w:space="0" w:color="auto"/>
              <w:right w:val="nil"/>
            </w:tcBorders>
            <w:shd w:val="clear" w:color="auto" w:fill="auto"/>
            <w:noWrap/>
            <w:vAlign w:val="bottom"/>
            <w:hideMark/>
          </w:tcPr>
          <w:p w14:paraId="7DE57E56"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nil"/>
              <w:right w:val="nil"/>
            </w:tcBorders>
            <w:shd w:val="clear" w:color="auto" w:fill="auto"/>
            <w:noWrap/>
            <w:vAlign w:val="bottom"/>
            <w:hideMark/>
          </w:tcPr>
          <w:p w14:paraId="682CB44F"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160E1956"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35EEBB87"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229D083B"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7D517F45" w14:textId="77777777" w:rsidR="005A755F" w:rsidRPr="009D4E8A" w:rsidRDefault="005A755F" w:rsidP="005A755F">
            <w:pPr>
              <w:rPr>
                <w:rFonts w:ascii="Arial" w:hAnsi="Arial" w:cs="Arial"/>
                <w:sz w:val="18"/>
                <w:szCs w:val="18"/>
                <w:lang w:eastAsia="en-NZ"/>
              </w:rPr>
            </w:pPr>
          </w:p>
        </w:tc>
      </w:tr>
      <w:tr w:rsidR="00C710F6" w:rsidRPr="00702DC4" w14:paraId="491243FD" w14:textId="77777777" w:rsidTr="004354DF">
        <w:trPr>
          <w:trHeight w:val="20"/>
        </w:trPr>
        <w:tc>
          <w:tcPr>
            <w:tcW w:w="408" w:type="pct"/>
            <w:tcBorders>
              <w:top w:val="single" w:sz="4" w:space="0" w:color="auto"/>
              <w:bottom w:val="nil"/>
            </w:tcBorders>
            <w:shd w:val="clear" w:color="auto" w:fill="auto"/>
            <w:noWrap/>
            <w:vAlign w:val="center"/>
            <w:hideMark/>
          </w:tcPr>
          <w:p w14:paraId="38D70AD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2CC8137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single" w:sz="4" w:space="0" w:color="auto"/>
              <w:bottom w:val="nil"/>
            </w:tcBorders>
            <w:shd w:val="clear" w:color="auto" w:fill="auto"/>
            <w:noWrap/>
            <w:vAlign w:val="center"/>
            <w:hideMark/>
          </w:tcPr>
          <w:p w14:paraId="12A017B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22B9E27B"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2.2</w:t>
            </w:r>
          </w:p>
        </w:tc>
        <w:tc>
          <w:tcPr>
            <w:tcW w:w="193" w:type="pct"/>
            <w:tcBorders>
              <w:top w:val="single" w:sz="4" w:space="0" w:color="auto"/>
              <w:bottom w:val="nil"/>
            </w:tcBorders>
            <w:shd w:val="clear" w:color="auto" w:fill="auto"/>
            <w:noWrap/>
            <w:vAlign w:val="center"/>
            <w:hideMark/>
          </w:tcPr>
          <w:p w14:paraId="503241D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331538BD"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1036</w:t>
            </w:r>
          </w:p>
        </w:tc>
        <w:tc>
          <w:tcPr>
            <w:tcW w:w="1449" w:type="pct"/>
            <w:vMerge w:val="restart"/>
            <w:tcBorders>
              <w:top w:val="single" w:sz="4" w:space="0" w:color="auto"/>
              <w:bottom w:val="nil"/>
            </w:tcBorders>
            <w:shd w:val="clear" w:color="auto" w:fill="auto"/>
            <w:noWrap/>
            <w:hideMark/>
          </w:tcPr>
          <w:p w14:paraId="502E7DC1" w14:textId="6D693748"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Landfill Operations &amp; Maint</w:t>
            </w:r>
            <w:r w:rsidR="00D46FAC" w:rsidRPr="009D4E8A">
              <w:rPr>
                <w:rFonts w:ascii="Arial" w:hAnsi="Arial" w:cs="Arial"/>
                <w:color w:val="000000"/>
                <w:sz w:val="18"/>
                <w:szCs w:val="18"/>
                <w:lang w:eastAsia="en-NZ"/>
              </w:rPr>
              <w:t>enance</w:t>
            </w:r>
          </w:p>
        </w:tc>
        <w:tc>
          <w:tcPr>
            <w:tcW w:w="651" w:type="pct"/>
            <w:tcBorders>
              <w:top w:val="single" w:sz="4" w:space="0" w:color="auto"/>
              <w:bottom w:val="nil"/>
            </w:tcBorders>
            <w:shd w:val="clear" w:color="auto" w:fill="auto"/>
            <w:noWrap/>
            <w:vAlign w:val="center"/>
            <w:hideMark/>
          </w:tcPr>
          <w:p w14:paraId="229B3FD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38EBDB3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4B459FDA"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(15,920)</w:t>
            </w:r>
          </w:p>
        </w:tc>
      </w:tr>
      <w:tr w:rsidR="001E2EE8" w:rsidRPr="00702DC4" w14:paraId="5B7CB085" w14:textId="77777777" w:rsidTr="00542E70">
        <w:trPr>
          <w:trHeight w:val="20"/>
        </w:trPr>
        <w:tc>
          <w:tcPr>
            <w:tcW w:w="408" w:type="pct"/>
            <w:tcBorders>
              <w:top w:val="nil"/>
              <w:bottom w:val="nil"/>
            </w:tcBorders>
            <w:shd w:val="clear" w:color="auto" w:fill="auto"/>
            <w:noWrap/>
            <w:vAlign w:val="center"/>
            <w:hideMark/>
          </w:tcPr>
          <w:p w14:paraId="5CC719E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5D3A6AD8"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2521C0D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AEF4F1F"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69BB246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4B6FD8C9"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1CDC634D"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4DDA310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4696B76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1F069B3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12,267</w:t>
            </w:r>
          </w:p>
        </w:tc>
      </w:tr>
      <w:tr w:rsidR="00C710F6" w:rsidRPr="00702DC4" w14:paraId="2D265A10" w14:textId="77777777" w:rsidTr="00542E70">
        <w:trPr>
          <w:trHeight w:val="20"/>
        </w:trPr>
        <w:tc>
          <w:tcPr>
            <w:tcW w:w="408" w:type="pct"/>
            <w:tcBorders>
              <w:top w:val="nil"/>
              <w:bottom w:val="single" w:sz="4" w:space="0" w:color="auto"/>
            </w:tcBorders>
            <w:shd w:val="clear" w:color="auto" w:fill="auto"/>
            <w:noWrap/>
            <w:vAlign w:val="center"/>
            <w:hideMark/>
          </w:tcPr>
          <w:p w14:paraId="598CB29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05ACF1C7"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56C4105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AB4E561"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48D07E0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01807AF7"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38F9F8B9"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68C7A46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4DF9F40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0912B13E"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1A38CF70" w14:textId="77777777" w:rsidTr="00542E70">
        <w:trPr>
          <w:trHeight w:val="20"/>
        </w:trPr>
        <w:tc>
          <w:tcPr>
            <w:tcW w:w="408" w:type="pct"/>
            <w:tcBorders>
              <w:top w:val="nil"/>
              <w:bottom w:val="single" w:sz="8" w:space="0" w:color="auto"/>
            </w:tcBorders>
            <w:shd w:val="clear" w:color="000000" w:fill="D0CECE"/>
            <w:noWrap/>
            <w:vAlign w:val="center"/>
            <w:hideMark/>
          </w:tcPr>
          <w:p w14:paraId="3359D6A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188D93E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0A6FAB5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790DA2D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1B2DEC34" w14:textId="4F29A02B"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- 1036 Landfill Operations &amp; Maint</w:t>
            </w:r>
            <w:r w:rsidR="00D46FAC" w:rsidRPr="009D4E8A">
              <w:rPr>
                <w:rFonts w:ascii="Arial" w:hAnsi="Arial" w:cs="Arial"/>
                <w:b/>
                <w:i/>
                <w:color w:val="000000"/>
                <w:sz w:val="18"/>
                <w:szCs w:val="18"/>
                <w:lang w:eastAsia="en-NZ"/>
              </w:rPr>
              <w:t>enance</w:t>
            </w:r>
          </w:p>
        </w:tc>
        <w:tc>
          <w:tcPr>
            <w:tcW w:w="651" w:type="pct"/>
            <w:tcBorders>
              <w:top w:val="nil"/>
              <w:bottom w:val="single" w:sz="8" w:space="0" w:color="auto"/>
            </w:tcBorders>
            <w:shd w:val="clear" w:color="000000" w:fill="D0CECE"/>
            <w:noWrap/>
            <w:vAlign w:val="center"/>
            <w:hideMark/>
          </w:tcPr>
          <w:p w14:paraId="4BCB3A5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4E8AF9D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449EC6AE"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FF0000"/>
                <w:sz w:val="18"/>
                <w:szCs w:val="18"/>
                <w:lang w:eastAsia="en-NZ"/>
              </w:rPr>
              <w:t>(3,652)</w:t>
            </w:r>
          </w:p>
        </w:tc>
      </w:tr>
      <w:tr w:rsidR="00C710F6" w:rsidRPr="00702DC4" w14:paraId="3726A70E" w14:textId="77777777" w:rsidTr="00542E70">
        <w:trPr>
          <w:trHeight w:val="20"/>
        </w:trPr>
        <w:tc>
          <w:tcPr>
            <w:tcW w:w="408" w:type="pct"/>
            <w:tcBorders>
              <w:top w:val="nil"/>
              <w:bottom w:val="nil"/>
            </w:tcBorders>
            <w:shd w:val="clear" w:color="auto" w:fill="auto"/>
            <w:noWrap/>
            <w:vAlign w:val="center"/>
            <w:hideMark/>
          </w:tcPr>
          <w:p w14:paraId="107AC77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5142060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6CEE1B6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059EF91F"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2.2</w:t>
            </w:r>
          </w:p>
        </w:tc>
        <w:tc>
          <w:tcPr>
            <w:tcW w:w="193" w:type="pct"/>
            <w:tcBorders>
              <w:top w:val="nil"/>
              <w:bottom w:val="nil"/>
            </w:tcBorders>
            <w:shd w:val="clear" w:color="auto" w:fill="auto"/>
            <w:noWrap/>
            <w:vAlign w:val="center"/>
            <w:hideMark/>
          </w:tcPr>
          <w:p w14:paraId="3EC7C98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118BA494"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1037</w:t>
            </w:r>
          </w:p>
        </w:tc>
        <w:tc>
          <w:tcPr>
            <w:tcW w:w="1449" w:type="pct"/>
            <w:vMerge w:val="restart"/>
            <w:tcBorders>
              <w:top w:val="single" w:sz="4" w:space="0" w:color="auto"/>
              <w:bottom w:val="nil"/>
            </w:tcBorders>
            <w:shd w:val="clear" w:color="auto" w:fill="auto"/>
            <w:noWrap/>
            <w:hideMark/>
          </w:tcPr>
          <w:p w14:paraId="3535756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Suburban Refuse Collection</w:t>
            </w:r>
          </w:p>
        </w:tc>
        <w:tc>
          <w:tcPr>
            <w:tcW w:w="651" w:type="pct"/>
            <w:tcBorders>
              <w:top w:val="single" w:sz="4" w:space="0" w:color="auto"/>
              <w:bottom w:val="nil"/>
            </w:tcBorders>
            <w:shd w:val="clear" w:color="auto" w:fill="auto"/>
            <w:noWrap/>
            <w:vAlign w:val="center"/>
            <w:hideMark/>
          </w:tcPr>
          <w:p w14:paraId="5EE55CE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202B345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34839638"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(5,098)</w:t>
            </w:r>
          </w:p>
        </w:tc>
      </w:tr>
      <w:tr w:rsidR="001E2EE8" w:rsidRPr="00702DC4" w14:paraId="3985570B" w14:textId="77777777" w:rsidTr="00542E70">
        <w:trPr>
          <w:trHeight w:val="20"/>
        </w:trPr>
        <w:tc>
          <w:tcPr>
            <w:tcW w:w="408" w:type="pct"/>
            <w:tcBorders>
              <w:top w:val="nil"/>
              <w:bottom w:val="nil"/>
            </w:tcBorders>
            <w:shd w:val="clear" w:color="auto" w:fill="auto"/>
            <w:noWrap/>
            <w:vAlign w:val="center"/>
            <w:hideMark/>
          </w:tcPr>
          <w:p w14:paraId="60E38D3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14AD5B9D"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59A0475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74DD9C02"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74B6FCE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2B10ED48"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436BA205"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133382D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3A304B7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69CB5B95"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4,662</w:t>
            </w:r>
          </w:p>
        </w:tc>
      </w:tr>
      <w:tr w:rsidR="00C710F6" w:rsidRPr="00702DC4" w14:paraId="3F5B7F7F" w14:textId="77777777" w:rsidTr="00542E70">
        <w:trPr>
          <w:trHeight w:val="20"/>
        </w:trPr>
        <w:tc>
          <w:tcPr>
            <w:tcW w:w="408" w:type="pct"/>
            <w:tcBorders>
              <w:top w:val="nil"/>
              <w:bottom w:val="single" w:sz="4" w:space="0" w:color="auto"/>
            </w:tcBorders>
            <w:shd w:val="clear" w:color="auto" w:fill="auto"/>
            <w:noWrap/>
            <w:vAlign w:val="center"/>
            <w:hideMark/>
          </w:tcPr>
          <w:p w14:paraId="4B691AC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1A34758C"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698E330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0F47A195"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4A0E7A0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286CB238"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6CFDC6FD"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5EC7BE0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2FD24F4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32389290"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0B76D834" w14:textId="77777777" w:rsidTr="00542E70">
        <w:trPr>
          <w:trHeight w:val="20"/>
        </w:trPr>
        <w:tc>
          <w:tcPr>
            <w:tcW w:w="408" w:type="pct"/>
            <w:tcBorders>
              <w:top w:val="nil"/>
              <w:bottom w:val="single" w:sz="8" w:space="0" w:color="auto"/>
            </w:tcBorders>
            <w:shd w:val="clear" w:color="000000" w:fill="D0CECE"/>
            <w:noWrap/>
            <w:vAlign w:val="center"/>
            <w:hideMark/>
          </w:tcPr>
          <w:p w14:paraId="3436F52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3B6837C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2830C03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714B89B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79EE71F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- 1037 Suburban Refuse Collection</w:t>
            </w:r>
          </w:p>
        </w:tc>
        <w:tc>
          <w:tcPr>
            <w:tcW w:w="651" w:type="pct"/>
            <w:tcBorders>
              <w:top w:val="nil"/>
              <w:bottom w:val="single" w:sz="8" w:space="0" w:color="auto"/>
            </w:tcBorders>
            <w:shd w:val="clear" w:color="000000" w:fill="D0CECE"/>
            <w:noWrap/>
            <w:vAlign w:val="center"/>
            <w:hideMark/>
          </w:tcPr>
          <w:p w14:paraId="4B96033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5505442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46141502"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FF0000"/>
                <w:sz w:val="18"/>
                <w:szCs w:val="18"/>
                <w:lang w:eastAsia="en-NZ"/>
              </w:rPr>
              <w:t>(436)</w:t>
            </w:r>
          </w:p>
        </w:tc>
      </w:tr>
      <w:tr w:rsidR="00C710F6" w:rsidRPr="00702DC4" w14:paraId="1C46CB16" w14:textId="77777777" w:rsidTr="00542E70">
        <w:trPr>
          <w:trHeight w:val="20"/>
        </w:trPr>
        <w:tc>
          <w:tcPr>
            <w:tcW w:w="408" w:type="pct"/>
            <w:tcBorders>
              <w:top w:val="nil"/>
              <w:bottom w:val="nil"/>
            </w:tcBorders>
            <w:shd w:val="clear" w:color="auto" w:fill="auto"/>
            <w:noWrap/>
            <w:vAlign w:val="center"/>
            <w:hideMark/>
          </w:tcPr>
          <w:p w14:paraId="6950FAA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62AC1E7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0018F67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58B356FE"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2.2</w:t>
            </w:r>
          </w:p>
        </w:tc>
        <w:tc>
          <w:tcPr>
            <w:tcW w:w="193" w:type="pct"/>
            <w:tcBorders>
              <w:top w:val="nil"/>
              <w:bottom w:val="nil"/>
            </w:tcBorders>
            <w:shd w:val="clear" w:color="auto" w:fill="auto"/>
            <w:noWrap/>
            <w:vAlign w:val="center"/>
            <w:hideMark/>
          </w:tcPr>
          <w:p w14:paraId="731D377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42E60555"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1038</w:t>
            </w:r>
          </w:p>
        </w:tc>
        <w:tc>
          <w:tcPr>
            <w:tcW w:w="1449" w:type="pct"/>
            <w:vMerge w:val="restart"/>
            <w:tcBorders>
              <w:top w:val="single" w:sz="4" w:space="0" w:color="auto"/>
              <w:bottom w:val="nil"/>
            </w:tcBorders>
            <w:shd w:val="clear" w:color="auto" w:fill="auto"/>
            <w:noWrap/>
            <w:hideMark/>
          </w:tcPr>
          <w:p w14:paraId="0D6768C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Domestic Recycling</w:t>
            </w:r>
          </w:p>
        </w:tc>
        <w:tc>
          <w:tcPr>
            <w:tcW w:w="651" w:type="pct"/>
            <w:tcBorders>
              <w:top w:val="single" w:sz="4" w:space="0" w:color="auto"/>
              <w:bottom w:val="nil"/>
            </w:tcBorders>
            <w:shd w:val="clear" w:color="auto" w:fill="auto"/>
            <w:noWrap/>
            <w:vAlign w:val="center"/>
            <w:hideMark/>
          </w:tcPr>
          <w:p w14:paraId="532B0DB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35B99ED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2D0E650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(4,886)</w:t>
            </w:r>
          </w:p>
        </w:tc>
      </w:tr>
      <w:tr w:rsidR="001E2EE8" w:rsidRPr="00702DC4" w14:paraId="04CA876F" w14:textId="77777777" w:rsidTr="00542E70">
        <w:trPr>
          <w:trHeight w:val="20"/>
        </w:trPr>
        <w:tc>
          <w:tcPr>
            <w:tcW w:w="408" w:type="pct"/>
            <w:tcBorders>
              <w:top w:val="nil"/>
              <w:bottom w:val="nil"/>
            </w:tcBorders>
            <w:shd w:val="clear" w:color="auto" w:fill="auto"/>
            <w:noWrap/>
            <w:vAlign w:val="center"/>
            <w:hideMark/>
          </w:tcPr>
          <w:p w14:paraId="62E9C30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3CEC2B61"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4B48EC6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7A2D050"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4C1E682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458F5B64"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27B1EB63"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6FA0098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699B8F8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0FDF4E46"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7,502</w:t>
            </w:r>
          </w:p>
        </w:tc>
      </w:tr>
      <w:tr w:rsidR="00C710F6" w:rsidRPr="00702DC4" w14:paraId="57B6E3F9" w14:textId="77777777" w:rsidTr="00542E70">
        <w:trPr>
          <w:trHeight w:val="20"/>
        </w:trPr>
        <w:tc>
          <w:tcPr>
            <w:tcW w:w="408" w:type="pct"/>
            <w:tcBorders>
              <w:top w:val="nil"/>
              <w:bottom w:val="single" w:sz="4" w:space="0" w:color="auto"/>
            </w:tcBorders>
            <w:shd w:val="clear" w:color="auto" w:fill="auto"/>
            <w:noWrap/>
            <w:vAlign w:val="center"/>
            <w:hideMark/>
          </w:tcPr>
          <w:p w14:paraId="68BA630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5176A644"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4FD54F8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559ADB0"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1C690E2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054FF5FD"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679C90E6"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7C6FA4E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62168B4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15EA471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7B459796" w14:textId="77777777" w:rsidTr="00542E70">
        <w:trPr>
          <w:trHeight w:val="20"/>
        </w:trPr>
        <w:tc>
          <w:tcPr>
            <w:tcW w:w="408" w:type="pct"/>
            <w:tcBorders>
              <w:top w:val="nil"/>
              <w:bottom w:val="single" w:sz="8" w:space="0" w:color="auto"/>
            </w:tcBorders>
            <w:shd w:val="clear" w:color="000000" w:fill="D0CECE"/>
            <w:noWrap/>
            <w:vAlign w:val="center"/>
            <w:hideMark/>
          </w:tcPr>
          <w:p w14:paraId="1E54A96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30F3245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7AC4F9B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71AD97F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2BAC6D9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- 1038 Domestic Recycling</w:t>
            </w:r>
          </w:p>
        </w:tc>
        <w:tc>
          <w:tcPr>
            <w:tcW w:w="651" w:type="pct"/>
            <w:tcBorders>
              <w:top w:val="nil"/>
              <w:bottom w:val="single" w:sz="8" w:space="0" w:color="auto"/>
            </w:tcBorders>
            <w:shd w:val="clear" w:color="000000" w:fill="D0CECE"/>
            <w:noWrap/>
            <w:vAlign w:val="center"/>
            <w:hideMark/>
          </w:tcPr>
          <w:p w14:paraId="10F5525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2E64793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5F8B3A39"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2,616</w:t>
            </w:r>
          </w:p>
        </w:tc>
      </w:tr>
      <w:tr w:rsidR="00C710F6" w:rsidRPr="00702DC4" w14:paraId="6EE07B21" w14:textId="77777777" w:rsidTr="00542E70">
        <w:trPr>
          <w:trHeight w:val="20"/>
        </w:trPr>
        <w:tc>
          <w:tcPr>
            <w:tcW w:w="408" w:type="pct"/>
            <w:tcBorders>
              <w:top w:val="nil"/>
              <w:bottom w:val="nil"/>
            </w:tcBorders>
            <w:shd w:val="clear" w:color="auto" w:fill="auto"/>
            <w:noWrap/>
            <w:vAlign w:val="center"/>
            <w:hideMark/>
          </w:tcPr>
          <w:p w14:paraId="37D5518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0DA466A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7702F59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4795D69D"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2.2</w:t>
            </w:r>
          </w:p>
        </w:tc>
        <w:tc>
          <w:tcPr>
            <w:tcW w:w="193" w:type="pct"/>
            <w:tcBorders>
              <w:top w:val="nil"/>
              <w:bottom w:val="nil"/>
            </w:tcBorders>
            <w:shd w:val="clear" w:color="auto" w:fill="auto"/>
            <w:noWrap/>
            <w:vAlign w:val="center"/>
            <w:hideMark/>
          </w:tcPr>
          <w:p w14:paraId="5A5716A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5A0C1745"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1039</w:t>
            </w:r>
          </w:p>
        </w:tc>
        <w:tc>
          <w:tcPr>
            <w:tcW w:w="1449" w:type="pct"/>
            <w:vMerge w:val="restart"/>
            <w:tcBorders>
              <w:top w:val="single" w:sz="4" w:space="0" w:color="auto"/>
              <w:bottom w:val="nil"/>
            </w:tcBorders>
            <w:shd w:val="clear" w:color="auto" w:fill="auto"/>
            <w:noWrap/>
            <w:hideMark/>
          </w:tcPr>
          <w:p w14:paraId="1CE5AAC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Waste Minimisation</w:t>
            </w:r>
          </w:p>
        </w:tc>
        <w:tc>
          <w:tcPr>
            <w:tcW w:w="651" w:type="pct"/>
            <w:tcBorders>
              <w:top w:val="single" w:sz="4" w:space="0" w:color="auto"/>
              <w:bottom w:val="nil"/>
            </w:tcBorders>
            <w:shd w:val="clear" w:color="auto" w:fill="auto"/>
            <w:noWrap/>
            <w:vAlign w:val="center"/>
            <w:hideMark/>
          </w:tcPr>
          <w:p w14:paraId="31D55FA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61C418F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3AFF4AAC"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(1,656)</w:t>
            </w:r>
          </w:p>
        </w:tc>
      </w:tr>
      <w:tr w:rsidR="001E2EE8" w:rsidRPr="00702DC4" w14:paraId="46E07CFF" w14:textId="77777777" w:rsidTr="00542E70">
        <w:trPr>
          <w:trHeight w:val="20"/>
        </w:trPr>
        <w:tc>
          <w:tcPr>
            <w:tcW w:w="408" w:type="pct"/>
            <w:tcBorders>
              <w:top w:val="nil"/>
              <w:bottom w:val="nil"/>
            </w:tcBorders>
            <w:shd w:val="clear" w:color="auto" w:fill="auto"/>
            <w:noWrap/>
            <w:vAlign w:val="center"/>
            <w:hideMark/>
          </w:tcPr>
          <w:p w14:paraId="34E0883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24D771B1"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78314B7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62A29D2"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6A93194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283EB222"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0844924E"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49AD668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1C43C2C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6E9435CA"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3,396</w:t>
            </w:r>
          </w:p>
        </w:tc>
      </w:tr>
      <w:tr w:rsidR="00C710F6" w:rsidRPr="00702DC4" w14:paraId="3B48665A" w14:textId="77777777" w:rsidTr="00542E70">
        <w:trPr>
          <w:trHeight w:val="20"/>
        </w:trPr>
        <w:tc>
          <w:tcPr>
            <w:tcW w:w="408" w:type="pct"/>
            <w:tcBorders>
              <w:top w:val="nil"/>
              <w:bottom w:val="single" w:sz="4" w:space="0" w:color="auto"/>
            </w:tcBorders>
            <w:shd w:val="clear" w:color="auto" w:fill="auto"/>
            <w:noWrap/>
            <w:vAlign w:val="center"/>
            <w:hideMark/>
          </w:tcPr>
          <w:p w14:paraId="2D280AC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7432E483"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5F755C7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4692A35"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4184F91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2554A5EC"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3B6E1BE9"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0A3196E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2B7807C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36CEEC34"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419999EA" w14:textId="77777777" w:rsidTr="00542E70">
        <w:trPr>
          <w:trHeight w:val="20"/>
        </w:trPr>
        <w:tc>
          <w:tcPr>
            <w:tcW w:w="408" w:type="pct"/>
            <w:tcBorders>
              <w:top w:val="nil"/>
              <w:bottom w:val="single" w:sz="8" w:space="0" w:color="auto"/>
            </w:tcBorders>
            <w:shd w:val="clear" w:color="000000" w:fill="D0CECE"/>
            <w:noWrap/>
            <w:vAlign w:val="center"/>
            <w:hideMark/>
          </w:tcPr>
          <w:p w14:paraId="638B4DE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7238947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7FA5B67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13559D1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5679500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- 1039 Waste Minimisation</w:t>
            </w:r>
          </w:p>
        </w:tc>
        <w:tc>
          <w:tcPr>
            <w:tcW w:w="651" w:type="pct"/>
            <w:tcBorders>
              <w:top w:val="nil"/>
              <w:bottom w:val="single" w:sz="8" w:space="0" w:color="auto"/>
            </w:tcBorders>
            <w:shd w:val="clear" w:color="000000" w:fill="D0CECE"/>
            <w:noWrap/>
            <w:vAlign w:val="center"/>
            <w:hideMark/>
          </w:tcPr>
          <w:p w14:paraId="0700FFD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4C64351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3B54DC70"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1,739</w:t>
            </w:r>
          </w:p>
        </w:tc>
      </w:tr>
      <w:tr w:rsidR="00C710F6" w:rsidRPr="00702DC4" w14:paraId="09066141" w14:textId="77777777" w:rsidTr="00542E70">
        <w:trPr>
          <w:trHeight w:val="20"/>
        </w:trPr>
        <w:tc>
          <w:tcPr>
            <w:tcW w:w="408" w:type="pct"/>
            <w:tcBorders>
              <w:top w:val="nil"/>
              <w:bottom w:val="nil"/>
            </w:tcBorders>
            <w:shd w:val="clear" w:color="auto" w:fill="auto"/>
            <w:noWrap/>
            <w:vAlign w:val="center"/>
            <w:hideMark/>
          </w:tcPr>
          <w:p w14:paraId="3CB28F0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2926FF4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581B1B0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22E9DC01"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2.2</w:t>
            </w:r>
          </w:p>
        </w:tc>
        <w:tc>
          <w:tcPr>
            <w:tcW w:w="193" w:type="pct"/>
            <w:tcBorders>
              <w:top w:val="nil"/>
              <w:bottom w:val="nil"/>
            </w:tcBorders>
            <w:shd w:val="clear" w:color="auto" w:fill="auto"/>
            <w:noWrap/>
            <w:vAlign w:val="center"/>
            <w:hideMark/>
          </w:tcPr>
          <w:p w14:paraId="00A9C5C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0C14BAE9"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1040</w:t>
            </w:r>
          </w:p>
        </w:tc>
        <w:tc>
          <w:tcPr>
            <w:tcW w:w="1449" w:type="pct"/>
            <w:vMerge w:val="restart"/>
            <w:tcBorders>
              <w:top w:val="nil"/>
              <w:bottom w:val="single" w:sz="4" w:space="0" w:color="000000"/>
            </w:tcBorders>
            <w:shd w:val="clear" w:color="auto" w:fill="auto"/>
            <w:noWrap/>
            <w:hideMark/>
          </w:tcPr>
          <w:p w14:paraId="125333C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Litter Enforcement</w:t>
            </w:r>
          </w:p>
        </w:tc>
        <w:tc>
          <w:tcPr>
            <w:tcW w:w="651" w:type="pct"/>
            <w:tcBorders>
              <w:top w:val="nil"/>
              <w:bottom w:val="nil"/>
            </w:tcBorders>
            <w:shd w:val="clear" w:color="auto" w:fill="auto"/>
            <w:noWrap/>
            <w:vAlign w:val="center"/>
            <w:hideMark/>
          </w:tcPr>
          <w:p w14:paraId="1CF6CC1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4300B90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0DC63C5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99</w:t>
            </w:r>
          </w:p>
        </w:tc>
      </w:tr>
      <w:tr w:rsidR="00C710F6" w:rsidRPr="00702DC4" w14:paraId="62E447FC" w14:textId="77777777" w:rsidTr="00542E70">
        <w:trPr>
          <w:trHeight w:val="20"/>
        </w:trPr>
        <w:tc>
          <w:tcPr>
            <w:tcW w:w="408" w:type="pct"/>
            <w:tcBorders>
              <w:top w:val="nil"/>
              <w:bottom w:val="single" w:sz="4" w:space="0" w:color="auto"/>
            </w:tcBorders>
            <w:shd w:val="clear" w:color="auto" w:fill="auto"/>
            <w:noWrap/>
            <w:vAlign w:val="center"/>
            <w:hideMark/>
          </w:tcPr>
          <w:p w14:paraId="54CDA73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709405EC"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79B429F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0FBBC779"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31E02A7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7FCA42AA"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0D6C6461"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1253910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2AEF0DA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2FEAEF1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075B5766" w14:textId="77777777" w:rsidTr="00542E70">
        <w:trPr>
          <w:trHeight w:val="20"/>
        </w:trPr>
        <w:tc>
          <w:tcPr>
            <w:tcW w:w="408" w:type="pct"/>
            <w:tcBorders>
              <w:top w:val="nil"/>
              <w:bottom w:val="single" w:sz="8" w:space="0" w:color="auto"/>
            </w:tcBorders>
            <w:shd w:val="clear" w:color="000000" w:fill="D0CECE"/>
            <w:noWrap/>
            <w:vAlign w:val="center"/>
            <w:hideMark/>
          </w:tcPr>
          <w:p w14:paraId="6AAA729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27FA5E0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4AF6DAB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7B32391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50C5C6B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- 1040 Litter Enforcement</w:t>
            </w:r>
          </w:p>
        </w:tc>
        <w:tc>
          <w:tcPr>
            <w:tcW w:w="651" w:type="pct"/>
            <w:tcBorders>
              <w:top w:val="nil"/>
              <w:bottom w:val="single" w:sz="8" w:space="0" w:color="auto"/>
            </w:tcBorders>
            <w:shd w:val="clear" w:color="000000" w:fill="D0CECE"/>
            <w:noWrap/>
            <w:vAlign w:val="center"/>
            <w:hideMark/>
          </w:tcPr>
          <w:p w14:paraId="4E64D80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0DBF9EC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0B3B91F7"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99</w:t>
            </w:r>
          </w:p>
        </w:tc>
      </w:tr>
      <w:tr w:rsidR="00C710F6" w:rsidRPr="00702DC4" w14:paraId="71F88B7E" w14:textId="77777777" w:rsidTr="00542E70">
        <w:trPr>
          <w:trHeight w:val="20"/>
        </w:trPr>
        <w:tc>
          <w:tcPr>
            <w:tcW w:w="408" w:type="pct"/>
            <w:tcBorders>
              <w:top w:val="nil"/>
              <w:bottom w:val="nil"/>
            </w:tcBorders>
            <w:shd w:val="clear" w:color="auto" w:fill="auto"/>
            <w:noWrap/>
            <w:vAlign w:val="center"/>
            <w:hideMark/>
          </w:tcPr>
          <w:p w14:paraId="56348D0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3913A02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40F505F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12F294DF"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2.2</w:t>
            </w:r>
          </w:p>
        </w:tc>
        <w:tc>
          <w:tcPr>
            <w:tcW w:w="193" w:type="pct"/>
            <w:tcBorders>
              <w:top w:val="nil"/>
              <w:bottom w:val="nil"/>
            </w:tcBorders>
            <w:shd w:val="clear" w:color="auto" w:fill="auto"/>
            <w:noWrap/>
            <w:vAlign w:val="center"/>
            <w:hideMark/>
          </w:tcPr>
          <w:p w14:paraId="7F45F51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39D78703"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1041</w:t>
            </w:r>
          </w:p>
        </w:tc>
        <w:tc>
          <w:tcPr>
            <w:tcW w:w="1449" w:type="pct"/>
            <w:vMerge w:val="restart"/>
            <w:tcBorders>
              <w:top w:val="nil"/>
              <w:bottom w:val="single" w:sz="4" w:space="0" w:color="000000"/>
            </w:tcBorders>
            <w:shd w:val="clear" w:color="auto" w:fill="auto"/>
            <w:noWrap/>
            <w:hideMark/>
          </w:tcPr>
          <w:p w14:paraId="1C633F0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Closed Landfill Gas Migration Monitoring</w:t>
            </w:r>
          </w:p>
        </w:tc>
        <w:tc>
          <w:tcPr>
            <w:tcW w:w="651" w:type="pct"/>
            <w:tcBorders>
              <w:top w:val="nil"/>
              <w:bottom w:val="nil"/>
            </w:tcBorders>
            <w:shd w:val="clear" w:color="auto" w:fill="auto"/>
            <w:noWrap/>
            <w:vAlign w:val="center"/>
            <w:hideMark/>
          </w:tcPr>
          <w:p w14:paraId="2676C21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34FFF90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5B01DFEE"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718</w:t>
            </w:r>
          </w:p>
        </w:tc>
      </w:tr>
      <w:tr w:rsidR="00C710F6" w:rsidRPr="00702DC4" w14:paraId="3BB5AB33" w14:textId="77777777" w:rsidTr="00542E70">
        <w:trPr>
          <w:trHeight w:val="20"/>
        </w:trPr>
        <w:tc>
          <w:tcPr>
            <w:tcW w:w="408" w:type="pct"/>
            <w:tcBorders>
              <w:top w:val="nil"/>
              <w:bottom w:val="single" w:sz="4" w:space="0" w:color="auto"/>
            </w:tcBorders>
            <w:shd w:val="clear" w:color="auto" w:fill="auto"/>
            <w:noWrap/>
            <w:vAlign w:val="center"/>
            <w:hideMark/>
          </w:tcPr>
          <w:p w14:paraId="670C5F6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60B4CB5B"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12EA533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286B002"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441B067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5BD38627"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5CCE633A"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74C198D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421131B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28AE245C"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6A8DFFFF" w14:textId="77777777" w:rsidTr="00542E70">
        <w:trPr>
          <w:trHeight w:val="20"/>
        </w:trPr>
        <w:tc>
          <w:tcPr>
            <w:tcW w:w="408" w:type="pct"/>
            <w:tcBorders>
              <w:top w:val="nil"/>
              <w:bottom w:val="single" w:sz="8" w:space="0" w:color="auto"/>
            </w:tcBorders>
            <w:shd w:val="clear" w:color="000000" w:fill="D0CECE"/>
            <w:noWrap/>
            <w:vAlign w:val="center"/>
            <w:hideMark/>
          </w:tcPr>
          <w:p w14:paraId="43758BD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0F824F1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1520B74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23236EF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2165BE1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- 1041 Closed Landfill Gas Migration Monitoring</w:t>
            </w:r>
          </w:p>
        </w:tc>
        <w:tc>
          <w:tcPr>
            <w:tcW w:w="651" w:type="pct"/>
            <w:tcBorders>
              <w:top w:val="nil"/>
              <w:bottom w:val="single" w:sz="8" w:space="0" w:color="auto"/>
            </w:tcBorders>
            <w:shd w:val="clear" w:color="000000" w:fill="D0CECE"/>
            <w:noWrap/>
            <w:vAlign w:val="center"/>
            <w:hideMark/>
          </w:tcPr>
          <w:p w14:paraId="573A84E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B0A224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4ED2081C"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718</w:t>
            </w:r>
          </w:p>
        </w:tc>
      </w:tr>
      <w:tr w:rsidR="00C710F6" w:rsidRPr="00702DC4" w14:paraId="5E813CD1" w14:textId="77777777" w:rsidTr="00542E70">
        <w:trPr>
          <w:trHeight w:val="20"/>
        </w:trPr>
        <w:tc>
          <w:tcPr>
            <w:tcW w:w="408" w:type="pct"/>
            <w:tcBorders>
              <w:top w:val="nil"/>
              <w:bottom w:val="nil"/>
            </w:tcBorders>
            <w:shd w:val="clear" w:color="auto" w:fill="auto"/>
            <w:noWrap/>
            <w:vAlign w:val="center"/>
            <w:hideMark/>
          </w:tcPr>
          <w:p w14:paraId="64A2D41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55AE88B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23C0781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29CC5530"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2.2</w:t>
            </w:r>
          </w:p>
        </w:tc>
        <w:tc>
          <w:tcPr>
            <w:tcW w:w="193" w:type="pct"/>
            <w:tcBorders>
              <w:top w:val="nil"/>
              <w:bottom w:val="nil"/>
            </w:tcBorders>
            <w:shd w:val="clear" w:color="auto" w:fill="auto"/>
            <w:noWrap/>
            <w:vAlign w:val="center"/>
            <w:hideMark/>
          </w:tcPr>
          <w:p w14:paraId="1EECE0D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00796542"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1042</w:t>
            </w:r>
          </w:p>
        </w:tc>
        <w:tc>
          <w:tcPr>
            <w:tcW w:w="1449" w:type="pct"/>
            <w:vMerge w:val="restart"/>
            <w:tcBorders>
              <w:top w:val="single" w:sz="4" w:space="0" w:color="auto"/>
              <w:bottom w:val="nil"/>
            </w:tcBorders>
            <w:shd w:val="clear" w:color="auto" w:fill="auto"/>
            <w:noWrap/>
            <w:hideMark/>
          </w:tcPr>
          <w:p w14:paraId="4C2E325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EV Charging &amp; Home Energy Audits</w:t>
            </w:r>
          </w:p>
        </w:tc>
        <w:tc>
          <w:tcPr>
            <w:tcW w:w="651" w:type="pct"/>
            <w:tcBorders>
              <w:top w:val="single" w:sz="4" w:space="0" w:color="auto"/>
              <w:bottom w:val="nil"/>
            </w:tcBorders>
            <w:shd w:val="clear" w:color="auto" w:fill="auto"/>
            <w:noWrap/>
            <w:vAlign w:val="center"/>
            <w:hideMark/>
          </w:tcPr>
          <w:p w14:paraId="234E61F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111119A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5812A64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0</w:t>
            </w:r>
          </w:p>
        </w:tc>
      </w:tr>
      <w:tr w:rsidR="001E2EE8" w:rsidRPr="00702DC4" w14:paraId="77D732EB" w14:textId="77777777" w:rsidTr="00542E70">
        <w:trPr>
          <w:trHeight w:val="20"/>
        </w:trPr>
        <w:tc>
          <w:tcPr>
            <w:tcW w:w="408" w:type="pct"/>
            <w:tcBorders>
              <w:top w:val="nil"/>
              <w:bottom w:val="nil"/>
            </w:tcBorders>
            <w:shd w:val="clear" w:color="auto" w:fill="auto"/>
            <w:noWrap/>
            <w:vAlign w:val="center"/>
            <w:hideMark/>
          </w:tcPr>
          <w:p w14:paraId="1F070E0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6CB1A576"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7625A34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CF63ECD"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2DD40E1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3B2E9853"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0596728F"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77B5999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0CD1EDD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6C9DABD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60</w:t>
            </w:r>
          </w:p>
        </w:tc>
      </w:tr>
      <w:tr w:rsidR="00C710F6" w:rsidRPr="00702DC4" w14:paraId="2D876253" w14:textId="77777777" w:rsidTr="00542E70">
        <w:trPr>
          <w:trHeight w:val="20"/>
        </w:trPr>
        <w:tc>
          <w:tcPr>
            <w:tcW w:w="408" w:type="pct"/>
            <w:tcBorders>
              <w:top w:val="nil"/>
              <w:bottom w:val="single" w:sz="4" w:space="0" w:color="auto"/>
            </w:tcBorders>
            <w:shd w:val="clear" w:color="auto" w:fill="auto"/>
            <w:noWrap/>
            <w:vAlign w:val="center"/>
            <w:hideMark/>
          </w:tcPr>
          <w:p w14:paraId="15C9687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6AB98A40"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6AF99E1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05333805"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18F8D2F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1CC100BB"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3345BA9C"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1514C0C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5833439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41B3E5E5"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4E521C84" w14:textId="77777777" w:rsidTr="00542E70">
        <w:trPr>
          <w:trHeight w:val="20"/>
        </w:trPr>
        <w:tc>
          <w:tcPr>
            <w:tcW w:w="408" w:type="pct"/>
            <w:tcBorders>
              <w:top w:val="nil"/>
              <w:bottom w:val="single" w:sz="8" w:space="0" w:color="auto"/>
            </w:tcBorders>
            <w:shd w:val="clear" w:color="000000" w:fill="D0CECE"/>
            <w:noWrap/>
            <w:vAlign w:val="center"/>
            <w:hideMark/>
          </w:tcPr>
          <w:p w14:paraId="3DD3E5B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8" w:space="0" w:color="auto"/>
            </w:tcBorders>
            <w:shd w:val="clear" w:color="000000" w:fill="D0CECE"/>
            <w:noWrap/>
            <w:vAlign w:val="center"/>
            <w:hideMark/>
          </w:tcPr>
          <w:p w14:paraId="052075F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495A98C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8" w:space="0" w:color="auto"/>
            </w:tcBorders>
            <w:shd w:val="clear" w:color="000000" w:fill="D0CECE"/>
            <w:noWrap/>
            <w:vAlign w:val="center"/>
            <w:hideMark/>
          </w:tcPr>
          <w:p w14:paraId="33A4543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423FFC8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- 1042 EV Charging &amp; Home Energy Audits</w:t>
            </w:r>
          </w:p>
        </w:tc>
        <w:tc>
          <w:tcPr>
            <w:tcW w:w="651" w:type="pct"/>
            <w:tcBorders>
              <w:top w:val="nil"/>
              <w:bottom w:val="single" w:sz="8" w:space="0" w:color="auto"/>
            </w:tcBorders>
            <w:shd w:val="clear" w:color="000000" w:fill="D0CECE"/>
            <w:noWrap/>
            <w:vAlign w:val="center"/>
            <w:hideMark/>
          </w:tcPr>
          <w:p w14:paraId="2BC8920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4895EF9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3B15CC79"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60</w:t>
            </w:r>
          </w:p>
        </w:tc>
      </w:tr>
      <w:tr w:rsidR="00C92CE5" w:rsidRPr="00702DC4" w14:paraId="796C79BD" w14:textId="77777777" w:rsidTr="000F4899">
        <w:trPr>
          <w:trHeight w:val="20"/>
        </w:trPr>
        <w:tc>
          <w:tcPr>
            <w:tcW w:w="408" w:type="pct"/>
            <w:tcBorders>
              <w:top w:val="nil"/>
              <w:left w:val="nil"/>
              <w:bottom w:val="nil"/>
              <w:right w:val="nil"/>
            </w:tcBorders>
            <w:shd w:val="clear" w:color="auto" w:fill="auto"/>
            <w:noWrap/>
            <w:vAlign w:val="bottom"/>
            <w:hideMark/>
          </w:tcPr>
          <w:p w14:paraId="3F1CD6A2"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nil"/>
              <w:right w:val="nil"/>
            </w:tcBorders>
            <w:shd w:val="clear" w:color="auto" w:fill="auto"/>
            <w:noWrap/>
            <w:vAlign w:val="bottom"/>
            <w:hideMark/>
          </w:tcPr>
          <w:p w14:paraId="5062E728" w14:textId="77777777" w:rsidR="005A755F" w:rsidRPr="009D4E8A" w:rsidRDefault="005A755F" w:rsidP="005A755F">
            <w:pPr>
              <w:rPr>
                <w:rFonts w:ascii="Arial" w:hAnsi="Arial" w:cs="Arial"/>
                <w:sz w:val="18"/>
                <w:szCs w:val="18"/>
                <w:lang w:eastAsia="en-NZ"/>
              </w:rPr>
            </w:pPr>
          </w:p>
        </w:tc>
        <w:tc>
          <w:tcPr>
            <w:tcW w:w="94" w:type="pct"/>
            <w:tcBorders>
              <w:top w:val="nil"/>
              <w:left w:val="nil"/>
              <w:bottom w:val="nil"/>
              <w:right w:val="nil"/>
            </w:tcBorders>
            <w:shd w:val="clear" w:color="auto" w:fill="auto"/>
            <w:noWrap/>
            <w:vAlign w:val="bottom"/>
            <w:hideMark/>
          </w:tcPr>
          <w:p w14:paraId="7D4ACF5B" w14:textId="77777777" w:rsidR="005A755F" w:rsidRPr="009D4E8A" w:rsidRDefault="005A755F" w:rsidP="005A755F">
            <w:pPr>
              <w:rPr>
                <w:rFonts w:ascii="Arial" w:hAnsi="Arial" w:cs="Arial"/>
                <w:sz w:val="18"/>
                <w:szCs w:val="18"/>
                <w:lang w:eastAsia="en-NZ"/>
              </w:rPr>
            </w:pPr>
          </w:p>
        </w:tc>
        <w:tc>
          <w:tcPr>
            <w:tcW w:w="404" w:type="pct"/>
            <w:tcBorders>
              <w:top w:val="nil"/>
              <w:left w:val="nil"/>
              <w:bottom w:val="nil"/>
              <w:right w:val="nil"/>
            </w:tcBorders>
            <w:shd w:val="clear" w:color="auto" w:fill="auto"/>
            <w:noWrap/>
            <w:vAlign w:val="bottom"/>
            <w:hideMark/>
          </w:tcPr>
          <w:p w14:paraId="3A01D07E"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nil"/>
              <w:right w:val="nil"/>
            </w:tcBorders>
            <w:shd w:val="clear" w:color="auto" w:fill="auto"/>
            <w:noWrap/>
            <w:vAlign w:val="bottom"/>
            <w:hideMark/>
          </w:tcPr>
          <w:p w14:paraId="72A8441E"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nil"/>
              <w:right w:val="nil"/>
            </w:tcBorders>
            <w:shd w:val="clear" w:color="auto" w:fill="auto"/>
            <w:noWrap/>
            <w:vAlign w:val="bottom"/>
            <w:hideMark/>
          </w:tcPr>
          <w:p w14:paraId="3C4A24A4"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036C773B"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7326C921"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31FEE7C2"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1B0DBF31" w14:textId="77777777" w:rsidR="005A755F" w:rsidRPr="009D4E8A" w:rsidRDefault="005A755F" w:rsidP="005A755F">
            <w:pPr>
              <w:rPr>
                <w:rFonts w:ascii="Arial" w:hAnsi="Arial" w:cs="Arial"/>
                <w:sz w:val="18"/>
                <w:szCs w:val="18"/>
                <w:lang w:eastAsia="en-NZ"/>
              </w:rPr>
            </w:pPr>
          </w:p>
        </w:tc>
      </w:tr>
      <w:tr w:rsidR="00C92CE5" w:rsidRPr="00702DC4" w14:paraId="6D21BE5E" w14:textId="77777777" w:rsidTr="00542E70">
        <w:trPr>
          <w:trHeight w:val="20"/>
        </w:trPr>
        <w:tc>
          <w:tcPr>
            <w:tcW w:w="408" w:type="pct"/>
            <w:tcBorders>
              <w:top w:val="single" w:sz="4" w:space="0" w:color="auto"/>
              <w:bottom w:val="single" w:sz="8" w:space="0" w:color="auto"/>
            </w:tcBorders>
            <w:shd w:val="clear" w:color="000000" w:fill="D0CECE"/>
            <w:noWrap/>
            <w:vAlign w:val="center"/>
            <w:hideMark/>
          </w:tcPr>
          <w:p w14:paraId="518737A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8" w:space="0" w:color="auto"/>
            </w:tcBorders>
            <w:shd w:val="clear" w:color="000000" w:fill="D0CECE"/>
            <w:noWrap/>
            <w:vAlign w:val="center"/>
            <w:hideMark/>
          </w:tcPr>
          <w:p w14:paraId="4B6FD6F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498" w:type="pct"/>
            <w:gridSpan w:val="5"/>
            <w:tcBorders>
              <w:top w:val="single" w:sz="4" w:space="0" w:color="auto"/>
              <w:bottom w:val="single" w:sz="8" w:space="0" w:color="auto"/>
            </w:tcBorders>
            <w:shd w:val="clear" w:color="000000" w:fill="D0CECE"/>
            <w:noWrap/>
            <w:vAlign w:val="center"/>
            <w:hideMark/>
          </w:tcPr>
          <w:p w14:paraId="1C96A9E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- 2.2 Waste reduction and energy conservation</w:t>
            </w:r>
          </w:p>
        </w:tc>
        <w:tc>
          <w:tcPr>
            <w:tcW w:w="651" w:type="pct"/>
            <w:tcBorders>
              <w:top w:val="single" w:sz="4" w:space="0" w:color="auto"/>
              <w:bottom w:val="single" w:sz="8" w:space="0" w:color="auto"/>
            </w:tcBorders>
            <w:shd w:val="clear" w:color="000000" w:fill="D0CECE"/>
            <w:noWrap/>
            <w:vAlign w:val="center"/>
            <w:hideMark/>
          </w:tcPr>
          <w:p w14:paraId="5B00090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single" w:sz="4" w:space="0" w:color="auto"/>
              <w:bottom w:val="single" w:sz="8" w:space="0" w:color="auto"/>
            </w:tcBorders>
            <w:shd w:val="clear" w:color="000000" w:fill="D0CECE"/>
            <w:noWrap/>
            <w:vAlign w:val="center"/>
            <w:hideMark/>
          </w:tcPr>
          <w:p w14:paraId="2B667DA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single" w:sz="4" w:space="0" w:color="auto"/>
              <w:bottom w:val="single" w:sz="8" w:space="0" w:color="auto"/>
              <w:right w:val="nil"/>
            </w:tcBorders>
            <w:shd w:val="clear" w:color="000000" w:fill="D0CECE"/>
            <w:noWrap/>
            <w:vAlign w:val="center"/>
            <w:hideMark/>
          </w:tcPr>
          <w:p w14:paraId="15EE2C2F"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1,144</w:t>
            </w:r>
          </w:p>
        </w:tc>
      </w:tr>
      <w:tr w:rsidR="00C92CE5" w:rsidRPr="00702DC4" w14:paraId="32943063" w14:textId="77777777" w:rsidTr="00542E70">
        <w:trPr>
          <w:trHeight w:val="20"/>
        </w:trPr>
        <w:tc>
          <w:tcPr>
            <w:tcW w:w="408" w:type="pct"/>
            <w:tcBorders>
              <w:top w:val="nil"/>
              <w:left w:val="nil"/>
              <w:bottom w:val="nil"/>
              <w:right w:val="nil"/>
            </w:tcBorders>
            <w:shd w:val="clear" w:color="auto" w:fill="auto"/>
            <w:noWrap/>
            <w:vAlign w:val="bottom"/>
            <w:hideMark/>
          </w:tcPr>
          <w:p w14:paraId="42911E4D"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nil"/>
              <w:right w:val="nil"/>
            </w:tcBorders>
            <w:shd w:val="clear" w:color="auto" w:fill="auto"/>
            <w:noWrap/>
            <w:vAlign w:val="bottom"/>
            <w:hideMark/>
          </w:tcPr>
          <w:p w14:paraId="54443714" w14:textId="77777777" w:rsidR="005A755F" w:rsidRPr="009D4E8A" w:rsidRDefault="005A755F" w:rsidP="005A755F">
            <w:pPr>
              <w:rPr>
                <w:rFonts w:ascii="Arial" w:hAnsi="Arial" w:cs="Arial"/>
                <w:sz w:val="18"/>
                <w:szCs w:val="18"/>
                <w:lang w:eastAsia="en-NZ"/>
              </w:rPr>
            </w:pPr>
          </w:p>
        </w:tc>
        <w:tc>
          <w:tcPr>
            <w:tcW w:w="94" w:type="pct"/>
            <w:tcBorders>
              <w:top w:val="nil"/>
              <w:left w:val="nil"/>
              <w:bottom w:val="nil"/>
              <w:right w:val="nil"/>
            </w:tcBorders>
            <w:shd w:val="clear" w:color="auto" w:fill="auto"/>
            <w:noWrap/>
            <w:vAlign w:val="bottom"/>
            <w:hideMark/>
          </w:tcPr>
          <w:p w14:paraId="5801E291" w14:textId="77777777" w:rsidR="005A755F" w:rsidRPr="009D4E8A" w:rsidRDefault="005A755F" w:rsidP="005A755F">
            <w:pPr>
              <w:rPr>
                <w:rFonts w:ascii="Arial" w:hAnsi="Arial" w:cs="Arial"/>
                <w:sz w:val="18"/>
                <w:szCs w:val="18"/>
                <w:lang w:eastAsia="en-NZ"/>
              </w:rPr>
            </w:pPr>
          </w:p>
        </w:tc>
        <w:tc>
          <w:tcPr>
            <w:tcW w:w="404" w:type="pct"/>
            <w:tcBorders>
              <w:top w:val="nil"/>
              <w:left w:val="nil"/>
              <w:right w:val="nil"/>
            </w:tcBorders>
            <w:shd w:val="clear" w:color="auto" w:fill="auto"/>
            <w:noWrap/>
            <w:vAlign w:val="bottom"/>
            <w:hideMark/>
          </w:tcPr>
          <w:p w14:paraId="5B5DA885"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nil"/>
              <w:right w:val="nil"/>
            </w:tcBorders>
            <w:shd w:val="clear" w:color="auto" w:fill="auto"/>
            <w:noWrap/>
            <w:vAlign w:val="bottom"/>
            <w:hideMark/>
          </w:tcPr>
          <w:p w14:paraId="3316D9F9" w14:textId="77777777" w:rsidR="005A755F" w:rsidRPr="009D4E8A" w:rsidRDefault="005A755F" w:rsidP="005A755F">
            <w:pPr>
              <w:rPr>
                <w:rFonts w:ascii="Arial" w:hAnsi="Arial" w:cs="Arial"/>
                <w:sz w:val="18"/>
                <w:szCs w:val="18"/>
                <w:lang w:eastAsia="en-NZ"/>
              </w:rPr>
            </w:pPr>
          </w:p>
        </w:tc>
        <w:tc>
          <w:tcPr>
            <w:tcW w:w="358" w:type="pct"/>
            <w:tcBorders>
              <w:top w:val="nil"/>
              <w:left w:val="nil"/>
              <w:right w:val="nil"/>
            </w:tcBorders>
            <w:shd w:val="clear" w:color="auto" w:fill="auto"/>
            <w:noWrap/>
            <w:vAlign w:val="bottom"/>
            <w:hideMark/>
          </w:tcPr>
          <w:p w14:paraId="0EB4EF44"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4E4BB3F5"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494396F2"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41028CB1"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19DC46C8" w14:textId="77777777" w:rsidR="005A755F" w:rsidRPr="009D4E8A" w:rsidRDefault="005A755F" w:rsidP="005A755F">
            <w:pPr>
              <w:rPr>
                <w:rFonts w:ascii="Arial" w:hAnsi="Arial" w:cs="Arial"/>
                <w:sz w:val="18"/>
                <w:szCs w:val="18"/>
                <w:lang w:eastAsia="en-NZ"/>
              </w:rPr>
            </w:pPr>
          </w:p>
        </w:tc>
      </w:tr>
      <w:tr w:rsidR="00C710F6" w:rsidRPr="00702DC4" w14:paraId="76C0D050" w14:textId="77777777" w:rsidTr="00542E70">
        <w:trPr>
          <w:trHeight w:val="20"/>
        </w:trPr>
        <w:tc>
          <w:tcPr>
            <w:tcW w:w="408" w:type="pct"/>
            <w:tcBorders>
              <w:top w:val="nil"/>
              <w:bottom w:val="nil"/>
            </w:tcBorders>
            <w:shd w:val="clear" w:color="auto" w:fill="auto"/>
            <w:noWrap/>
            <w:vAlign w:val="center"/>
            <w:hideMark/>
          </w:tcPr>
          <w:p w14:paraId="7A11159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7C77051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7D0B5AA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nil"/>
              <w:bottom w:val="single" w:sz="4" w:space="0" w:color="auto"/>
            </w:tcBorders>
            <w:shd w:val="clear" w:color="auto" w:fill="auto"/>
            <w:noWrap/>
            <w:hideMark/>
          </w:tcPr>
          <w:p w14:paraId="37A0EEDD"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2.3</w:t>
            </w:r>
          </w:p>
        </w:tc>
        <w:tc>
          <w:tcPr>
            <w:tcW w:w="193" w:type="pct"/>
            <w:tcBorders>
              <w:top w:val="nil"/>
              <w:bottom w:val="nil"/>
            </w:tcBorders>
            <w:shd w:val="clear" w:color="auto" w:fill="auto"/>
            <w:noWrap/>
            <w:vAlign w:val="center"/>
            <w:hideMark/>
          </w:tcPr>
          <w:p w14:paraId="33F8716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single" w:sz="4" w:space="0" w:color="auto"/>
            </w:tcBorders>
            <w:shd w:val="clear" w:color="auto" w:fill="auto"/>
            <w:noWrap/>
            <w:hideMark/>
          </w:tcPr>
          <w:p w14:paraId="5D240D9B"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1044</w:t>
            </w:r>
          </w:p>
        </w:tc>
        <w:tc>
          <w:tcPr>
            <w:tcW w:w="1449" w:type="pct"/>
            <w:vMerge w:val="restart"/>
            <w:tcBorders>
              <w:top w:val="nil"/>
              <w:bottom w:val="single" w:sz="4" w:space="0" w:color="000000"/>
            </w:tcBorders>
            <w:shd w:val="clear" w:color="auto" w:fill="auto"/>
            <w:noWrap/>
            <w:hideMark/>
          </w:tcPr>
          <w:p w14:paraId="4B2AD73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Water - Network Maintenance</w:t>
            </w:r>
          </w:p>
        </w:tc>
        <w:tc>
          <w:tcPr>
            <w:tcW w:w="651" w:type="pct"/>
            <w:tcBorders>
              <w:top w:val="nil"/>
              <w:bottom w:val="nil"/>
            </w:tcBorders>
            <w:shd w:val="clear" w:color="auto" w:fill="auto"/>
            <w:noWrap/>
            <w:vAlign w:val="center"/>
            <w:hideMark/>
          </w:tcPr>
          <w:p w14:paraId="458E2B2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7A1A1B0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568CE88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10,616</w:t>
            </w:r>
          </w:p>
        </w:tc>
      </w:tr>
      <w:tr w:rsidR="00C710F6" w:rsidRPr="00702DC4" w14:paraId="53185B82" w14:textId="77777777" w:rsidTr="00542E70">
        <w:trPr>
          <w:trHeight w:val="20"/>
        </w:trPr>
        <w:tc>
          <w:tcPr>
            <w:tcW w:w="408" w:type="pct"/>
            <w:tcBorders>
              <w:top w:val="nil"/>
              <w:bottom w:val="single" w:sz="4" w:space="0" w:color="auto"/>
            </w:tcBorders>
            <w:shd w:val="clear" w:color="auto" w:fill="auto"/>
            <w:noWrap/>
            <w:vAlign w:val="center"/>
            <w:hideMark/>
          </w:tcPr>
          <w:p w14:paraId="5E048E6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6FD75995"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33949F5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67B2A4E6"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4B6CFDE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single" w:sz="4" w:space="0" w:color="auto"/>
            </w:tcBorders>
            <w:vAlign w:val="center"/>
            <w:hideMark/>
          </w:tcPr>
          <w:p w14:paraId="2F551B13"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6EFC7C6B"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673E10E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531A52E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33EAD5C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08B4678F" w14:textId="77777777" w:rsidTr="00542E70">
        <w:trPr>
          <w:trHeight w:val="20"/>
        </w:trPr>
        <w:tc>
          <w:tcPr>
            <w:tcW w:w="408" w:type="pct"/>
            <w:tcBorders>
              <w:top w:val="nil"/>
              <w:bottom w:val="single" w:sz="8" w:space="0" w:color="auto"/>
            </w:tcBorders>
            <w:shd w:val="clear" w:color="000000" w:fill="D0CECE"/>
            <w:noWrap/>
            <w:vAlign w:val="center"/>
            <w:hideMark/>
          </w:tcPr>
          <w:p w14:paraId="687B5BB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lastRenderedPageBreak/>
              <w:t> </w:t>
            </w:r>
          </w:p>
        </w:tc>
        <w:tc>
          <w:tcPr>
            <w:tcW w:w="732" w:type="pct"/>
            <w:tcBorders>
              <w:top w:val="nil"/>
              <w:bottom w:val="single" w:sz="8" w:space="0" w:color="auto"/>
            </w:tcBorders>
            <w:shd w:val="clear" w:color="000000" w:fill="D0CECE"/>
            <w:noWrap/>
            <w:vAlign w:val="center"/>
            <w:hideMark/>
          </w:tcPr>
          <w:p w14:paraId="5F7BA03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24BDC15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1EAFB16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5536759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- 1044 Water - Network Maintenance</w:t>
            </w:r>
          </w:p>
        </w:tc>
        <w:tc>
          <w:tcPr>
            <w:tcW w:w="651" w:type="pct"/>
            <w:tcBorders>
              <w:top w:val="nil"/>
              <w:bottom w:val="single" w:sz="8" w:space="0" w:color="auto"/>
            </w:tcBorders>
            <w:shd w:val="clear" w:color="000000" w:fill="D0CECE"/>
            <w:noWrap/>
            <w:vAlign w:val="center"/>
            <w:hideMark/>
          </w:tcPr>
          <w:p w14:paraId="254B122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4C034CC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35A4A756"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10,616</w:t>
            </w:r>
          </w:p>
        </w:tc>
      </w:tr>
      <w:tr w:rsidR="00C710F6" w:rsidRPr="00702DC4" w14:paraId="4B933B40" w14:textId="77777777" w:rsidTr="00542E70">
        <w:trPr>
          <w:trHeight w:val="20"/>
        </w:trPr>
        <w:tc>
          <w:tcPr>
            <w:tcW w:w="408" w:type="pct"/>
            <w:tcBorders>
              <w:top w:val="nil"/>
              <w:bottom w:val="nil"/>
            </w:tcBorders>
            <w:shd w:val="clear" w:color="auto" w:fill="auto"/>
            <w:noWrap/>
            <w:vAlign w:val="center"/>
            <w:hideMark/>
          </w:tcPr>
          <w:p w14:paraId="0BF5A03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690FE12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213C7A9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2837D743"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2.3</w:t>
            </w:r>
          </w:p>
        </w:tc>
        <w:tc>
          <w:tcPr>
            <w:tcW w:w="193" w:type="pct"/>
            <w:tcBorders>
              <w:top w:val="nil"/>
              <w:bottom w:val="nil"/>
            </w:tcBorders>
            <w:shd w:val="clear" w:color="auto" w:fill="auto"/>
            <w:noWrap/>
            <w:vAlign w:val="center"/>
            <w:hideMark/>
          </w:tcPr>
          <w:p w14:paraId="0149E81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single" w:sz="4" w:space="0" w:color="000000"/>
            </w:tcBorders>
            <w:shd w:val="clear" w:color="auto" w:fill="auto"/>
            <w:noWrap/>
            <w:hideMark/>
          </w:tcPr>
          <w:p w14:paraId="0B5A0138"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1045</w:t>
            </w:r>
          </w:p>
        </w:tc>
        <w:tc>
          <w:tcPr>
            <w:tcW w:w="1449" w:type="pct"/>
            <w:vMerge w:val="restart"/>
            <w:tcBorders>
              <w:top w:val="single" w:sz="4" w:space="0" w:color="auto"/>
              <w:bottom w:val="single" w:sz="4" w:space="0" w:color="000000"/>
            </w:tcBorders>
            <w:shd w:val="clear" w:color="auto" w:fill="auto"/>
            <w:noWrap/>
            <w:hideMark/>
          </w:tcPr>
          <w:p w14:paraId="16ED77A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Water - Water Connections</w:t>
            </w:r>
          </w:p>
        </w:tc>
        <w:tc>
          <w:tcPr>
            <w:tcW w:w="651" w:type="pct"/>
            <w:tcBorders>
              <w:top w:val="single" w:sz="4" w:space="0" w:color="auto"/>
              <w:bottom w:val="nil"/>
            </w:tcBorders>
            <w:shd w:val="clear" w:color="auto" w:fill="auto"/>
            <w:noWrap/>
            <w:vAlign w:val="center"/>
            <w:hideMark/>
          </w:tcPr>
          <w:p w14:paraId="2F14B48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485F43C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09B6F9A1"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(47)</w:t>
            </w:r>
          </w:p>
        </w:tc>
      </w:tr>
      <w:tr w:rsidR="001E2EE8" w:rsidRPr="00702DC4" w14:paraId="6C46B331" w14:textId="77777777" w:rsidTr="00542E70">
        <w:trPr>
          <w:trHeight w:val="20"/>
        </w:trPr>
        <w:tc>
          <w:tcPr>
            <w:tcW w:w="408" w:type="pct"/>
            <w:tcBorders>
              <w:top w:val="nil"/>
              <w:bottom w:val="nil"/>
            </w:tcBorders>
            <w:shd w:val="clear" w:color="auto" w:fill="auto"/>
            <w:noWrap/>
            <w:vAlign w:val="center"/>
            <w:hideMark/>
          </w:tcPr>
          <w:p w14:paraId="6A54F51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584A7FD1"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3D164B5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B544CD4"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0C1411C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single" w:sz="4" w:space="0" w:color="000000"/>
            </w:tcBorders>
            <w:vAlign w:val="center"/>
            <w:hideMark/>
          </w:tcPr>
          <w:p w14:paraId="78FB7C19"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single" w:sz="4" w:space="0" w:color="000000"/>
            </w:tcBorders>
            <w:vAlign w:val="center"/>
            <w:hideMark/>
          </w:tcPr>
          <w:p w14:paraId="62D4C5BD"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17B2CAD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411C522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768876E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0</w:t>
            </w:r>
          </w:p>
        </w:tc>
      </w:tr>
      <w:tr w:rsidR="00C710F6" w:rsidRPr="00702DC4" w14:paraId="4B70BD4F" w14:textId="77777777" w:rsidTr="00542E70">
        <w:trPr>
          <w:trHeight w:val="20"/>
        </w:trPr>
        <w:tc>
          <w:tcPr>
            <w:tcW w:w="408" w:type="pct"/>
            <w:tcBorders>
              <w:top w:val="nil"/>
              <w:bottom w:val="single" w:sz="4" w:space="0" w:color="auto"/>
            </w:tcBorders>
            <w:shd w:val="clear" w:color="auto" w:fill="auto"/>
            <w:noWrap/>
            <w:vAlign w:val="center"/>
            <w:hideMark/>
          </w:tcPr>
          <w:p w14:paraId="6F55440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351FA9AB"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1ABCD8F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59DC5F62"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764422C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single" w:sz="4" w:space="0" w:color="000000"/>
            </w:tcBorders>
            <w:vAlign w:val="center"/>
            <w:hideMark/>
          </w:tcPr>
          <w:p w14:paraId="2EF6B62F"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single" w:sz="4" w:space="0" w:color="000000"/>
            </w:tcBorders>
            <w:vAlign w:val="center"/>
            <w:hideMark/>
          </w:tcPr>
          <w:p w14:paraId="49B80204"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33321E3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24BEA1E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405657B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205F1D86" w14:textId="77777777" w:rsidTr="00542E70">
        <w:trPr>
          <w:trHeight w:val="20"/>
        </w:trPr>
        <w:tc>
          <w:tcPr>
            <w:tcW w:w="408" w:type="pct"/>
            <w:tcBorders>
              <w:top w:val="nil"/>
              <w:bottom w:val="single" w:sz="8" w:space="0" w:color="auto"/>
            </w:tcBorders>
            <w:shd w:val="clear" w:color="000000" w:fill="D0CECE"/>
            <w:noWrap/>
            <w:vAlign w:val="center"/>
            <w:hideMark/>
          </w:tcPr>
          <w:p w14:paraId="3F1B5CC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17C26F3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1932858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4239440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29F31B3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- 1045 Water - Water Connections</w:t>
            </w:r>
          </w:p>
        </w:tc>
        <w:tc>
          <w:tcPr>
            <w:tcW w:w="651" w:type="pct"/>
            <w:tcBorders>
              <w:top w:val="nil"/>
              <w:bottom w:val="single" w:sz="8" w:space="0" w:color="auto"/>
            </w:tcBorders>
            <w:shd w:val="clear" w:color="000000" w:fill="D0CECE"/>
            <w:noWrap/>
            <w:vAlign w:val="center"/>
            <w:hideMark/>
          </w:tcPr>
          <w:p w14:paraId="6E686EB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376D2D5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7272276B"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FF0000"/>
                <w:sz w:val="18"/>
                <w:szCs w:val="18"/>
                <w:lang w:eastAsia="en-NZ"/>
              </w:rPr>
              <w:t>(47)</w:t>
            </w:r>
          </w:p>
        </w:tc>
      </w:tr>
      <w:tr w:rsidR="00C710F6" w:rsidRPr="00702DC4" w14:paraId="291836DB" w14:textId="77777777" w:rsidTr="00542E70">
        <w:trPr>
          <w:trHeight w:val="20"/>
        </w:trPr>
        <w:tc>
          <w:tcPr>
            <w:tcW w:w="408" w:type="pct"/>
            <w:tcBorders>
              <w:top w:val="nil"/>
              <w:bottom w:val="nil"/>
            </w:tcBorders>
            <w:shd w:val="clear" w:color="auto" w:fill="auto"/>
            <w:noWrap/>
            <w:vAlign w:val="center"/>
            <w:hideMark/>
          </w:tcPr>
          <w:p w14:paraId="7BFC55A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1A6EB57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24339ED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6B629D49"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2.3</w:t>
            </w:r>
          </w:p>
        </w:tc>
        <w:tc>
          <w:tcPr>
            <w:tcW w:w="193" w:type="pct"/>
            <w:tcBorders>
              <w:top w:val="nil"/>
              <w:bottom w:val="nil"/>
            </w:tcBorders>
            <w:shd w:val="clear" w:color="auto" w:fill="auto"/>
            <w:noWrap/>
            <w:vAlign w:val="center"/>
            <w:hideMark/>
          </w:tcPr>
          <w:p w14:paraId="4138F64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414CC5E7"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1046</w:t>
            </w:r>
          </w:p>
        </w:tc>
        <w:tc>
          <w:tcPr>
            <w:tcW w:w="1449" w:type="pct"/>
            <w:vMerge w:val="restart"/>
            <w:tcBorders>
              <w:top w:val="nil"/>
              <w:bottom w:val="single" w:sz="4" w:space="0" w:color="000000"/>
            </w:tcBorders>
            <w:shd w:val="clear" w:color="auto" w:fill="auto"/>
            <w:noWrap/>
            <w:hideMark/>
          </w:tcPr>
          <w:p w14:paraId="39510D0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Water - Pump Stations Maintenance-Operations</w:t>
            </w:r>
          </w:p>
        </w:tc>
        <w:tc>
          <w:tcPr>
            <w:tcW w:w="651" w:type="pct"/>
            <w:tcBorders>
              <w:top w:val="nil"/>
              <w:bottom w:val="nil"/>
            </w:tcBorders>
            <w:shd w:val="clear" w:color="auto" w:fill="auto"/>
            <w:noWrap/>
            <w:vAlign w:val="center"/>
            <w:hideMark/>
          </w:tcPr>
          <w:p w14:paraId="756DA4C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0A573AF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4F7DD31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730</w:t>
            </w:r>
          </w:p>
        </w:tc>
      </w:tr>
      <w:tr w:rsidR="00C710F6" w:rsidRPr="00702DC4" w14:paraId="3FACDF50" w14:textId="77777777" w:rsidTr="00542E70">
        <w:trPr>
          <w:trHeight w:val="20"/>
        </w:trPr>
        <w:tc>
          <w:tcPr>
            <w:tcW w:w="408" w:type="pct"/>
            <w:tcBorders>
              <w:top w:val="nil"/>
              <w:bottom w:val="single" w:sz="4" w:space="0" w:color="auto"/>
            </w:tcBorders>
            <w:shd w:val="clear" w:color="auto" w:fill="auto"/>
            <w:noWrap/>
            <w:vAlign w:val="center"/>
            <w:hideMark/>
          </w:tcPr>
          <w:p w14:paraId="20FD420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2EDBEC67"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4608F2A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6052A6B8"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5DD2D2C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7BEE339A"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7C3E8411"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055D7A6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6E2CE55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4B66BEA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2F9A3BD" w14:textId="77777777" w:rsidTr="00542E70">
        <w:trPr>
          <w:trHeight w:val="20"/>
        </w:trPr>
        <w:tc>
          <w:tcPr>
            <w:tcW w:w="408" w:type="pct"/>
            <w:tcBorders>
              <w:top w:val="nil"/>
              <w:bottom w:val="single" w:sz="8" w:space="0" w:color="auto"/>
            </w:tcBorders>
            <w:shd w:val="clear" w:color="000000" w:fill="D0CECE"/>
            <w:noWrap/>
            <w:vAlign w:val="center"/>
            <w:hideMark/>
          </w:tcPr>
          <w:p w14:paraId="65FFE75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2559CD7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012B38A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722A096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51B7BC5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- 1046 Water - Pump Stations Maintenance-Operations</w:t>
            </w:r>
          </w:p>
        </w:tc>
        <w:tc>
          <w:tcPr>
            <w:tcW w:w="651" w:type="pct"/>
            <w:tcBorders>
              <w:top w:val="nil"/>
              <w:bottom w:val="single" w:sz="8" w:space="0" w:color="auto"/>
            </w:tcBorders>
            <w:shd w:val="clear" w:color="000000" w:fill="D0CECE"/>
            <w:noWrap/>
            <w:vAlign w:val="center"/>
            <w:hideMark/>
          </w:tcPr>
          <w:p w14:paraId="10C127A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5D1B078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70FCF2C0"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730</w:t>
            </w:r>
          </w:p>
        </w:tc>
      </w:tr>
      <w:tr w:rsidR="00C710F6" w:rsidRPr="00702DC4" w14:paraId="214AE02D" w14:textId="77777777" w:rsidTr="00542E70">
        <w:trPr>
          <w:trHeight w:val="20"/>
        </w:trPr>
        <w:tc>
          <w:tcPr>
            <w:tcW w:w="408" w:type="pct"/>
            <w:tcBorders>
              <w:top w:val="nil"/>
              <w:bottom w:val="nil"/>
            </w:tcBorders>
            <w:shd w:val="clear" w:color="auto" w:fill="auto"/>
            <w:noWrap/>
            <w:vAlign w:val="center"/>
            <w:hideMark/>
          </w:tcPr>
          <w:p w14:paraId="2E0B6A6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06FD6B4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43093A5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540EFFC1"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2.3</w:t>
            </w:r>
          </w:p>
        </w:tc>
        <w:tc>
          <w:tcPr>
            <w:tcW w:w="193" w:type="pct"/>
            <w:tcBorders>
              <w:top w:val="nil"/>
              <w:bottom w:val="nil"/>
            </w:tcBorders>
            <w:shd w:val="clear" w:color="auto" w:fill="auto"/>
            <w:noWrap/>
            <w:vAlign w:val="center"/>
            <w:hideMark/>
          </w:tcPr>
          <w:p w14:paraId="5E76702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00B91DE7"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1047</w:t>
            </w:r>
          </w:p>
        </w:tc>
        <w:tc>
          <w:tcPr>
            <w:tcW w:w="1449" w:type="pct"/>
            <w:vMerge w:val="restart"/>
            <w:tcBorders>
              <w:top w:val="nil"/>
              <w:bottom w:val="single" w:sz="4" w:space="0" w:color="000000"/>
            </w:tcBorders>
            <w:shd w:val="clear" w:color="auto" w:fill="auto"/>
            <w:noWrap/>
            <w:hideMark/>
          </w:tcPr>
          <w:p w14:paraId="58BCCDF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Water - Asset Stewardship</w:t>
            </w:r>
          </w:p>
        </w:tc>
        <w:tc>
          <w:tcPr>
            <w:tcW w:w="651" w:type="pct"/>
            <w:tcBorders>
              <w:top w:val="nil"/>
              <w:bottom w:val="nil"/>
            </w:tcBorders>
            <w:shd w:val="clear" w:color="auto" w:fill="auto"/>
            <w:noWrap/>
            <w:vAlign w:val="center"/>
            <w:hideMark/>
          </w:tcPr>
          <w:p w14:paraId="5E35FBD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580AF8C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37F73221"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41,032</w:t>
            </w:r>
          </w:p>
        </w:tc>
      </w:tr>
      <w:tr w:rsidR="00C710F6" w:rsidRPr="00702DC4" w14:paraId="381A5126" w14:textId="77777777" w:rsidTr="00542E70">
        <w:trPr>
          <w:trHeight w:val="20"/>
        </w:trPr>
        <w:tc>
          <w:tcPr>
            <w:tcW w:w="408" w:type="pct"/>
            <w:tcBorders>
              <w:top w:val="nil"/>
              <w:bottom w:val="single" w:sz="4" w:space="0" w:color="auto"/>
            </w:tcBorders>
            <w:shd w:val="clear" w:color="auto" w:fill="auto"/>
            <w:noWrap/>
            <w:vAlign w:val="center"/>
            <w:hideMark/>
          </w:tcPr>
          <w:p w14:paraId="5086DD1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60DB89EC"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61471E2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005C2B24"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6AEFB24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08985D51"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58409B68"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4196BA5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4E77D2C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65DF06F2"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F12D609" w14:textId="77777777" w:rsidTr="00542E70">
        <w:trPr>
          <w:trHeight w:val="20"/>
        </w:trPr>
        <w:tc>
          <w:tcPr>
            <w:tcW w:w="408" w:type="pct"/>
            <w:tcBorders>
              <w:top w:val="nil"/>
              <w:bottom w:val="single" w:sz="8" w:space="0" w:color="auto"/>
            </w:tcBorders>
            <w:shd w:val="clear" w:color="000000" w:fill="D0CECE"/>
            <w:noWrap/>
            <w:vAlign w:val="center"/>
            <w:hideMark/>
          </w:tcPr>
          <w:p w14:paraId="64A7F37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1A344C8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63690CF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502360D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7846A3F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- 1047 Water - Asset Stewardship</w:t>
            </w:r>
          </w:p>
        </w:tc>
        <w:tc>
          <w:tcPr>
            <w:tcW w:w="651" w:type="pct"/>
            <w:tcBorders>
              <w:top w:val="nil"/>
              <w:bottom w:val="single" w:sz="8" w:space="0" w:color="auto"/>
            </w:tcBorders>
            <w:shd w:val="clear" w:color="000000" w:fill="D0CECE"/>
            <w:noWrap/>
            <w:vAlign w:val="center"/>
            <w:hideMark/>
          </w:tcPr>
          <w:p w14:paraId="490C493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76195C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75BBC21D"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41,032</w:t>
            </w:r>
          </w:p>
        </w:tc>
      </w:tr>
      <w:tr w:rsidR="00C710F6" w:rsidRPr="00702DC4" w14:paraId="485DD2A2" w14:textId="77777777" w:rsidTr="00542E70">
        <w:trPr>
          <w:trHeight w:val="20"/>
        </w:trPr>
        <w:tc>
          <w:tcPr>
            <w:tcW w:w="408" w:type="pct"/>
            <w:tcBorders>
              <w:top w:val="nil"/>
              <w:bottom w:val="nil"/>
            </w:tcBorders>
            <w:shd w:val="clear" w:color="auto" w:fill="auto"/>
            <w:noWrap/>
            <w:vAlign w:val="center"/>
            <w:hideMark/>
          </w:tcPr>
          <w:p w14:paraId="50A9E8B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21519F5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535A341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468DBA70"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2.3</w:t>
            </w:r>
          </w:p>
        </w:tc>
        <w:tc>
          <w:tcPr>
            <w:tcW w:w="193" w:type="pct"/>
            <w:tcBorders>
              <w:top w:val="nil"/>
              <w:bottom w:val="nil"/>
            </w:tcBorders>
            <w:shd w:val="clear" w:color="auto" w:fill="auto"/>
            <w:noWrap/>
            <w:vAlign w:val="center"/>
            <w:hideMark/>
          </w:tcPr>
          <w:p w14:paraId="4636313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280B7668"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1049</w:t>
            </w:r>
          </w:p>
        </w:tc>
        <w:tc>
          <w:tcPr>
            <w:tcW w:w="1449" w:type="pct"/>
            <w:vMerge w:val="restart"/>
            <w:tcBorders>
              <w:top w:val="nil"/>
              <w:bottom w:val="single" w:sz="4" w:space="0" w:color="000000"/>
            </w:tcBorders>
            <w:shd w:val="clear" w:color="auto" w:fill="auto"/>
            <w:noWrap/>
            <w:hideMark/>
          </w:tcPr>
          <w:p w14:paraId="5ACA42A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Water - Monitoring &amp; Investigation</w:t>
            </w:r>
          </w:p>
        </w:tc>
        <w:tc>
          <w:tcPr>
            <w:tcW w:w="651" w:type="pct"/>
            <w:tcBorders>
              <w:top w:val="nil"/>
              <w:bottom w:val="nil"/>
            </w:tcBorders>
            <w:shd w:val="clear" w:color="auto" w:fill="auto"/>
            <w:noWrap/>
            <w:vAlign w:val="center"/>
            <w:hideMark/>
          </w:tcPr>
          <w:p w14:paraId="1C6CF15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1A727DA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354C3A1A"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858</w:t>
            </w:r>
          </w:p>
        </w:tc>
      </w:tr>
      <w:tr w:rsidR="00C710F6" w:rsidRPr="00702DC4" w14:paraId="30D425B0" w14:textId="77777777" w:rsidTr="00542E70">
        <w:trPr>
          <w:trHeight w:val="20"/>
        </w:trPr>
        <w:tc>
          <w:tcPr>
            <w:tcW w:w="408" w:type="pct"/>
            <w:tcBorders>
              <w:top w:val="nil"/>
              <w:bottom w:val="single" w:sz="4" w:space="0" w:color="auto"/>
            </w:tcBorders>
            <w:shd w:val="clear" w:color="auto" w:fill="auto"/>
            <w:noWrap/>
            <w:vAlign w:val="center"/>
            <w:hideMark/>
          </w:tcPr>
          <w:p w14:paraId="52666CD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3E6B3639"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320BFDA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10FAEF1"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21B705E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056A4B29"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59D20802"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698A23B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73883DE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4CBAAEE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68C5EB84" w14:textId="77777777" w:rsidTr="00542E70">
        <w:trPr>
          <w:trHeight w:val="20"/>
        </w:trPr>
        <w:tc>
          <w:tcPr>
            <w:tcW w:w="408" w:type="pct"/>
            <w:tcBorders>
              <w:top w:val="nil"/>
              <w:bottom w:val="single" w:sz="8" w:space="0" w:color="auto"/>
            </w:tcBorders>
            <w:shd w:val="clear" w:color="000000" w:fill="D0CECE"/>
            <w:noWrap/>
            <w:vAlign w:val="center"/>
            <w:hideMark/>
          </w:tcPr>
          <w:p w14:paraId="55B6A80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5B580AC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5BA1402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542771F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084CAB8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- 1049 Water - Monitoring &amp; Investigation</w:t>
            </w:r>
          </w:p>
        </w:tc>
        <w:tc>
          <w:tcPr>
            <w:tcW w:w="651" w:type="pct"/>
            <w:tcBorders>
              <w:top w:val="nil"/>
              <w:bottom w:val="single" w:sz="8" w:space="0" w:color="auto"/>
            </w:tcBorders>
            <w:shd w:val="clear" w:color="000000" w:fill="D0CECE"/>
            <w:noWrap/>
            <w:vAlign w:val="center"/>
            <w:hideMark/>
          </w:tcPr>
          <w:p w14:paraId="005C87B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8CE9FF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29DB9A94"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858</w:t>
            </w:r>
          </w:p>
        </w:tc>
      </w:tr>
      <w:tr w:rsidR="00C710F6" w:rsidRPr="00702DC4" w14:paraId="23E085EC" w14:textId="77777777" w:rsidTr="00542E70">
        <w:trPr>
          <w:trHeight w:val="20"/>
        </w:trPr>
        <w:tc>
          <w:tcPr>
            <w:tcW w:w="408" w:type="pct"/>
            <w:tcBorders>
              <w:top w:val="nil"/>
              <w:bottom w:val="nil"/>
            </w:tcBorders>
            <w:shd w:val="clear" w:color="auto" w:fill="auto"/>
            <w:noWrap/>
            <w:vAlign w:val="center"/>
            <w:hideMark/>
          </w:tcPr>
          <w:p w14:paraId="0BE9194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087C332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1FC24D8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7C2449DE"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2.3</w:t>
            </w:r>
          </w:p>
        </w:tc>
        <w:tc>
          <w:tcPr>
            <w:tcW w:w="193" w:type="pct"/>
            <w:tcBorders>
              <w:top w:val="nil"/>
              <w:bottom w:val="nil"/>
            </w:tcBorders>
            <w:shd w:val="clear" w:color="auto" w:fill="auto"/>
            <w:noWrap/>
            <w:vAlign w:val="center"/>
            <w:hideMark/>
          </w:tcPr>
          <w:p w14:paraId="1732BB1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10403B7F"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1051</w:t>
            </w:r>
          </w:p>
        </w:tc>
        <w:tc>
          <w:tcPr>
            <w:tcW w:w="1449" w:type="pct"/>
            <w:vMerge w:val="restart"/>
            <w:tcBorders>
              <w:top w:val="nil"/>
              <w:bottom w:val="single" w:sz="4" w:space="0" w:color="000000"/>
            </w:tcBorders>
            <w:shd w:val="clear" w:color="auto" w:fill="auto"/>
            <w:noWrap/>
            <w:hideMark/>
          </w:tcPr>
          <w:p w14:paraId="0B373E5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Water - Bulk Water Purchase</w:t>
            </w:r>
          </w:p>
        </w:tc>
        <w:tc>
          <w:tcPr>
            <w:tcW w:w="651" w:type="pct"/>
            <w:tcBorders>
              <w:top w:val="nil"/>
              <w:bottom w:val="nil"/>
            </w:tcBorders>
            <w:shd w:val="clear" w:color="auto" w:fill="auto"/>
            <w:noWrap/>
            <w:vAlign w:val="center"/>
            <w:hideMark/>
          </w:tcPr>
          <w:p w14:paraId="615E98B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0514B46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06591DF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21,519</w:t>
            </w:r>
          </w:p>
        </w:tc>
      </w:tr>
      <w:tr w:rsidR="00C710F6" w:rsidRPr="00702DC4" w14:paraId="75AC482C" w14:textId="77777777" w:rsidTr="00542E70">
        <w:trPr>
          <w:trHeight w:val="20"/>
        </w:trPr>
        <w:tc>
          <w:tcPr>
            <w:tcW w:w="408" w:type="pct"/>
            <w:tcBorders>
              <w:top w:val="nil"/>
              <w:bottom w:val="single" w:sz="4" w:space="0" w:color="auto"/>
            </w:tcBorders>
            <w:shd w:val="clear" w:color="auto" w:fill="auto"/>
            <w:noWrap/>
            <w:vAlign w:val="center"/>
            <w:hideMark/>
          </w:tcPr>
          <w:p w14:paraId="777E70B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48B82A33"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5C37C60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62B61DFD"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7FA96C5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21AF3CD9"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5ABE1D7B"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4A7DF0E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5C903D2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24874D46"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671E34E4" w14:textId="77777777" w:rsidTr="00542E70">
        <w:trPr>
          <w:trHeight w:val="20"/>
        </w:trPr>
        <w:tc>
          <w:tcPr>
            <w:tcW w:w="408" w:type="pct"/>
            <w:tcBorders>
              <w:top w:val="nil"/>
              <w:bottom w:val="single" w:sz="8" w:space="0" w:color="auto"/>
            </w:tcBorders>
            <w:shd w:val="clear" w:color="000000" w:fill="D0CECE"/>
            <w:noWrap/>
            <w:vAlign w:val="center"/>
            <w:hideMark/>
          </w:tcPr>
          <w:p w14:paraId="6D59C6B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2828D80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41F39ED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8" w:space="0" w:color="auto"/>
            </w:tcBorders>
            <w:shd w:val="clear" w:color="000000" w:fill="D0CECE"/>
            <w:noWrap/>
            <w:vAlign w:val="center"/>
            <w:hideMark/>
          </w:tcPr>
          <w:p w14:paraId="3A2271D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5675C14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- 1051 Water - Bulk Water Purchase</w:t>
            </w:r>
          </w:p>
        </w:tc>
        <w:tc>
          <w:tcPr>
            <w:tcW w:w="651" w:type="pct"/>
            <w:tcBorders>
              <w:top w:val="nil"/>
              <w:bottom w:val="single" w:sz="8" w:space="0" w:color="auto"/>
            </w:tcBorders>
            <w:shd w:val="clear" w:color="000000" w:fill="D0CECE"/>
            <w:noWrap/>
            <w:vAlign w:val="center"/>
            <w:hideMark/>
          </w:tcPr>
          <w:p w14:paraId="7E84DD3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4A28778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0D7F48F2"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21,519</w:t>
            </w:r>
          </w:p>
        </w:tc>
      </w:tr>
      <w:tr w:rsidR="00C92CE5" w:rsidRPr="00702DC4" w14:paraId="65AE46A4" w14:textId="77777777" w:rsidTr="000F4899">
        <w:trPr>
          <w:trHeight w:val="20"/>
        </w:trPr>
        <w:tc>
          <w:tcPr>
            <w:tcW w:w="408" w:type="pct"/>
            <w:tcBorders>
              <w:top w:val="nil"/>
              <w:left w:val="nil"/>
              <w:bottom w:val="nil"/>
              <w:right w:val="nil"/>
            </w:tcBorders>
            <w:shd w:val="clear" w:color="auto" w:fill="auto"/>
            <w:noWrap/>
            <w:vAlign w:val="bottom"/>
            <w:hideMark/>
          </w:tcPr>
          <w:p w14:paraId="0CE00BE3"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nil"/>
              <w:right w:val="nil"/>
            </w:tcBorders>
            <w:shd w:val="clear" w:color="auto" w:fill="auto"/>
            <w:noWrap/>
            <w:vAlign w:val="bottom"/>
            <w:hideMark/>
          </w:tcPr>
          <w:p w14:paraId="0A34BD03" w14:textId="77777777" w:rsidR="005A755F" w:rsidRPr="009D4E8A" w:rsidRDefault="005A755F" w:rsidP="005A755F">
            <w:pPr>
              <w:rPr>
                <w:rFonts w:ascii="Arial" w:hAnsi="Arial" w:cs="Arial"/>
                <w:sz w:val="18"/>
                <w:szCs w:val="18"/>
                <w:lang w:eastAsia="en-NZ"/>
              </w:rPr>
            </w:pPr>
          </w:p>
        </w:tc>
        <w:tc>
          <w:tcPr>
            <w:tcW w:w="94" w:type="pct"/>
            <w:tcBorders>
              <w:top w:val="nil"/>
              <w:left w:val="nil"/>
              <w:bottom w:val="nil"/>
              <w:right w:val="nil"/>
            </w:tcBorders>
            <w:shd w:val="clear" w:color="auto" w:fill="auto"/>
            <w:noWrap/>
            <w:vAlign w:val="bottom"/>
            <w:hideMark/>
          </w:tcPr>
          <w:p w14:paraId="2443E2C0" w14:textId="77777777" w:rsidR="005A755F" w:rsidRPr="009D4E8A" w:rsidRDefault="005A755F" w:rsidP="005A755F">
            <w:pPr>
              <w:rPr>
                <w:rFonts w:ascii="Arial" w:hAnsi="Arial" w:cs="Arial"/>
                <w:sz w:val="18"/>
                <w:szCs w:val="18"/>
                <w:lang w:eastAsia="en-NZ"/>
              </w:rPr>
            </w:pPr>
          </w:p>
        </w:tc>
        <w:tc>
          <w:tcPr>
            <w:tcW w:w="404" w:type="pct"/>
            <w:tcBorders>
              <w:top w:val="nil"/>
              <w:left w:val="nil"/>
              <w:bottom w:val="nil"/>
              <w:right w:val="nil"/>
            </w:tcBorders>
            <w:shd w:val="clear" w:color="auto" w:fill="auto"/>
            <w:noWrap/>
            <w:vAlign w:val="bottom"/>
            <w:hideMark/>
          </w:tcPr>
          <w:p w14:paraId="5B5E9E3D"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nil"/>
              <w:right w:val="nil"/>
            </w:tcBorders>
            <w:shd w:val="clear" w:color="auto" w:fill="auto"/>
            <w:noWrap/>
            <w:vAlign w:val="bottom"/>
            <w:hideMark/>
          </w:tcPr>
          <w:p w14:paraId="57E976BB"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nil"/>
              <w:right w:val="nil"/>
            </w:tcBorders>
            <w:shd w:val="clear" w:color="auto" w:fill="auto"/>
            <w:noWrap/>
            <w:vAlign w:val="bottom"/>
            <w:hideMark/>
          </w:tcPr>
          <w:p w14:paraId="327CC557"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77AB7989"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0862824C"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462D4519"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51C09F5B" w14:textId="77777777" w:rsidR="005A755F" w:rsidRPr="009D4E8A" w:rsidRDefault="005A755F" w:rsidP="005A755F">
            <w:pPr>
              <w:rPr>
                <w:rFonts w:ascii="Arial" w:hAnsi="Arial" w:cs="Arial"/>
                <w:sz w:val="18"/>
                <w:szCs w:val="18"/>
                <w:lang w:eastAsia="en-NZ"/>
              </w:rPr>
            </w:pPr>
          </w:p>
        </w:tc>
      </w:tr>
      <w:tr w:rsidR="003060FB" w:rsidRPr="00702DC4" w14:paraId="0829CE08" w14:textId="77777777" w:rsidTr="00542E70">
        <w:trPr>
          <w:trHeight w:val="20"/>
        </w:trPr>
        <w:tc>
          <w:tcPr>
            <w:tcW w:w="408" w:type="pct"/>
            <w:tcBorders>
              <w:top w:val="single" w:sz="4" w:space="0" w:color="auto"/>
              <w:bottom w:val="single" w:sz="8" w:space="0" w:color="auto"/>
            </w:tcBorders>
            <w:shd w:val="clear" w:color="000000" w:fill="D0CECE"/>
            <w:noWrap/>
            <w:vAlign w:val="center"/>
            <w:hideMark/>
          </w:tcPr>
          <w:p w14:paraId="69D8E09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8" w:space="0" w:color="auto"/>
            </w:tcBorders>
            <w:shd w:val="clear" w:color="000000" w:fill="D0CECE"/>
            <w:noWrap/>
            <w:vAlign w:val="center"/>
            <w:hideMark/>
          </w:tcPr>
          <w:p w14:paraId="402CC09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1049" w:type="pct"/>
            <w:gridSpan w:val="4"/>
            <w:tcBorders>
              <w:top w:val="single" w:sz="4" w:space="0" w:color="auto"/>
              <w:bottom w:val="single" w:sz="8" w:space="0" w:color="auto"/>
            </w:tcBorders>
            <w:shd w:val="clear" w:color="000000" w:fill="D0CECE"/>
            <w:noWrap/>
            <w:vAlign w:val="center"/>
            <w:hideMark/>
          </w:tcPr>
          <w:p w14:paraId="0FE65D5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- 2.3 Water</w:t>
            </w:r>
          </w:p>
        </w:tc>
        <w:tc>
          <w:tcPr>
            <w:tcW w:w="1449" w:type="pct"/>
            <w:tcBorders>
              <w:top w:val="single" w:sz="4" w:space="0" w:color="auto"/>
              <w:bottom w:val="single" w:sz="8" w:space="0" w:color="auto"/>
            </w:tcBorders>
            <w:shd w:val="clear" w:color="000000" w:fill="D0CECE"/>
            <w:noWrap/>
            <w:vAlign w:val="center"/>
            <w:hideMark/>
          </w:tcPr>
          <w:p w14:paraId="1397BAA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51" w:type="pct"/>
            <w:tcBorders>
              <w:top w:val="single" w:sz="4" w:space="0" w:color="auto"/>
              <w:bottom w:val="single" w:sz="8" w:space="0" w:color="auto"/>
            </w:tcBorders>
            <w:shd w:val="clear" w:color="000000" w:fill="D0CECE"/>
            <w:noWrap/>
            <w:vAlign w:val="center"/>
            <w:hideMark/>
          </w:tcPr>
          <w:p w14:paraId="3EE18A8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single" w:sz="4" w:space="0" w:color="auto"/>
              <w:bottom w:val="single" w:sz="8" w:space="0" w:color="auto"/>
            </w:tcBorders>
            <w:shd w:val="clear" w:color="000000" w:fill="D0CECE"/>
            <w:noWrap/>
            <w:vAlign w:val="center"/>
            <w:hideMark/>
          </w:tcPr>
          <w:p w14:paraId="6D8BB39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single" w:sz="4" w:space="0" w:color="auto"/>
              <w:bottom w:val="single" w:sz="8" w:space="0" w:color="auto"/>
              <w:right w:val="nil"/>
            </w:tcBorders>
            <w:shd w:val="clear" w:color="000000" w:fill="D0CECE"/>
            <w:noWrap/>
            <w:vAlign w:val="center"/>
            <w:hideMark/>
          </w:tcPr>
          <w:p w14:paraId="2376305B"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74,708</w:t>
            </w:r>
          </w:p>
        </w:tc>
      </w:tr>
      <w:tr w:rsidR="00C92CE5" w:rsidRPr="00702DC4" w14:paraId="0DBE83FB" w14:textId="77777777" w:rsidTr="00542E70">
        <w:trPr>
          <w:trHeight w:val="20"/>
        </w:trPr>
        <w:tc>
          <w:tcPr>
            <w:tcW w:w="408" w:type="pct"/>
            <w:tcBorders>
              <w:top w:val="single" w:sz="8" w:space="0" w:color="auto"/>
              <w:left w:val="nil"/>
              <w:bottom w:val="single" w:sz="4" w:space="0" w:color="auto"/>
              <w:right w:val="nil"/>
            </w:tcBorders>
            <w:shd w:val="clear" w:color="auto" w:fill="auto"/>
            <w:noWrap/>
            <w:vAlign w:val="bottom"/>
            <w:hideMark/>
          </w:tcPr>
          <w:p w14:paraId="46D1BA82"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single" w:sz="4" w:space="0" w:color="auto"/>
              <w:right w:val="nil"/>
            </w:tcBorders>
            <w:shd w:val="clear" w:color="auto" w:fill="auto"/>
            <w:noWrap/>
            <w:vAlign w:val="bottom"/>
            <w:hideMark/>
          </w:tcPr>
          <w:p w14:paraId="76ECF081" w14:textId="77777777" w:rsidR="005A755F" w:rsidRPr="009D4E8A" w:rsidRDefault="005A755F" w:rsidP="005A755F">
            <w:pPr>
              <w:rPr>
                <w:rFonts w:ascii="Arial" w:hAnsi="Arial" w:cs="Arial"/>
                <w:sz w:val="18"/>
                <w:szCs w:val="18"/>
                <w:lang w:eastAsia="en-NZ"/>
              </w:rPr>
            </w:pPr>
          </w:p>
        </w:tc>
        <w:tc>
          <w:tcPr>
            <w:tcW w:w="94" w:type="pct"/>
            <w:tcBorders>
              <w:top w:val="nil"/>
              <w:left w:val="nil"/>
              <w:bottom w:val="single" w:sz="4" w:space="0" w:color="auto"/>
              <w:right w:val="nil"/>
            </w:tcBorders>
            <w:shd w:val="clear" w:color="auto" w:fill="auto"/>
            <w:noWrap/>
            <w:vAlign w:val="bottom"/>
            <w:hideMark/>
          </w:tcPr>
          <w:p w14:paraId="7AD3788D" w14:textId="77777777" w:rsidR="005A755F" w:rsidRPr="009D4E8A" w:rsidRDefault="005A755F" w:rsidP="005A755F">
            <w:pPr>
              <w:rPr>
                <w:rFonts w:ascii="Arial" w:hAnsi="Arial" w:cs="Arial"/>
                <w:sz w:val="18"/>
                <w:szCs w:val="18"/>
                <w:lang w:eastAsia="en-NZ"/>
              </w:rPr>
            </w:pPr>
          </w:p>
        </w:tc>
        <w:tc>
          <w:tcPr>
            <w:tcW w:w="404" w:type="pct"/>
            <w:tcBorders>
              <w:top w:val="nil"/>
              <w:left w:val="nil"/>
              <w:bottom w:val="single" w:sz="4" w:space="0" w:color="auto"/>
              <w:right w:val="nil"/>
            </w:tcBorders>
            <w:shd w:val="clear" w:color="auto" w:fill="auto"/>
            <w:noWrap/>
            <w:vAlign w:val="bottom"/>
            <w:hideMark/>
          </w:tcPr>
          <w:p w14:paraId="1DC4A473"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single" w:sz="4" w:space="0" w:color="auto"/>
              <w:right w:val="nil"/>
            </w:tcBorders>
            <w:shd w:val="clear" w:color="auto" w:fill="auto"/>
            <w:noWrap/>
            <w:vAlign w:val="bottom"/>
            <w:hideMark/>
          </w:tcPr>
          <w:p w14:paraId="1BE5808F"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nil"/>
              <w:right w:val="nil"/>
            </w:tcBorders>
            <w:shd w:val="clear" w:color="auto" w:fill="auto"/>
            <w:noWrap/>
            <w:vAlign w:val="bottom"/>
            <w:hideMark/>
          </w:tcPr>
          <w:p w14:paraId="4E81AAF1"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5F87B3D8"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740B4C91"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7085547A"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4606CBA0" w14:textId="77777777" w:rsidR="005A755F" w:rsidRPr="009D4E8A" w:rsidRDefault="005A755F" w:rsidP="005A755F">
            <w:pPr>
              <w:rPr>
                <w:rFonts w:ascii="Arial" w:hAnsi="Arial" w:cs="Arial"/>
                <w:sz w:val="18"/>
                <w:szCs w:val="18"/>
                <w:lang w:eastAsia="en-NZ"/>
              </w:rPr>
            </w:pPr>
          </w:p>
        </w:tc>
      </w:tr>
      <w:tr w:rsidR="00C710F6" w:rsidRPr="00702DC4" w14:paraId="44636E99" w14:textId="77777777" w:rsidTr="00542E70">
        <w:trPr>
          <w:trHeight w:val="20"/>
        </w:trPr>
        <w:tc>
          <w:tcPr>
            <w:tcW w:w="408" w:type="pct"/>
            <w:tcBorders>
              <w:top w:val="single" w:sz="4" w:space="0" w:color="auto"/>
              <w:bottom w:val="nil"/>
            </w:tcBorders>
            <w:shd w:val="clear" w:color="auto" w:fill="auto"/>
            <w:noWrap/>
            <w:vAlign w:val="center"/>
            <w:hideMark/>
          </w:tcPr>
          <w:p w14:paraId="60D9F94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253C91A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single" w:sz="4" w:space="0" w:color="auto"/>
              <w:bottom w:val="nil"/>
            </w:tcBorders>
            <w:shd w:val="clear" w:color="auto" w:fill="auto"/>
            <w:noWrap/>
            <w:vAlign w:val="center"/>
            <w:hideMark/>
          </w:tcPr>
          <w:p w14:paraId="1FAD69E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nil"/>
            </w:tcBorders>
            <w:shd w:val="clear" w:color="auto" w:fill="auto"/>
            <w:noWrap/>
            <w:hideMark/>
          </w:tcPr>
          <w:p w14:paraId="5AC3698D"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2.4</w:t>
            </w:r>
          </w:p>
        </w:tc>
        <w:tc>
          <w:tcPr>
            <w:tcW w:w="193" w:type="pct"/>
            <w:tcBorders>
              <w:top w:val="single" w:sz="4" w:space="0" w:color="auto"/>
              <w:bottom w:val="nil"/>
            </w:tcBorders>
            <w:shd w:val="clear" w:color="auto" w:fill="auto"/>
            <w:noWrap/>
            <w:vAlign w:val="center"/>
            <w:hideMark/>
          </w:tcPr>
          <w:p w14:paraId="15B5226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60F4F379"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1052</w:t>
            </w:r>
          </w:p>
        </w:tc>
        <w:tc>
          <w:tcPr>
            <w:tcW w:w="1449" w:type="pct"/>
            <w:vMerge w:val="restart"/>
            <w:tcBorders>
              <w:top w:val="single" w:sz="4" w:space="0" w:color="auto"/>
              <w:bottom w:val="nil"/>
            </w:tcBorders>
            <w:shd w:val="clear" w:color="auto" w:fill="auto"/>
            <w:noWrap/>
            <w:hideMark/>
          </w:tcPr>
          <w:p w14:paraId="302D5C0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Wastewater - Asset Stewardship</w:t>
            </w:r>
          </w:p>
        </w:tc>
        <w:tc>
          <w:tcPr>
            <w:tcW w:w="651" w:type="pct"/>
            <w:tcBorders>
              <w:top w:val="single" w:sz="4" w:space="0" w:color="auto"/>
              <w:bottom w:val="nil"/>
            </w:tcBorders>
            <w:shd w:val="clear" w:color="auto" w:fill="auto"/>
            <w:noWrap/>
            <w:vAlign w:val="center"/>
            <w:hideMark/>
          </w:tcPr>
          <w:p w14:paraId="5731123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1094003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18D87DEB"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(863)</w:t>
            </w:r>
          </w:p>
        </w:tc>
      </w:tr>
      <w:tr w:rsidR="001E2EE8" w:rsidRPr="00702DC4" w14:paraId="090539CC" w14:textId="77777777" w:rsidTr="00542E70">
        <w:trPr>
          <w:trHeight w:val="20"/>
        </w:trPr>
        <w:tc>
          <w:tcPr>
            <w:tcW w:w="408" w:type="pct"/>
            <w:tcBorders>
              <w:top w:val="nil"/>
              <w:bottom w:val="nil"/>
            </w:tcBorders>
            <w:shd w:val="clear" w:color="auto" w:fill="auto"/>
            <w:noWrap/>
            <w:vAlign w:val="center"/>
            <w:hideMark/>
          </w:tcPr>
          <w:p w14:paraId="3596AF5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70D14238"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26E63F3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nil"/>
            </w:tcBorders>
            <w:vAlign w:val="center"/>
            <w:hideMark/>
          </w:tcPr>
          <w:p w14:paraId="6A1468AA"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2C001E5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1B99E979"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7A9E7AF4"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2CDFE51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2464865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3F82690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35,208</w:t>
            </w:r>
          </w:p>
        </w:tc>
      </w:tr>
      <w:tr w:rsidR="00C710F6" w:rsidRPr="00702DC4" w14:paraId="648362C0" w14:textId="77777777" w:rsidTr="00542E70">
        <w:trPr>
          <w:trHeight w:val="20"/>
        </w:trPr>
        <w:tc>
          <w:tcPr>
            <w:tcW w:w="408" w:type="pct"/>
            <w:tcBorders>
              <w:top w:val="nil"/>
              <w:bottom w:val="single" w:sz="4" w:space="0" w:color="auto"/>
            </w:tcBorders>
            <w:shd w:val="clear" w:color="auto" w:fill="auto"/>
            <w:noWrap/>
            <w:vAlign w:val="center"/>
            <w:hideMark/>
          </w:tcPr>
          <w:p w14:paraId="2886F65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5CA44589"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250C76E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nil"/>
            </w:tcBorders>
            <w:vAlign w:val="center"/>
            <w:hideMark/>
          </w:tcPr>
          <w:p w14:paraId="6A3974F8"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3949492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4B873434"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1CEA9818"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6ED9851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29D3C24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3BD138F8"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1D7ECFA4" w14:textId="77777777" w:rsidTr="00542E70">
        <w:trPr>
          <w:trHeight w:val="20"/>
        </w:trPr>
        <w:tc>
          <w:tcPr>
            <w:tcW w:w="408" w:type="pct"/>
            <w:tcBorders>
              <w:top w:val="nil"/>
              <w:bottom w:val="single" w:sz="8" w:space="0" w:color="auto"/>
            </w:tcBorders>
            <w:shd w:val="clear" w:color="000000" w:fill="D0CECE"/>
            <w:noWrap/>
            <w:vAlign w:val="center"/>
            <w:hideMark/>
          </w:tcPr>
          <w:p w14:paraId="1F7045B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312FD29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12AE41B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tcBorders>
            <w:shd w:val="clear" w:color="000000" w:fill="D0CECE"/>
            <w:noWrap/>
            <w:vAlign w:val="center"/>
            <w:hideMark/>
          </w:tcPr>
          <w:p w14:paraId="421C146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4A475DC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- 1052 Wastewater - Asset Stewardship</w:t>
            </w:r>
          </w:p>
        </w:tc>
        <w:tc>
          <w:tcPr>
            <w:tcW w:w="651" w:type="pct"/>
            <w:tcBorders>
              <w:top w:val="nil"/>
              <w:bottom w:val="single" w:sz="8" w:space="0" w:color="auto"/>
            </w:tcBorders>
            <w:shd w:val="clear" w:color="000000" w:fill="D0CECE"/>
            <w:noWrap/>
            <w:vAlign w:val="center"/>
            <w:hideMark/>
          </w:tcPr>
          <w:p w14:paraId="2EE480A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0F27F10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0A55ED57"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34,345</w:t>
            </w:r>
          </w:p>
        </w:tc>
      </w:tr>
      <w:tr w:rsidR="00C710F6" w:rsidRPr="00702DC4" w14:paraId="457D321A" w14:textId="77777777" w:rsidTr="00542E70">
        <w:trPr>
          <w:trHeight w:val="20"/>
        </w:trPr>
        <w:tc>
          <w:tcPr>
            <w:tcW w:w="408" w:type="pct"/>
            <w:tcBorders>
              <w:top w:val="nil"/>
              <w:bottom w:val="nil"/>
            </w:tcBorders>
            <w:shd w:val="clear" w:color="auto" w:fill="auto"/>
            <w:noWrap/>
            <w:vAlign w:val="center"/>
            <w:hideMark/>
          </w:tcPr>
          <w:p w14:paraId="24F0806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397B91C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5493E09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nil"/>
            </w:tcBorders>
            <w:shd w:val="clear" w:color="auto" w:fill="auto"/>
            <w:noWrap/>
            <w:hideMark/>
          </w:tcPr>
          <w:p w14:paraId="481B2F1C"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2.4</w:t>
            </w:r>
          </w:p>
        </w:tc>
        <w:tc>
          <w:tcPr>
            <w:tcW w:w="193" w:type="pct"/>
            <w:tcBorders>
              <w:top w:val="nil"/>
              <w:bottom w:val="nil"/>
            </w:tcBorders>
            <w:shd w:val="clear" w:color="auto" w:fill="auto"/>
            <w:noWrap/>
            <w:vAlign w:val="center"/>
            <w:hideMark/>
          </w:tcPr>
          <w:p w14:paraId="55EB187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37177304"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1055</w:t>
            </w:r>
          </w:p>
        </w:tc>
        <w:tc>
          <w:tcPr>
            <w:tcW w:w="1449" w:type="pct"/>
            <w:vMerge w:val="restart"/>
            <w:tcBorders>
              <w:top w:val="nil"/>
              <w:bottom w:val="single" w:sz="4" w:space="0" w:color="000000"/>
            </w:tcBorders>
            <w:shd w:val="clear" w:color="auto" w:fill="auto"/>
            <w:noWrap/>
            <w:hideMark/>
          </w:tcPr>
          <w:p w14:paraId="19A420B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Wastewater - Network Maintenance</w:t>
            </w:r>
          </w:p>
        </w:tc>
        <w:tc>
          <w:tcPr>
            <w:tcW w:w="651" w:type="pct"/>
            <w:tcBorders>
              <w:top w:val="nil"/>
              <w:bottom w:val="nil"/>
            </w:tcBorders>
            <w:shd w:val="clear" w:color="auto" w:fill="auto"/>
            <w:noWrap/>
            <w:vAlign w:val="center"/>
            <w:hideMark/>
          </w:tcPr>
          <w:p w14:paraId="4888ED0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47F9A40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4F1721EC"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8,729</w:t>
            </w:r>
          </w:p>
        </w:tc>
      </w:tr>
      <w:tr w:rsidR="00C710F6" w:rsidRPr="00702DC4" w14:paraId="29D76A21" w14:textId="77777777" w:rsidTr="00542E70">
        <w:trPr>
          <w:trHeight w:val="20"/>
        </w:trPr>
        <w:tc>
          <w:tcPr>
            <w:tcW w:w="408" w:type="pct"/>
            <w:tcBorders>
              <w:top w:val="nil"/>
              <w:bottom w:val="single" w:sz="4" w:space="0" w:color="auto"/>
            </w:tcBorders>
            <w:shd w:val="clear" w:color="auto" w:fill="auto"/>
            <w:noWrap/>
            <w:vAlign w:val="center"/>
            <w:hideMark/>
          </w:tcPr>
          <w:p w14:paraId="6EF7E15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368CB4E7"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4F04C3C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nil"/>
            </w:tcBorders>
            <w:vAlign w:val="center"/>
            <w:hideMark/>
          </w:tcPr>
          <w:p w14:paraId="04D79C89"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5E9CF52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4676D581"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57E99000"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36463D8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3FB3ECC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748EEAE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28FC9A85" w14:textId="77777777" w:rsidTr="00542E70">
        <w:trPr>
          <w:trHeight w:val="20"/>
        </w:trPr>
        <w:tc>
          <w:tcPr>
            <w:tcW w:w="408" w:type="pct"/>
            <w:tcBorders>
              <w:top w:val="nil"/>
              <w:bottom w:val="single" w:sz="8" w:space="0" w:color="auto"/>
            </w:tcBorders>
            <w:shd w:val="clear" w:color="000000" w:fill="D0CECE"/>
            <w:noWrap/>
            <w:vAlign w:val="center"/>
            <w:hideMark/>
          </w:tcPr>
          <w:p w14:paraId="480F3A5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0B3E315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6BF6A0C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tcBorders>
            <w:shd w:val="clear" w:color="000000" w:fill="D0CECE"/>
            <w:noWrap/>
            <w:vAlign w:val="center"/>
            <w:hideMark/>
          </w:tcPr>
          <w:p w14:paraId="6F81EC0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664868D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- 1055 Wastewater - Network Maintenance</w:t>
            </w:r>
          </w:p>
        </w:tc>
        <w:tc>
          <w:tcPr>
            <w:tcW w:w="651" w:type="pct"/>
            <w:tcBorders>
              <w:top w:val="nil"/>
              <w:bottom w:val="single" w:sz="8" w:space="0" w:color="auto"/>
            </w:tcBorders>
            <w:shd w:val="clear" w:color="000000" w:fill="D0CECE"/>
            <w:noWrap/>
            <w:vAlign w:val="center"/>
            <w:hideMark/>
          </w:tcPr>
          <w:p w14:paraId="02EABEA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02A199A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0C90C5B0"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8,729</w:t>
            </w:r>
          </w:p>
        </w:tc>
      </w:tr>
      <w:tr w:rsidR="00C710F6" w:rsidRPr="00702DC4" w14:paraId="19C91BC0" w14:textId="77777777" w:rsidTr="00542E70">
        <w:trPr>
          <w:trHeight w:val="20"/>
        </w:trPr>
        <w:tc>
          <w:tcPr>
            <w:tcW w:w="408" w:type="pct"/>
            <w:tcBorders>
              <w:top w:val="nil"/>
              <w:bottom w:val="nil"/>
            </w:tcBorders>
            <w:shd w:val="clear" w:color="auto" w:fill="auto"/>
            <w:noWrap/>
            <w:vAlign w:val="center"/>
            <w:hideMark/>
          </w:tcPr>
          <w:p w14:paraId="7DC0AB4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637713E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6A42D0B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nil"/>
            </w:tcBorders>
            <w:shd w:val="clear" w:color="auto" w:fill="auto"/>
            <w:noWrap/>
            <w:hideMark/>
          </w:tcPr>
          <w:p w14:paraId="204CFF5A"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2.4</w:t>
            </w:r>
          </w:p>
        </w:tc>
        <w:tc>
          <w:tcPr>
            <w:tcW w:w="193" w:type="pct"/>
            <w:tcBorders>
              <w:top w:val="nil"/>
              <w:bottom w:val="nil"/>
            </w:tcBorders>
            <w:shd w:val="clear" w:color="auto" w:fill="auto"/>
            <w:noWrap/>
            <w:vAlign w:val="center"/>
            <w:hideMark/>
          </w:tcPr>
          <w:p w14:paraId="44ECEC7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5039A4F2"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1058</w:t>
            </w:r>
          </w:p>
        </w:tc>
        <w:tc>
          <w:tcPr>
            <w:tcW w:w="1449" w:type="pct"/>
            <w:vMerge w:val="restart"/>
            <w:tcBorders>
              <w:top w:val="nil"/>
              <w:bottom w:val="single" w:sz="4" w:space="0" w:color="000000"/>
            </w:tcBorders>
            <w:shd w:val="clear" w:color="auto" w:fill="auto"/>
            <w:noWrap/>
            <w:hideMark/>
          </w:tcPr>
          <w:p w14:paraId="4E79A57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Wastewater - Monitoring &amp; Investigation</w:t>
            </w:r>
          </w:p>
        </w:tc>
        <w:tc>
          <w:tcPr>
            <w:tcW w:w="651" w:type="pct"/>
            <w:tcBorders>
              <w:top w:val="nil"/>
              <w:bottom w:val="nil"/>
            </w:tcBorders>
            <w:shd w:val="clear" w:color="auto" w:fill="auto"/>
            <w:noWrap/>
            <w:vAlign w:val="center"/>
            <w:hideMark/>
          </w:tcPr>
          <w:p w14:paraId="2BCD9FF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0A7FC45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629C1B1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920</w:t>
            </w:r>
          </w:p>
        </w:tc>
      </w:tr>
      <w:tr w:rsidR="00C710F6" w:rsidRPr="00702DC4" w14:paraId="1A29D265" w14:textId="77777777" w:rsidTr="00542E70">
        <w:trPr>
          <w:trHeight w:val="20"/>
        </w:trPr>
        <w:tc>
          <w:tcPr>
            <w:tcW w:w="408" w:type="pct"/>
            <w:tcBorders>
              <w:top w:val="nil"/>
              <w:bottom w:val="single" w:sz="4" w:space="0" w:color="auto"/>
            </w:tcBorders>
            <w:shd w:val="clear" w:color="auto" w:fill="auto"/>
            <w:noWrap/>
            <w:vAlign w:val="center"/>
            <w:hideMark/>
          </w:tcPr>
          <w:p w14:paraId="533A640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021C1AC4"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0B3B89D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nil"/>
            </w:tcBorders>
            <w:vAlign w:val="center"/>
            <w:hideMark/>
          </w:tcPr>
          <w:p w14:paraId="06242FF7"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3550D0F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786C7D4D"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750FDE6B"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7CD49AF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034AE05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6A8C0F0A"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2D0AD8D2" w14:textId="77777777" w:rsidTr="00542E70">
        <w:trPr>
          <w:trHeight w:val="20"/>
        </w:trPr>
        <w:tc>
          <w:tcPr>
            <w:tcW w:w="408" w:type="pct"/>
            <w:tcBorders>
              <w:top w:val="nil"/>
              <w:bottom w:val="single" w:sz="8" w:space="0" w:color="auto"/>
            </w:tcBorders>
            <w:shd w:val="clear" w:color="000000" w:fill="D0CECE"/>
            <w:noWrap/>
            <w:vAlign w:val="center"/>
            <w:hideMark/>
          </w:tcPr>
          <w:p w14:paraId="51793C6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330F928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77757E6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tcBorders>
            <w:shd w:val="clear" w:color="000000" w:fill="D0CECE"/>
            <w:noWrap/>
            <w:vAlign w:val="center"/>
            <w:hideMark/>
          </w:tcPr>
          <w:p w14:paraId="717F90E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45E608F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- 1058 Wastewater - Monitoring &amp; Investigation</w:t>
            </w:r>
          </w:p>
        </w:tc>
        <w:tc>
          <w:tcPr>
            <w:tcW w:w="651" w:type="pct"/>
            <w:tcBorders>
              <w:top w:val="nil"/>
              <w:bottom w:val="single" w:sz="8" w:space="0" w:color="auto"/>
            </w:tcBorders>
            <w:shd w:val="clear" w:color="000000" w:fill="D0CECE"/>
            <w:noWrap/>
            <w:vAlign w:val="center"/>
            <w:hideMark/>
          </w:tcPr>
          <w:p w14:paraId="24F3B87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34F9607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5DF57809"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920</w:t>
            </w:r>
          </w:p>
        </w:tc>
      </w:tr>
      <w:tr w:rsidR="00C710F6" w:rsidRPr="00702DC4" w14:paraId="66466375" w14:textId="77777777" w:rsidTr="00542E70">
        <w:trPr>
          <w:trHeight w:val="20"/>
        </w:trPr>
        <w:tc>
          <w:tcPr>
            <w:tcW w:w="408" w:type="pct"/>
            <w:tcBorders>
              <w:top w:val="nil"/>
              <w:bottom w:val="nil"/>
            </w:tcBorders>
            <w:shd w:val="clear" w:color="auto" w:fill="auto"/>
            <w:noWrap/>
            <w:vAlign w:val="center"/>
            <w:hideMark/>
          </w:tcPr>
          <w:p w14:paraId="142CCB2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157B63D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39B2684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nil"/>
            </w:tcBorders>
            <w:shd w:val="clear" w:color="auto" w:fill="auto"/>
            <w:noWrap/>
            <w:hideMark/>
          </w:tcPr>
          <w:p w14:paraId="0C565916"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2.4</w:t>
            </w:r>
          </w:p>
        </w:tc>
        <w:tc>
          <w:tcPr>
            <w:tcW w:w="193" w:type="pct"/>
            <w:tcBorders>
              <w:top w:val="nil"/>
              <w:bottom w:val="nil"/>
            </w:tcBorders>
            <w:shd w:val="clear" w:color="auto" w:fill="auto"/>
            <w:noWrap/>
            <w:vAlign w:val="center"/>
            <w:hideMark/>
          </w:tcPr>
          <w:p w14:paraId="67A461C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2848FA3F"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1059</w:t>
            </w:r>
          </w:p>
        </w:tc>
        <w:tc>
          <w:tcPr>
            <w:tcW w:w="1449" w:type="pct"/>
            <w:vMerge w:val="restart"/>
            <w:tcBorders>
              <w:top w:val="nil"/>
              <w:bottom w:val="single" w:sz="4" w:space="0" w:color="000000"/>
            </w:tcBorders>
            <w:shd w:val="clear" w:color="auto" w:fill="auto"/>
            <w:noWrap/>
            <w:hideMark/>
          </w:tcPr>
          <w:p w14:paraId="12B517A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Wastewater - Pump Station Maintenance-Ops</w:t>
            </w:r>
          </w:p>
        </w:tc>
        <w:tc>
          <w:tcPr>
            <w:tcW w:w="651" w:type="pct"/>
            <w:tcBorders>
              <w:top w:val="nil"/>
              <w:bottom w:val="nil"/>
            </w:tcBorders>
            <w:shd w:val="clear" w:color="auto" w:fill="auto"/>
            <w:noWrap/>
            <w:vAlign w:val="center"/>
            <w:hideMark/>
          </w:tcPr>
          <w:p w14:paraId="4858660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024F4C5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3730CD72"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1,228</w:t>
            </w:r>
          </w:p>
        </w:tc>
      </w:tr>
      <w:tr w:rsidR="00C710F6" w:rsidRPr="00702DC4" w14:paraId="46039F27" w14:textId="77777777" w:rsidTr="00542E70">
        <w:trPr>
          <w:trHeight w:val="20"/>
        </w:trPr>
        <w:tc>
          <w:tcPr>
            <w:tcW w:w="408" w:type="pct"/>
            <w:tcBorders>
              <w:top w:val="nil"/>
              <w:bottom w:val="single" w:sz="4" w:space="0" w:color="auto"/>
            </w:tcBorders>
            <w:shd w:val="clear" w:color="auto" w:fill="auto"/>
            <w:noWrap/>
            <w:vAlign w:val="center"/>
            <w:hideMark/>
          </w:tcPr>
          <w:p w14:paraId="3562769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1D6B6435"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3BEFFC5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nil"/>
            </w:tcBorders>
            <w:vAlign w:val="center"/>
            <w:hideMark/>
          </w:tcPr>
          <w:p w14:paraId="00AFE967"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7799C17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609F38FC"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575A099E"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342FC5B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27C0FD1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31B9F548"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4F875D49" w14:textId="77777777" w:rsidTr="00542E70">
        <w:trPr>
          <w:trHeight w:val="20"/>
        </w:trPr>
        <w:tc>
          <w:tcPr>
            <w:tcW w:w="408" w:type="pct"/>
            <w:tcBorders>
              <w:top w:val="nil"/>
              <w:bottom w:val="single" w:sz="8" w:space="0" w:color="auto"/>
            </w:tcBorders>
            <w:shd w:val="clear" w:color="000000" w:fill="D0CECE"/>
            <w:noWrap/>
            <w:vAlign w:val="center"/>
            <w:hideMark/>
          </w:tcPr>
          <w:p w14:paraId="13FD666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7B4E189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7E133CC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tcBorders>
            <w:shd w:val="clear" w:color="000000" w:fill="D0CECE"/>
            <w:noWrap/>
            <w:vAlign w:val="center"/>
            <w:hideMark/>
          </w:tcPr>
          <w:p w14:paraId="430EFD4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3116563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- 1059 Wastewater - Pump Station Maintenance-Ops</w:t>
            </w:r>
          </w:p>
        </w:tc>
        <w:tc>
          <w:tcPr>
            <w:tcW w:w="651" w:type="pct"/>
            <w:tcBorders>
              <w:top w:val="nil"/>
              <w:bottom w:val="single" w:sz="8" w:space="0" w:color="auto"/>
            </w:tcBorders>
            <w:shd w:val="clear" w:color="000000" w:fill="D0CECE"/>
            <w:noWrap/>
            <w:vAlign w:val="center"/>
            <w:hideMark/>
          </w:tcPr>
          <w:p w14:paraId="40F57CC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24BFC19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6B73AB81"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1,228</w:t>
            </w:r>
          </w:p>
        </w:tc>
      </w:tr>
      <w:tr w:rsidR="00C710F6" w:rsidRPr="00702DC4" w14:paraId="719FFC91" w14:textId="77777777" w:rsidTr="00542E70">
        <w:trPr>
          <w:trHeight w:val="20"/>
        </w:trPr>
        <w:tc>
          <w:tcPr>
            <w:tcW w:w="408" w:type="pct"/>
            <w:tcBorders>
              <w:top w:val="nil"/>
              <w:bottom w:val="nil"/>
            </w:tcBorders>
            <w:shd w:val="clear" w:color="auto" w:fill="auto"/>
            <w:noWrap/>
            <w:vAlign w:val="center"/>
            <w:hideMark/>
          </w:tcPr>
          <w:p w14:paraId="1712A93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41F35C5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3029F42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nil"/>
            </w:tcBorders>
            <w:shd w:val="clear" w:color="auto" w:fill="auto"/>
            <w:noWrap/>
            <w:hideMark/>
          </w:tcPr>
          <w:p w14:paraId="5489779B"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2.4</w:t>
            </w:r>
          </w:p>
        </w:tc>
        <w:tc>
          <w:tcPr>
            <w:tcW w:w="193" w:type="pct"/>
            <w:tcBorders>
              <w:top w:val="nil"/>
              <w:bottom w:val="nil"/>
            </w:tcBorders>
            <w:shd w:val="clear" w:color="auto" w:fill="auto"/>
            <w:noWrap/>
            <w:vAlign w:val="center"/>
            <w:hideMark/>
          </w:tcPr>
          <w:p w14:paraId="38BE488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76F241DB"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1060</w:t>
            </w:r>
          </w:p>
        </w:tc>
        <w:tc>
          <w:tcPr>
            <w:tcW w:w="1449" w:type="pct"/>
            <w:vMerge w:val="restart"/>
            <w:tcBorders>
              <w:top w:val="nil"/>
              <w:bottom w:val="single" w:sz="4" w:space="0" w:color="000000"/>
            </w:tcBorders>
            <w:shd w:val="clear" w:color="auto" w:fill="auto"/>
            <w:noWrap/>
            <w:hideMark/>
          </w:tcPr>
          <w:p w14:paraId="46D5595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Wastewater - Treatment Plants</w:t>
            </w:r>
          </w:p>
        </w:tc>
        <w:tc>
          <w:tcPr>
            <w:tcW w:w="651" w:type="pct"/>
            <w:tcBorders>
              <w:top w:val="nil"/>
              <w:bottom w:val="nil"/>
            </w:tcBorders>
            <w:shd w:val="clear" w:color="auto" w:fill="auto"/>
            <w:noWrap/>
            <w:vAlign w:val="center"/>
            <w:hideMark/>
          </w:tcPr>
          <w:p w14:paraId="01D0E59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46040E1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249E8D50"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29,411</w:t>
            </w:r>
          </w:p>
        </w:tc>
      </w:tr>
      <w:tr w:rsidR="00C710F6" w:rsidRPr="00702DC4" w14:paraId="63437A78" w14:textId="77777777" w:rsidTr="00542E70">
        <w:trPr>
          <w:trHeight w:val="20"/>
        </w:trPr>
        <w:tc>
          <w:tcPr>
            <w:tcW w:w="408" w:type="pct"/>
            <w:tcBorders>
              <w:top w:val="nil"/>
              <w:bottom w:val="single" w:sz="4" w:space="0" w:color="auto"/>
            </w:tcBorders>
            <w:shd w:val="clear" w:color="auto" w:fill="auto"/>
            <w:noWrap/>
            <w:vAlign w:val="center"/>
            <w:hideMark/>
          </w:tcPr>
          <w:p w14:paraId="21A943F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75A0DC73"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37362EC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nil"/>
            </w:tcBorders>
            <w:vAlign w:val="center"/>
            <w:hideMark/>
          </w:tcPr>
          <w:p w14:paraId="34AE2E3D"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1930A3B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7A0671BB"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64461E99"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7110C39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2B2CB3A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6CF3E274"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19F3FF3A" w14:textId="77777777" w:rsidTr="00542E70">
        <w:trPr>
          <w:trHeight w:val="20"/>
        </w:trPr>
        <w:tc>
          <w:tcPr>
            <w:tcW w:w="408" w:type="pct"/>
            <w:tcBorders>
              <w:top w:val="nil"/>
              <w:bottom w:val="single" w:sz="8" w:space="0" w:color="auto"/>
            </w:tcBorders>
            <w:shd w:val="clear" w:color="000000" w:fill="D0CECE"/>
            <w:noWrap/>
            <w:vAlign w:val="center"/>
            <w:hideMark/>
          </w:tcPr>
          <w:p w14:paraId="2EBE310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516B8E7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2644680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2957D2B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293BD88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- 1060 Wastewater - Treatment Plants</w:t>
            </w:r>
          </w:p>
        </w:tc>
        <w:tc>
          <w:tcPr>
            <w:tcW w:w="651" w:type="pct"/>
            <w:tcBorders>
              <w:top w:val="nil"/>
              <w:bottom w:val="single" w:sz="8" w:space="0" w:color="auto"/>
            </w:tcBorders>
            <w:shd w:val="clear" w:color="000000" w:fill="D0CECE"/>
            <w:noWrap/>
            <w:vAlign w:val="center"/>
            <w:hideMark/>
          </w:tcPr>
          <w:p w14:paraId="77EF6EC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377A25D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640B20BE"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29,411</w:t>
            </w:r>
          </w:p>
        </w:tc>
      </w:tr>
      <w:tr w:rsidR="00C710F6" w:rsidRPr="00702DC4" w14:paraId="62110D83" w14:textId="77777777" w:rsidTr="00542E70">
        <w:trPr>
          <w:trHeight w:val="20"/>
        </w:trPr>
        <w:tc>
          <w:tcPr>
            <w:tcW w:w="408" w:type="pct"/>
            <w:tcBorders>
              <w:top w:val="nil"/>
              <w:bottom w:val="nil"/>
            </w:tcBorders>
            <w:shd w:val="clear" w:color="auto" w:fill="auto"/>
            <w:noWrap/>
            <w:vAlign w:val="center"/>
            <w:hideMark/>
          </w:tcPr>
          <w:p w14:paraId="4093249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67F0A55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1604536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3EFF5002"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2.4</w:t>
            </w:r>
          </w:p>
        </w:tc>
        <w:tc>
          <w:tcPr>
            <w:tcW w:w="193" w:type="pct"/>
            <w:tcBorders>
              <w:top w:val="nil"/>
              <w:bottom w:val="nil"/>
            </w:tcBorders>
            <w:shd w:val="clear" w:color="auto" w:fill="auto"/>
            <w:noWrap/>
            <w:vAlign w:val="center"/>
            <w:hideMark/>
          </w:tcPr>
          <w:p w14:paraId="63AD372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072A2951"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1219</w:t>
            </w:r>
          </w:p>
        </w:tc>
        <w:tc>
          <w:tcPr>
            <w:tcW w:w="1449" w:type="pct"/>
            <w:vMerge w:val="restart"/>
            <w:tcBorders>
              <w:top w:val="nil"/>
              <w:bottom w:val="single" w:sz="4" w:space="0" w:color="000000"/>
            </w:tcBorders>
            <w:shd w:val="clear" w:color="auto" w:fill="auto"/>
            <w:noWrap/>
            <w:hideMark/>
          </w:tcPr>
          <w:p w14:paraId="777FC0D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Sludge Minimisation</w:t>
            </w:r>
          </w:p>
        </w:tc>
        <w:tc>
          <w:tcPr>
            <w:tcW w:w="651" w:type="pct"/>
            <w:tcBorders>
              <w:top w:val="nil"/>
              <w:bottom w:val="nil"/>
            </w:tcBorders>
            <w:shd w:val="clear" w:color="auto" w:fill="auto"/>
            <w:noWrap/>
            <w:vAlign w:val="center"/>
            <w:hideMark/>
          </w:tcPr>
          <w:p w14:paraId="7B16160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1958ED0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038A0C9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108</w:t>
            </w:r>
          </w:p>
        </w:tc>
      </w:tr>
      <w:tr w:rsidR="00C710F6" w:rsidRPr="00702DC4" w14:paraId="7206A424" w14:textId="77777777" w:rsidTr="00542E70">
        <w:trPr>
          <w:trHeight w:val="20"/>
        </w:trPr>
        <w:tc>
          <w:tcPr>
            <w:tcW w:w="408" w:type="pct"/>
            <w:tcBorders>
              <w:top w:val="nil"/>
              <w:bottom w:val="single" w:sz="4" w:space="0" w:color="auto"/>
            </w:tcBorders>
            <w:shd w:val="clear" w:color="auto" w:fill="auto"/>
            <w:noWrap/>
            <w:vAlign w:val="center"/>
            <w:hideMark/>
          </w:tcPr>
          <w:p w14:paraId="4340379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lastRenderedPageBreak/>
              <w:t> </w:t>
            </w:r>
          </w:p>
        </w:tc>
        <w:tc>
          <w:tcPr>
            <w:tcW w:w="732" w:type="pct"/>
            <w:vMerge/>
            <w:tcBorders>
              <w:top w:val="nil"/>
              <w:bottom w:val="single" w:sz="4" w:space="0" w:color="000000"/>
            </w:tcBorders>
            <w:vAlign w:val="center"/>
            <w:hideMark/>
          </w:tcPr>
          <w:p w14:paraId="11A0EC34"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65924CA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8935A44"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07FAB40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37D840E9"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7E3F0D79"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53F4CB3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7124414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16E88A1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170C91F" w14:textId="77777777" w:rsidTr="00542E70">
        <w:trPr>
          <w:trHeight w:val="20"/>
        </w:trPr>
        <w:tc>
          <w:tcPr>
            <w:tcW w:w="408" w:type="pct"/>
            <w:tcBorders>
              <w:top w:val="nil"/>
              <w:bottom w:val="single" w:sz="8" w:space="0" w:color="auto"/>
            </w:tcBorders>
            <w:shd w:val="clear" w:color="000000" w:fill="D0CECE"/>
            <w:noWrap/>
            <w:vAlign w:val="center"/>
            <w:hideMark/>
          </w:tcPr>
          <w:p w14:paraId="03D3E8B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7393CD8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0841C45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8" w:space="0" w:color="auto"/>
            </w:tcBorders>
            <w:shd w:val="clear" w:color="000000" w:fill="D0CECE"/>
            <w:noWrap/>
            <w:vAlign w:val="center"/>
            <w:hideMark/>
          </w:tcPr>
          <w:p w14:paraId="5E14F12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64733E1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- 1219 Sludge Minimisation</w:t>
            </w:r>
          </w:p>
        </w:tc>
        <w:tc>
          <w:tcPr>
            <w:tcW w:w="651" w:type="pct"/>
            <w:tcBorders>
              <w:top w:val="nil"/>
              <w:bottom w:val="single" w:sz="8" w:space="0" w:color="auto"/>
            </w:tcBorders>
            <w:shd w:val="clear" w:color="000000" w:fill="D0CECE"/>
            <w:noWrap/>
            <w:vAlign w:val="center"/>
            <w:hideMark/>
          </w:tcPr>
          <w:p w14:paraId="34215CD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EF4245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7723BF5A"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108</w:t>
            </w:r>
          </w:p>
        </w:tc>
      </w:tr>
      <w:tr w:rsidR="00C92CE5" w:rsidRPr="00702DC4" w14:paraId="2CB9FA5B" w14:textId="77777777" w:rsidTr="000F4899">
        <w:trPr>
          <w:trHeight w:val="20"/>
        </w:trPr>
        <w:tc>
          <w:tcPr>
            <w:tcW w:w="408" w:type="pct"/>
            <w:tcBorders>
              <w:top w:val="nil"/>
              <w:left w:val="nil"/>
              <w:bottom w:val="nil"/>
              <w:right w:val="nil"/>
            </w:tcBorders>
            <w:shd w:val="clear" w:color="auto" w:fill="auto"/>
            <w:noWrap/>
            <w:vAlign w:val="bottom"/>
            <w:hideMark/>
          </w:tcPr>
          <w:p w14:paraId="4EE0739E"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nil"/>
              <w:right w:val="nil"/>
            </w:tcBorders>
            <w:shd w:val="clear" w:color="auto" w:fill="auto"/>
            <w:noWrap/>
            <w:vAlign w:val="bottom"/>
            <w:hideMark/>
          </w:tcPr>
          <w:p w14:paraId="13C04792" w14:textId="77777777" w:rsidR="005A755F" w:rsidRPr="009D4E8A" w:rsidRDefault="005A755F" w:rsidP="005A755F">
            <w:pPr>
              <w:rPr>
                <w:rFonts w:ascii="Arial" w:hAnsi="Arial" w:cs="Arial"/>
                <w:sz w:val="18"/>
                <w:szCs w:val="18"/>
                <w:lang w:eastAsia="en-NZ"/>
              </w:rPr>
            </w:pPr>
          </w:p>
        </w:tc>
        <w:tc>
          <w:tcPr>
            <w:tcW w:w="94" w:type="pct"/>
            <w:tcBorders>
              <w:top w:val="nil"/>
              <w:left w:val="nil"/>
              <w:bottom w:val="nil"/>
              <w:right w:val="nil"/>
            </w:tcBorders>
            <w:shd w:val="clear" w:color="auto" w:fill="auto"/>
            <w:noWrap/>
            <w:vAlign w:val="bottom"/>
            <w:hideMark/>
          </w:tcPr>
          <w:p w14:paraId="52867757" w14:textId="77777777" w:rsidR="005A755F" w:rsidRPr="009D4E8A" w:rsidRDefault="005A755F" w:rsidP="005A755F">
            <w:pPr>
              <w:rPr>
                <w:rFonts w:ascii="Arial" w:hAnsi="Arial" w:cs="Arial"/>
                <w:sz w:val="18"/>
                <w:szCs w:val="18"/>
                <w:lang w:eastAsia="en-NZ"/>
              </w:rPr>
            </w:pPr>
          </w:p>
        </w:tc>
        <w:tc>
          <w:tcPr>
            <w:tcW w:w="404" w:type="pct"/>
            <w:tcBorders>
              <w:top w:val="nil"/>
              <w:left w:val="nil"/>
              <w:bottom w:val="nil"/>
              <w:right w:val="nil"/>
            </w:tcBorders>
            <w:shd w:val="clear" w:color="auto" w:fill="auto"/>
            <w:noWrap/>
            <w:vAlign w:val="bottom"/>
            <w:hideMark/>
          </w:tcPr>
          <w:p w14:paraId="0B9D3381"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nil"/>
              <w:right w:val="nil"/>
            </w:tcBorders>
            <w:shd w:val="clear" w:color="auto" w:fill="auto"/>
            <w:noWrap/>
            <w:vAlign w:val="bottom"/>
            <w:hideMark/>
          </w:tcPr>
          <w:p w14:paraId="28CD88BF"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nil"/>
              <w:right w:val="nil"/>
            </w:tcBorders>
            <w:shd w:val="clear" w:color="auto" w:fill="auto"/>
            <w:noWrap/>
            <w:vAlign w:val="bottom"/>
            <w:hideMark/>
          </w:tcPr>
          <w:p w14:paraId="7003D9A8"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5EC1ECCD"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50A66E88"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1BEB2D20"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282EF6AC" w14:textId="77777777" w:rsidR="005A755F" w:rsidRPr="009D4E8A" w:rsidRDefault="005A755F" w:rsidP="005A755F">
            <w:pPr>
              <w:rPr>
                <w:rFonts w:ascii="Arial" w:hAnsi="Arial" w:cs="Arial"/>
                <w:sz w:val="18"/>
                <w:szCs w:val="18"/>
                <w:lang w:eastAsia="en-NZ"/>
              </w:rPr>
            </w:pPr>
          </w:p>
        </w:tc>
      </w:tr>
      <w:tr w:rsidR="003060FB" w:rsidRPr="00702DC4" w14:paraId="6A392B69" w14:textId="77777777" w:rsidTr="00542E70">
        <w:trPr>
          <w:trHeight w:val="20"/>
        </w:trPr>
        <w:tc>
          <w:tcPr>
            <w:tcW w:w="408" w:type="pct"/>
            <w:tcBorders>
              <w:top w:val="single" w:sz="4" w:space="0" w:color="auto"/>
              <w:bottom w:val="single" w:sz="8" w:space="0" w:color="auto"/>
            </w:tcBorders>
            <w:shd w:val="clear" w:color="000000" w:fill="D0CECE"/>
            <w:noWrap/>
            <w:vAlign w:val="center"/>
            <w:hideMark/>
          </w:tcPr>
          <w:p w14:paraId="75C62EA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8" w:space="0" w:color="auto"/>
            </w:tcBorders>
            <w:shd w:val="clear" w:color="000000" w:fill="D0CECE"/>
            <w:noWrap/>
            <w:vAlign w:val="center"/>
            <w:hideMark/>
          </w:tcPr>
          <w:p w14:paraId="4EF996D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1049" w:type="pct"/>
            <w:gridSpan w:val="4"/>
            <w:tcBorders>
              <w:top w:val="single" w:sz="4" w:space="0" w:color="auto"/>
              <w:bottom w:val="single" w:sz="8" w:space="0" w:color="auto"/>
            </w:tcBorders>
            <w:shd w:val="clear" w:color="000000" w:fill="D0CECE"/>
            <w:noWrap/>
            <w:vAlign w:val="center"/>
            <w:hideMark/>
          </w:tcPr>
          <w:p w14:paraId="581C707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- 2.4 Wastewater</w:t>
            </w:r>
          </w:p>
        </w:tc>
        <w:tc>
          <w:tcPr>
            <w:tcW w:w="1449" w:type="pct"/>
            <w:tcBorders>
              <w:top w:val="single" w:sz="4" w:space="0" w:color="auto"/>
              <w:bottom w:val="single" w:sz="8" w:space="0" w:color="auto"/>
            </w:tcBorders>
            <w:shd w:val="clear" w:color="000000" w:fill="D0CECE"/>
            <w:noWrap/>
            <w:vAlign w:val="center"/>
            <w:hideMark/>
          </w:tcPr>
          <w:p w14:paraId="5613BEE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51" w:type="pct"/>
            <w:tcBorders>
              <w:top w:val="single" w:sz="4" w:space="0" w:color="auto"/>
              <w:bottom w:val="single" w:sz="8" w:space="0" w:color="auto"/>
            </w:tcBorders>
            <w:shd w:val="clear" w:color="000000" w:fill="D0CECE"/>
            <w:noWrap/>
            <w:vAlign w:val="center"/>
            <w:hideMark/>
          </w:tcPr>
          <w:p w14:paraId="4E8F81C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single" w:sz="4" w:space="0" w:color="auto"/>
              <w:bottom w:val="single" w:sz="8" w:space="0" w:color="auto"/>
            </w:tcBorders>
            <w:shd w:val="clear" w:color="000000" w:fill="D0CECE"/>
            <w:noWrap/>
            <w:vAlign w:val="center"/>
            <w:hideMark/>
          </w:tcPr>
          <w:p w14:paraId="7273862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single" w:sz="4" w:space="0" w:color="auto"/>
              <w:bottom w:val="single" w:sz="8" w:space="0" w:color="auto"/>
              <w:right w:val="nil"/>
            </w:tcBorders>
            <w:shd w:val="clear" w:color="000000" w:fill="D0CECE"/>
            <w:noWrap/>
            <w:vAlign w:val="center"/>
            <w:hideMark/>
          </w:tcPr>
          <w:p w14:paraId="54EEDA4A"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74,742</w:t>
            </w:r>
          </w:p>
        </w:tc>
      </w:tr>
      <w:tr w:rsidR="00C92CE5" w:rsidRPr="00702DC4" w14:paraId="74329BB5" w14:textId="77777777" w:rsidTr="00542E70">
        <w:trPr>
          <w:trHeight w:val="20"/>
        </w:trPr>
        <w:tc>
          <w:tcPr>
            <w:tcW w:w="408" w:type="pct"/>
            <w:tcBorders>
              <w:top w:val="nil"/>
              <w:left w:val="nil"/>
              <w:bottom w:val="nil"/>
              <w:right w:val="nil"/>
            </w:tcBorders>
            <w:shd w:val="clear" w:color="auto" w:fill="auto"/>
            <w:noWrap/>
            <w:vAlign w:val="bottom"/>
            <w:hideMark/>
          </w:tcPr>
          <w:p w14:paraId="2E4355E1"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nil"/>
              <w:right w:val="nil"/>
            </w:tcBorders>
            <w:shd w:val="clear" w:color="auto" w:fill="auto"/>
            <w:noWrap/>
            <w:vAlign w:val="bottom"/>
            <w:hideMark/>
          </w:tcPr>
          <w:p w14:paraId="68426071" w14:textId="77777777" w:rsidR="005A755F" w:rsidRPr="009D4E8A" w:rsidRDefault="005A755F" w:rsidP="005A755F">
            <w:pPr>
              <w:rPr>
                <w:rFonts w:ascii="Arial" w:hAnsi="Arial" w:cs="Arial"/>
                <w:sz w:val="18"/>
                <w:szCs w:val="18"/>
                <w:lang w:eastAsia="en-NZ"/>
              </w:rPr>
            </w:pPr>
          </w:p>
        </w:tc>
        <w:tc>
          <w:tcPr>
            <w:tcW w:w="94" w:type="pct"/>
            <w:tcBorders>
              <w:top w:val="nil"/>
              <w:left w:val="nil"/>
              <w:bottom w:val="nil"/>
              <w:right w:val="nil"/>
            </w:tcBorders>
            <w:shd w:val="clear" w:color="auto" w:fill="auto"/>
            <w:noWrap/>
            <w:vAlign w:val="bottom"/>
            <w:hideMark/>
          </w:tcPr>
          <w:p w14:paraId="557AC8BC" w14:textId="77777777" w:rsidR="005A755F" w:rsidRPr="009D4E8A" w:rsidRDefault="005A755F" w:rsidP="005A755F">
            <w:pPr>
              <w:rPr>
                <w:rFonts w:ascii="Arial" w:hAnsi="Arial" w:cs="Arial"/>
                <w:sz w:val="18"/>
                <w:szCs w:val="18"/>
                <w:lang w:eastAsia="en-NZ"/>
              </w:rPr>
            </w:pPr>
          </w:p>
        </w:tc>
        <w:tc>
          <w:tcPr>
            <w:tcW w:w="404" w:type="pct"/>
            <w:tcBorders>
              <w:top w:val="nil"/>
              <w:left w:val="nil"/>
              <w:right w:val="nil"/>
            </w:tcBorders>
            <w:shd w:val="clear" w:color="auto" w:fill="auto"/>
            <w:noWrap/>
            <w:vAlign w:val="bottom"/>
            <w:hideMark/>
          </w:tcPr>
          <w:p w14:paraId="6273AD89"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nil"/>
              <w:right w:val="nil"/>
            </w:tcBorders>
            <w:shd w:val="clear" w:color="auto" w:fill="auto"/>
            <w:noWrap/>
            <w:vAlign w:val="bottom"/>
            <w:hideMark/>
          </w:tcPr>
          <w:p w14:paraId="0AD5476D"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nil"/>
              <w:right w:val="nil"/>
            </w:tcBorders>
            <w:shd w:val="clear" w:color="auto" w:fill="auto"/>
            <w:noWrap/>
            <w:vAlign w:val="bottom"/>
            <w:hideMark/>
          </w:tcPr>
          <w:p w14:paraId="3321CE3B"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32F178AA"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74AED351"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71EDC827"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4A247894" w14:textId="77777777" w:rsidR="005A755F" w:rsidRPr="009D4E8A" w:rsidRDefault="005A755F" w:rsidP="005A755F">
            <w:pPr>
              <w:rPr>
                <w:rFonts w:ascii="Arial" w:hAnsi="Arial" w:cs="Arial"/>
                <w:sz w:val="18"/>
                <w:szCs w:val="18"/>
                <w:lang w:eastAsia="en-NZ"/>
              </w:rPr>
            </w:pPr>
          </w:p>
        </w:tc>
      </w:tr>
      <w:tr w:rsidR="00C710F6" w:rsidRPr="00702DC4" w14:paraId="777013F7" w14:textId="77777777" w:rsidTr="00542E70">
        <w:trPr>
          <w:trHeight w:val="20"/>
        </w:trPr>
        <w:tc>
          <w:tcPr>
            <w:tcW w:w="408" w:type="pct"/>
            <w:tcBorders>
              <w:top w:val="nil"/>
              <w:bottom w:val="nil"/>
            </w:tcBorders>
            <w:shd w:val="clear" w:color="auto" w:fill="auto"/>
            <w:noWrap/>
            <w:vAlign w:val="center"/>
            <w:hideMark/>
          </w:tcPr>
          <w:p w14:paraId="548C55B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26C0CA6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4D21E6D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nil"/>
              <w:bottom w:val="single" w:sz="4" w:space="0" w:color="auto"/>
            </w:tcBorders>
            <w:shd w:val="clear" w:color="auto" w:fill="auto"/>
            <w:noWrap/>
            <w:hideMark/>
          </w:tcPr>
          <w:p w14:paraId="28A10DD6"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2.5</w:t>
            </w:r>
          </w:p>
        </w:tc>
        <w:tc>
          <w:tcPr>
            <w:tcW w:w="193" w:type="pct"/>
            <w:tcBorders>
              <w:top w:val="nil"/>
              <w:bottom w:val="nil"/>
            </w:tcBorders>
            <w:shd w:val="clear" w:color="auto" w:fill="auto"/>
            <w:noWrap/>
            <w:vAlign w:val="center"/>
            <w:hideMark/>
          </w:tcPr>
          <w:p w14:paraId="459C94C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23043517"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1063</w:t>
            </w:r>
          </w:p>
        </w:tc>
        <w:tc>
          <w:tcPr>
            <w:tcW w:w="1449" w:type="pct"/>
            <w:vMerge w:val="restart"/>
            <w:tcBorders>
              <w:top w:val="nil"/>
              <w:bottom w:val="single" w:sz="4" w:space="0" w:color="000000"/>
            </w:tcBorders>
            <w:shd w:val="clear" w:color="auto" w:fill="auto"/>
            <w:noWrap/>
            <w:hideMark/>
          </w:tcPr>
          <w:p w14:paraId="73757FE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Stormwater - Asset Stewardship</w:t>
            </w:r>
          </w:p>
        </w:tc>
        <w:tc>
          <w:tcPr>
            <w:tcW w:w="651" w:type="pct"/>
            <w:tcBorders>
              <w:top w:val="nil"/>
              <w:bottom w:val="nil"/>
            </w:tcBorders>
            <w:shd w:val="clear" w:color="auto" w:fill="auto"/>
            <w:noWrap/>
            <w:vAlign w:val="center"/>
            <w:hideMark/>
          </w:tcPr>
          <w:p w14:paraId="7DB9BFB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59FD1C8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5E3D79A2"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28,798</w:t>
            </w:r>
          </w:p>
        </w:tc>
      </w:tr>
      <w:tr w:rsidR="00C710F6" w:rsidRPr="00702DC4" w14:paraId="5D227243" w14:textId="77777777" w:rsidTr="00542E70">
        <w:trPr>
          <w:trHeight w:val="20"/>
        </w:trPr>
        <w:tc>
          <w:tcPr>
            <w:tcW w:w="408" w:type="pct"/>
            <w:tcBorders>
              <w:top w:val="nil"/>
              <w:bottom w:val="single" w:sz="4" w:space="0" w:color="auto"/>
            </w:tcBorders>
            <w:shd w:val="clear" w:color="auto" w:fill="auto"/>
            <w:noWrap/>
            <w:vAlign w:val="center"/>
            <w:hideMark/>
          </w:tcPr>
          <w:p w14:paraId="21BADBF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1894BE70"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1D5A9B4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8034B9B"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7178533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301D8A59"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78514DAC"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621DBB6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29ABBC2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3C5D2A0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7B7B3D8A" w14:textId="77777777" w:rsidTr="00542E70">
        <w:trPr>
          <w:trHeight w:val="20"/>
        </w:trPr>
        <w:tc>
          <w:tcPr>
            <w:tcW w:w="408" w:type="pct"/>
            <w:tcBorders>
              <w:top w:val="nil"/>
              <w:bottom w:val="single" w:sz="8" w:space="0" w:color="auto"/>
            </w:tcBorders>
            <w:shd w:val="clear" w:color="000000" w:fill="D0CECE"/>
            <w:noWrap/>
            <w:vAlign w:val="center"/>
            <w:hideMark/>
          </w:tcPr>
          <w:p w14:paraId="0D8649C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73C8740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6C177D7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5C3436A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5A22C14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- 1063 Stormwater - Asset Stewardship</w:t>
            </w:r>
          </w:p>
        </w:tc>
        <w:tc>
          <w:tcPr>
            <w:tcW w:w="651" w:type="pct"/>
            <w:tcBorders>
              <w:top w:val="nil"/>
              <w:bottom w:val="single" w:sz="8" w:space="0" w:color="auto"/>
            </w:tcBorders>
            <w:shd w:val="clear" w:color="000000" w:fill="D0CECE"/>
            <w:noWrap/>
            <w:vAlign w:val="center"/>
            <w:hideMark/>
          </w:tcPr>
          <w:p w14:paraId="025E65C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A72CBE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2105EDA9"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28,798</w:t>
            </w:r>
          </w:p>
        </w:tc>
      </w:tr>
      <w:tr w:rsidR="00C710F6" w:rsidRPr="00702DC4" w14:paraId="41C10E93" w14:textId="77777777" w:rsidTr="00542E70">
        <w:trPr>
          <w:trHeight w:val="20"/>
        </w:trPr>
        <w:tc>
          <w:tcPr>
            <w:tcW w:w="408" w:type="pct"/>
            <w:tcBorders>
              <w:top w:val="nil"/>
              <w:bottom w:val="nil"/>
            </w:tcBorders>
            <w:shd w:val="clear" w:color="auto" w:fill="auto"/>
            <w:noWrap/>
            <w:vAlign w:val="center"/>
            <w:hideMark/>
          </w:tcPr>
          <w:p w14:paraId="41F4CC7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675502D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4359E2F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6A6606A8"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2.5</w:t>
            </w:r>
          </w:p>
        </w:tc>
        <w:tc>
          <w:tcPr>
            <w:tcW w:w="193" w:type="pct"/>
            <w:tcBorders>
              <w:top w:val="nil"/>
              <w:bottom w:val="nil"/>
            </w:tcBorders>
            <w:shd w:val="clear" w:color="auto" w:fill="auto"/>
            <w:noWrap/>
            <w:vAlign w:val="center"/>
            <w:hideMark/>
          </w:tcPr>
          <w:p w14:paraId="671A59C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78F440EC"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1064</w:t>
            </w:r>
          </w:p>
        </w:tc>
        <w:tc>
          <w:tcPr>
            <w:tcW w:w="1449" w:type="pct"/>
            <w:vMerge w:val="restart"/>
            <w:tcBorders>
              <w:top w:val="nil"/>
              <w:bottom w:val="single" w:sz="4" w:space="0" w:color="000000"/>
            </w:tcBorders>
            <w:shd w:val="clear" w:color="auto" w:fill="auto"/>
            <w:noWrap/>
            <w:hideMark/>
          </w:tcPr>
          <w:p w14:paraId="4D6B9F0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Stormwater - Network Maintenance</w:t>
            </w:r>
          </w:p>
        </w:tc>
        <w:tc>
          <w:tcPr>
            <w:tcW w:w="651" w:type="pct"/>
            <w:tcBorders>
              <w:top w:val="nil"/>
              <w:bottom w:val="nil"/>
            </w:tcBorders>
            <w:shd w:val="clear" w:color="auto" w:fill="auto"/>
            <w:noWrap/>
            <w:vAlign w:val="center"/>
            <w:hideMark/>
          </w:tcPr>
          <w:p w14:paraId="34C1F01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0F23B26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6780581C"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4,517</w:t>
            </w:r>
          </w:p>
        </w:tc>
      </w:tr>
      <w:tr w:rsidR="00C710F6" w:rsidRPr="00702DC4" w14:paraId="658B7AAB" w14:textId="77777777" w:rsidTr="00542E70">
        <w:trPr>
          <w:trHeight w:val="20"/>
        </w:trPr>
        <w:tc>
          <w:tcPr>
            <w:tcW w:w="408" w:type="pct"/>
            <w:tcBorders>
              <w:top w:val="nil"/>
              <w:bottom w:val="single" w:sz="4" w:space="0" w:color="auto"/>
            </w:tcBorders>
            <w:shd w:val="clear" w:color="auto" w:fill="auto"/>
            <w:noWrap/>
            <w:vAlign w:val="center"/>
            <w:hideMark/>
          </w:tcPr>
          <w:p w14:paraId="2659068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405C3CD0"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2D95D44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67FC692C"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595BB99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2EEBB251"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2324ACD0"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510663C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7D2FB12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29ACCEE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4A57D20E" w14:textId="77777777" w:rsidTr="00542E70">
        <w:trPr>
          <w:trHeight w:val="20"/>
        </w:trPr>
        <w:tc>
          <w:tcPr>
            <w:tcW w:w="408" w:type="pct"/>
            <w:tcBorders>
              <w:top w:val="nil"/>
              <w:bottom w:val="single" w:sz="8" w:space="0" w:color="auto"/>
            </w:tcBorders>
            <w:shd w:val="clear" w:color="000000" w:fill="D0CECE"/>
            <w:noWrap/>
            <w:vAlign w:val="center"/>
            <w:hideMark/>
          </w:tcPr>
          <w:p w14:paraId="32EDD5C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692EFD1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4AB07EB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6FF971F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4F9601D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- 1064 Stormwater - Network Maintenance</w:t>
            </w:r>
          </w:p>
        </w:tc>
        <w:tc>
          <w:tcPr>
            <w:tcW w:w="651" w:type="pct"/>
            <w:tcBorders>
              <w:top w:val="nil"/>
              <w:bottom w:val="single" w:sz="8" w:space="0" w:color="auto"/>
            </w:tcBorders>
            <w:shd w:val="clear" w:color="000000" w:fill="D0CECE"/>
            <w:noWrap/>
            <w:vAlign w:val="center"/>
            <w:hideMark/>
          </w:tcPr>
          <w:p w14:paraId="48D2ACA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5535E73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0FF5234C"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4,517</w:t>
            </w:r>
          </w:p>
        </w:tc>
      </w:tr>
      <w:tr w:rsidR="00C710F6" w:rsidRPr="00702DC4" w14:paraId="0EC0F459" w14:textId="77777777" w:rsidTr="00542E70">
        <w:trPr>
          <w:trHeight w:val="20"/>
        </w:trPr>
        <w:tc>
          <w:tcPr>
            <w:tcW w:w="408" w:type="pct"/>
            <w:tcBorders>
              <w:top w:val="nil"/>
              <w:bottom w:val="nil"/>
            </w:tcBorders>
            <w:shd w:val="clear" w:color="auto" w:fill="auto"/>
            <w:noWrap/>
            <w:vAlign w:val="center"/>
            <w:hideMark/>
          </w:tcPr>
          <w:p w14:paraId="26224CD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0CE9865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75D40CC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62FAFF37"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2.5</w:t>
            </w:r>
          </w:p>
        </w:tc>
        <w:tc>
          <w:tcPr>
            <w:tcW w:w="193" w:type="pct"/>
            <w:tcBorders>
              <w:top w:val="nil"/>
              <w:bottom w:val="nil"/>
            </w:tcBorders>
            <w:shd w:val="clear" w:color="auto" w:fill="auto"/>
            <w:noWrap/>
            <w:vAlign w:val="center"/>
            <w:hideMark/>
          </w:tcPr>
          <w:p w14:paraId="521DC16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5A91D094"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1065</w:t>
            </w:r>
          </w:p>
        </w:tc>
        <w:tc>
          <w:tcPr>
            <w:tcW w:w="1449" w:type="pct"/>
            <w:vMerge w:val="restart"/>
            <w:tcBorders>
              <w:top w:val="nil"/>
              <w:bottom w:val="single" w:sz="4" w:space="0" w:color="000000"/>
            </w:tcBorders>
            <w:shd w:val="clear" w:color="auto" w:fill="auto"/>
            <w:noWrap/>
            <w:hideMark/>
          </w:tcPr>
          <w:p w14:paraId="26FBAC2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Stormwater - Monitoring &amp; Investigation</w:t>
            </w:r>
          </w:p>
        </w:tc>
        <w:tc>
          <w:tcPr>
            <w:tcW w:w="651" w:type="pct"/>
            <w:tcBorders>
              <w:top w:val="nil"/>
              <w:bottom w:val="nil"/>
            </w:tcBorders>
            <w:shd w:val="clear" w:color="auto" w:fill="auto"/>
            <w:noWrap/>
            <w:vAlign w:val="center"/>
            <w:hideMark/>
          </w:tcPr>
          <w:p w14:paraId="2007838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5B4E5A9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67F7212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355</w:t>
            </w:r>
          </w:p>
        </w:tc>
      </w:tr>
      <w:tr w:rsidR="00C710F6" w:rsidRPr="00702DC4" w14:paraId="78377C9F" w14:textId="77777777" w:rsidTr="00542E70">
        <w:trPr>
          <w:trHeight w:val="20"/>
        </w:trPr>
        <w:tc>
          <w:tcPr>
            <w:tcW w:w="408" w:type="pct"/>
            <w:tcBorders>
              <w:top w:val="nil"/>
              <w:bottom w:val="single" w:sz="4" w:space="0" w:color="auto"/>
            </w:tcBorders>
            <w:shd w:val="clear" w:color="auto" w:fill="auto"/>
            <w:noWrap/>
            <w:vAlign w:val="center"/>
            <w:hideMark/>
          </w:tcPr>
          <w:p w14:paraId="1B6ABFD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694F70B4"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27A3870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780D982"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35253D9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70B9DE17"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258A16B0"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3D951B0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1C39D0A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71056D1A"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AECD7D1" w14:textId="77777777" w:rsidTr="004354DF">
        <w:trPr>
          <w:trHeight w:val="20"/>
        </w:trPr>
        <w:tc>
          <w:tcPr>
            <w:tcW w:w="408" w:type="pct"/>
            <w:tcBorders>
              <w:top w:val="nil"/>
              <w:bottom w:val="single" w:sz="8" w:space="0" w:color="auto"/>
            </w:tcBorders>
            <w:shd w:val="clear" w:color="000000" w:fill="D0CECE"/>
            <w:noWrap/>
            <w:vAlign w:val="center"/>
            <w:hideMark/>
          </w:tcPr>
          <w:p w14:paraId="03B4DB7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4C54603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5BFCCF3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0CA7312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05155E6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- 1065 Stormwater - Monitoring &amp; Investigation</w:t>
            </w:r>
          </w:p>
        </w:tc>
        <w:tc>
          <w:tcPr>
            <w:tcW w:w="651" w:type="pct"/>
            <w:tcBorders>
              <w:top w:val="nil"/>
              <w:bottom w:val="single" w:sz="8" w:space="0" w:color="auto"/>
            </w:tcBorders>
            <w:shd w:val="clear" w:color="000000" w:fill="D0CECE"/>
            <w:noWrap/>
            <w:vAlign w:val="center"/>
            <w:hideMark/>
          </w:tcPr>
          <w:p w14:paraId="1FD3D9A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1D51D10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66CBFE6F"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355</w:t>
            </w:r>
          </w:p>
        </w:tc>
      </w:tr>
      <w:tr w:rsidR="00C710F6" w:rsidRPr="00702DC4" w14:paraId="5D4E6E1C" w14:textId="77777777" w:rsidTr="004354DF">
        <w:trPr>
          <w:trHeight w:val="20"/>
        </w:trPr>
        <w:tc>
          <w:tcPr>
            <w:tcW w:w="408" w:type="pct"/>
            <w:tcBorders>
              <w:top w:val="nil"/>
              <w:bottom w:val="nil"/>
            </w:tcBorders>
            <w:shd w:val="clear" w:color="auto" w:fill="auto"/>
            <w:noWrap/>
            <w:vAlign w:val="center"/>
            <w:hideMark/>
          </w:tcPr>
          <w:p w14:paraId="2B20518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8" w:space="0" w:color="auto"/>
              <w:bottom w:val="single" w:sz="4" w:space="0" w:color="000000"/>
            </w:tcBorders>
            <w:shd w:val="clear" w:color="auto" w:fill="auto"/>
            <w:noWrap/>
            <w:hideMark/>
          </w:tcPr>
          <w:p w14:paraId="11E58C4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2E42610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4390DAA0"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2.5</w:t>
            </w:r>
          </w:p>
        </w:tc>
        <w:tc>
          <w:tcPr>
            <w:tcW w:w="193" w:type="pct"/>
            <w:tcBorders>
              <w:top w:val="nil"/>
              <w:bottom w:val="nil"/>
            </w:tcBorders>
            <w:shd w:val="clear" w:color="auto" w:fill="auto"/>
            <w:noWrap/>
            <w:vAlign w:val="center"/>
            <w:hideMark/>
          </w:tcPr>
          <w:p w14:paraId="272015D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14F30AFD"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1067</w:t>
            </w:r>
          </w:p>
        </w:tc>
        <w:tc>
          <w:tcPr>
            <w:tcW w:w="1449" w:type="pct"/>
            <w:vMerge w:val="restart"/>
            <w:tcBorders>
              <w:top w:val="single" w:sz="4" w:space="0" w:color="auto"/>
              <w:bottom w:val="nil"/>
            </w:tcBorders>
            <w:shd w:val="clear" w:color="auto" w:fill="auto"/>
            <w:noWrap/>
            <w:hideMark/>
          </w:tcPr>
          <w:p w14:paraId="4AF947A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Drainage Maintenance</w:t>
            </w:r>
          </w:p>
        </w:tc>
        <w:tc>
          <w:tcPr>
            <w:tcW w:w="651" w:type="pct"/>
            <w:tcBorders>
              <w:top w:val="single" w:sz="4" w:space="0" w:color="auto"/>
              <w:bottom w:val="nil"/>
            </w:tcBorders>
            <w:shd w:val="clear" w:color="auto" w:fill="auto"/>
            <w:noWrap/>
            <w:vAlign w:val="center"/>
            <w:hideMark/>
          </w:tcPr>
          <w:p w14:paraId="583DBC6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5371E89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53F446D6"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(196)</w:t>
            </w:r>
          </w:p>
        </w:tc>
      </w:tr>
      <w:tr w:rsidR="001E2EE8" w:rsidRPr="00702DC4" w14:paraId="7D8CF521" w14:textId="77777777" w:rsidTr="004354DF">
        <w:trPr>
          <w:trHeight w:val="20"/>
        </w:trPr>
        <w:tc>
          <w:tcPr>
            <w:tcW w:w="408" w:type="pct"/>
            <w:tcBorders>
              <w:top w:val="nil"/>
              <w:bottom w:val="nil"/>
            </w:tcBorders>
            <w:shd w:val="clear" w:color="auto" w:fill="auto"/>
            <w:noWrap/>
            <w:vAlign w:val="center"/>
            <w:hideMark/>
          </w:tcPr>
          <w:p w14:paraId="24E3175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370439E8"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382E3B1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609CE772"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7E67EC4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73E1821D"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2D4996A3"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7B24A7A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4841AE7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1ACE75E1"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1,455</w:t>
            </w:r>
          </w:p>
        </w:tc>
      </w:tr>
      <w:tr w:rsidR="00C710F6" w:rsidRPr="00702DC4" w14:paraId="42B5F588" w14:textId="77777777" w:rsidTr="004354DF">
        <w:trPr>
          <w:trHeight w:val="20"/>
        </w:trPr>
        <w:tc>
          <w:tcPr>
            <w:tcW w:w="408" w:type="pct"/>
            <w:tcBorders>
              <w:top w:val="nil"/>
              <w:bottom w:val="single" w:sz="4" w:space="0" w:color="auto"/>
            </w:tcBorders>
            <w:shd w:val="clear" w:color="auto" w:fill="auto"/>
            <w:noWrap/>
            <w:vAlign w:val="center"/>
            <w:hideMark/>
          </w:tcPr>
          <w:p w14:paraId="23A4DC4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06A2D820"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3049F8A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20D5CF67"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458271F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385BF35E"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3A942BAD"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615C4D1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2D070D0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028BA7EE"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1FA45288" w14:textId="77777777" w:rsidTr="004354DF">
        <w:trPr>
          <w:trHeight w:val="20"/>
        </w:trPr>
        <w:tc>
          <w:tcPr>
            <w:tcW w:w="408" w:type="pct"/>
            <w:tcBorders>
              <w:top w:val="nil"/>
              <w:bottom w:val="single" w:sz="8" w:space="0" w:color="auto"/>
            </w:tcBorders>
            <w:shd w:val="clear" w:color="000000" w:fill="D0CECE"/>
            <w:noWrap/>
            <w:vAlign w:val="center"/>
            <w:hideMark/>
          </w:tcPr>
          <w:p w14:paraId="5999325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652DB6A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25C43C1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7441427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06A0F8A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- 1067 Drainage Maintenance</w:t>
            </w:r>
          </w:p>
        </w:tc>
        <w:tc>
          <w:tcPr>
            <w:tcW w:w="651" w:type="pct"/>
            <w:tcBorders>
              <w:top w:val="nil"/>
              <w:bottom w:val="single" w:sz="8" w:space="0" w:color="auto"/>
            </w:tcBorders>
            <w:shd w:val="clear" w:color="000000" w:fill="D0CECE"/>
            <w:noWrap/>
            <w:vAlign w:val="center"/>
            <w:hideMark/>
          </w:tcPr>
          <w:p w14:paraId="6870C61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496D020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75F3A8EC"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1,259</w:t>
            </w:r>
          </w:p>
        </w:tc>
      </w:tr>
      <w:tr w:rsidR="00C710F6" w:rsidRPr="00702DC4" w14:paraId="3CE20555" w14:textId="77777777" w:rsidTr="004354DF">
        <w:trPr>
          <w:trHeight w:val="20"/>
        </w:trPr>
        <w:tc>
          <w:tcPr>
            <w:tcW w:w="408" w:type="pct"/>
            <w:tcBorders>
              <w:top w:val="nil"/>
              <w:bottom w:val="nil"/>
            </w:tcBorders>
            <w:shd w:val="clear" w:color="auto" w:fill="auto"/>
            <w:noWrap/>
            <w:vAlign w:val="center"/>
            <w:hideMark/>
          </w:tcPr>
          <w:p w14:paraId="7DFEFB5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39FDA4A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52A194E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1BDAF2CF"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2.5</w:t>
            </w:r>
          </w:p>
        </w:tc>
        <w:tc>
          <w:tcPr>
            <w:tcW w:w="193" w:type="pct"/>
            <w:tcBorders>
              <w:top w:val="nil"/>
              <w:bottom w:val="nil"/>
            </w:tcBorders>
            <w:shd w:val="clear" w:color="auto" w:fill="auto"/>
            <w:noWrap/>
            <w:vAlign w:val="center"/>
            <w:hideMark/>
          </w:tcPr>
          <w:p w14:paraId="39A1B73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0BFE3516"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1068</w:t>
            </w:r>
          </w:p>
        </w:tc>
        <w:tc>
          <w:tcPr>
            <w:tcW w:w="1449" w:type="pct"/>
            <w:vMerge w:val="restart"/>
            <w:tcBorders>
              <w:top w:val="nil"/>
              <w:bottom w:val="single" w:sz="4" w:space="0" w:color="000000"/>
            </w:tcBorders>
            <w:shd w:val="clear" w:color="auto" w:fill="auto"/>
            <w:noWrap/>
            <w:hideMark/>
          </w:tcPr>
          <w:p w14:paraId="324755C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Stormwater - Pump Station Maintenance-Ops</w:t>
            </w:r>
          </w:p>
        </w:tc>
        <w:tc>
          <w:tcPr>
            <w:tcW w:w="651" w:type="pct"/>
            <w:tcBorders>
              <w:top w:val="nil"/>
              <w:bottom w:val="nil"/>
            </w:tcBorders>
            <w:shd w:val="clear" w:color="auto" w:fill="auto"/>
            <w:noWrap/>
            <w:vAlign w:val="center"/>
            <w:hideMark/>
          </w:tcPr>
          <w:p w14:paraId="75B1688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32043C0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6780379A"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133</w:t>
            </w:r>
          </w:p>
        </w:tc>
      </w:tr>
      <w:tr w:rsidR="00C710F6" w:rsidRPr="00702DC4" w14:paraId="685DFC97" w14:textId="77777777" w:rsidTr="004354DF">
        <w:trPr>
          <w:trHeight w:val="20"/>
        </w:trPr>
        <w:tc>
          <w:tcPr>
            <w:tcW w:w="408" w:type="pct"/>
            <w:tcBorders>
              <w:top w:val="nil"/>
              <w:bottom w:val="single" w:sz="4" w:space="0" w:color="auto"/>
            </w:tcBorders>
            <w:shd w:val="clear" w:color="auto" w:fill="auto"/>
            <w:noWrap/>
            <w:vAlign w:val="center"/>
            <w:hideMark/>
          </w:tcPr>
          <w:p w14:paraId="45F3676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25D35009"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36B22CC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6C6CC161"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2343A67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75550ECB"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5B258877"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49F12DD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4478B7E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6633B2C4"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196E9779" w14:textId="77777777" w:rsidTr="00542E70">
        <w:trPr>
          <w:trHeight w:val="20"/>
        </w:trPr>
        <w:tc>
          <w:tcPr>
            <w:tcW w:w="408" w:type="pct"/>
            <w:tcBorders>
              <w:top w:val="nil"/>
              <w:bottom w:val="single" w:sz="8" w:space="0" w:color="auto"/>
            </w:tcBorders>
            <w:shd w:val="clear" w:color="000000" w:fill="D0CECE"/>
            <w:noWrap/>
            <w:vAlign w:val="center"/>
            <w:hideMark/>
          </w:tcPr>
          <w:p w14:paraId="78B0229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182AFC3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441B181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8" w:space="0" w:color="auto"/>
            </w:tcBorders>
            <w:shd w:val="clear" w:color="000000" w:fill="D0CECE"/>
            <w:noWrap/>
            <w:vAlign w:val="center"/>
            <w:hideMark/>
          </w:tcPr>
          <w:p w14:paraId="5E78B83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58412D1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- 1068 Stormwater - Pump Station Maintenance-Ops</w:t>
            </w:r>
          </w:p>
        </w:tc>
        <w:tc>
          <w:tcPr>
            <w:tcW w:w="651" w:type="pct"/>
            <w:tcBorders>
              <w:top w:val="nil"/>
              <w:bottom w:val="single" w:sz="8" w:space="0" w:color="auto"/>
            </w:tcBorders>
            <w:shd w:val="clear" w:color="000000" w:fill="D0CECE"/>
            <w:noWrap/>
            <w:vAlign w:val="center"/>
            <w:hideMark/>
          </w:tcPr>
          <w:p w14:paraId="576AB96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345737D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11057538"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133</w:t>
            </w:r>
          </w:p>
        </w:tc>
      </w:tr>
      <w:tr w:rsidR="00C92CE5" w:rsidRPr="00702DC4" w14:paraId="5EB127FD" w14:textId="77777777" w:rsidTr="000F4899">
        <w:trPr>
          <w:trHeight w:val="20"/>
        </w:trPr>
        <w:tc>
          <w:tcPr>
            <w:tcW w:w="408" w:type="pct"/>
            <w:tcBorders>
              <w:top w:val="nil"/>
              <w:left w:val="nil"/>
              <w:bottom w:val="nil"/>
              <w:right w:val="nil"/>
            </w:tcBorders>
            <w:shd w:val="clear" w:color="auto" w:fill="auto"/>
            <w:noWrap/>
            <w:vAlign w:val="bottom"/>
            <w:hideMark/>
          </w:tcPr>
          <w:p w14:paraId="42B5C44A"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nil"/>
              <w:right w:val="nil"/>
            </w:tcBorders>
            <w:shd w:val="clear" w:color="auto" w:fill="auto"/>
            <w:noWrap/>
            <w:vAlign w:val="bottom"/>
            <w:hideMark/>
          </w:tcPr>
          <w:p w14:paraId="523821B9" w14:textId="77777777" w:rsidR="005A755F" w:rsidRPr="009D4E8A" w:rsidRDefault="005A755F" w:rsidP="005A755F">
            <w:pPr>
              <w:rPr>
                <w:rFonts w:ascii="Arial" w:hAnsi="Arial" w:cs="Arial"/>
                <w:sz w:val="18"/>
                <w:szCs w:val="18"/>
                <w:lang w:eastAsia="en-NZ"/>
              </w:rPr>
            </w:pPr>
          </w:p>
        </w:tc>
        <w:tc>
          <w:tcPr>
            <w:tcW w:w="94" w:type="pct"/>
            <w:tcBorders>
              <w:top w:val="nil"/>
              <w:left w:val="nil"/>
              <w:bottom w:val="nil"/>
              <w:right w:val="nil"/>
            </w:tcBorders>
            <w:shd w:val="clear" w:color="auto" w:fill="auto"/>
            <w:noWrap/>
            <w:vAlign w:val="bottom"/>
            <w:hideMark/>
          </w:tcPr>
          <w:p w14:paraId="4E72A40D" w14:textId="77777777" w:rsidR="005A755F" w:rsidRPr="009D4E8A" w:rsidRDefault="005A755F" w:rsidP="005A755F">
            <w:pPr>
              <w:rPr>
                <w:rFonts w:ascii="Arial" w:hAnsi="Arial" w:cs="Arial"/>
                <w:sz w:val="18"/>
                <w:szCs w:val="18"/>
                <w:lang w:eastAsia="en-NZ"/>
              </w:rPr>
            </w:pPr>
          </w:p>
        </w:tc>
        <w:tc>
          <w:tcPr>
            <w:tcW w:w="404" w:type="pct"/>
            <w:tcBorders>
              <w:top w:val="nil"/>
              <w:left w:val="nil"/>
              <w:bottom w:val="nil"/>
              <w:right w:val="nil"/>
            </w:tcBorders>
            <w:shd w:val="clear" w:color="auto" w:fill="auto"/>
            <w:noWrap/>
            <w:vAlign w:val="bottom"/>
            <w:hideMark/>
          </w:tcPr>
          <w:p w14:paraId="1F0C6B81"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nil"/>
              <w:right w:val="nil"/>
            </w:tcBorders>
            <w:shd w:val="clear" w:color="auto" w:fill="auto"/>
            <w:noWrap/>
            <w:vAlign w:val="bottom"/>
            <w:hideMark/>
          </w:tcPr>
          <w:p w14:paraId="3A84F31A"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nil"/>
              <w:right w:val="nil"/>
            </w:tcBorders>
            <w:shd w:val="clear" w:color="auto" w:fill="auto"/>
            <w:noWrap/>
            <w:vAlign w:val="bottom"/>
            <w:hideMark/>
          </w:tcPr>
          <w:p w14:paraId="196F11FA"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55115C04"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1603E823"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2EED42A9"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5F230CDB" w14:textId="77777777" w:rsidR="005A755F" w:rsidRPr="009D4E8A" w:rsidRDefault="005A755F" w:rsidP="005A755F">
            <w:pPr>
              <w:rPr>
                <w:rFonts w:ascii="Arial" w:hAnsi="Arial" w:cs="Arial"/>
                <w:sz w:val="18"/>
                <w:szCs w:val="18"/>
                <w:lang w:eastAsia="en-NZ"/>
              </w:rPr>
            </w:pPr>
          </w:p>
        </w:tc>
      </w:tr>
      <w:tr w:rsidR="003060FB" w:rsidRPr="00702DC4" w14:paraId="328D55C7" w14:textId="77777777" w:rsidTr="00542E70">
        <w:trPr>
          <w:trHeight w:val="20"/>
        </w:trPr>
        <w:tc>
          <w:tcPr>
            <w:tcW w:w="408" w:type="pct"/>
            <w:tcBorders>
              <w:top w:val="single" w:sz="4" w:space="0" w:color="auto"/>
              <w:bottom w:val="single" w:sz="8" w:space="0" w:color="auto"/>
            </w:tcBorders>
            <w:shd w:val="clear" w:color="000000" w:fill="D0CECE"/>
            <w:noWrap/>
            <w:vAlign w:val="center"/>
            <w:hideMark/>
          </w:tcPr>
          <w:p w14:paraId="4D580D7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8" w:space="0" w:color="auto"/>
            </w:tcBorders>
            <w:shd w:val="clear" w:color="000000" w:fill="D0CECE"/>
            <w:noWrap/>
            <w:vAlign w:val="center"/>
            <w:hideMark/>
          </w:tcPr>
          <w:p w14:paraId="4609986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1049" w:type="pct"/>
            <w:gridSpan w:val="4"/>
            <w:tcBorders>
              <w:top w:val="single" w:sz="4" w:space="0" w:color="auto"/>
              <w:bottom w:val="single" w:sz="8" w:space="0" w:color="auto"/>
            </w:tcBorders>
            <w:shd w:val="clear" w:color="000000" w:fill="D0CECE"/>
            <w:noWrap/>
            <w:vAlign w:val="center"/>
            <w:hideMark/>
          </w:tcPr>
          <w:p w14:paraId="792858C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- 2.5 Stormwater</w:t>
            </w:r>
          </w:p>
        </w:tc>
        <w:tc>
          <w:tcPr>
            <w:tcW w:w="1449" w:type="pct"/>
            <w:tcBorders>
              <w:top w:val="single" w:sz="4" w:space="0" w:color="auto"/>
              <w:bottom w:val="single" w:sz="8" w:space="0" w:color="auto"/>
            </w:tcBorders>
            <w:shd w:val="clear" w:color="000000" w:fill="D0CECE"/>
            <w:noWrap/>
            <w:vAlign w:val="center"/>
            <w:hideMark/>
          </w:tcPr>
          <w:p w14:paraId="1BE3587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51" w:type="pct"/>
            <w:tcBorders>
              <w:top w:val="single" w:sz="4" w:space="0" w:color="auto"/>
              <w:bottom w:val="single" w:sz="8" w:space="0" w:color="auto"/>
            </w:tcBorders>
            <w:shd w:val="clear" w:color="000000" w:fill="D0CECE"/>
            <w:noWrap/>
            <w:vAlign w:val="center"/>
            <w:hideMark/>
          </w:tcPr>
          <w:p w14:paraId="7BC666E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single" w:sz="4" w:space="0" w:color="auto"/>
              <w:bottom w:val="single" w:sz="8" w:space="0" w:color="auto"/>
            </w:tcBorders>
            <w:shd w:val="clear" w:color="000000" w:fill="D0CECE"/>
            <w:noWrap/>
            <w:vAlign w:val="center"/>
            <w:hideMark/>
          </w:tcPr>
          <w:p w14:paraId="0565E42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single" w:sz="4" w:space="0" w:color="auto"/>
              <w:bottom w:val="single" w:sz="8" w:space="0" w:color="auto"/>
              <w:right w:val="nil"/>
            </w:tcBorders>
            <w:shd w:val="clear" w:color="000000" w:fill="D0CECE"/>
            <w:noWrap/>
            <w:vAlign w:val="center"/>
            <w:hideMark/>
          </w:tcPr>
          <w:p w14:paraId="30EDEC41"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35,062</w:t>
            </w:r>
          </w:p>
        </w:tc>
      </w:tr>
      <w:tr w:rsidR="00C92CE5" w:rsidRPr="00702DC4" w14:paraId="751C63E7" w14:textId="77777777" w:rsidTr="00542E70">
        <w:trPr>
          <w:trHeight w:val="20"/>
        </w:trPr>
        <w:tc>
          <w:tcPr>
            <w:tcW w:w="408" w:type="pct"/>
            <w:tcBorders>
              <w:top w:val="nil"/>
              <w:left w:val="nil"/>
              <w:bottom w:val="nil"/>
              <w:right w:val="nil"/>
            </w:tcBorders>
            <w:shd w:val="clear" w:color="auto" w:fill="auto"/>
            <w:noWrap/>
            <w:vAlign w:val="bottom"/>
            <w:hideMark/>
          </w:tcPr>
          <w:p w14:paraId="732076CD"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nil"/>
              <w:right w:val="nil"/>
            </w:tcBorders>
            <w:shd w:val="clear" w:color="auto" w:fill="auto"/>
            <w:noWrap/>
            <w:vAlign w:val="bottom"/>
            <w:hideMark/>
          </w:tcPr>
          <w:p w14:paraId="3F7A8990" w14:textId="77777777" w:rsidR="005A755F" w:rsidRPr="009D4E8A" w:rsidRDefault="005A755F" w:rsidP="005A755F">
            <w:pPr>
              <w:rPr>
                <w:rFonts w:ascii="Arial" w:hAnsi="Arial" w:cs="Arial"/>
                <w:sz w:val="18"/>
                <w:szCs w:val="18"/>
                <w:lang w:eastAsia="en-NZ"/>
              </w:rPr>
            </w:pPr>
          </w:p>
        </w:tc>
        <w:tc>
          <w:tcPr>
            <w:tcW w:w="94" w:type="pct"/>
            <w:tcBorders>
              <w:top w:val="nil"/>
              <w:left w:val="nil"/>
              <w:bottom w:val="nil"/>
              <w:right w:val="nil"/>
            </w:tcBorders>
            <w:shd w:val="clear" w:color="auto" w:fill="auto"/>
            <w:noWrap/>
            <w:vAlign w:val="bottom"/>
            <w:hideMark/>
          </w:tcPr>
          <w:p w14:paraId="5AFC3326" w14:textId="77777777" w:rsidR="005A755F" w:rsidRPr="009D4E8A" w:rsidRDefault="005A755F" w:rsidP="005A755F">
            <w:pPr>
              <w:rPr>
                <w:rFonts w:ascii="Arial" w:hAnsi="Arial" w:cs="Arial"/>
                <w:sz w:val="18"/>
                <w:szCs w:val="18"/>
                <w:lang w:eastAsia="en-NZ"/>
              </w:rPr>
            </w:pPr>
          </w:p>
        </w:tc>
        <w:tc>
          <w:tcPr>
            <w:tcW w:w="404" w:type="pct"/>
            <w:tcBorders>
              <w:top w:val="nil"/>
              <w:left w:val="nil"/>
              <w:right w:val="nil"/>
            </w:tcBorders>
            <w:shd w:val="clear" w:color="auto" w:fill="auto"/>
            <w:noWrap/>
            <w:vAlign w:val="bottom"/>
            <w:hideMark/>
          </w:tcPr>
          <w:p w14:paraId="184330D8"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nil"/>
              <w:right w:val="nil"/>
            </w:tcBorders>
            <w:shd w:val="clear" w:color="auto" w:fill="auto"/>
            <w:noWrap/>
            <w:vAlign w:val="bottom"/>
            <w:hideMark/>
          </w:tcPr>
          <w:p w14:paraId="64B5817E"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nil"/>
              <w:right w:val="nil"/>
            </w:tcBorders>
            <w:shd w:val="clear" w:color="auto" w:fill="auto"/>
            <w:noWrap/>
            <w:vAlign w:val="bottom"/>
            <w:hideMark/>
          </w:tcPr>
          <w:p w14:paraId="2235B35D"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012EC28B"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79E9F41B"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1F46B70F"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76E97437" w14:textId="77777777" w:rsidR="005A755F" w:rsidRPr="009D4E8A" w:rsidRDefault="005A755F" w:rsidP="005A755F">
            <w:pPr>
              <w:rPr>
                <w:rFonts w:ascii="Arial" w:hAnsi="Arial" w:cs="Arial"/>
                <w:sz w:val="18"/>
                <w:szCs w:val="18"/>
                <w:lang w:eastAsia="en-NZ"/>
              </w:rPr>
            </w:pPr>
          </w:p>
        </w:tc>
      </w:tr>
      <w:tr w:rsidR="00C710F6" w:rsidRPr="00702DC4" w14:paraId="0A941DEF" w14:textId="77777777" w:rsidTr="00542E70">
        <w:trPr>
          <w:trHeight w:val="20"/>
        </w:trPr>
        <w:tc>
          <w:tcPr>
            <w:tcW w:w="408" w:type="pct"/>
            <w:tcBorders>
              <w:top w:val="nil"/>
              <w:bottom w:val="nil"/>
            </w:tcBorders>
            <w:shd w:val="clear" w:color="auto" w:fill="auto"/>
            <w:noWrap/>
            <w:vAlign w:val="center"/>
            <w:hideMark/>
          </w:tcPr>
          <w:p w14:paraId="5D3193E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52049A1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1597C6D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nil"/>
              <w:bottom w:val="single" w:sz="4" w:space="0" w:color="auto"/>
            </w:tcBorders>
            <w:shd w:val="clear" w:color="auto" w:fill="auto"/>
            <w:noWrap/>
            <w:hideMark/>
          </w:tcPr>
          <w:p w14:paraId="7AB3C3D9"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2.6</w:t>
            </w:r>
          </w:p>
        </w:tc>
        <w:tc>
          <w:tcPr>
            <w:tcW w:w="193" w:type="pct"/>
            <w:tcBorders>
              <w:top w:val="nil"/>
              <w:bottom w:val="nil"/>
            </w:tcBorders>
            <w:shd w:val="clear" w:color="auto" w:fill="auto"/>
            <w:noWrap/>
            <w:vAlign w:val="center"/>
            <w:hideMark/>
          </w:tcPr>
          <w:p w14:paraId="5D6D604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48146F92"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1069</w:t>
            </w:r>
          </w:p>
        </w:tc>
        <w:tc>
          <w:tcPr>
            <w:tcW w:w="1449" w:type="pct"/>
            <w:vMerge w:val="restart"/>
            <w:tcBorders>
              <w:top w:val="nil"/>
              <w:bottom w:val="single" w:sz="4" w:space="0" w:color="000000"/>
            </w:tcBorders>
            <w:shd w:val="clear" w:color="auto" w:fill="auto"/>
            <w:noWrap/>
            <w:hideMark/>
          </w:tcPr>
          <w:p w14:paraId="530908B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Zealandia</w:t>
            </w:r>
          </w:p>
        </w:tc>
        <w:tc>
          <w:tcPr>
            <w:tcW w:w="651" w:type="pct"/>
            <w:tcBorders>
              <w:top w:val="nil"/>
              <w:bottom w:val="nil"/>
            </w:tcBorders>
            <w:shd w:val="clear" w:color="auto" w:fill="auto"/>
            <w:noWrap/>
            <w:vAlign w:val="center"/>
            <w:hideMark/>
          </w:tcPr>
          <w:p w14:paraId="1C9FEB5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3E14051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2113AB02"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1,572</w:t>
            </w:r>
          </w:p>
        </w:tc>
      </w:tr>
      <w:tr w:rsidR="00C710F6" w:rsidRPr="00702DC4" w14:paraId="4DC1F865" w14:textId="77777777" w:rsidTr="00542E70">
        <w:trPr>
          <w:trHeight w:val="20"/>
        </w:trPr>
        <w:tc>
          <w:tcPr>
            <w:tcW w:w="408" w:type="pct"/>
            <w:tcBorders>
              <w:top w:val="nil"/>
              <w:bottom w:val="single" w:sz="4" w:space="0" w:color="auto"/>
            </w:tcBorders>
            <w:shd w:val="clear" w:color="auto" w:fill="auto"/>
            <w:noWrap/>
            <w:vAlign w:val="center"/>
            <w:hideMark/>
          </w:tcPr>
          <w:p w14:paraId="6F4D01C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7849688F"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333D242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BA166F4"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09F7769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758DFB96"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62F99D2E"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1D0FD8F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04021FE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608E4A3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07AC2363" w14:textId="77777777" w:rsidTr="00542E70">
        <w:trPr>
          <w:trHeight w:val="20"/>
        </w:trPr>
        <w:tc>
          <w:tcPr>
            <w:tcW w:w="408" w:type="pct"/>
            <w:tcBorders>
              <w:top w:val="nil"/>
              <w:bottom w:val="single" w:sz="8" w:space="0" w:color="auto"/>
            </w:tcBorders>
            <w:shd w:val="clear" w:color="000000" w:fill="D0CECE"/>
            <w:noWrap/>
            <w:vAlign w:val="center"/>
            <w:hideMark/>
          </w:tcPr>
          <w:p w14:paraId="2563216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6705E0D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678F38D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7C84C52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0C8B7D3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- 1069 Zealandia</w:t>
            </w:r>
          </w:p>
        </w:tc>
        <w:tc>
          <w:tcPr>
            <w:tcW w:w="651" w:type="pct"/>
            <w:tcBorders>
              <w:top w:val="nil"/>
              <w:bottom w:val="single" w:sz="8" w:space="0" w:color="auto"/>
            </w:tcBorders>
            <w:shd w:val="clear" w:color="000000" w:fill="D0CECE"/>
            <w:noWrap/>
            <w:vAlign w:val="center"/>
            <w:hideMark/>
          </w:tcPr>
          <w:p w14:paraId="5E4ECAE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0FCA83F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67356D39"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1,572</w:t>
            </w:r>
          </w:p>
        </w:tc>
      </w:tr>
      <w:tr w:rsidR="00C710F6" w:rsidRPr="00702DC4" w14:paraId="14749167" w14:textId="77777777" w:rsidTr="00542E70">
        <w:trPr>
          <w:trHeight w:val="20"/>
        </w:trPr>
        <w:tc>
          <w:tcPr>
            <w:tcW w:w="408" w:type="pct"/>
            <w:tcBorders>
              <w:top w:val="nil"/>
              <w:bottom w:val="nil"/>
            </w:tcBorders>
            <w:shd w:val="clear" w:color="auto" w:fill="auto"/>
            <w:noWrap/>
            <w:vAlign w:val="center"/>
            <w:hideMark/>
          </w:tcPr>
          <w:p w14:paraId="71D6543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4669DE9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Environment</w:t>
            </w:r>
          </w:p>
        </w:tc>
        <w:tc>
          <w:tcPr>
            <w:tcW w:w="94" w:type="pct"/>
            <w:tcBorders>
              <w:top w:val="nil"/>
              <w:bottom w:val="nil"/>
            </w:tcBorders>
            <w:shd w:val="clear" w:color="auto" w:fill="auto"/>
            <w:noWrap/>
            <w:vAlign w:val="center"/>
            <w:hideMark/>
          </w:tcPr>
          <w:p w14:paraId="668CC5E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41903B14"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2.6</w:t>
            </w:r>
          </w:p>
        </w:tc>
        <w:tc>
          <w:tcPr>
            <w:tcW w:w="193" w:type="pct"/>
            <w:tcBorders>
              <w:top w:val="nil"/>
              <w:bottom w:val="nil"/>
            </w:tcBorders>
            <w:shd w:val="clear" w:color="auto" w:fill="auto"/>
            <w:noWrap/>
            <w:vAlign w:val="center"/>
            <w:hideMark/>
          </w:tcPr>
          <w:p w14:paraId="55374F2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45E43953"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1070</w:t>
            </w:r>
          </w:p>
        </w:tc>
        <w:tc>
          <w:tcPr>
            <w:tcW w:w="1449" w:type="pct"/>
            <w:vMerge w:val="restart"/>
            <w:tcBorders>
              <w:top w:val="nil"/>
              <w:bottom w:val="single" w:sz="4" w:space="0" w:color="000000"/>
            </w:tcBorders>
            <w:shd w:val="clear" w:color="auto" w:fill="auto"/>
            <w:noWrap/>
            <w:hideMark/>
          </w:tcPr>
          <w:p w14:paraId="5F77FAC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Wellington Zoo Trust</w:t>
            </w:r>
          </w:p>
        </w:tc>
        <w:tc>
          <w:tcPr>
            <w:tcW w:w="651" w:type="pct"/>
            <w:tcBorders>
              <w:top w:val="nil"/>
              <w:bottom w:val="nil"/>
            </w:tcBorders>
            <w:shd w:val="clear" w:color="auto" w:fill="auto"/>
            <w:noWrap/>
            <w:vAlign w:val="center"/>
            <w:hideMark/>
          </w:tcPr>
          <w:p w14:paraId="18DD2F3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78681E6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4D641B35"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6,183</w:t>
            </w:r>
          </w:p>
        </w:tc>
      </w:tr>
      <w:tr w:rsidR="00C710F6" w:rsidRPr="00702DC4" w14:paraId="7AC3F6E8" w14:textId="77777777" w:rsidTr="00542E70">
        <w:trPr>
          <w:trHeight w:val="20"/>
        </w:trPr>
        <w:tc>
          <w:tcPr>
            <w:tcW w:w="408" w:type="pct"/>
            <w:tcBorders>
              <w:top w:val="nil"/>
              <w:bottom w:val="single" w:sz="4" w:space="0" w:color="auto"/>
            </w:tcBorders>
            <w:shd w:val="clear" w:color="auto" w:fill="auto"/>
            <w:noWrap/>
            <w:vAlign w:val="center"/>
            <w:hideMark/>
          </w:tcPr>
          <w:p w14:paraId="56FAEB6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73254666"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780AA68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BA42D7D"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7471EC2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517D628B"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523A4856"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20F5DCE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1328D66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20B5D548"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6EFCC78B" w14:textId="77777777" w:rsidTr="00542E70">
        <w:trPr>
          <w:trHeight w:val="20"/>
        </w:trPr>
        <w:tc>
          <w:tcPr>
            <w:tcW w:w="408" w:type="pct"/>
            <w:tcBorders>
              <w:top w:val="nil"/>
              <w:bottom w:val="single" w:sz="8" w:space="0" w:color="auto"/>
            </w:tcBorders>
            <w:shd w:val="clear" w:color="000000" w:fill="D0CECE"/>
            <w:noWrap/>
            <w:vAlign w:val="center"/>
            <w:hideMark/>
          </w:tcPr>
          <w:p w14:paraId="4AE4149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2AF7F8C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0610663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8" w:space="0" w:color="auto"/>
            </w:tcBorders>
            <w:shd w:val="clear" w:color="000000" w:fill="D0CECE"/>
            <w:noWrap/>
            <w:vAlign w:val="center"/>
            <w:hideMark/>
          </w:tcPr>
          <w:p w14:paraId="3E2DA64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7851571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- 1070 Wellington Zoo Trust</w:t>
            </w:r>
          </w:p>
        </w:tc>
        <w:tc>
          <w:tcPr>
            <w:tcW w:w="651" w:type="pct"/>
            <w:tcBorders>
              <w:top w:val="nil"/>
              <w:bottom w:val="single" w:sz="8" w:space="0" w:color="auto"/>
            </w:tcBorders>
            <w:shd w:val="clear" w:color="000000" w:fill="D0CECE"/>
            <w:noWrap/>
            <w:vAlign w:val="center"/>
            <w:hideMark/>
          </w:tcPr>
          <w:p w14:paraId="638646D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3158CFA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3723AEFC"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6,183</w:t>
            </w:r>
          </w:p>
        </w:tc>
      </w:tr>
      <w:tr w:rsidR="00C92CE5" w:rsidRPr="00702DC4" w14:paraId="34F2BF55" w14:textId="77777777" w:rsidTr="000F4899">
        <w:trPr>
          <w:trHeight w:val="20"/>
        </w:trPr>
        <w:tc>
          <w:tcPr>
            <w:tcW w:w="408" w:type="pct"/>
            <w:tcBorders>
              <w:top w:val="nil"/>
              <w:left w:val="nil"/>
              <w:bottom w:val="nil"/>
              <w:right w:val="nil"/>
            </w:tcBorders>
            <w:shd w:val="clear" w:color="auto" w:fill="auto"/>
            <w:noWrap/>
            <w:vAlign w:val="bottom"/>
            <w:hideMark/>
          </w:tcPr>
          <w:p w14:paraId="72802311"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nil"/>
              <w:right w:val="nil"/>
            </w:tcBorders>
            <w:shd w:val="clear" w:color="auto" w:fill="auto"/>
            <w:noWrap/>
            <w:vAlign w:val="bottom"/>
            <w:hideMark/>
          </w:tcPr>
          <w:p w14:paraId="38CE41E1" w14:textId="77777777" w:rsidR="005A755F" w:rsidRPr="009D4E8A" w:rsidRDefault="005A755F" w:rsidP="005A755F">
            <w:pPr>
              <w:rPr>
                <w:rFonts w:ascii="Arial" w:hAnsi="Arial" w:cs="Arial"/>
                <w:sz w:val="18"/>
                <w:szCs w:val="18"/>
                <w:lang w:eastAsia="en-NZ"/>
              </w:rPr>
            </w:pPr>
          </w:p>
        </w:tc>
        <w:tc>
          <w:tcPr>
            <w:tcW w:w="94" w:type="pct"/>
            <w:tcBorders>
              <w:top w:val="nil"/>
              <w:left w:val="nil"/>
              <w:bottom w:val="nil"/>
              <w:right w:val="nil"/>
            </w:tcBorders>
            <w:shd w:val="clear" w:color="auto" w:fill="auto"/>
            <w:noWrap/>
            <w:vAlign w:val="bottom"/>
            <w:hideMark/>
          </w:tcPr>
          <w:p w14:paraId="5BC23492" w14:textId="77777777" w:rsidR="005A755F" w:rsidRPr="009D4E8A" w:rsidRDefault="005A755F" w:rsidP="005A755F">
            <w:pPr>
              <w:rPr>
                <w:rFonts w:ascii="Arial" w:hAnsi="Arial" w:cs="Arial"/>
                <w:sz w:val="18"/>
                <w:szCs w:val="18"/>
                <w:lang w:eastAsia="en-NZ"/>
              </w:rPr>
            </w:pPr>
          </w:p>
        </w:tc>
        <w:tc>
          <w:tcPr>
            <w:tcW w:w="404" w:type="pct"/>
            <w:tcBorders>
              <w:top w:val="nil"/>
              <w:left w:val="nil"/>
              <w:bottom w:val="nil"/>
              <w:right w:val="nil"/>
            </w:tcBorders>
            <w:shd w:val="clear" w:color="auto" w:fill="auto"/>
            <w:noWrap/>
            <w:vAlign w:val="bottom"/>
            <w:hideMark/>
          </w:tcPr>
          <w:p w14:paraId="4467AB17"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nil"/>
              <w:right w:val="nil"/>
            </w:tcBorders>
            <w:shd w:val="clear" w:color="auto" w:fill="auto"/>
            <w:noWrap/>
            <w:vAlign w:val="bottom"/>
            <w:hideMark/>
          </w:tcPr>
          <w:p w14:paraId="581B7A54"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nil"/>
              <w:right w:val="nil"/>
            </w:tcBorders>
            <w:shd w:val="clear" w:color="auto" w:fill="auto"/>
            <w:noWrap/>
            <w:vAlign w:val="bottom"/>
            <w:hideMark/>
          </w:tcPr>
          <w:p w14:paraId="3130D4B7"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395D2F0C"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46E2AC89"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0101E10F"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4023B565" w14:textId="77777777" w:rsidR="005A755F" w:rsidRPr="009D4E8A" w:rsidRDefault="005A755F" w:rsidP="005A755F">
            <w:pPr>
              <w:rPr>
                <w:rFonts w:ascii="Arial" w:hAnsi="Arial" w:cs="Arial"/>
                <w:sz w:val="18"/>
                <w:szCs w:val="18"/>
                <w:lang w:eastAsia="en-NZ"/>
              </w:rPr>
            </w:pPr>
          </w:p>
        </w:tc>
      </w:tr>
      <w:tr w:rsidR="00C92CE5" w:rsidRPr="00702DC4" w14:paraId="3F35BF59" w14:textId="77777777" w:rsidTr="00542E70">
        <w:trPr>
          <w:trHeight w:val="20"/>
        </w:trPr>
        <w:tc>
          <w:tcPr>
            <w:tcW w:w="408" w:type="pct"/>
            <w:tcBorders>
              <w:top w:val="single" w:sz="4" w:space="0" w:color="auto"/>
              <w:bottom w:val="single" w:sz="8" w:space="0" w:color="auto"/>
            </w:tcBorders>
            <w:shd w:val="clear" w:color="000000" w:fill="D0CECE"/>
            <w:noWrap/>
            <w:vAlign w:val="center"/>
            <w:hideMark/>
          </w:tcPr>
          <w:p w14:paraId="5FA2E47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8" w:space="0" w:color="auto"/>
            </w:tcBorders>
            <w:shd w:val="clear" w:color="000000" w:fill="D0CECE"/>
            <w:noWrap/>
            <w:vAlign w:val="center"/>
            <w:hideMark/>
          </w:tcPr>
          <w:p w14:paraId="07227E3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498" w:type="pct"/>
            <w:gridSpan w:val="5"/>
            <w:tcBorders>
              <w:top w:val="single" w:sz="4" w:space="0" w:color="auto"/>
              <w:bottom w:val="single" w:sz="8" w:space="0" w:color="auto"/>
            </w:tcBorders>
            <w:shd w:val="clear" w:color="000000" w:fill="D0CECE"/>
            <w:noWrap/>
            <w:vAlign w:val="center"/>
            <w:hideMark/>
          </w:tcPr>
          <w:p w14:paraId="5151FD6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- 2.6 Conservation attractions</w:t>
            </w:r>
          </w:p>
        </w:tc>
        <w:tc>
          <w:tcPr>
            <w:tcW w:w="651" w:type="pct"/>
            <w:tcBorders>
              <w:top w:val="single" w:sz="4" w:space="0" w:color="auto"/>
              <w:bottom w:val="single" w:sz="8" w:space="0" w:color="auto"/>
            </w:tcBorders>
            <w:shd w:val="clear" w:color="000000" w:fill="D0CECE"/>
            <w:noWrap/>
            <w:vAlign w:val="center"/>
            <w:hideMark/>
          </w:tcPr>
          <w:p w14:paraId="5172E29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single" w:sz="4" w:space="0" w:color="auto"/>
              <w:bottom w:val="single" w:sz="8" w:space="0" w:color="auto"/>
            </w:tcBorders>
            <w:shd w:val="clear" w:color="000000" w:fill="D0CECE"/>
            <w:noWrap/>
            <w:vAlign w:val="center"/>
            <w:hideMark/>
          </w:tcPr>
          <w:p w14:paraId="3F6C491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single" w:sz="4" w:space="0" w:color="auto"/>
              <w:bottom w:val="single" w:sz="8" w:space="0" w:color="auto"/>
              <w:right w:val="nil"/>
            </w:tcBorders>
            <w:shd w:val="clear" w:color="000000" w:fill="D0CECE"/>
            <w:noWrap/>
            <w:vAlign w:val="center"/>
            <w:hideMark/>
          </w:tcPr>
          <w:p w14:paraId="383E0AEC"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7,756</w:t>
            </w:r>
          </w:p>
        </w:tc>
      </w:tr>
      <w:tr w:rsidR="00C92CE5" w:rsidRPr="00702DC4" w14:paraId="2DB1F1F6" w14:textId="77777777" w:rsidTr="000F4899">
        <w:trPr>
          <w:trHeight w:val="20"/>
        </w:trPr>
        <w:tc>
          <w:tcPr>
            <w:tcW w:w="408" w:type="pct"/>
            <w:tcBorders>
              <w:top w:val="nil"/>
              <w:left w:val="nil"/>
              <w:bottom w:val="nil"/>
              <w:right w:val="nil"/>
            </w:tcBorders>
            <w:shd w:val="clear" w:color="auto" w:fill="auto"/>
            <w:noWrap/>
            <w:vAlign w:val="bottom"/>
            <w:hideMark/>
          </w:tcPr>
          <w:p w14:paraId="0BFA9B57"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nil"/>
              <w:right w:val="nil"/>
            </w:tcBorders>
            <w:shd w:val="clear" w:color="auto" w:fill="auto"/>
            <w:noWrap/>
            <w:vAlign w:val="bottom"/>
            <w:hideMark/>
          </w:tcPr>
          <w:p w14:paraId="28262290" w14:textId="77777777" w:rsidR="005A755F" w:rsidRPr="009D4E8A" w:rsidRDefault="005A755F" w:rsidP="005A755F">
            <w:pPr>
              <w:rPr>
                <w:rFonts w:ascii="Arial" w:hAnsi="Arial" w:cs="Arial"/>
                <w:sz w:val="18"/>
                <w:szCs w:val="18"/>
                <w:lang w:eastAsia="en-NZ"/>
              </w:rPr>
            </w:pPr>
          </w:p>
        </w:tc>
        <w:tc>
          <w:tcPr>
            <w:tcW w:w="94" w:type="pct"/>
            <w:tcBorders>
              <w:top w:val="nil"/>
              <w:left w:val="nil"/>
              <w:bottom w:val="nil"/>
              <w:right w:val="nil"/>
            </w:tcBorders>
            <w:shd w:val="clear" w:color="auto" w:fill="auto"/>
            <w:noWrap/>
            <w:vAlign w:val="bottom"/>
            <w:hideMark/>
          </w:tcPr>
          <w:p w14:paraId="5A08AC80" w14:textId="77777777" w:rsidR="005A755F" w:rsidRPr="009D4E8A" w:rsidRDefault="005A755F" w:rsidP="005A755F">
            <w:pPr>
              <w:rPr>
                <w:rFonts w:ascii="Arial" w:hAnsi="Arial" w:cs="Arial"/>
                <w:sz w:val="18"/>
                <w:szCs w:val="18"/>
                <w:lang w:eastAsia="en-NZ"/>
              </w:rPr>
            </w:pPr>
          </w:p>
        </w:tc>
        <w:tc>
          <w:tcPr>
            <w:tcW w:w="404" w:type="pct"/>
            <w:tcBorders>
              <w:top w:val="nil"/>
              <w:left w:val="nil"/>
              <w:bottom w:val="nil"/>
              <w:right w:val="nil"/>
            </w:tcBorders>
            <w:shd w:val="clear" w:color="auto" w:fill="auto"/>
            <w:noWrap/>
            <w:vAlign w:val="bottom"/>
            <w:hideMark/>
          </w:tcPr>
          <w:p w14:paraId="19CEA190"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nil"/>
              <w:right w:val="nil"/>
            </w:tcBorders>
            <w:shd w:val="clear" w:color="auto" w:fill="auto"/>
            <w:noWrap/>
            <w:vAlign w:val="bottom"/>
            <w:hideMark/>
          </w:tcPr>
          <w:p w14:paraId="2718DCD8"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nil"/>
              <w:right w:val="nil"/>
            </w:tcBorders>
            <w:shd w:val="clear" w:color="auto" w:fill="auto"/>
            <w:noWrap/>
            <w:vAlign w:val="bottom"/>
            <w:hideMark/>
          </w:tcPr>
          <w:p w14:paraId="7FDD018A"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5C90F860"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409574C9"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40AE0ACD"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6FE134C2" w14:textId="77777777" w:rsidR="005A755F" w:rsidRPr="009D4E8A" w:rsidRDefault="005A755F" w:rsidP="005A755F">
            <w:pPr>
              <w:rPr>
                <w:rFonts w:ascii="Arial" w:hAnsi="Arial" w:cs="Arial"/>
                <w:sz w:val="18"/>
                <w:szCs w:val="18"/>
                <w:lang w:eastAsia="en-NZ"/>
              </w:rPr>
            </w:pPr>
          </w:p>
        </w:tc>
      </w:tr>
      <w:tr w:rsidR="00C92CE5" w:rsidRPr="00702DC4" w14:paraId="28BB2A98" w14:textId="77777777" w:rsidTr="00542E70">
        <w:trPr>
          <w:trHeight w:val="20"/>
        </w:trPr>
        <w:tc>
          <w:tcPr>
            <w:tcW w:w="1638" w:type="pct"/>
            <w:gridSpan w:val="4"/>
            <w:tcBorders>
              <w:top w:val="single" w:sz="4" w:space="0" w:color="auto"/>
              <w:bottom w:val="single" w:sz="8" w:space="0" w:color="auto"/>
            </w:tcBorders>
            <w:shd w:val="clear" w:color="000000" w:fill="D0CECE"/>
            <w:noWrap/>
            <w:vAlign w:val="center"/>
            <w:hideMark/>
          </w:tcPr>
          <w:p w14:paraId="1E9C2B0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- 2 Environment</w:t>
            </w:r>
          </w:p>
        </w:tc>
        <w:tc>
          <w:tcPr>
            <w:tcW w:w="193" w:type="pct"/>
            <w:tcBorders>
              <w:top w:val="single" w:sz="4" w:space="0" w:color="auto"/>
              <w:bottom w:val="single" w:sz="8" w:space="0" w:color="auto"/>
            </w:tcBorders>
            <w:shd w:val="clear" w:color="000000" w:fill="D0CECE"/>
            <w:noWrap/>
            <w:vAlign w:val="center"/>
            <w:hideMark/>
          </w:tcPr>
          <w:p w14:paraId="682BA26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358" w:type="pct"/>
            <w:tcBorders>
              <w:top w:val="single" w:sz="4" w:space="0" w:color="auto"/>
              <w:bottom w:val="single" w:sz="8" w:space="0" w:color="auto"/>
            </w:tcBorders>
            <w:shd w:val="clear" w:color="000000" w:fill="D0CECE"/>
            <w:noWrap/>
            <w:vAlign w:val="center"/>
            <w:hideMark/>
          </w:tcPr>
          <w:p w14:paraId="6D01403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1449" w:type="pct"/>
            <w:tcBorders>
              <w:top w:val="single" w:sz="4" w:space="0" w:color="auto"/>
              <w:bottom w:val="single" w:sz="8" w:space="0" w:color="auto"/>
            </w:tcBorders>
            <w:shd w:val="clear" w:color="000000" w:fill="D0CECE"/>
            <w:noWrap/>
            <w:vAlign w:val="center"/>
            <w:hideMark/>
          </w:tcPr>
          <w:p w14:paraId="6409B48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51" w:type="pct"/>
            <w:tcBorders>
              <w:top w:val="single" w:sz="4" w:space="0" w:color="auto"/>
              <w:bottom w:val="single" w:sz="8" w:space="0" w:color="auto"/>
            </w:tcBorders>
            <w:shd w:val="clear" w:color="000000" w:fill="D0CECE"/>
            <w:noWrap/>
            <w:vAlign w:val="center"/>
            <w:hideMark/>
          </w:tcPr>
          <w:p w14:paraId="635EA4F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single" w:sz="4" w:space="0" w:color="auto"/>
              <w:bottom w:val="single" w:sz="8" w:space="0" w:color="auto"/>
            </w:tcBorders>
            <w:shd w:val="clear" w:color="000000" w:fill="D0CECE"/>
            <w:noWrap/>
            <w:vAlign w:val="center"/>
            <w:hideMark/>
          </w:tcPr>
          <w:p w14:paraId="40EC358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single" w:sz="4" w:space="0" w:color="auto"/>
              <w:bottom w:val="single" w:sz="8" w:space="0" w:color="auto"/>
              <w:right w:val="nil"/>
            </w:tcBorders>
            <w:shd w:val="clear" w:color="000000" w:fill="D0CECE"/>
            <w:noWrap/>
            <w:vAlign w:val="center"/>
            <w:hideMark/>
          </w:tcPr>
          <w:p w14:paraId="40CD8D86"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244,001</w:t>
            </w:r>
          </w:p>
        </w:tc>
      </w:tr>
      <w:tr w:rsidR="00C710F6" w:rsidRPr="00702DC4" w14:paraId="29F3C27B" w14:textId="77777777" w:rsidTr="00542E70">
        <w:trPr>
          <w:trHeight w:val="20"/>
        </w:trPr>
        <w:tc>
          <w:tcPr>
            <w:tcW w:w="408" w:type="pct"/>
            <w:tcBorders>
              <w:top w:val="nil"/>
              <w:bottom w:val="nil"/>
            </w:tcBorders>
            <w:shd w:val="clear" w:color="auto" w:fill="auto"/>
            <w:noWrap/>
            <w:vAlign w:val="center"/>
            <w:hideMark/>
          </w:tcPr>
          <w:p w14:paraId="7A25A0E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1099EFC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Economic Development</w:t>
            </w:r>
          </w:p>
        </w:tc>
        <w:tc>
          <w:tcPr>
            <w:tcW w:w="94" w:type="pct"/>
            <w:tcBorders>
              <w:top w:val="nil"/>
              <w:bottom w:val="nil"/>
            </w:tcBorders>
            <w:shd w:val="clear" w:color="auto" w:fill="auto"/>
            <w:noWrap/>
            <w:vAlign w:val="center"/>
            <w:hideMark/>
          </w:tcPr>
          <w:p w14:paraId="7C90212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nil"/>
              <w:bottom w:val="single" w:sz="4" w:space="0" w:color="auto"/>
            </w:tcBorders>
            <w:shd w:val="clear" w:color="auto" w:fill="auto"/>
            <w:noWrap/>
            <w:hideMark/>
          </w:tcPr>
          <w:p w14:paraId="40556F33"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3.1</w:t>
            </w:r>
          </w:p>
        </w:tc>
        <w:tc>
          <w:tcPr>
            <w:tcW w:w="193" w:type="pct"/>
            <w:tcBorders>
              <w:top w:val="nil"/>
              <w:bottom w:val="nil"/>
            </w:tcBorders>
            <w:shd w:val="clear" w:color="auto" w:fill="auto"/>
            <w:noWrap/>
            <w:vAlign w:val="center"/>
            <w:hideMark/>
          </w:tcPr>
          <w:p w14:paraId="2897C5A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618768FE"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1073</w:t>
            </w:r>
          </w:p>
        </w:tc>
        <w:tc>
          <w:tcPr>
            <w:tcW w:w="1449" w:type="pct"/>
            <w:vMerge w:val="restart"/>
            <w:tcBorders>
              <w:top w:val="nil"/>
              <w:bottom w:val="single" w:sz="4" w:space="0" w:color="000000"/>
            </w:tcBorders>
            <w:shd w:val="clear" w:color="auto" w:fill="auto"/>
            <w:noWrap/>
            <w:hideMark/>
          </w:tcPr>
          <w:p w14:paraId="22D3CEB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WellingtonNZ Tourism</w:t>
            </w:r>
          </w:p>
        </w:tc>
        <w:tc>
          <w:tcPr>
            <w:tcW w:w="651" w:type="pct"/>
            <w:tcBorders>
              <w:top w:val="nil"/>
              <w:bottom w:val="nil"/>
            </w:tcBorders>
            <w:shd w:val="clear" w:color="auto" w:fill="auto"/>
            <w:noWrap/>
            <w:vAlign w:val="center"/>
            <w:hideMark/>
          </w:tcPr>
          <w:p w14:paraId="32AEE2C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7A3FD0E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7D3D0B9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6,210</w:t>
            </w:r>
          </w:p>
        </w:tc>
      </w:tr>
      <w:tr w:rsidR="00C710F6" w:rsidRPr="00702DC4" w14:paraId="5DB9AD68" w14:textId="77777777" w:rsidTr="00542E70">
        <w:trPr>
          <w:trHeight w:val="20"/>
        </w:trPr>
        <w:tc>
          <w:tcPr>
            <w:tcW w:w="408" w:type="pct"/>
            <w:tcBorders>
              <w:top w:val="nil"/>
              <w:bottom w:val="single" w:sz="4" w:space="0" w:color="auto"/>
            </w:tcBorders>
            <w:shd w:val="clear" w:color="auto" w:fill="auto"/>
            <w:noWrap/>
            <w:vAlign w:val="center"/>
            <w:hideMark/>
          </w:tcPr>
          <w:p w14:paraId="0778BBE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3DCE6BBC"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3307CFB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DB82660"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2CA4FFA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50EF734B"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0D26D9BE"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267C0B2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7FC52C7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4A489645"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2F2B0B3" w14:textId="77777777" w:rsidTr="00542E70">
        <w:trPr>
          <w:trHeight w:val="20"/>
        </w:trPr>
        <w:tc>
          <w:tcPr>
            <w:tcW w:w="408" w:type="pct"/>
            <w:tcBorders>
              <w:top w:val="nil"/>
              <w:bottom w:val="single" w:sz="8" w:space="0" w:color="auto"/>
            </w:tcBorders>
            <w:shd w:val="clear" w:color="000000" w:fill="D0CECE"/>
            <w:noWrap/>
            <w:vAlign w:val="center"/>
            <w:hideMark/>
          </w:tcPr>
          <w:p w14:paraId="373E4E8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6C57E33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02B4A21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8" w:space="0" w:color="auto"/>
            </w:tcBorders>
            <w:shd w:val="clear" w:color="000000" w:fill="D0CECE"/>
            <w:noWrap/>
            <w:vAlign w:val="center"/>
            <w:hideMark/>
          </w:tcPr>
          <w:p w14:paraId="66BA9EB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206807A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- 1073 WellingtonNZ Tourism</w:t>
            </w:r>
          </w:p>
        </w:tc>
        <w:tc>
          <w:tcPr>
            <w:tcW w:w="651" w:type="pct"/>
            <w:tcBorders>
              <w:top w:val="nil"/>
              <w:bottom w:val="single" w:sz="8" w:space="0" w:color="auto"/>
            </w:tcBorders>
            <w:shd w:val="clear" w:color="000000" w:fill="D0CECE"/>
            <w:noWrap/>
            <w:vAlign w:val="center"/>
            <w:hideMark/>
          </w:tcPr>
          <w:p w14:paraId="51FAB0D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195E144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493C8CCF"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6,210</w:t>
            </w:r>
          </w:p>
        </w:tc>
      </w:tr>
      <w:tr w:rsidR="00C710F6" w:rsidRPr="00702DC4" w14:paraId="34E57B62" w14:textId="77777777" w:rsidTr="00542E70">
        <w:trPr>
          <w:trHeight w:val="20"/>
        </w:trPr>
        <w:tc>
          <w:tcPr>
            <w:tcW w:w="408" w:type="pct"/>
            <w:tcBorders>
              <w:top w:val="nil"/>
              <w:bottom w:val="nil"/>
            </w:tcBorders>
            <w:shd w:val="clear" w:color="auto" w:fill="auto"/>
            <w:noWrap/>
            <w:vAlign w:val="center"/>
            <w:hideMark/>
          </w:tcPr>
          <w:p w14:paraId="2371922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lastRenderedPageBreak/>
              <w:t> </w:t>
            </w:r>
          </w:p>
        </w:tc>
        <w:tc>
          <w:tcPr>
            <w:tcW w:w="732" w:type="pct"/>
            <w:vMerge w:val="restart"/>
            <w:tcBorders>
              <w:top w:val="single" w:sz="8" w:space="0" w:color="auto"/>
              <w:bottom w:val="single" w:sz="4" w:space="0" w:color="000000"/>
            </w:tcBorders>
            <w:shd w:val="clear" w:color="auto" w:fill="auto"/>
            <w:noWrap/>
            <w:hideMark/>
          </w:tcPr>
          <w:p w14:paraId="5700B4D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Economic Development</w:t>
            </w:r>
          </w:p>
        </w:tc>
        <w:tc>
          <w:tcPr>
            <w:tcW w:w="94" w:type="pct"/>
            <w:tcBorders>
              <w:top w:val="nil"/>
              <w:bottom w:val="nil"/>
            </w:tcBorders>
            <w:shd w:val="clear" w:color="auto" w:fill="auto"/>
            <w:noWrap/>
            <w:vAlign w:val="center"/>
            <w:hideMark/>
          </w:tcPr>
          <w:p w14:paraId="512576D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8" w:space="0" w:color="auto"/>
              <w:bottom w:val="single" w:sz="4" w:space="0" w:color="auto"/>
            </w:tcBorders>
            <w:shd w:val="clear" w:color="auto" w:fill="auto"/>
            <w:noWrap/>
            <w:hideMark/>
          </w:tcPr>
          <w:p w14:paraId="254BEEF1"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3.1</w:t>
            </w:r>
          </w:p>
        </w:tc>
        <w:tc>
          <w:tcPr>
            <w:tcW w:w="193" w:type="pct"/>
            <w:tcBorders>
              <w:top w:val="nil"/>
              <w:bottom w:val="nil"/>
            </w:tcBorders>
            <w:shd w:val="clear" w:color="auto" w:fill="auto"/>
            <w:noWrap/>
            <w:vAlign w:val="center"/>
            <w:hideMark/>
          </w:tcPr>
          <w:p w14:paraId="6D1A642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2881D6E9"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1074</w:t>
            </w:r>
          </w:p>
        </w:tc>
        <w:tc>
          <w:tcPr>
            <w:tcW w:w="1449" w:type="pct"/>
            <w:vMerge w:val="restart"/>
            <w:tcBorders>
              <w:top w:val="nil"/>
              <w:bottom w:val="single" w:sz="4" w:space="0" w:color="000000"/>
            </w:tcBorders>
            <w:shd w:val="clear" w:color="auto" w:fill="auto"/>
            <w:noWrap/>
            <w:hideMark/>
          </w:tcPr>
          <w:p w14:paraId="181E63E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Events Fund</w:t>
            </w:r>
          </w:p>
        </w:tc>
        <w:tc>
          <w:tcPr>
            <w:tcW w:w="651" w:type="pct"/>
            <w:tcBorders>
              <w:top w:val="nil"/>
              <w:bottom w:val="nil"/>
            </w:tcBorders>
            <w:shd w:val="clear" w:color="auto" w:fill="auto"/>
            <w:noWrap/>
            <w:vAlign w:val="center"/>
            <w:hideMark/>
          </w:tcPr>
          <w:p w14:paraId="60EBD57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5269C8D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3F4AD54B"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5,265</w:t>
            </w:r>
          </w:p>
        </w:tc>
      </w:tr>
      <w:tr w:rsidR="00C710F6" w:rsidRPr="00702DC4" w14:paraId="070A5984" w14:textId="77777777" w:rsidTr="00542E70">
        <w:trPr>
          <w:trHeight w:val="20"/>
        </w:trPr>
        <w:tc>
          <w:tcPr>
            <w:tcW w:w="408" w:type="pct"/>
            <w:tcBorders>
              <w:top w:val="nil"/>
              <w:bottom w:val="single" w:sz="4" w:space="0" w:color="auto"/>
            </w:tcBorders>
            <w:shd w:val="clear" w:color="auto" w:fill="auto"/>
            <w:noWrap/>
            <w:vAlign w:val="center"/>
            <w:hideMark/>
          </w:tcPr>
          <w:p w14:paraId="62BB2FF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422C4756"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37B98CF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646136E5"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0083C94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5ACCA930"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788389D3"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694B64D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0C67F88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0BB70368"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266A231" w14:textId="77777777" w:rsidTr="00542E70">
        <w:trPr>
          <w:trHeight w:val="20"/>
        </w:trPr>
        <w:tc>
          <w:tcPr>
            <w:tcW w:w="408" w:type="pct"/>
            <w:tcBorders>
              <w:top w:val="nil"/>
              <w:bottom w:val="single" w:sz="8" w:space="0" w:color="auto"/>
            </w:tcBorders>
            <w:shd w:val="clear" w:color="000000" w:fill="D0CECE"/>
            <w:noWrap/>
            <w:vAlign w:val="center"/>
            <w:hideMark/>
          </w:tcPr>
          <w:p w14:paraId="3318E14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5C87A08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5A267AA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113BBB6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3B90048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- 1074 Events Fund</w:t>
            </w:r>
          </w:p>
        </w:tc>
        <w:tc>
          <w:tcPr>
            <w:tcW w:w="651" w:type="pct"/>
            <w:tcBorders>
              <w:top w:val="nil"/>
              <w:bottom w:val="single" w:sz="8" w:space="0" w:color="auto"/>
            </w:tcBorders>
            <w:shd w:val="clear" w:color="000000" w:fill="D0CECE"/>
            <w:noWrap/>
            <w:vAlign w:val="center"/>
            <w:hideMark/>
          </w:tcPr>
          <w:p w14:paraId="1F0A80C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0FBA5B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01123422"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5,265</w:t>
            </w:r>
          </w:p>
        </w:tc>
      </w:tr>
      <w:tr w:rsidR="00C710F6" w:rsidRPr="00702DC4" w14:paraId="4C5C62C5" w14:textId="77777777" w:rsidTr="00542E70">
        <w:trPr>
          <w:trHeight w:val="20"/>
        </w:trPr>
        <w:tc>
          <w:tcPr>
            <w:tcW w:w="408" w:type="pct"/>
            <w:tcBorders>
              <w:top w:val="nil"/>
              <w:bottom w:val="nil"/>
            </w:tcBorders>
            <w:shd w:val="clear" w:color="auto" w:fill="auto"/>
            <w:noWrap/>
            <w:vAlign w:val="center"/>
            <w:hideMark/>
          </w:tcPr>
          <w:p w14:paraId="2669013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2560E1B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Economic Development</w:t>
            </w:r>
          </w:p>
        </w:tc>
        <w:tc>
          <w:tcPr>
            <w:tcW w:w="94" w:type="pct"/>
            <w:tcBorders>
              <w:top w:val="nil"/>
              <w:bottom w:val="nil"/>
            </w:tcBorders>
            <w:shd w:val="clear" w:color="auto" w:fill="auto"/>
            <w:noWrap/>
            <w:vAlign w:val="center"/>
            <w:hideMark/>
          </w:tcPr>
          <w:p w14:paraId="10C081F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444787D6"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3.1</w:t>
            </w:r>
          </w:p>
        </w:tc>
        <w:tc>
          <w:tcPr>
            <w:tcW w:w="193" w:type="pct"/>
            <w:tcBorders>
              <w:top w:val="nil"/>
              <w:bottom w:val="nil"/>
            </w:tcBorders>
            <w:shd w:val="clear" w:color="auto" w:fill="auto"/>
            <w:noWrap/>
            <w:vAlign w:val="center"/>
            <w:hideMark/>
          </w:tcPr>
          <w:p w14:paraId="0732F26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488AFAF1"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1075</w:t>
            </w:r>
          </w:p>
        </w:tc>
        <w:tc>
          <w:tcPr>
            <w:tcW w:w="1449" w:type="pct"/>
            <w:vMerge w:val="restart"/>
            <w:tcBorders>
              <w:top w:val="single" w:sz="4" w:space="0" w:color="auto"/>
              <w:bottom w:val="nil"/>
            </w:tcBorders>
            <w:shd w:val="clear" w:color="auto" w:fill="auto"/>
            <w:noWrap/>
            <w:hideMark/>
          </w:tcPr>
          <w:p w14:paraId="16C9C3F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Wellington Venues</w:t>
            </w:r>
          </w:p>
        </w:tc>
        <w:tc>
          <w:tcPr>
            <w:tcW w:w="651" w:type="pct"/>
            <w:tcBorders>
              <w:top w:val="single" w:sz="4" w:space="0" w:color="auto"/>
              <w:bottom w:val="nil"/>
            </w:tcBorders>
            <w:shd w:val="clear" w:color="auto" w:fill="auto"/>
            <w:noWrap/>
            <w:vAlign w:val="center"/>
            <w:hideMark/>
          </w:tcPr>
          <w:p w14:paraId="5570DC4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65C0B84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2D69BBF5"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(10,661)</w:t>
            </w:r>
          </w:p>
        </w:tc>
      </w:tr>
      <w:tr w:rsidR="001E2EE8" w:rsidRPr="00702DC4" w14:paraId="59596DFD" w14:textId="77777777" w:rsidTr="00542E70">
        <w:trPr>
          <w:trHeight w:val="20"/>
        </w:trPr>
        <w:tc>
          <w:tcPr>
            <w:tcW w:w="408" w:type="pct"/>
            <w:tcBorders>
              <w:top w:val="nil"/>
              <w:bottom w:val="nil"/>
            </w:tcBorders>
            <w:shd w:val="clear" w:color="auto" w:fill="auto"/>
            <w:noWrap/>
            <w:vAlign w:val="center"/>
            <w:hideMark/>
          </w:tcPr>
          <w:p w14:paraId="0F46055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0C46E7E5"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173AEC2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A822ADF"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7EB3884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487FC869"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69383C09"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2D64019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709D829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65A72C40"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14,889</w:t>
            </w:r>
          </w:p>
        </w:tc>
      </w:tr>
      <w:tr w:rsidR="00C710F6" w:rsidRPr="00702DC4" w14:paraId="54156C39" w14:textId="77777777" w:rsidTr="00542E70">
        <w:trPr>
          <w:trHeight w:val="20"/>
        </w:trPr>
        <w:tc>
          <w:tcPr>
            <w:tcW w:w="408" w:type="pct"/>
            <w:tcBorders>
              <w:top w:val="nil"/>
              <w:bottom w:val="single" w:sz="4" w:space="0" w:color="auto"/>
            </w:tcBorders>
            <w:shd w:val="clear" w:color="auto" w:fill="auto"/>
            <w:noWrap/>
            <w:vAlign w:val="center"/>
            <w:hideMark/>
          </w:tcPr>
          <w:p w14:paraId="56DD5B7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050B25A0"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17AF177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324B7E7"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22AFFA2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541D6158"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062C5460"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6DAD8D7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3618D69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71EE0A7E"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1DC7CEA4" w14:textId="77777777" w:rsidTr="00542E70">
        <w:trPr>
          <w:trHeight w:val="20"/>
        </w:trPr>
        <w:tc>
          <w:tcPr>
            <w:tcW w:w="408" w:type="pct"/>
            <w:tcBorders>
              <w:top w:val="nil"/>
              <w:bottom w:val="single" w:sz="8" w:space="0" w:color="auto"/>
            </w:tcBorders>
            <w:shd w:val="clear" w:color="000000" w:fill="D0CECE"/>
            <w:noWrap/>
            <w:vAlign w:val="center"/>
            <w:hideMark/>
          </w:tcPr>
          <w:p w14:paraId="54E5A8A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09835E9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0FCFA2F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2BAC943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16BF90D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- 1075 Wellington Venues</w:t>
            </w:r>
          </w:p>
        </w:tc>
        <w:tc>
          <w:tcPr>
            <w:tcW w:w="651" w:type="pct"/>
            <w:tcBorders>
              <w:top w:val="nil"/>
              <w:bottom w:val="single" w:sz="8" w:space="0" w:color="auto"/>
            </w:tcBorders>
            <w:shd w:val="clear" w:color="000000" w:fill="D0CECE"/>
            <w:noWrap/>
            <w:vAlign w:val="center"/>
            <w:hideMark/>
          </w:tcPr>
          <w:p w14:paraId="4E24A08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6E2E869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09EE8097"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4,228</w:t>
            </w:r>
          </w:p>
        </w:tc>
      </w:tr>
      <w:tr w:rsidR="00C710F6" w:rsidRPr="00702DC4" w14:paraId="0272C86B" w14:textId="77777777" w:rsidTr="00542E70">
        <w:trPr>
          <w:trHeight w:val="20"/>
        </w:trPr>
        <w:tc>
          <w:tcPr>
            <w:tcW w:w="408" w:type="pct"/>
            <w:tcBorders>
              <w:top w:val="nil"/>
              <w:bottom w:val="nil"/>
            </w:tcBorders>
            <w:shd w:val="clear" w:color="auto" w:fill="auto"/>
            <w:noWrap/>
            <w:vAlign w:val="center"/>
            <w:hideMark/>
          </w:tcPr>
          <w:p w14:paraId="154F1C6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170094E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Economic Development</w:t>
            </w:r>
          </w:p>
        </w:tc>
        <w:tc>
          <w:tcPr>
            <w:tcW w:w="94" w:type="pct"/>
            <w:tcBorders>
              <w:top w:val="nil"/>
              <w:bottom w:val="nil"/>
            </w:tcBorders>
            <w:shd w:val="clear" w:color="auto" w:fill="auto"/>
            <w:noWrap/>
            <w:vAlign w:val="center"/>
            <w:hideMark/>
          </w:tcPr>
          <w:p w14:paraId="0C5DF9D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0C46EB0D"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3.1</w:t>
            </w:r>
          </w:p>
        </w:tc>
        <w:tc>
          <w:tcPr>
            <w:tcW w:w="193" w:type="pct"/>
            <w:tcBorders>
              <w:top w:val="nil"/>
              <w:bottom w:val="nil"/>
            </w:tcBorders>
            <w:shd w:val="clear" w:color="auto" w:fill="auto"/>
            <w:noWrap/>
            <w:vAlign w:val="center"/>
            <w:hideMark/>
          </w:tcPr>
          <w:p w14:paraId="17B416C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72DBC8CE"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1076</w:t>
            </w:r>
          </w:p>
        </w:tc>
        <w:tc>
          <w:tcPr>
            <w:tcW w:w="1449" w:type="pct"/>
            <w:vMerge w:val="restart"/>
            <w:tcBorders>
              <w:top w:val="nil"/>
              <w:bottom w:val="single" w:sz="4" w:space="0" w:color="000000"/>
            </w:tcBorders>
            <w:shd w:val="clear" w:color="auto" w:fill="auto"/>
            <w:noWrap/>
            <w:hideMark/>
          </w:tcPr>
          <w:p w14:paraId="74B37D3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Destination Wellington</w:t>
            </w:r>
          </w:p>
        </w:tc>
        <w:tc>
          <w:tcPr>
            <w:tcW w:w="651" w:type="pct"/>
            <w:tcBorders>
              <w:top w:val="nil"/>
              <w:bottom w:val="nil"/>
            </w:tcBorders>
            <w:shd w:val="clear" w:color="auto" w:fill="auto"/>
            <w:noWrap/>
            <w:vAlign w:val="center"/>
            <w:hideMark/>
          </w:tcPr>
          <w:p w14:paraId="24D7CD4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05E9C62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7462841A"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1,958</w:t>
            </w:r>
          </w:p>
        </w:tc>
      </w:tr>
      <w:tr w:rsidR="00C710F6" w:rsidRPr="00702DC4" w14:paraId="4BC8B76B" w14:textId="77777777" w:rsidTr="00542E70">
        <w:trPr>
          <w:trHeight w:val="20"/>
        </w:trPr>
        <w:tc>
          <w:tcPr>
            <w:tcW w:w="408" w:type="pct"/>
            <w:tcBorders>
              <w:top w:val="nil"/>
              <w:bottom w:val="single" w:sz="4" w:space="0" w:color="auto"/>
            </w:tcBorders>
            <w:shd w:val="clear" w:color="auto" w:fill="auto"/>
            <w:noWrap/>
            <w:vAlign w:val="center"/>
            <w:hideMark/>
          </w:tcPr>
          <w:p w14:paraId="087F64C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1A4ABB3C"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3FFD9E1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7FA6B6E0"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39C2A1B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7AC2CA82"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1DDFE60C"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318927E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75CCEF6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520959D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6A31C2E5" w14:textId="77777777" w:rsidTr="00542E70">
        <w:trPr>
          <w:trHeight w:val="20"/>
        </w:trPr>
        <w:tc>
          <w:tcPr>
            <w:tcW w:w="408" w:type="pct"/>
            <w:tcBorders>
              <w:top w:val="nil"/>
              <w:bottom w:val="single" w:sz="8" w:space="0" w:color="auto"/>
            </w:tcBorders>
            <w:shd w:val="clear" w:color="000000" w:fill="D0CECE"/>
            <w:noWrap/>
            <w:vAlign w:val="center"/>
            <w:hideMark/>
          </w:tcPr>
          <w:p w14:paraId="6E3158B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7624497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6922C82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7666228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4746F65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- 1076 Destination Wellington</w:t>
            </w:r>
          </w:p>
        </w:tc>
        <w:tc>
          <w:tcPr>
            <w:tcW w:w="651" w:type="pct"/>
            <w:tcBorders>
              <w:top w:val="nil"/>
              <w:bottom w:val="single" w:sz="8" w:space="0" w:color="auto"/>
            </w:tcBorders>
            <w:shd w:val="clear" w:color="000000" w:fill="D0CECE"/>
            <w:noWrap/>
            <w:vAlign w:val="center"/>
            <w:hideMark/>
          </w:tcPr>
          <w:p w14:paraId="0864960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15DBABF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2761B38C"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1,958</w:t>
            </w:r>
          </w:p>
        </w:tc>
      </w:tr>
      <w:tr w:rsidR="00C710F6" w:rsidRPr="00702DC4" w14:paraId="7D7F77F1" w14:textId="77777777" w:rsidTr="00542E70">
        <w:trPr>
          <w:trHeight w:val="20"/>
        </w:trPr>
        <w:tc>
          <w:tcPr>
            <w:tcW w:w="408" w:type="pct"/>
            <w:tcBorders>
              <w:top w:val="nil"/>
              <w:bottom w:val="nil"/>
            </w:tcBorders>
            <w:shd w:val="clear" w:color="auto" w:fill="auto"/>
            <w:noWrap/>
            <w:vAlign w:val="center"/>
            <w:hideMark/>
          </w:tcPr>
          <w:p w14:paraId="120EBE8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5AAF499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Economic Development</w:t>
            </w:r>
          </w:p>
        </w:tc>
        <w:tc>
          <w:tcPr>
            <w:tcW w:w="94" w:type="pct"/>
            <w:tcBorders>
              <w:top w:val="nil"/>
              <w:bottom w:val="nil"/>
            </w:tcBorders>
            <w:shd w:val="clear" w:color="auto" w:fill="auto"/>
            <w:noWrap/>
            <w:vAlign w:val="center"/>
            <w:hideMark/>
          </w:tcPr>
          <w:p w14:paraId="11A7AAF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685739B2"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3.1</w:t>
            </w:r>
          </w:p>
        </w:tc>
        <w:tc>
          <w:tcPr>
            <w:tcW w:w="193" w:type="pct"/>
            <w:tcBorders>
              <w:top w:val="nil"/>
              <w:bottom w:val="nil"/>
            </w:tcBorders>
            <w:shd w:val="clear" w:color="auto" w:fill="auto"/>
            <w:noWrap/>
            <w:vAlign w:val="center"/>
            <w:hideMark/>
          </w:tcPr>
          <w:p w14:paraId="754D4BA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315D799A"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1077</w:t>
            </w:r>
          </w:p>
        </w:tc>
        <w:tc>
          <w:tcPr>
            <w:tcW w:w="1449" w:type="pct"/>
            <w:vMerge w:val="restart"/>
            <w:tcBorders>
              <w:top w:val="nil"/>
              <w:bottom w:val="single" w:sz="4" w:space="0" w:color="000000"/>
            </w:tcBorders>
            <w:shd w:val="clear" w:color="auto" w:fill="auto"/>
            <w:noWrap/>
            <w:hideMark/>
          </w:tcPr>
          <w:p w14:paraId="6A0EDAB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CBD Free Wifi</w:t>
            </w:r>
          </w:p>
        </w:tc>
        <w:tc>
          <w:tcPr>
            <w:tcW w:w="651" w:type="pct"/>
            <w:tcBorders>
              <w:top w:val="nil"/>
              <w:bottom w:val="nil"/>
            </w:tcBorders>
            <w:shd w:val="clear" w:color="auto" w:fill="auto"/>
            <w:noWrap/>
            <w:vAlign w:val="center"/>
            <w:hideMark/>
          </w:tcPr>
          <w:p w14:paraId="56E898A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3435558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7D1DDBA0"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30</w:t>
            </w:r>
          </w:p>
        </w:tc>
      </w:tr>
      <w:tr w:rsidR="00C710F6" w:rsidRPr="00702DC4" w14:paraId="3345DC86" w14:textId="77777777" w:rsidTr="00542E70">
        <w:trPr>
          <w:trHeight w:val="20"/>
        </w:trPr>
        <w:tc>
          <w:tcPr>
            <w:tcW w:w="408" w:type="pct"/>
            <w:tcBorders>
              <w:top w:val="nil"/>
              <w:bottom w:val="single" w:sz="4" w:space="0" w:color="auto"/>
            </w:tcBorders>
            <w:shd w:val="clear" w:color="auto" w:fill="auto"/>
            <w:noWrap/>
            <w:vAlign w:val="center"/>
            <w:hideMark/>
          </w:tcPr>
          <w:p w14:paraId="1E294B4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31394D24"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7E5124F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0A03C4C4"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4DA04D1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19BB87C3"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4A541416"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16937E7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33665E7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7943A60B"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14C25926" w14:textId="77777777" w:rsidTr="00542E70">
        <w:trPr>
          <w:trHeight w:val="20"/>
        </w:trPr>
        <w:tc>
          <w:tcPr>
            <w:tcW w:w="408" w:type="pct"/>
            <w:tcBorders>
              <w:top w:val="nil"/>
              <w:bottom w:val="single" w:sz="8" w:space="0" w:color="auto"/>
            </w:tcBorders>
            <w:shd w:val="clear" w:color="000000" w:fill="D0CECE"/>
            <w:noWrap/>
            <w:vAlign w:val="center"/>
            <w:hideMark/>
          </w:tcPr>
          <w:p w14:paraId="1A29C32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4F301A5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036F426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5E53A8E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4A84BD2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- 1077 CBD Free Wifi</w:t>
            </w:r>
          </w:p>
        </w:tc>
        <w:tc>
          <w:tcPr>
            <w:tcW w:w="651" w:type="pct"/>
            <w:tcBorders>
              <w:top w:val="nil"/>
              <w:bottom w:val="single" w:sz="8" w:space="0" w:color="auto"/>
            </w:tcBorders>
            <w:shd w:val="clear" w:color="000000" w:fill="D0CECE"/>
            <w:noWrap/>
            <w:vAlign w:val="center"/>
            <w:hideMark/>
          </w:tcPr>
          <w:p w14:paraId="6159635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3D443F0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7E33654E"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30</w:t>
            </w:r>
          </w:p>
        </w:tc>
      </w:tr>
      <w:tr w:rsidR="00C710F6" w:rsidRPr="00702DC4" w14:paraId="41D29BAC" w14:textId="77777777" w:rsidTr="00542E70">
        <w:trPr>
          <w:trHeight w:val="20"/>
        </w:trPr>
        <w:tc>
          <w:tcPr>
            <w:tcW w:w="408" w:type="pct"/>
            <w:tcBorders>
              <w:top w:val="nil"/>
              <w:bottom w:val="nil"/>
            </w:tcBorders>
            <w:shd w:val="clear" w:color="auto" w:fill="auto"/>
            <w:noWrap/>
            <w:vAlign w:val="center"/>
            <w:hideMark/>
          </w:tcPr>
          <w:p w14:paraId="7EE2CB5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5DA0905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Economic Development</w:t>
            </w:r>
          </w:p>
        </w:tc>
        <w:tc>
          <w:tcPr>
            <w:tcW w:w="94" w:type="pct"/>
            <w:tcBorders>
              <w:top w:val="nil"/>
              <w:bottom w:val="nil"/>
            </w:tcBorders>
            <w:shd w:val="clear" w:color="auto" w:fill="auto"/>
            <w:noWrap/>
            <w:vAlign w:val="center"/>
            <w:hideMark/>
          </w:tcPr>
          <w:p w14:paraId="73CE46A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4B784CFA"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3.1</w:t>
            </w:r>
          </w:p>
        </w:tc>
        <w:tc>
          <w:tcPr>
            <w:tcW w:w="193" w:type="pct"/>
            <w:tcBorders>
              <w:top w:val="nil"/>
              <w:bottom w:val="nil"/>
            </w:tcBorders>
            <w:shd w:val="clear" w:color="auto" w:fill="auto"/>
            <w:noWrap/>
            <w:vAlign w:val="center"/>
            <w:hideMark/>
          </w:tcPr>
          <w:p w14:paraId="612DFF8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3CB1407A"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1078</w:t>
            </w:r>
          </w:p>
        </w:tc>
        <w:tc>
          <w:tcPr>
            <w:tcW w:w="1449" w:type="pct"/>
            <w:vMerge w:val="restart"/>
            <w:tcBorders>
              <w:top w:val="single" w:sz="4" w:space="0" w:color="auto"/>
              <w:bottom w:val="nil"/>
            </w:tcBorders>
            <w:shd w:val="clear" w:color="auto" w:fill="auto"/>
            <w:noWrap/>
            <w:hideMark/>
          </w:tcPr>
          <w:p w14:paraId="77035F0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Wellington Convention &amp; Exhibition Centre (WCEC)</w:t>
            </w:r>
          </w:p>
        </w:tc>
        <w:tc>
          <w:tcPr>
            <w:tcW w:w="651" w:type="pct"/>
            <w:tcBorders>
              <w:top w:val="single" w:sz="4" w:space="0" w:color="auto"/>
              <w:bottom w:val="nil"/>
            </w:tcBorders>
            <w:shd w:val="clear" w:color="auto" w:fill="auto"/>
            <w:noWrap/>
            <w:vAlign w:val="center"/>
            <w:hideMark/>
          </w:tcPr>
          <w:p w14:paraId="5760D5F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38FE84A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173405E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0</w:t>
            </w:r>
          </w:p>
        </w:tc>
      </w:tr>
      <w:tr w:rsidR="001E2EE8" w:rsidRPr="00702DC4" w14:paraId="638A1AA7" w14:textId="77777777" w:rsidTr="00542E70">
        <w:trPr>
          <w:trHeight w:val="20"/>
        </w:trPr>
        <w:tc>
          <w:tcPr>
            <w:tcW w:w="408" w:type="pct"/>
            <w:tcBorders>
              <w:top w:val="nil"/>
              <w:bottom w:val="nil"/>
            </w:tcBorders>
            <w:shd w:val="clear" w:color="auto" w:fill="auto"/>
            <w:noWrap/>
            <w:vAlign w:val="center"/>
            <w:hideMark/>
          </w:tcPr>
          <w:p w14:paraId="47AAF6E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04CE67C4"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7D6F82F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A0164B4"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62810EC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0C21BE45"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058D10D9"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0FCBF5A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1E9BD09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5A9D6720"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5,638</w:t>
            </w:r>
          </w:p>
        </w:tc>
      </w:tr>
      <w:tr w:rsidR="00C710F6" w:rsidRPr="00702DC4" w14:paraId="3313CCB3" w14:textId="77777777" w:rsidTr="00542E70">
        <w:trPr>
          <w:trHeight w:val="20"/>
        </w:trPr>
        <w:tc>
          <w:tcPr>
            <w:tcW w:w="408" w:type="pct"/>
            <w:tcBorders>
              <w:top w:val="nil"/>
              <w:bottom w:val="single" w:sz="4" w:space="0" w:color="auto"/>
            </w:tcBorders>
            <w:shd w:val="clear" w:color="auto" w:fill="auto"/>
            <w:noWrap/>
            <w:vAlign w:val="center"/>
            <w:hideMark/>
          </w:tcPr>
          <w:p w14:paraId="442D655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1C949671"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0B5C218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687E0B08"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467A227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568868DF"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4A2C1DB6"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197C9BC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5C70A77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68D4497A"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3060FB" w:rsidRPr="00702DC4" w14:paraId="648035EB" w14:textId="77777777" w:rsidTr="00542E70">
        <w:trPr>
          <w:trHeight w:val="20"/>
        </w:trPr>
        <w:tc>
          <w:tcPr>
            <w:tcW w:w="408" w:type="pct"/>
            <w:tcBorders>
              <w:top w:val="nil"/>
              <w:bottom w:val="single" w:sz="8" w:space="0" w:color="auto"/>
            </w:tcBorders>
            <w:shd w:val="clear" w:color="000000" w:fill="D0CECE"/>
            <w:noWrap/>
            <w:vAlign w:val="center"/>
            <w:hideMark/>
          </w:tcPr>
          <w:p w14:paraId="19A0C0C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47104C4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574B7CF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0606C20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651" w:type="pct"/>
            <w:gridSpan w:val="4"/>
            <w:tcBorders>
              <w:top w:val="single" w:sz="4" w:space="0" w:color="auto"/>
              <w:bottom w:val="single" w:sz="8" w:space="0" w:color="auto"/>
            </w:tcBorders>
            <w:shd w:val="clear" w:color="000000" w:fill="D0CECE"/>
            <w:noWrap/>
            <w:vAlign w:val="center"/>
            <w:hideMark/>
          </w:tcPr>
          <w:p w14:paraId="4C4EC21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- 1078 Wellington Convention &amp; Exhibition Centre (WCEC)</w:t>
            </w:r>
          </w:p>
        </w:tc>
        <w:tc>
          <w:tcPr>
            <w:tcW w:w="83" w:type="pct"/>
            <w:tcBorders>
              <w:top w:val="nil"/>
              <w:bottom w:val="single" w:sz="8" w:space="0" w:color="auto"/>
            </w:tcBorders>
            <w:shd w:val="clear" w:color="000000" w:fill="D0CECE"/>
            <w:noWrap/>
            <w:vAlign w:val="center"/>
            <w:hideMark/>
          </w:tcPr>
          <w:p w14:paraId="0478B8A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264FF53F"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5,638</w:t>
            </w:r>
          </w:p>
        </w:tc>
      </w:tr>
      <w:tr w:rsidR="00C710F6" w:rsidRPr="00702DC4" w14:paraId="3A60C3E9" w14:textId="77777777" w:rsidTr="00542E70">
        <w:trPr>
          <w:trHeight w:val="20"/>
        </w:trPr>
        <w:tc>
          <w:tcPr>
            <w:tcW w:w="408" w:type="pct"/>
            <w:tcBorders>
              <w:top w:val="nil"/>
              <w:bottom w:val="nil"/>
            </w:tcBorders>
            <w:shd w:val="clear" w:color="auto" w:fill="auto"/>
            <w:noWrap/>
            <w:vAlign w:val="center"/>
            <w:hideMark/>
          </w:tcPr>
          <w:p w14:paraId="25A175E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3E33F5B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Economic Development</w:t>
            </w:r>
          </w:p>
        </w:tc>
        <w:tc>
          <w:tcPr>
            <w:tcW w:w="94" w:type="pct"/>
            <w:tcBorders>
              <w:top w:val="nil"/>
              <w:bottom w:val="nil"/>
            </w:tcBorders>
            <w:shd w:val="clear" w:color="auto" w:fill="auto"/>
            <w:noWrap/>
            <w:vAlign w:val="center"/>
            <w:hideMark/>
          </w:tcPr>
          <w:p w14:paraId="6A66DB3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06F5272D"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3.1</w:t>
            </w:r>
          </w:p>
        </w:tc>
        <w:tc>
          <w:tcPr>
            <w:tcW w:w="193" w:type="pct"/>
            <w:tcBorders>
              <w:top w:val="nil"/>
              <w:bottom w:val="nil"/>
            </w:tcBorders>
            <w:shd w:val="clear" w:color="auto" w:fill="auto"/>
            <w:noWrap/>
            <w:vAlign w:val="center"/>
            <w:hideMark/>
          </w:tcPr>
          <w:p w14:paraId="05EC9A6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60ED2076"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1081</w:t>
            </w:r>
          </w:p>
        </w:tc>
        <w:tc>
          <w:tcPr>
            <w:tcW w:w="1449" w:type="pct"/>
            <w:vMerge w:val="restart"/>
            <w:tcBorders>
              <w:top w:val="nil"/>
              <w:bottom w:val="single" w:sz="4" w:space="0" w:color="000000"/>
            </w:tcBorders>
            <w:shd w:val="clear" w:color="auto" w:fill="auto"/>
            <w:noWrap/>
            <w:hideMark/>
          </w:tcPr>
          <w:p w14:paraId="0403390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Economic Growth Strategy</w:t>
            </w:r>
          </w:p>
        </w:tc>
        <w:tc>
          <w:tcPr>
            <w:tcW w:w="651" w:type="pct"/>
            <w:tcBorders>
              <w:top w:val="nil"/>
              <w:bottom w:val="nil"/>
            </w:tcBorders>
            <w:shd w:val="clear" w:color="auto" w:fill="auto"/>
            <w:noWrap/>
            <w:vAlign w:val="center"/>
            <w:hideMark/>
          </w:tcPr>
          <w:p w14:paraId="0AB01D3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215E502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3A35BB5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390</w:t>
            </w:r>
          </w:p>
        </w:tc>
      </w:tr>
      <w:tr w:rsidR="00C710F6" w:rsidRPr="00702DC4" w14:paraId="77E514AE" w14:textId="77777777" w:rsidTr="00542E70">
        <w:trPr>
          <w:trHeight w:val="20"/>
        </w:trPr>
        <w:tc>
          <w:tcPr>
            <w:tcW w:w="408" w:type="pct"/>
            <w:tcBorders>
              <w:top w:val="nil"/>
              <w:bottom w:val="single" w:sz="4" w:space="0" w:color="auto"/>
            </w:tcBorders>
            <w:shd w:val="clear" w:color="auto" w:fill="auto"/>
            <w:noWrap/>
            <w:vAlign w:val="center"/>
            <w:hideMark/>
          </w:tcPr>
          <w:p w14:paraId="2D488A2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52E9B398"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6A9BA07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6F68C62E"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2187CCB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71C49769"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1DF193AE"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57BB297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423391D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4F6F322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4C584047" w14:textId="77777777" w:rsidTr="00542E70">
        <w:trPr>
          <w:trHeight w:val="20"/>
        </w:trPr>
        <w:tc>
          <w:tcPr>
            <w:tcW w:w="408" w:type="pct"/>
            <w:tcBorders>
              <w:top w:val="nil"/>
              <w:bottom w:val="single" w:sz="8" w:space="0" w:color="auto"/>
            </w:tcBorders>
            <w:shd w:val="clear" w:color="000000" w:fill="D0CECE"/>
            <w:noWrap/>
            <w:vAlign w:val="center"/>
            <w:hideMark/>
          </w:tcPr>
          <w:p w14:paraId="2A574EB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7273DE4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622255A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5A3CD33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6A7ECB6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- 1081 Economic Growth Strategy</w:t>
            </w:r>
          </w:p>
        </w:tc>
        <w:tc>
          <w:tcPr>
            <w:tcW w:w="651" w:type="pct"/>
            <w:tcBorders>
              <w:top w:val="nil"/>
              <w:bottom w:val="single" w:sz="8" w:space="0" w:color="auto"/>
            </w:tcBorders>
            <w:shd w:val="clear" w:color="000000" w:fill="D0CECE"/>
            <w:noWrap/>
            <w:vAlign w:val="center"/>
            <w:hideMark/>
          </w:tcPr>
          <w:p w14:paraId="1D4D142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310A82F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7B5022E9"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390</w:t>
            </w:r>
          </w:p>
        </w:tc>
      </w:tr>
      <w:tr w:rsidR="00C710F6" w:rsidRPr="00702DC4" w14:paraId="44450ED7" w14:textId="77777777" w:rsidTr="00542E70">
        <w:trPr>
          <w:trHeight w:val="20"/>
        </w:trPr>
        <w:tc>
          <w:tcPr>
            <w:tcW w:w="408" w:type="pct"/>
            <w:tcBorders>
              <w:top w:val="nil"/>
              <w:bottom w:val="nil"/>
            </w:tcBorders>
            <w:shd w:val="clear" w:color="auto" w:fill="auto"/>
            <w:noWrap/>
            <w:vAlign w:val="center"/>
            <w:hideMark/>
          </w:tcPr>
          <w:p w14:paraId="70A6B28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461C54A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Economic Development</w:t>
            </w:r>
          </w:p>
        </w:tc>
        <w:tc>
          <w:tcPr>
            <w:tcW w:w="94" w:type="pct"/>
            <w:tcBorders>
              <w:top w:val="nil"/>
              <w:bottom w:val="nil"/>
            </w:tcBorders>
            <w:shd w:val="clear" w:color="auto" w:fill="auto"/>
            <w:noWrap/>
            <w:vAlign w:val="center"/>
            <w:hideMark/>
          </w:tcPr>
          <w:p w14:paraId="47E8D36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4A02E17F"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3.1</w:t>
            </w:r>
          </w:p>
        </w:tc>
        <w:tc>
          <w:tcPr>
            <w:tcW w:w="193" w:type="pct"/>
            <w:tcBorders>
              <w:top w:val="nil"/>
              <w:bottom w:val="nil"/>
            </w:tcBorders>
            <w:shd w:val="clear" w:color="auto" w:fill="auto"/>
            <w:noWrap/>
            <w:vAlign w:val="center"/>
            <w:hideMark/>
          </w:tcPr>
          <w:p w14:paraId="6B919F2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4C926E3C"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1082</w:t>
            </w:r>
          </w:p>
        </w:tc>
        <w:tc>
          <w:tcPr>
            <w:tcW w:w="1449" w:type="pct"/>
            <w:vMerge w:val="restart"/>
            <w:tcBorders>
              <w:top w:val="nil"/>
              <w:bottom w:val="single" w:sz="4" w:space="0" w:color="000000"/>
            </w:tcBorders>
            <w:shd w:val="clear" w:color="auto" w:fill="auto"/>
            <w:noWrap/>
            <w:hideMark/>
          </w:tcPr>
          <w:p w14:paraId="289BC4F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City Growth Fund</w:t>
            </w:r>
          </w:p>
        </w:tc>
        <w:tc>
          <w:tcPr>
            <w:tcW w:w="651" w:type="pct"/>
            <w:tcBorders>
              <w:top w:val="nil"/>
              <w:bottom w:val="nil"/>
            </w:tcBorders>
            <w:shd w:val="clear" w:color="auto" w:fill="auto"/>
            <w:noWrap/>
            <w:vAlign w:val="center"/>
            <w:hideMark/>
          </w:tcPr>
          <w:p w14:paraId="7ADF46E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62AF5D8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7CA44056"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2,092</w:t>
            </w:r>
          </w:p>
        </w:tc>
      </w:tr>
      <w:tr w:rsidR="00C710F6" w:rsidRPr="00702DC4" w14:paraId="7C242E93" w14:textId="77777777" w:rsidTr="00542E70">
        <w:trPr>
          <w:trHeight w:val="20"/>
        </w:trPr>
        <w:tc>
          <w:tcPr>
            <w:tcW w:w="408" w:type="pct"/>
            <w:tcBorders>
              <w:top w:val="nil"/>
              <w:bottom w:val="single" w:sz="4" w:space="0" w:color="auto"/>
            </w:tcBorders>
            <w:shd w:val="clear" w:color="auto" w:fill="auto"/>
            <w:noWrap/>
            <w:vAlign w:val="center"/>
            <w:hideMark/>
          </w:tcPr>
          <w:p w14:paraId="285721A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31B2CB73"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3333D51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6681C24B"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1B079E4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0E4FB3E8"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22B581E8"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284564B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0935AC9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6B2B6DE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54A82B56" w14:textId="77777777" w:rsidTr="00542E70">
        <w:trPr>
          <w:trHeight w:val="20"/>
        </w:trPr>
        <w:tc>
          <w:tcPr>
            <w:tcW w:w="408" w:type="pct"/>
            <w:tcBorders>
              <w:top w:val="nil"/>
              <w:bottom w:val="single" w:sz="8" w:space="0" w:color="auto"/>
            </w:tcBorders>
            <w:shd w:val="clear" w:color="000000" w:fill="D0CECE"/>
            <w:noWrap/>
            <w:vAlign w:val="center"/>
            <w:hideMark/>
          </w:tcPr>
          <w:p w14:paraId="131BC0C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2ABE6FA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66CD19D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65659A0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05D31CF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- 1082 City Growth Fund</w:t>
            </w:r>
          </w:p>
        </w:tc>
        <w:tc>
          <w:tcPr>
            <w:tcW w:w="651" w:type="pct"/>
            <w:tcBorders>
              <w:top w:val="nil"/>
              <w:bottom w:val="single" w:sz="8" w:space="0" w:color="auto"/>
            </w:tcBorders>
            <w:shd w:val="clear" w:color="000000" w:fill="D0CECE"/>
            <w:noWrap/>
            <w:vAlign w:val="center"/>
            <w:hideMark/>
          </w:tcPr>
          <w:p w14:paraId="0F0A22F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12EB45C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66E0AF0B"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2,092</w:t>
            </w:r>
          </w:p>
        </w:tc>
      </w:tr>
      <w:tr w:rsidR="00C710F6" w:rsidRPr="00702DC4" w14:paraId="7ADE5A06" w14:textId="77777777" w:rsidTr="00542E70">
        <w:trPr>
          <w:trHeight w:val="20"/>
        </w:trPr>
        <w:tc>
          <w:tcPr>
            <w:tcW w:w="408" w:type="pct"/>
            <w:tcBorders>
              <w:top w:val="nil"/>
              <w:bottom w:val="nil"/>
            </w:tcBorders>
            <w:shd w:val="clear" w:color="auto" w:fill="auto"/>
            <w:noWrap/>
            <w:vAlign w:val="center"/>
            <w:hideMark/>
          </w:tcPr>
          <w:p w14:paraId="5293632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7B4E972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Economic Development</w:t>
            </w:r>
          </w:p>
        </w:tc>
        <w:tc>
          <w:tcPr>
            <w:tcW w:w="94" w:type="pct"/>
            <w:tcBorders>
              <w:top w:val="nil"/>
              <w:bottom w:val="nil"/>
            </w:tcBorders>
            <w:shd w:val="clear" w:color="auto" w:fill="auto"/>
            <w:noWrap/>
            <w:vAlign w:val="center"/>
            <w:hideMark/>
          </w:tcPr>
          <w:p w14:paraId="11093C1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2A52E326"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3.1</w:t>
            </w:r>
          </w:p>
        </w:tc>
        <w:tc>
          <w:tcPr>
            <w:tcW w:w="193" w:type="pct"/>
            <w:tcBorders>
              <w:top w:val="nil"/>
              <w:bottom w:val="nil"/>
            </w:tcBorders>
            <w:shd w:val="clear" w:color="auto" w:fill="auto"/>
            <w:noWrap/>
            <w:vAlign w:val="center"/>
            <w:hideMark/>
          </w:tcPr>
          <w:p w14:paraId="48E0E36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76809B8A"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1086</w:t>
            </w:r>
          </w:p>
        </w:tc>
        <w:tc>
          <w:tcPr>
            <w:tcW w:w="1449" w:type="pct"/>
            <w:vMerge w:val="restart"/>
            <w:tcBorders>
              <w:top w:val="nil"/>
              <w:bottom w:val="single" w:sz="4" w:space="0" w:color="000000"/>
            </w:tcBorders>
            <w:shd w:val="clear" w:color="auto" w:fill="auto"/>
            <w:noWrap/>
            <w:hideMark/>
          </w:tcPr>
          <w:p w14:paraId="3EDBF50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Sky Stadium</w:t>
            </w:r>
          </w:p>
        </w:tc>
        <w:tc>
          <w:tcPr>
            <w:tcW w:w="651" w:type="pct"/>
            <w:tcBorders>
              <w:top w:val="nil"/>
              <w:bottom w:val="nil"/>
            </w:tcBorders>
            <w:shd w:val="clear" w:color="auto" w:fill="auto"/>
            <w:noWrap/>
            <w:vAlign w:val="center"/>
            <w:hideMark/>
          </w:tcPr>
          <w:p w14:paraId="17538C4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7B39098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562F97C6"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0</w:t>
            </w:r>
          </w:p>
        </w:tc>
      </w:tr>
      <w:tr w:rsidR="00C710F6" w:rsidRPr="00702DC4" w14:paraId="7DD60844" w14:textId="77777777" w:rsidTr="00542E70">
        <w:trPr>
          <w:trHeight w:val="20"/>
        </w:trPr>
        <w:tc>
          <w:tcPr>
            <w:tcW w:w="408" w:type="pct"/>
            <w:tcBorders>
              <w:top w:val="nil"/>
              <w:bottom w:val="single" w:sz="4" w:space="0" w:color="auto"/>
            </w:tcBorders>
            <w:shd w:val="clear" w:color="auto" w:fill="auto"/>
            <w:noWrap/>
            <w:vAlign w:val="center"/>
            <w:hideMark/>
          </w:tcPr>
          <w:p w14:paraId="3F3082E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4319BE64"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4DA9D53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0764DB53"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433EB1C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5737FD95"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1A081D7D"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44600E8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3419AA1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579EB015"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6A2C90A0" w14:textId="77777777" w:rsidTr="00542E70">
        <w:trPr>
          <w:trHeight w:val="20"/>
        </w:trPr>
        <w:tc>
          <w:tcPr>
            <w:tcW w:w="408" w:type="pct"/>
            <w:tcBorders>
              <w:top w:val="nil"/>
              <w:bottom w:val="single" w:sz="8" w:space="0" w:color="auto"/>
            </w:tcBorders>
            <w:shd w:val="clear" w:color="000000" w:fill="D0CECE"/>
            <w:noWrap/>
            <w:vAlign w:val="center"/>
            <w:hideMark/>
          </w:tcPr>
          <w:p w14:paraId="1708157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2C2C13F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32073BE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5A92F8B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535B995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- 1086 Sky Stadium</w:t>
            </w:r>
          </w:p>
        </w:tc>
        <w:tc>
          <w:tcPr>
            <w:tcW w:w="651" w:type="pct"/>
            <w:tcBorders>
              <w:top w:val="nil"/>
              <w:bottom w:val="single" w:sz="8" w:space="0" w:color="auto"/>
            </w:tcBorders>
            <w:shd w:val="clear" w:color="000000" w:fill="D0CECE"/>
            <w:noWrap/>
            <w:vAlign w:val="center"/>
            <w:hideMark/>
          </w:tcPr>
          <w:p w14:paraId="7C16357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B0DB2B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578D7E21"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0</w:t>
            </w:r>
          </w:p>
        </w:tc>
      </w:tr>
      <w:tr w:rsidR="00C710F6" w:rsidRPr="00702DC4" w14:paraId="5B76B7CE" w14:textId="77777777" w:rsidTr="00542E70">
        <w:trPr>
          <w:trHeight w:val="20"/>
        </w:trPr>
        <w:tc>
          <w:tcPr>
            <w:tcW w:w="408" w:type="pct"/>
            <w:tcBorders>
              <w:top w:val="nil"/>
              <w:bottom w:val="nil"/>
            </w:tcBorders>
            <w:shd w:val="clear" w:color="auto" w:fill="auto"/>
            <w:noWrap/>
            <w:vAlign w:val="center"/>
            <w:hideMark/>
          </w:tcPr>
          <w:p w14:paraId="4AB545C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2741F21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Economic Development</w:t>
            </w:r>
          </w:p>
        </w:tc>
        <w:tc>
          <w:tcPr>
            <w:tcW w:w="94" w:type="pct"/>
            <w:tcBorders>
              <w:top w:val="nil"/>
              <w:bottom w:val="nil"/>
            </w:tcBorders>
            <w:shd w:val="clear" w:color="auto" w:fill="auto"/>
            <w:noWrap/>
            <w:vAlign w:val="center"/>
            <w:hideMark/>
          </w:tcPr>
          <w:p w14:paraId="27F0B18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57D632DF"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3.1</w:t>
            </w:r>
          </w:p>
        </w:tc>
        <w:tc>
          <w:tcPr>
            <w:tcW w:w="193" w:type="pct"/>
            <w:tcBorders>
              <w:top w:val="nil"/>
              <w:bottom w:val="nil"/>
            </w:tcBorders>
            <w:shd w:val="clear" w:color="auto" w:fill="auto"/>
            <w:noWrap/>
            <w:vAlign w:val="center"/>
            <w:hideMark/>
          </w:tcPr>
          <w:p w14:paraId="4F6A77C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4281837A"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1087</w:t>
            </w:r>
          </w:p>
        </w:tc>
        <w:tc>
          <w:tcPr>
            <w:tcW w:w="1449" w:type="pct"/>
            <w:vMerge w:val="restart"/>
            <w:tcBorders>
              <w:top w:val="nil"/>
              <w:bottom w:val="single" w:sz="4" w:space="0" w:color="000000"/>
            </w:tcBorders>
            <w:shd w:val="clear" w:color="auto" w:fill="auto"/>
            <w:noWrap/>
            <w:hideMark/>
          </w:tcPr>
          <w:p w14:paraId="7D9DC10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International Relations</w:t>
            </w:r>
          </w:p>
        </w:tc>
        <w:tc>
          <w:tcPr>
            <w:tcW w:w="651" w:type="pct"/>
            <w:tcBorders>
              <w:top w:val="nil"/>
              <w:bottom w:val="nil"/>
            </w:tcBorders>
            <w:shd w:val="clear" w:color="auto" w:fill="auto"/>
            <w:noWrap/>
            <w:vAlign w:val="center"/>
            <w:hideMark/>
          </w:tcPr>
          <w:p w14:paraId="2802FDF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15D6A1A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6604A68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808</w:t>
            </w:r>
          </w:p>
        </w:tc>
      </w:tr>
      <w:tr w:rsidR="00C710F6" w:rsidRPr="00702DC4" w14:paraId="5230204E" w14:textId="77777777" w:rsidTr="00542E70">
        <w:trPr>
          <w:trHeight w:val="20"/>
        </w:trPr>
        <w:tc>
          <w:tcPr>
            <w:tcW w:w="408" w:type="pct"/>
            <w:tcBorders>
              <w:top w:val="nil"/>
              <w:bottom w:val="single" w:sz="4" w:space="0" w:color="auto"/>
            </w:tcBorders>
            <w:shd w:val="clear" w:color="auto" w:fill="auto"/>
            <w:noWrap/>
            <w:vAlign w:val="center"/>
            <w:hideMark/>
          </w:tcPr>
          <w:p w14:paraId="74763D5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771C14D5"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0B5834A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51E9B015"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0D14EA4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766D4930"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599D9FA3"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0F020AF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5C6B0B3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1199BE8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127E05B4" w14:textId="77777777" w:rsidTr="00542E70">
        <w:trPr>
          <w:trHeight w:val="20"/>
        </w:trPr>
        <w:tc>
          <w:tcPr>
            <w:tcW w:w="408" w:type="pct"/>
            <w:tcBorders>
              <w:top w:val="nil"/>
              <w:bottom w:val="single" w:sz="8" w:space="0" w:color="auto"/>
            </w:tcBorders>
            <w:shd w:val="clear" w:color="000000" w:fill="D0CECE"/>
            <w:noWrap/>
            <w:vAlign w:val="center"/>
            <w:hideMark/>
          </w:tcPr>
          <w:p w14:paraId="1B543E8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09F0AED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7170657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7FF16DA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6C07ACC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- 1087 International Relations</w:t>
            </w:r>
          </w:p>
        </w:tc>
        <w:tc>
          <w:tcPr>
            <w:tcW w:w="651" w:type="pct"/>
            <w:tcBorders>
              <w:top w:val="nil"/>
              <w:bottom w:val="single" w:sz="8" w:space="0" w:color="auto"/>
            </w:tcBorders>
            <w:shd w:val="clear" w:color="000000" w:fill="D0CECE"/>
            <w:noWrap/>
            <w:vAlign w:val="center"/>
            <w:hideMark/>
          </w:tcPr>
          <w:p w14:paraId="7D7D234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44BFC09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0B4C8B05"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808</w:t>
            </w:r>
          </w:p>
        </w:tc>
      </w:tr>
      <w:tr w:rsidR="00C710F6" w:rsidRPr="00702DC4" w14:paraId="77220E90" w14:textId="77777777" w:rsidTr="00542E70">
        <w:trPr>
          <w:trHeight w:val="20"/>
        </w:trPr>
        <w:tc>
          <w:tcPr>
            <w:tcW w:w="408" w:type="pct"/>
            <w:tcBorders>
              <w:top w:val="nil"/>
              <w:bottom w:val="nil"/>
            </w:tcBorders>
            <w:shd w:val="clear" w:color="auto" w:fill="auto"/>
            <w:noWrap/>
            <w:vAlign w:val="center"/>
            <w:hideMark/>
          </w:tcPr>
          <w:p w14:paraId="07AD776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24CB4A7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Economic Development</w:t>
            </w:r>
          </w:p>
        </w:tc>
        <w:tc>
          <w:tcPr>
            <w:tcW w:w="94" w:type="pct"/>
            <w:tcBorders>
              <w:top w:val="nil"/>
              <w:bottom w:val="nil"/>
            </w:tcBorders>
            <w:shd w:val="clear" w:color="auto" w:fill="auto"/>
            <w:noWrap/>
            <w:vAlign w:val="center"/>
            <w:hideMark/>
          </w:tcPr>
          <w:p w14:paraId="25F3B39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113D2F80"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3.1</w:t>
            </w:r>
          </w:p>
        </w:tc>
        <w:tc>
          <w:tcPr>
            <w:tcW w:w="193" w:type="pct"/>
            <w:tcBorders>
              <w:top w:val="nil"/>
              <w:bottom w:val="nil"/>
            </w:tcBorders>
            <w:shd w:val="clear" w:color="auto" w:fill="auto"/>
            <w:noWrap/>
            <w:vAlign w:val="center"/>
            <w:hideMark/>
          </w:tcPr>
          <w:p w14:paraId="7354093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79F20992"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1089</w:t>
            </w:r>
          </w:p>
        </w:tc>
        <w:tc>
          <w:tcPr>
            <w:tcW w:w="1449" w:type="pct"/>
            <w:vMerge w:val="restart"/>
            <w:tcBorders>
              <w:top w:val="nil"/>
              <w:bottom w:val="single" w:sz="4" w:space="0" w:color="000000"/>
            </w:tcBorders>
            <w:shd w:val="clear" w:color="auto" w:fill="auto"/>
            <w:noWrap/>
            <w:hideMark/>
          </w:tcPr>
          <w:p w14:paraId="556625A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Business Improvement Districts</w:t>
            </w:r>
          </w:p>
        </w:tc>
        <w:tc>
          <w:tcPr>
            <w:tcW w:w="651" w:type="pct"/>
            <w:tcBorders>
              <w:top w:val="nil"/>
              <w:bottom w:val="nil"/>
            </w:tcBorders>
            <w:shd w:val="clear" w:color="auto" w:fill="auto"/>
            <w:noWrap/>
            <w:vAlign w:val="center"/>
            <w:hideMark/>
          </w:tcPr>
          <w:p w14:paraId="4ABEEB4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1955EA4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100A5315"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422</w:t>
            </w:r>
          </w:p>
        </w:tc>
      </w:tr>
      <w:tr w:rsidR="00C710F6" w:rsidRPr="00702DC4" w14:paraId="317148B5" w14:textId="77777777" w:rsidTr="00542E70">
        <w:trPr>
          <w:trHeight w:val="20"/>
        </w:trPr>
        <w:tc>
          <w:tcPr>
            <w:tcW w:w="408" w:type="pct"/>
            <w:tcBorders>
              <w:top w:val="nil"/>
              <w:bottom w:val="single" w:sz="4" w:space="0" w:color="auto"/>
            </w:tcBorders>
            <w:shd w:val="clear" w:color="auto" w:fill="auto"/>
            <w:noWrap/>
            <w:vAlign w:val="center"/>
            <w:hideMark/>
          </w:tcPr>
          <w:p w14:paraId="7095A48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37D5660C"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10B8AB3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78CE9B9"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13EF0D0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54D40043"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641AFD0E"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7A6ADF7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710AFEB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4DD9A3E4"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F1D43A8" w14:textId="77777777" w:rsidTr="00542E70">
        <w:trPr>
          <w:trHeight w:val="20"/>
        </w:trPr>
        <w:tc>
          <w:tcPr>
            <w:tcW w:w="408" w:type="pct"/>
            <w:tcBorders>
              <w:top w:val="nil"/>
              <w:bottom w:val="single" w:sz="8" w:space="0" w:color="auto"/>
            </w:tcBorders>
            <w:shd w:val="clear" w:color="000000" w:fill="D0CECE"/>
            <w:noWrap/>
            <w:vAlign w:val="center"/>
            <w:hideMark/>
          </w:tcPr>
          <w:p w14:paraId="61FF0A4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103A9E1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33D0813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8" w:space="0" w:color="auto"/>
            </w:tcBorders>
            <w:shd w:val="clear" w:color="000000" w:fill="D0CECE"/>
            <w:noWrap/>
            <w:vAlign w:val="center"/>
            <w:hideMark/>
          </w:tcPr>
          <w:p w14:paraId="60FA348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79BD400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- 1089 Business Improvement Districts</w:t>
            </w:r>
          </w:p>
        </w:tc>
        <w:tc>
          <w:tcPr>
            <w:tcW w:w="651" w:type="pct"/>
            <w:tcBorders>
              <w:top w:val="nil"/>
              <w:bottom w:val="single" w:sz="8" w:space="0" w:color="auto"/>
            </w:tcBorders>
            <w:shd w:val="clear" w:color="000000" w:fill="D0CECE"/>
            <w:noWrap/>
            <w:vAlign w:val="center"/>
            <w:hideMark/>
          </w:tcPr>
          <w:p w14:paraId="6C4E66D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16CB602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1333A3BD"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422</w:t>
            </w:r>
          </w:p>
        </w:tc>
      </w:tr>
      <w:tr w:rsidR="00C92CE5" w:rsidRPr="00702DC4" w14:paraId="7A0E7502" w14:textId="77777777" w:rsidTr="000F4899">
        <w:trPr>
          <w:trHeight w:val="20"/>
        </w:trPr>
        <w:tc>
          <w:tcPr>
            <w:tcW w:w="408" w:type="pct"/>
            <w:tcBorders>
              <w:top w:val="nil"/>
              <w:left w:val="nil"/>
              <w:bottom w:val="nil"/>
              <w:right w:val="nil"/>
            </w:tcBorders>
            <w:shd w:val="clear" w:color="auto" w:fill="auto"/>
            <w:noWrap/>
            <w:vAlign w:val="bottom"/>
            <w:hideMark/>
          </w:tcPr>
          <w:p w14:paraId="60B94E22"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nil"/>
              <w:right w:val="nil"/>
            </w:tcBorders>
            <w:shd w:val="clear" w:color="auto" w:fill="auto"/>
            <w:noWrap/>
            <w:vAlign w:val="bottom"/>
            <w:hideMark/>
          </w:tcPr>
          <w:p w14:paraId="3FF760D8" w14:textId="77777777" w:rsidR="005A755F" w:rsidRPr="009D4E8A" w:rsidRDefault="005A755F" w:rsidP="005A755F">
            <w:pPr>
              <w:rPr>
                <w:rFonts w:ascii="Arial" w:hAnsi="Arial" w:cs="Arial"/>
                <w:sz w:val="18"/>
                <w:szCs w:val="18"/>
                <w:lang w:eastAsia="en-NZ"/>
              </w:rPr>
            </w:pPr>
          </w:p>
        </w:tc>
        <w:tc>
          <w:tcPr>
            <w:tcW w:w="94" w:type="pct"/>
            <w:tcBorders>
              <w:top w:val="nil"/>
              <w:left w:val="nil"/>
              <w:bottom w:val="nil"/>
              <w:right w:val="nil"/>
            </w:tcBorders>
            <w:shd w:val="clear" w:color="auto" w:fill="auto"/>
            <w:noWrap/>
            <w:vAlign w:val="bottom"/>
            <w:hideMark/>
          </w:tcPr>
          <w:p w14:paraId="104B06ED" w14:textId="77777777" w:rsidR="005A755F" w:rsidRPr="009D4E8A" w:rsidRDefault="005A755F" w:rsidP="005A755F">
            <w:pPr>
              <w:rPr>
                <w:rFonts w:ascii="Arial" w:hAnsi="Arial" w:cs="Arial"/>
                <w:sz w:val="18"/>
                <w:szCs w:val="18"/>
                <w:lang w:eastAsia="en-NZ"/>
              </w:rPr>
            </w:pPr>
          </w:p>
        </w:tc>
        <w:tc>
          <w:tcPr>
            <w:tcW w:w="404" w:type="pct"/>
            <w:tcBorders>
              <w:top w:val="nil"/>
              <w:left w:val="nil"/>
              <w:bottom w:val="nil"/>
              <w:right w:val="nil"/>
            </w:tcBorders>
            <w:shd w:val="clear" w:color="auto" w:fill="auto"/>
            <w:noWrap/>
            <w:vAlign w:val="bottom"/>
            <w:hideMark/>
          </w:tcPr>
          <w:p w14:paraId="29557E60"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nil"/>
              <w:right w:val="nil"/>
            </w:tcBorders>
            <w:shd w:val="clear" w:color="auto" w:fill="auto"/>
            <w:noWrap/>
            <w:vAlign w:val="bottom"/>
            <w:hideMark/>
          </w:tcPr>
          <w:p w14:paraId="4FDDFF44"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nil"/>
              <w:right w:val="nil"/>
            </w:tcBorders>
            <w:shd w:val="clear" w:color="auto" w:fill="auto"/>
            <w:noWrap/>
            <w:vAlign w:val="bottom"/>
            <w:hideMark/>
          </w:tcPr>
          <w:p w14:paraId="1296BE1B"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3C07C296"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10C0D7DA"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51257420"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24E4D6BA" w14:textId="77777777" w:rsidR="005A755F" w:rsidRPr="009D4E8A" w:rsidRDefault="005A755F" w:rsidP="005A755F">
            <w:pPr>
              <w:rPr>
                <w:rFonts w:ascii="Arial" w:hAnsi="Arial" w:cs="Arial"/>
                <w:sz w:val="18"/>
                <w:szCs w:val="18"/>
                <w:lang w:eastAsia="en-NZ"/>
              </w:rPr>
            </w:pPr>
          </w:p>
        </w:tc>
      </w:tr>
      <w:tr w:rsidR="00C92CE5" w:rsidRPr="00702DC4" w14:paraId="7696B22E" w14:textId="77777777" w:rsidTr="00542E70">
        <w:trPr>
          <w:trHeight w:val="20"/>
        </w:trPr>
        <w:tc>
          <w:tcPr>
            <w:tcW w:w="408" w:type="pct"/>
            <w:tcBorders>
              <w:top w:val="single" w:sz="4" w:space="0" w:color="auto"/>
              <w:bottom w:val="single" w:sz="8" w:space="0" w:color="auto"/>
            </w:tcBorders>
            <w:shd w:val="clear" w:color="000000" w:fill="D0CECE"/>
            <w:noWrap/>
            <w:vAlign w:val="center"/>
            <w:hideMark/>
          </w:tcPr>
          <w:p w14:paraId="17ABCCF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8" w:space="0" w:color="auto"/>
            </w:tcBorders>
            <w:shd w:val="clear" w:color="000000" w:fill="D0CECE"/>
            <w:noWrap/>
            <w:vAlign w:val="center"/>
            <w:hideMark/>
          </w:tcPr>
          <w:p w14:paraId="34E296F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498" w:type="pct"/>
            <w:gridSpan w:val="5"/>
            <w:tcBorders>
              <w:top w:val="single" w:sz="4" w:space="0" w:color="auto"/>
              <w:bottom w:val="single" w:sz="8" w:space="0" w:color="auto"/>
            </w:tcBorders>
            <w:shd w:val="clear" w:color="000000" w:fill="D0CECE"/>
            <w:noWrap/>
            <w:vAlign w:val="center"/>
            <w:hideMark/>
          </w:tcPr>
          <w:p w14:paraId="73C651E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- 3.1 City promotions and business support</w:t>
            </w:r>
          </w:p>
        </w:tc>
        <w:tc>
          <w:tcPr>
            <w:tcW w:w="651" w:type="pct"/>
            <w:tcBorders>
              <w:top w:val="single" w:sz="4" w:space="0" w:color="auto"/>
              <w:bottom w:val="single" w:sz="8" w:space="0" w:color="auto"/>
            </w:tcBorders>
            <w:shd w:val="clear" w:color="000000" w:fill="D0CECE"/>
            <w:noWrap/>
            <w:vAlign w:val="center"/>
            <w:hideMark/>
          </w:tcPr>
          <w:p w14:paraId="1A40F26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single" w:sz="4" w:space="0" w:color="auto"/>
              <w:bottom w:val="single" w:sz="8" w:space="0" w:color="auto"/>
            </w:tcBorders>
            <w:shd w:val="clear" w:color="000000" w:fill="D0CECE"/>
            <w:noWrap/>
            <w:vAlign w:val="center"/>
            <w:hideMark/>
          </w:tcPr>
          <w:p w14:paraId="489FE0B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single" w:sz="4" w:space="0" w:color="auto"/>
              <w:bottom w:val="single" w:sz="8" w:space="0" w:color="auto"/>
              <w:right w:val="nil"/>
            </w:tcBorders>
            <w:shd w:val="clear" w:color="000000" w:fill="D0CECE"/>
            <w:noWrap/>
            <w:vAlign w:val="center"/>
            <w:hideMark/>
          </w:tcPr>
          <w:p w14:paraId="387B8B2B"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27,038</w:t>
            </w:r>
          </w:p>
        </w:tc>
      </w:tr>
      <w:tr w:rsidR="00C92CE5" w:rsidRPr="00702DC4" w14:paraId="70FD268F" w14:textId="77777777" w:rsidTr="000F4899">
        <w:trPr>
          <w:trHeight w:val="20"/>
        </w:trPr>
        <w:tc>
          <w:tcPr>
            <w:tcW w:w="408" w:type="pct"/>
            <w:tcBorders>
              <w:top w:val="nil"/>
              <w:left w:val="nil"/>
              <w:bottom w:val="nil"/>
              <w:right w:val="nil"/>
            </w:tcBorders>
            <w:shd w:val="clear" w:color="auto" w:fill="auto"/>
            <w:noWrap/>
            <w:vAlign w:val="bottom"/>
            <w:hideMark/>
          </w:tcPr>
          <w:p w14:paraId="0E3E8C72"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nil"/>
              <w:right w:val="nil"/>
            </w:tcBorders>
            <w:shd w:val="clear" w:color="auto" w:fill="auto"/>
            <w:noWrap/>
            <w:vAlign w:val="bottom"/>
            <w:hideMark/>
          </w:tcPr>
          <w:p w14:paraId="109E9D1A" w14:textId="77777777" w:rsidR="005A755F" w:rsidRPr="009D4E8A" w:rsidRDefault="005A755F" w:rsidP="005A755F">
            <w:pPr>
              <w:rPr>
                <w:rFonts w:ascii="Arial" w:hAnsi="Arial" w:cs="Arial"/>
                <w:sz w:val="18"/>
                <w:szCs w:val="18"/>
                <w:lang w:eastAsia="en-NZ"/>
              </w:rPr>
            </w:pPr>
          </w:p>
        </w:tc>
        <w:tc>
          <w:tcPr>
            <w:tcW w:w="94" w:type="pct"/>
            <w:tcBorders>
              <w:top w:val="nil"/>
              <w:left w:val="nil"/>
              <w:bottom w:val="nil"/>
              <w:right w:val="nil"/>
            </w:tcBorders>
            <w:shd w:val="clear" w:color="auto" w:fill="auto"/>
            <w:noWrap/>
            <w:vAlign w:val="bottom"/>
            <w:hideMark/>
          </w:tcPr>
          <w:p w14:paraId="2FFD9DF3" w14:textId="77777777" w:rsidR="005A755F" w:rsidRPr="009D4E8A" w:rsidRDefault="005A755F" w:rsidP="005A755F">
            <w:pPr>
              <w:rPr>
                <w:rFonts w:ascii="Arial" w:hAnsi="Arial" w:cs="Arial"/>
                <w:sz w:val="18"/>
                <w:szCs w:val="18"/>
                <w:lang w:eastAsia="en-NZ"/>
              </w:rPr>
            </w:pPr>
          </w:p>
        </w:tc>
        <w:tc>
          <w:tcPr>
            <w:tcW w:w="404" w:type="pct"/>
            <w:tcBorders>
              <w:top w:val="nil"/>
              <w:left w:val="nil"/>
              <w:bottom w:val="nil"/>
              <w:right w:val="nil"/>
            </w:tcBorders>
            <w:shd w:val="clear" w:color="auto" w:fill="auto"/>
            <w:noWrap/>
            <w:vAlign w:val="bottom"/>
            <w:hideMark/>
          </w:tcPr>
          <w:p w14:paraId="2FA15343"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nil"/>
              <w:right w:val="nil"/>
            </w:tcBorders>
            <w:shd w:val="clear" w:color="auto" w:fill="auto"/>
            <w:noWrap/>
            <w:vAlign w:val="bottom"/>
            <w:hideMark/>
          </w:tcPr>
          <w:p w14:paraId="5B03FEF7"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nil"/>
              <w:right w:val="nil"/>
            </w:tcBorders>
            <w:shd w:val="clear" w:color="auto" w:fill="auto"/>
            <w:noWrap/>
            <w:vAlign w:val="bottom"/>
            <w:hideMark/>
          </w:tcPr>
          <w:p w14:paraId="43592A77"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4EBEDDD0"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0B505274"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2377D01C"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46777CD7" w14:textId="77777777" w:rsidR="005A755F" w:rsidRPr="009D4E8A" w:rsidRDefault="005A755F" w:rsidP="005A755F">
            <w:pPr>
              <w:rPr>
                <w:rFonts w:ascii="Arial" w:hAnsi="Arial" w:cs="Arial"/>
                <w:sz w:val="18"/>
                <w:szCs w:val="18"/>
                <w:lang w:eastAsia="en-NZ"/>
              </w:rPr>
            </w:pPr>
          </w:p>
        </w:tc>
      </w:tr>
      <w:tr w:rsidR="00C92CE5" w:rsidRPr="00702DC4" w14:paraId="148CBE03" w14:textId="77777777" w:rsidTr="00542E70">
        <w:trPr>
          <w:trHeight w:val="20"/>
        </w:trPr>
        <w:tc>
          <w:tcPr>
            <w:tcW w:w="2189" w:type="pct"/>
            <w:gridSpan w:val="6"/>
            <w:tcBorders>
              <w:top w:val="single" w:sz="4" w:space="0" w:color="auto"/>
              <w:bottom w:val="single" w:sz="8" w:space="0" w:color="auto"/>
            </w:tcBorders>
            <w:shd w:val="clear" w:color="000000" w:fill="D0CECE"/>
            <w:noWrap/>
            <w:vAlign w:val="center"/>
            <w:hideMark/>
          </w:tcPr>
          <w:p w14:paraId="3ABD2FB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- 3 Economic Development</w:t>
            </w:r>
          </w:p>
        </w:tc>
        <w:tc>
          <w:tcPr>
            <w:tcW w:w="1449" w:type="pct"/>
            <w:tcBorders>
              <w:top w:val="single" w:sz="4" w:space="0" w:color="auto"/>
              <w:bottom w:val="single" w:sz="8" w:space="0" w:color="auto"/>
            </w:tcBorders>
            <w:shd w:val="clear" w:color="000000" w:fill="D0CECE"/>
            <w:noWrap/>
            <w:vAlign w:val="center"/>
            <w:hideMark/>
          </w:tcPr>
          <w:p w14:paraId="06DC4B6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51" w:type="pct"/>
            <w:tcBorders>
              <w:top w:val="single" w:sz="4" w:space="0" w:color="auto"/>
              <w:bottom w:val="single" w:sz="8" w:space="0" w:color="auto"/>
            </w:tcBorders>
            <w:shd w:val="clear" w:color="000000" w:fill="D0CECE"/>
            <w:noWrap/>
            <w:vAlign w:val="center"/>
            <w:hideMark/>
          </w:tcPr>
          <w:p w14:paraId="4C44C88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single" w:sz="4" w:space="0" w:color="auto"/>
              <w:bottom w:val="single" w:sz="8" w:space="0" w:color="auto"/>
            </w:tcBorders>
            <w:shd w:val="clear" w:color="000000" w:fill="D0CECE"/>
            <w:noWrap/>
            <w:vAlign w:val="center"/>
            <w:hideMark/>
          </w:tcPr>
          <w:p w14:paraId="05CD489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single" w:sz="4" w:space="0" w:color="auto"/>
              <w:bottom w:val="single" w:sz="8" w:space="0" w:color="auto"/>
              <w:right w:val="nil"/>
            </w:tcBorders>
            <w:shd w:val="clear" w:color="000000" w:fill="D0CECE"/>
            <w:noWrap/>
            <w:vAlign w:val="center"/>
            <w:hideMark/>
          </w:tcPr>
          <w:p w14:paraId="2F66C47D"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27,038</w:t>
            </w:r>
          </w:p>
        </w:tc>
      </w:tr>
      <w:tr w:rsidR="00C710F6" w:rsidRPr="00702DC4" w14:paraId="011A28CE" w14:textId="77777777" w:rsidTr="00542E70">
        <w:trPr>
          <w:trHeight w:val="20"/>
        </w:trPr>
        <w:tc>
          <w:tcPr>
            <w:tcW w:w="408" w:type="pct"/>
            <w:tcBorders>
              <w:top w:val="nil"/>
              <w:bottom w:val="nil"/>
            </w:tcBorders>
            <w:shd w:val="clear" w:color="auto" w:fill="auto"/>
            <w:noWrap/>
            <w:vAlign w:val="center"/>
            <w:hideMark/>
          </w:tcPr>
          <w:p w14:paraId="6D02BC8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1D0817D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Cultural Wellbeing</w:t>
            </w:r>
          </w:p>
        </w:tc>
        <w:tc>
          <w:tcPr>
            <w:tcW w:w="94" w:type="pct"/>
            <w:tcBorders>
              <w:top w:val="nil"/>
              <w:bottom w:val="single" w:sz="4" w:space="0" w:color="auto"/>
            </w:tcBorders>
            <w:shd w:val="clear" w:color="auto" w:fill="auto"/>
            <w:noWrap/>
            <w:vAlign w:val="center"/>
            <w:hideMark/>
          </w:tcPr>
          <w:p w14:paraId="5A88140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nil"/>
              <w:bottom w:val="single" w:sz="4" w:space="0" w:color="auto"/>
            </w:tcBorders>
            <w:shd w:val="clear" w:color="auto" w:fill="auto"/>
            <w:noWrap/>
            <w:hideMark/>
          </w:tcPr>
          <w:p w14:paraId="31757131"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4.1</w:t>
            </w:r>
          </w:p>
        </w:tc>
        <w:tc>
          <w:tcPr>
            <w:tcW w:w="193" w:type="pct"/>
            <w:tcBorders>
              <w:top w:val="nil"/>
              <w:bottom w:val="single" w:sz="4" w:space="0" w:color="auto"/>
            </w:tcBorders>
            <w:shd w:val="clear" w:color="auto" w:fill="auto"/>
            <w:noWrap/>
            <w:vAlign w:val="center"/>
            <w:hideMark/>
          </w:tcPr>
          <w:p w14:paraId="0184291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4628107F"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1090</w:t>
            </w:r>
          </w:p>
        </w:tc>
        <w:tc>
          <w:tcPr>
            <w:tcW w:w="1449" w:type="pct"/>
            <w:vMerge w:val="restart"/>
            <w:tcBorders>
              <w:top w:val="nil"/>
              <w:bottom w:val="single" w:sz="4" w:space="0" w:color="000000"/>
            </w:tcBorders>
            <w:shd w:val="clear" w:color="auto" w:fill="auto"/>
            <w:noWrap/>
            <w:hideMark/>
          </w:tcPr>
          <w:p w14:paraId="0A0DAF2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Wellington Museums Trust</w:t>
            </w:r>
          </w:p>
        </w:tc>
        <w:tc>
          <w:tcPr>
            <w:tcW w:w="651" w:type="pct"/>
            <w:tcBorders>
              <w:top w:val="nil"/>
              <w:bottom w:val="nil"/>
            </w:tcBorders>
            <w:shd w:val="clear" w:color="auto" w:fill="auto"/>
            <w:noWrap/>
            <w:vAlign w:val="center"/>
            <w:hideMark/>
          </w:tcPr>
          <w:p w14:paraId="4A0465D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25C4F08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0F4C670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10,098</w:t>
            </w:r>
          </w:p>
        </w:tc>
      </w:tr>
      <w:tr w:rsidR="00C710F6" w:rsidRPr="00702DC4" w14:paraId="12100EBB" w14:textId="77777777" w:rsidTr="004354DF">
        <w:trPr>
          <w:trHeight w:val="20"/>
        </w:trPr>
        <w:tc>
          <w:tcPr>
            <w:tcW w:w="408" w:type="pct"/>
            <w:tcBorders>
              <w:top w:val="nil"/>
              <w:bottom w:val="single" w:sz="4" w:space="0" w:color="auto"/>
            </w:tcBorders>
            <w:shd w:val="clear" w:color="auto" w:fill="auto"/>
            <w:noWrap/>
            <w:vAlign w:val="center"/>
            <w:hideMark/>
          </w:tcPr>
          <w:p w14:paraId="639C1A7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lastRenderedPageBreak/>
              <w:t> </w:t>
            </w:r>
          </w:p>
        </w:tc>
        <w:tc>
          <w:tcPr>
            <w:tcW w:w="732" w:type="pct"/>
            <w:vMerge/>
            <w:tcBorders>
              <w:top w:val="nil"/>
              <w:bottom w:val="single" w:sz="4" w:space="0" w:color="000000"/>
            </w:tcBorders>
            <w:vAlign w:val="center"/>
            <w:hideMark/>
          </w:tcPr>
          <w:p w14:paraId="76B00079" w14:textId="77777777" w:rsidR="005A755F" w:rsidRPr="009D4E8A" w:rsidRDefault="005A755F" w:rsidP="005A755F">
            <w:pPr>
              <w:rPr>
                <w:rFonts w:ascii="Arial" w:hAnsi="Arial" w:cs="Arial"/>
                <w:color w:val="000000"/>
                <w:sz w:val="18"/>
                <w:szCs w:val="18"/>
                <w:lang w:eastAsia="en-NZ"/>
              </w:rPr>
            </w:pPr>
          </w:p>
        </w:tc>
        <w:tc>
          <w:tcPr>
            <w:tcW w:w="94" w:type="pct"/>
            <w:tcBorders>
              <w:top w:val="single" w:sz="4" w:space="0" w:color="auto"/>
              <w:bottom w:val="single" w:sz="4" w:space="0" w:color="auto"/>
            </w:tcBorders>
            <w:shd w:val="clear" w:color="auto" w:fill="auto"/>
            <w:noWrap/>
            <w:vAlign w:val="bottom"/>
            <w:hideMark/>
          </w:tcPr>
          <w:p w14:paraId="590F24E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508ABC8" w14:textId="77777777" w:rsidR="005A755F" w:rsidRPr="009D4E8A" w:rsidRDefault="005A755F" w:rsidP="005A755F">
            <w:pPr>
              <w:rPr>
                <w:rFonts w:ascii="Arial" w:hAnsi="Arial" w:cs="Arial"/>
                <w:color w:val="000000"/>
                <w:sz w:val="18"/>
                <w:szCs w:val="18"/>
                <w:lang w:eastAsia="en-NZ"/>
              </w:rPr>
            </w:pPr>
          </w:p>
        </w:tc>
        <w:tc>
          <w:tcPr>
            <w:tcW w:w="193" w:type="pct"/>
            <w:tcBorders>
              <w:top w:val="single" w:sz="4" w:space="0" w:color="auto"/>
              <w:bottom w:val="single" w:sz="4" w:space="0" w:color="auto"/>
            </w:tcBorders>
            <w:shd w:val="clear" w:color="auto" w:fill="auto"/>
            <w:noWrap/>
            <w:vAlign w:val="bottom"/>
            <w:hideMark/>
          </w:tcPr>
          <w:p w14:paraId="28B2F20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single" w:sz="4" w:space="0" w:color="auto"/>
            </w:tcBorders>
            <w:vAlign w:val="center"/>
            <w:hideMark/>
          </w:tcPr>
          <w:p w14:paraId="73FB85E7"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auto"/>
            </w:tcBorders>
            <w:vAlign w:val="center"/>
            <w:hideMark/>
          </w:tcPr>
          <w:p w14:paraId="134CD1D4"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051A5C8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5F5B73F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527C9FEC"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0B1C18A0" w14:textId="77777777" w:rsidTr="004354DF">
        <w:trPr>
          <w:trHeight w:val="20"/>
        </w:trPr>
        <w:tc>
          <w:tcPr>
            <w:tcW w:w="408" w:type="pct"/>
            <w:tcBorders>
              <w:top w:val="nil"/>
              <w:bottom w:val="single" w:sz="8" w:space="0" w:color="auto"/>
            </w:tcBorders>
            <w:shd w:val="clear" w:color="000000" w:fill="D0CECE"/>
            <w:noWrap/>
            <w:vAlign w:val="center"/>
            <w:hideMark/>
          </w:tcPr>
          <w:p w14:paraId="0D11E84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030915E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0E993F0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281353F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4" w:space="0" w:color="auto"/>
            </w:tcBorders>
            <w:shd w:val="clear" w:color="000000" w:fill="D0CECE"/>
            <w:noWrap/>
            <w:vAlign w:val="center"/>
            <w:hideMark/>
          </w:tcPr>
          <w:p w14:paraId="088947E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- 1090 Wellington Museums Trust</w:t>
            </w:r>
          </w:p>
        </w:tc>
        <w:tc>
          <w:tcPr>
            <w:tcW w:w="651" w:type="pct"/>
            <w:tcBorders>
              <w:top w:val="nil"/>
              <w:bottom w:val="single" w:sz="8" w:space="0" w:color="auto"/>
            </w:tcBorders>
            <w:shd w:val="clear" w:color="000000" w:fill="D0CECE"/>
            <w:noWrap/>
            <w:vAlign w:val="center"/>
            <w:hideMark/>
          </w:tcPr>
          <w:p w14:paraId="1599527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35FCC93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3DC008BD"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10,098</w:t>
            </w:r>
          </w:p>
        </w:tc>
      </w:tr>
      <w:tr w:rsidR="00C710F6" w:rsidRPr="00702DC4" w14:paraId="2364622C" w14:textId="77777777" w:rsidTr="004354DF">
        <w:trPr>
          <w:trHeight w:val="20"/>
        </w:trPr>
        <w:tc>
          <w:tcPr>
            <w:tcW w:w="408" w:type="pct"/>
            <w:tcBorders>
              <w:top w:val="nil"/>
              <w:bottom w:val="nil"/>
            </w:tcBorders>
            <w:shd w:val="clear" w:color="auto" w:fill="auto"/>
            <w:noWrap/>
            <w:vAlign w:val="center"/>
            <w:hideMark/>
          </w:tcPr>
          <w:p w14:paraId="4FE95D0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46A3E55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Cultural Wellbeing</w:t>
            </w:r>
          </w:p>
        </w:tc>
        <w:tc>
          <w:tcPr>
            <w:tcW w:w="94" w:type="pct"/>
            <w:tcBorders>
              <w:top w:val="nil"/>
              <w:bottom w:val="nil"/>
            </w:tcBorders>
            <w:shd w:val="clear" w:color="auto" w:fill="auto"/>
            <w:noWrap/>
            <w:vAlign w:val="center"/>
            <w:hideMark/>
          </w:tcPr>
          <w:p w14:paraId="18A2DD4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3B0ED07E"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4.1</w:t>
            </w:r>
          </w:p>
        </w:tc>
        <w:tc>
          <w:tcPr>
            <w:tcW w:w="193" w:type="pct"/>
            <w:tcBorders>
              <w:top w:val="single" w:sz="4" w:space="0" w:color="auto"/>
              <w:bottom w:val="nil"/>
            </w:tcBorders>
            <w:shd w:val="clear" w:color="auto" w:fill="auto"/>
            <w:noWrap/>
            <w:vAlign w:val="center"/>
            <w:hideMark/>
          </w:tcPr>
          <w:p w14:paraId="42614F5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2A2E513E"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1092</w:t>
            </w:r>
          </w:p>
        </w:tc>
        <w:tc>
          <w:tcPr>
            <w:tcW w:w="1449" w:type="pct"/>
            <w:vMerge w:val="restart"/>
            <w:tcBorders>
              <w:top w:val="nil"/>
              <w:bottom w:val="single" w:sz="4" w:space="0" w:color="000000"/>
            </w:tcBorders>
            <w:shd w:val="clear" w:color="auto" w:fill="auto"/>
            <w:noWrap/>
            <w:hideMark/>
          </w:tcPr>
          <w:p w14:paraId="4DEF82A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Te Papa Funding</w:t>
            </w:r>
          </w:p>
        </w:tc>
        <w:tc>
          <w:tcPr>
            <w:tcW w:w="651" w:type="pct"/>
            <w:tcBorders>
              <w:top w:val="nil"/>
              <w:bottom w:val="nil"/>
            </w:tcBorders>
            <w:shd w:val="clear" w:color="auto" w:fill="auto"/>
            <w:noWrap/>
            <w:vAlign w:val="center"/>
            <w:hideMark/>
          </w:tcPr>
          <w:p w14:paraId="787507C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3CB9455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2AA552C0"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2,250</w:t>
            </w:r>
          </w:p>
        </w:tc>
      </w:tr>
      <w:tr w:rsidR="00C710F6" w:rsidRPr="00702DC4" w14:paraId="6F0FA649" w14:textId="77777777" w:rsidTr="00542E70">
        <w:trPr>
          <w:trHeight w:val="20"/>
        </w:trPr>
        <w:tc>
          <w:tcPr>
            <w:tcW w:w="408" w:type="pct"/>
            <w:tcBorders>
              <w:top w:val="nil"/>
              <w:bottom w:val="single" w:sz="4" w:space="0" w:color="auto"/>
            </w:tcBorders>
            <w:shd w:val="clear" w:color="auto" w:fill="auto"/>
            <w:noWrap/>
            <w:vAlign w:val="center"/>
            <w:hideMark/>
          </w:tcPr>
          <w:p w14:paraId="5D17045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570DFC41"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4E933F7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01F6FA73"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7AF2BA0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4CD8B8B4"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3132A77C"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7F500E9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3D4BDEA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22AA01B1"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5978F68B" w14:textId="77777777" w:rsidTr="00542E70">
        <w:trPr>
          <w:trHeight w:val="20"/>
        </w:trPr>
        <w:tc>
          <w:tcPr>
            <w:tcW w:w="408" w:type="pct"/>
            <w:tcBorders>
              <w:top w:val="nil"/>
              <w:bottom w:val="single" w:sz="8" w:space="0" w:color="auto"/>
            </w:tcBorders>
            <w:shd w:val="clear" w:color="000000" w:fill="D0CECE"/>
            <w:noWrap/>
            <w:vAlign w:val="center"/>
            <w:hideMark/>
          </w:tcPr>
          <w:p w14:paraId="466B273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17CB799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74035F5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406D077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31C3192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- 1092 Te Papa Funding</w:t>
            </w:r>
          </w:p>
        </w:tc>
        <w:tc>
          <w:tcPr>
            <w:tcW w:w="651" w:type="pct"/>
            <w:tcBorders>
              <w:top w:val="nil"/>
              <w:bottom w:val="single" w:sz="8" w:space="0" w:color="auto"/>
            </w:tcBorders>
            <w:shd w:val="clear" w:color="000000" w:fill="D0CECE"/>
            <w:noWrap/>
            <w:vAlign w:val="center"/>
            <w:hideMark/>
          </w:tcPr>
          <w:p w14:paraId="24A888E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098749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23BE6016"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2,250</w:t>
            </w:r>
          </w:p>
        </w:tc>
      </w:tr>
      <w:tr w:rsidR="00C710F6" w:rsidRPr="00702DC4" w14:paraId="4E8184FC" w14:textId="77777777" w:rsidTr="00542E70">
        <w:trPr>
          <w:trHeight w:val="20"/>
        </w:trPr>
        <w:tc>
          <w:tcPr>
            <w:tcW w:w="408" w:type="pct"/>
            <w:tcBorders>
              <w:top w:val="nil"/>
              <w:bottom w:val="nil"/>
            </w:tcBorders>
            <w:shd w:val="clear" w:color="auto" w:fill="auto"/>
            <w:noWrap/>
            <w:vAlign w:val="center"/>
            <w:hideMark/>
          </w:tcPr>
          <w:p w14:paraId="1097287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11F7006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Cultural Wellbeing</w:t>
            </w:r>
          </w:p>
        </w:tc>
        <w:tc>
          <w:tcPr>
            <w:tcW w:w="94" w:type="pct"/>
            <w:tcBorders>
              <w:top w:val="nil"/>
              <w:bottom w:val="nil"/>
            </w:tcBorders>
            <w:shd w:val="clear" w:color="auto" w:fill="auto"/>
            <w:noWrap/>
            <w:vAlign w:val="center"/>
            <w:hideMark/>
          </w:tcPr>
          <w:p w14:paraId="4BD7D76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326F2552"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4.1</w:t>
            </w:r>
          </w:p>
        </w:tc>
        <w:tc>
          <w:tcPr>
            <w:tcW w:w="193" w:type="pct"/>
            <w:tcBorders>
              <w:top w:val="nil"/>
              <w:bottom w:val="nil"/>
            </w:tcBorders>
            <w:shd w:val="clear" w:color="auto" w:fill="auto"/>
            <w:noWrap/>
            <w:vAlign w:val="center"/>
            <w:hideMark/>
          </w:tcPr>
          <w:p w14:paraId="6CF7764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6C818A89"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1093</w:t>
            </w:r>
          </w:p>
        </w:tc>
        <w:tc>
          <w:tcPr>
            <w:tcW w:w="1449" w:type="pct"/>
            <w:vMerge w:val="restart"/>
            <w:tcBorders>
              <w:top w:val="nil"/>
              <w:bottom w:val="single" w:sz="4" w:space="0" w:color="000000"/>
            </w:tcBorders>
            <w:shd w:val="clear" w:color="auto" w:fill="auto"/>
            <w:noWrap/>
            <w:hideMark/>
          </w:tcPr>
          <w:p w14:paraId="40AC96A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Carter Observatory</w:t>
            </w:r>
          </w:p>
        </w:tc>
        <w:tc>
          <w:tcPr>
            <w:tcW w:w="651" w:type="pct"/>
            <w:tcBorders>
              <w:top w:val="nil"/>
              <w:bottom w:val="nil"/>
            </w:tcBorders>
            <w:shd w:val="clear" w:color="auto" w:fill="auto"/>
            <w:noWrap/>
            <w:vAlign w:val="center"/>
            <w:hideMark/>
          </w:tcPr>
          <w:p w14:paraId="381BE89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21B5FE7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5DEFAB0A"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829</w:t>
            </w:r>
          </w:p>
        </w:tc>
      </w:tr>
      <w:tr w:rsidR="00C710F6" w:rsidRPr="00702DC4" w14:paraId="6B4953B1" w14:textId="77777777" w:rsidTr="00542E70">
        <w:trPr>
          <w:trHeight w:val="20"/>
        </w:trPr>
        <w:tc>
          <w:tcPr>
            <w:tcW w:w="408" w:type="pct"/>
            <w:tcBorders>
              <w:top w:val="nil"/>
              <w:bottom w:val="single" w:sz="4" w:space="0" w:color="auto"/>
            </w:tcBorders>
            <w:shd w:val="clear" w:color="auto" w:fill="auto"/>
            <w:noWrap/>
            <w:vAlign w:val="center"/>
            <w:hideMark/>
          </w:tcPr>
          <w:p w14:paraId="59D7960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3EA38C9E"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23566FD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60CD71B"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75A4FE6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55C075DB"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5376347D"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78C888C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4033632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0E6F9F92"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07EB20F7" w14:textId="77777777" w:rsidTr="00542E70">
        <w:trPr>
          <w:trHeight w:val="20"/>
        </w:trPr>
        <w:tc>
          <w:tcPr>
            <w:tcW w:w="408" w:type="pct"/>
            <w:tcBorders>
              <w:top w:val="nil"/>
              <w:bottom w:val="single" w:sz="8" w:space="0" w:color="auto"/>
            </w:tcBorders>
            <w:shd w:val="clear" w:color="000000" w:fill="D0CECE"/>
            <w:noWrap/>
            <w:vAlign w:val="center"/>
            <w:hideMark/>
          </w:tcPr>
          <w:p w14:paraId="771C9B3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1F7B9F2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6495F6C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68293F6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1172501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- 1093 Carter Observatory</w:t>
            </w:r>
          </w:p>
        </w:tc>
        <w:tc>
          <w:tcPr>
            <w:tcW w:w="651" w:type="pct"/>
            <w:tcBorders>
              <w:top w:val="nil"/>
              <w:bottom w:val="single" w:sz="8" w:space="0" w:color="auto"/>
            </w:tcBorders>
            <w:shd w:val="clear" w:color="000000" w:fill="D0CECE"/>
            <w:noWrap/>
            <w:vAlign w:val="center"/>
            <w:hideMark/>
          </w:tcPr>
          <w:p w14:paraId="6976B3D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09DDBE6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1ADF69D0"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829</w:t>
            </w:r>
          </w:p>
        </w:tc>
      </w:tr>
      <w:tr w:rsidR="00C710F6" w:rsidRPr="00702DC4" w14:paraId="3687A343" w14:textId="77777777" w:rsidTr="00542E70">
        <w:trPr>
          <w:trHeight w:val="20"/>
        </w:trPr>
        <w:tc>
          <w:tcPr>
            <w:tcW w:w="408" w:type="pct"/>
            <w:tcBorders>
              <w:top w:val="nil"/>
              <w:bottom w:val="nil"/>
            </w:tcBorders>
            <w:shd w:val="clear" w:color="auto" w:fill="auto"/>
            <w:noWrap/>
            <w:vAlign w:val="center"/>
            <w:hideMark/>
          </w:tcPr>
          <w:p w14:paraId="625C536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8" w:space="0" w:color="auto"/>
              <w:bottom w:val="single" w:sz="4" w:space="0" w:color="000000"/>
            </w:tcBorders>
            <w:shd w:val="clear" w:color="auto" w:fill="auto"/>
            <w:noWrap/>
            <w:hideMark/>
          </w:tcPr>
          <w:p w14:paraId="0AF7C48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Cultural Wellbeing</w:t>
            </w:r>
          </w:p>
        </w:tc>
        <w:tc>
          <w:tcPr>
            <w:tcW w:w="94" w:type="pct"/>
            <w:tcBorders>
              <w:top w:val="nil"/>
              <w:bottom w:val="nil"/>
            </w:tcBorders>
            <w:shd w:val="clear" w:color="auto" w:fill="auto"/>
            <w:noWrap/>
            <w:vAlign w:val="center"/>
            <w:hideMark/>
          </w:tcPr>
          <w:p w14:paraId="5E3B0E1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1A975D4C"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4.1</w:t>
            </w:r>
          </w:p>
        </w:tc>
        <w:tc>
          <w:tcPr>
            <w:tcW w:w="193" w:type="pct"/>
            <w:tcBorders>
              <w:top w:val="nil"/>
              <w:bottom w:val="nil"/>
            </w:tcBorders>
            <w:shd w:val="clear" w:color="auto" w:fill="auto"/>
            <w:noWrap/>
            <w:vAlign w:val="center"/>
            <w:hideMark/>
          </w:tcPr>
          <w:p w14:paraId="3BE2EC2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0B8A48D9"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1095</w:t>
            </w:r>
          </w:p>
        </w:tc>
        <w:tc>
          <w:tcPr>
            <w:tcW w:w="1449" w:type="pct"/>
            <w:vMerge w:val="restart"/>
            <w:tcBorders>
              <w:top w:val="single" w:sz="4" w:space="0" w:color="auto"/>
              <w:bottom w:val="nil"/>
            </w:tcBorders>
            <w:shd w:val="clear" w:color="auto" w:fill="auto"/>
            <w:noWrap/>
            <w:hideMark/>
          </w:tcPr>
          <w:p w14:paraId="5319548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City Events Programme</w:t>
            </w:r>
          </w:p>
        </w:tc>
        <w:tc>
          <w:tcPr>
            <w:tcW w:w="651" w:type="pct"/>
            <w:tcBorders>
              <w:top w:val="single" w:sz="4" w:space="0" w:color="auto"/>
              <w:bottom w:val="nil"/>
            </w:tcBorders>
            <w:shd w:val="clear" w:color="auto" w:fill="auto"/>
            <w:noWrap/>
            <w:vAlign w:val="center"/>
            <w:hideMark/>
          </w:tcPr>
          <w:p w14:paraId="0DCD3CA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159D8D1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5839A54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(324)</w:t>
            </w:r>
          </w:p>
        </w:tc>
      </w:tr>
      <w:tr w:rsidR="001E2EE8" w:rsidRPr="00702DC4" w14:paraId="1DD5D898" w14:textId="77777777" w:rsidTr="00542E70">
        <w:trPr>
          <w:trHeight w:val="20"/>
        </w:trPr>
        <w:tc>
          <w:tcPr>
            <w:tcW w:w="408" w:type="pct"/>
            <w:tcBorders>
              <w:top w:val="nil"/>
              <w:bottom w:val="nil"/>
            </w:tcBorders>
            <w:shd w:val="clear" w:color="auto" w:fill="auto"/>
            <w:noWrap/>
            <w:vAlign w:val="center"/>
            <w:hideMark/>
          </w:tcPr>
          <w:p w14:paraId="0C8F19D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68DEC7B5"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45A067F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5C10FDA"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4A89DC9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25E13247"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4B528CF5"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38F6719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616F83F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0E278995"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3,575</w:t>
            </w:r>
          </w:p>
        </w:tc>
      </w:tr>
      <w:tr w:rsidR="00C710F6" w:rsidRPr="00702DC4" w14:paraId="61080984" w14:textId="77777777" w:rsidTr="00542E70">
        <w:trPr>
          <w:trHeight w:val="20"/>
        </w:trPr>
        <w:tc>
          <w:tcPr>
            <w:tcW w:w="408" w:type="pct"/>
            <w:tcBorders>
              <w:top w:val="nil"/>
              <w:bottom w:val="single" w:sz="4" w:space="0" w:color="auto"/>
            </w:tcBorders>
            <w:shd w:val="clear" w:color="auto" w:fill="auto"/>
            <w:noWrap/>
            <w:vAlign w:val="center"/>
            <w:hideMark/>
          </w:tcPr>
          <w:p w14:paraId="2FE3134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3567D015"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6AA6731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0E995149"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2AD0058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09710C19"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50E9DED1"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3715D98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5C48106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53AAF864"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53E2B132" w14:textId="77777777" w:rsidTr="00542E70">
        <w:trPr>
          <w:trHeight w:val="20"/>
        </w:trPr>
        <w:tc>
          <w:tcPr>
            <w:tcW w:w="408" w:type="pct"/>
            <w:tcBorders>
              <w:top w:val="nil"/>
              <w:bottom w:val="single" w:sz="8" w:space="0" w:color="auto"/>
            </w:tcBorders>
            <w:shd w:val="clear" w:color="000000" w:fill="D0CECE"/>
            <w:noWrap/>
            <w:vAlign w:val="center"/>
            <w:hideMark/>
          </w:tcPr>
          <w:p w14:paraId="0C61EA1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235E45B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72A5D47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5ED41E7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0AA26BA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- 1095 City Events Programme</w:t>
            </w:r>
          </w:p>
        </w:tc>
        <w:tc>
          <w:tcPr>
            <w:tcW w:w="651" w:type="pct"/>
            <w:tcBorders>
              <w:top w:val="nil"/>
              <w:bottom w:val="single" w:sz="8" w:space="0" w:color="auto"/>
            </w:tcBorders>
            <w:shd w:val="clear" w:color="000000" w:fill="D0CECE"/>
            <w:noWrap/>
            <w:vAlign w:val="center"/>
            <w:hideMark/>
          </w:tcPr>
          <w:p w14:paraId="140932D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3FEF88D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636279AC"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3,251</w:t>
            </w:r>
          </w:p>
        </w:tc>
      </w:tr>
      <w:tr w:rsidR="00C710F6" w:rsidRPr="00702DC4" w14:paraId="1EA78B5F" w14:textId="77777777" w:rsidTr="00542E70">
        <w:trPr>
          <w:trHeight w:val="20"/>
        </w:trPr>
        <w:tc>
          <w:tcPr>
            <w:tcW w:w="408" w:type="pct"/>
            <w:tcBorders>
              <w:top w:val="nil"/>
              <w:bottom w:val="nil"/>
            </w:tcBorders>
            <w:shd w:val="clear" w:color="auto" w:fill="auto"/>
            <w:noWrap/>
            <w:vAlign w:val="center"/>
            <w:hideMark/>
          </w:tcPr>
          <w:p w14:paraId="3AB4B2B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4138F15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Cultural Wellbeing</w:t>
            </w:r>
          </w:p>
        </w:tc>
        <w:tc>
          <w:tcPr>
            <w:tcW w:w="94" w:type="pct"/>
            <w:tcBorders>
              <w:top w:val="nil"/>
              <w:bottom w:val="nil"/>
            </w:tcBorders>
            <w:shd w:val="clear" w:color="auto" w:fill="auto"/>
            <w:noWrap/>
            <w:vAlign w:val="center"/>
            <w:hideMark/>
          </w:tcPr>
          <w:p w14:paraId="409089A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03FD91BB"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4.1</w:t>
            </w:r>
          </w:p>
        </w:tc>
        <w:tc>
          <w:tcPr>
            <w:tcW w:w="193" w:type="pct"/>
            <w:tcBorders>
              <w:top w:val="nil"/>
              <w:bottom w:val="nil"/>
            </w:tcBorders>
            <w:shd w:val="clear" w:color="auto" w:fill="auto"/>
            <w:noWrap/>
            <w:vAlign w:val="center"/>
            <w:hideMark/>
          </w:tcPr>
          <w:p w14:paraId="31CC600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088D46D0"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1097</w:t>
            </w:r>
          </w:p>
        </w:tc>
        <w:tc>
          <w:tcPr>
            <w:tcW w:w="1449" w:type="pct"/>
            <w:vMerge w:val="restart"/>
            <w:tcBorders>
              <w:top w:val="nil"/>
              <w:bottom w:val="single" w:sz="4" w:space="0" w:color="000000"/>
            </w:tcBorders>
            <w:shd w:val="clear" w:color="auto" w:fill="auto"/>
            <w:noWrap/>
            <w:hideMark/>
          </w:tcPr>
          <w:p w14:paraId="2EE2519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Citizen's Day - Mayoral Day</w:t>
            </w:r>
          </w:p>
        </w:tc>
        <w:tc>
          <w:tcPr>
            <w:tcW w:w="651" w:type="pct"/>
            <w:tcBorders>
              <w:top w:val="nil"/>
              <w:bottom w:val="nil"/>
            </w:tcBorders>
            <w:shd w:val="clear" w:color="auto" w:fill="auto"/>
            <w:noWrap/>
            <w:vAlign w:val="center"/>
            <w:hideMark/>
          </w:tcPr>
          <w:p w14:paraId="3B61A26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2BA0A70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4D35A92A"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24</w:t>
            </w:r>
          </w:p>
        </w:tc>
      </w:tr>
      <w:tr w:rsidR="00C710F6" w:rsidRPr="00702DC4" w14:paraId="55786748" w14:textId="77777777" w:rsidTr="00542E70">
        <w:trPr>
          <w:trHeight w:val="20"/>
        </w:trPr>
        <w:tc>
          <w:tcPr>
            <w:tcW w:w="408" w:type="pct"/>
            <w:tcBorders>
              <w:top w:val="nil"/>
              <w:bottom w:val="single" w:sz="4" w:space="0" w:color="auto"/>
            </w:tcBorders>
            <w:shd w:val="clear" w:color="auto" w:fill="auto"/>
            <w:noWrap/>
            <w:vAlign w:val="center"/>
            <w:hideMark/>
          </w:tcPr>
          <w:p w14:paraId="1C9A908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70A877A4"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0A02C98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27FA6975"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4CAC7B6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10080135"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1E23045B"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406AD01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5CBD71D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6AC6535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17D98AF9" w14:textId="77777777" w:rsidTr="00542E70">
        <w:trPr>
          <w:trHeight w:val="20"/>
        </w:trPr>
        <w:tc>
          <w:tcPr>
            <w:tcW w:w="408" w:type="pct"/>
            <w:tcBorders>
              <w:top w:val="nil"/>
              <w:bottom w:val="single" w:sz="8" w:space="0" w:color="auto"/>
            </w:tcBorders>
            <w:shd w:val="clear" w:color="000000" w:fill="D0CECE"/>
            <w:noWrap/>
            <w:vAlign w:val="center"/>
            <w:hideMark/>
          </w:tcPr>
          <w:p w14:paraId="071F090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4CA928A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10897ED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05D3AE5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24D4D85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- 1097 Citizen's Day - Mayoral Day</w:t>
            </w:r>
          </w:p>
        </w:tc>
        <w:tc>
          <w:tcPr>
            <w:tcW w:w="651" w:type="pct"/>
            <w:tcBorders>
              <w:top w:val="nil"/>
              <w:bottom w:val="single" w:sz="8" w:space="0" w:color="auto"/>
            </w:tcBorders>
            <w:shd w:val="clear" w:color="000000" w:fill="D0CECE"/>
            <w:noWrap/>
            <w:vAlign w:val="center"/>
            <w:hideMark/>
          </w:tcPr>
          <w:p w14:paraId="147D329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2209A2C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66B70F79"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24</w:t>
            </w:r>
          </w:p>
        </w:tc>
      </w:tr>
      <w:tr w:rsidR="00C710F6" w:rsidRPr="00702DC4" w14:paraId="3579AA21" w14:textId="77777777" w:rsidTr="00542E70">
        <w:trPr>
          <w:trHeight w:val="20"/>
        </w:trPr>
        <w:tc>
          <w:tcPr>
            <w:tcW w:w="408" w:type="pct"/>
            <w:tcBorders>
              <w:top w:val="nil"/>
              <w:bottom w:val="nil"/>
            </w:tcBorders>
            <w:shd w:val="clear" w:color="auto" w:fill="auto"/>
            <w:noWrap/>
            <w:vAlign w:val="center"/>
            <w:hideMark/>
          </w:tcPr>
          <w:p w14:paraId="0FB5292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33F8ADF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Cultural Wellbeing</w:t>
            </w:r>
          </w:p>
        </w:tc>
        <w:tc>
          <w:tcPr>
            <w:tcW w:w="94" w:type="pct"/>
            <w:tcBorders>
              <w:top w:val="nil"/>
              <w:bottom w:val="nil"/>
            </w:tcBorders>
            <w:shd w:val="clear" w:color="auto" w:fill="auto"/>
            <w:noWrap/>
            <w:vAlign w:val="center"/>
            <w:hideMark/>
          </w:tcPr>
          <w:p w14:paraId="663591D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302829FD"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4.1</w:t>
            </w:r>
          </w:p>
        </w:tc>
        <w:tc>
          <w:tcPr>
            <w:tcW w:w="193" w:type="pct"/>
            <w:tcBorders>
              <w:top w:val="nil"/>
              <w:bottom w:val="nil"/>
            </w:tcBorders>
            <w:shd w:val="clear" w:color="auto" w:fill="auto"/>
            <w:noWrap/>
            <w:vAlign w:val="center"/>
            <w:hideMark/>
          </w:tcPr>
          <w:p w14:paraId="0FDF9CB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108AD43F"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1098</w:t>
            </w:r>
          </w:p>
        </w:tc>
        <w:tc>
          <w:tcPr>
            <w:tcW w:w="1449" w:type="pct"/>
            <w:vMerge w:val="restart"/>
            <w:tcBorders>
              <w:top w:val="nil"/>
              <w:bottom w:val="single" w:sz="4" w:space="0" w:color="000000"/>
            </w:tcBorders>
            <w:shd w:val="clear" w:color="auto" w:fill="auto"/>
            <w:noWrap/>
            <w:hideMark/>
          </w:tcPr>
          <w:p w14:paraId="38FD333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Cultural Grants Pool</w:t>
            </w:r>
          </w:p>
        </w:tc>
        <w:tc>
          <w:tcPr>
            <w:tcW w:w="651" w:type="pct"/>
            <w:tcBorders>
              <w:top w:val="nil"/>
              <w:bottom w:val="nil"/>
            </w:tcBorders>
            <w:shd w:val="clear" w:color="auto" w:fill="auto"/>
            <w:noWrap/>
            <w:vAlign w:val="center"/>
            <w:hideMark/>
          </w:tcPr>
          <w:p w14:paraId="64A316B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5FAAE10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39881AD2"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1,288</w:t>
            </w:r>
          </w:p>
        </w:tc>
      </w:tr>
      <w:tr w:rsidR="00C710F6" w:rsidRPr="00702DC4" w14:paraId="02AB42D4" w14:textId="77777777" w:rsidTr="00542E70">
        <w:trPr>
          <w:trHeight w:val="20"/>
        </w:trPr>
        <w:tc>
          <w:tcPr>
            <w:tcW w:w="408" w:type="pct"/>
            <w:tcBorders>
              <w:top w:val="nil"/>
              <w:bottom w:val="single" w:sz="4" w:space="0" w:color="auto"/>
            </w:tcBorders>
            <w:shd w:val="clear" w:color="auto" w:fill="auto"/>
            <w:noWrap/>
            <w:vAlign w:val="center"/>
            <w:hideMark/>
          </w:tcPr>
          <w:p w14:paraId="1780848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38695FBA"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3D8A21E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7742C798"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57F0130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301689F3"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6BB6EEAA"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63EEE33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5E8FD81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4F62217B"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3428569" w14:textId="77777777" w:rsidTr="00542E70">
        <w:trPr>
          <w:trHeight w:val="20"/>
        </w:trPr>
        <w:tc>
          <w:tcPr>
            <w:tcW w:w="408" w:type="pct"/>
            <w:tcBorders>
              <w:top w:val="nil"/>
              <w:bottom w:val="single" w:sz="8" w:space="0" w:color="auto"/>
            </w:tcBorders>
            <w:shd w:val="clear" w:color="000000" w:fill="D0CECE"/>
            <w:noWrap/>
            <w:vAlign w:val="center"/>
            <w:hideMark/>
          </w:tcPr>
          <w:p w14:paraId="7F2F7C0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5BB52D0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508D16E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4FB52A1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741D4DD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- 1098 Cultural Grants Pool</w:t>
            </w:r>
          </w:p>
        </w:tc>
        <w:tc>
          <w:tcPr>
            <w:tcW w:w="651" w:type="pct"/>
            <w:tcBorders>
              <w:top w:val="nil"/>
              <w:bottom w:val="single" w:sz="8" w:space="0" w:color="auto"/>
            </w:tcBorders>
            <w:shd w:val="clear" w:color="000000" w:fill="D0CECE"/>
            <w:noWrap/>
            <w:vAlign w:val="center"/>
            <w:hideMark/>
          </w:tcPr>
          <w:p w14:paraId="2340DB0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0A1F307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69927940"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1,288</w:t>
            </w:r>
          </w:p>
        </w:tc>
      </w:tr>
      <w:tr w:rsidR="00C710F6" w:rsidRPr="00702DC4" w14:paraId="7DA3C0B2" w14:textId="77777777" w:rsidTr="00542E70">
        <w:trPr>
          <w:trHeight w:val="20"/>
        </w:trPr>
        <w:tc>
          <w:tcPr>
            <w:tcW w:w="408" w:type="pct"/>
            <w:tcBorders>
              <w:top w:val="nil"/>
              <w:bottom w:val="nil"/>
            </w:tcBorders>
            <w:shd w:val="clear" w:color="auto" w:fill="auto"/>
            <w:noWrap/>
            <w:vAlign w:val="center"/>
            <w:hideMark/>
          </w:tcPr>
          <w:p w14:paraId="1A04DBF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4777963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Cultural Wellbeing</w:t>
            </w:r>
          </w:p>
        </w:tc>
        <w:tc>
          <w:tcPr>
            <w:tcW w:w="94" w:type="pct"/>
            <w:tcBorders>
              <w:top w:val="nil"/>
              <w:bottom w:val="nil"/>
            </w:tcBorders>
            <w:shd w:val="clear" w:color="auto" w:fill="auto"/>
            <w:noWrap/>
            <w:vAlign w:val="center"/>
            <w:hideMark/>
          </w:tcPr>
          <w:p w14:paraId="51CB26C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799C90B6"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4.1</w:t>
            </w:r>
          </w:p>
        </w:tc>
        <w:tc>
          <w:tcPr>
            <w:tcW w:w="193" w:type="pct"/>
            <w:tcBorders>
              <w:top w:val="nil"/>
              <w:bottom w:val="nil"/>
            </w:tcBorders>
            <w:shd w:val="clear" w:color="auto" w:fill="auto"/>
            <w:noWrap/>
            <w:vAlign w:val="center"/>
            <w:hideMark/>
          </w:tcPr>
          <w:p w14:paraId="06689B3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7616710D"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1099</w:t>
            </w:r>
          </w:p>
        </w:tc>
        <w:tc>
          <w:tcPr>
            <w:tcW w:w="1449" w:type="pct"/>
            <w:vMerge w:val="restart"/>
            <w:tcBorders>
              <w:top w:val="nil"/>
              <w:bottom w:val="single" w:sz="4" w:space="0" w:color="000000"/>
            </w:tcBorders>
            <w:shd w:val="clear" w:color="auto" w:fill="auto"/>
            <w:noWrap/>
            <w:hideMark/>
          </w:tcPr>
          <w:p w14:paraId="55FC0026" w14:textId="0FBE2ECE"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xml:space="preserve">Subsidised Venue Hire </w:t>
            </w:r>
            <w:r w:rsidR="00D46FAC" w:rsidRPr="009D4E8A">
              <w:rPr>
                <w:rFonts w:ascii="Arial" w:hAnsi="Arial" w:cs="Arial"/>
                <w:color w:val="000000"/>
                <w:sz w:val="18"/>
                <w:szCs w:val="18"/>
                <w:lang w:eastAsia="en-NZ"/>
              </w:rPr>
              <w:t>f</w:t>
            </w:r>
            <w:r w:rsidRPr="009D4E8A">
              <w:rPr>
                <w:rFonts w:ascii="Arial" w:hAnsi="Arial" w:cs="Arial"/>
                <w:color w:val="000000"/>
                <w:sz w:val="18"/>
                <w:szCs w:val="18"/>
                <w:lang w:eastAsia="en-NZ"/>
              </w:rPr>
              <w:t>or Community Groups</w:t>
            </w:r>
          </w:p>
        </w:tc>
        <w:tc>
          <w:tcPr>
            <w:tcW w:w="651" w:type="pct"/>
            <w:tcBorders>
              <w:top w:val="nil"/>
              <w:bottom w:val="nil"/>
            </w:tcBorders>
            <w:shd w:val="clear" w:color="auto" w:fill="auto"/>
            <w:noWrap/>
            <w:vAlign w:val="center"/>
            <w:hideMark/>
          </w:tcPr>
          <w:p w14:paraId="3F9E988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424E745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56D3279E"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745</w:t>
            </w:r>
          </w:p>
        </w:tc>
      </w:tr>
      <w:tr w:rsidR="00C710F6" w:rsidRPr="00702DC4" w14:paraId="74EBB84E" w14:textId="77777777" w:rsidTr="00542E70">
        <w:trPr>
          <w:trHeight w:val="20"/>
        </w:trPr>
        <w:tc>
          <w:tcPr>
            <w:tcW w:w="408" w:type="pct"/>
            <w:tcBorders>
              <w:top w:val="nil"/>
              <w:bottom w:val="single" w:sz="4" w:space="0" w:color="auto"/>
            </w:tcBorders>
            <w:shd w:val="clear" w:color="auto" w:fill="auto"/>
            <w:noWrap/>
            <w:vAlign w:val="center"/>
            <w:hideMark/>
          </w:tcPr>
          <w:p w14:paraId="0E2466E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258B5CBE"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6E71B5C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B58259C"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1FA784B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789A9540"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5D5CAA5D"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4700A43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7EA8206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12EEF9A4"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6756D180" w14:textId="77777777" w:rsidTr="00542E70">
        <w:trPr>
          <w:trHeight w:val="20"/>
        </w:trPr>
        <w:tc>
          <w:tcPr>
            <w:tcW w:w="408" w:type="pct"/>
            <w:tcBorders>
              <w:top w:val="nil"/>
              <w:bottom w:val="single" w:sz="8" w:space="0" w:color="auto"/>
            </w:tcBorders>
            <w:shd w:val="clear" w:color="000000" w:fill="D0CECE"/>
            <w:noWrap/>
            <w:vAlign w:val="center"/>
            <w:hideMark/>
          </w:tcPr>
          <w:p w14:paraId="120A7D3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3772DB5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4C552DB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7AC867A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753E44A4" w14:textId="05F28CFB"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xml:space="preserve">Total - 1099 Subsidised Venue Hire </w:t>
            </w:r>
            <w:r w:rsidR="00D46FAC" w:rsidRPr="009D4E8A">
              <w:rPr>
                <w:rFonts w:ascii="Arial" w:hAnsi="Arial" w:cs="Arial"/>
                <w:b/>
                <w:i/>
                <w:color w:val="000000"/>
                <w:sz w:val="18"/>
                <w:szCs w:val="18"/>
                <w:lang w:eastAsia="en-NZ"/>
              </w:rPr>
              <w:t>f</w:t>
            </w:r>
            <w:r w:rsidRPr="009D4E8A">
              <w:rPr>
                <w:rFonts w:ascii="Arial" w:hAnsi="Arial" w:cs="Arial"/>
                <w:b/>
                <w:i/>
                <w:color w:val="000000"/>
                <w:sz w:val="18"/>
                <w:szCs w:val="18"/>
                <w:lang w:eastAsia="en-NZ"/>
              </w:rPr>
              <w:t>or Community Groups</w:t>
            </w:r>
          </w:p>
        </w:tc>
        <w:tc>
          <w:tcPr>
            <w:tcW w:w="651" w:type="pct"/>
            <w:tcBorders>
              <w:top w:val="nil"/>
              <w:bottom w:val="single" w:sz="8" w:space="0" w:color="auto"/>
            </w:tcBorders>
            <w:shd w:val="clear" w:color="000000" w:fill="D0CECE"/>
            <w:noWrap/>
            <w:vAlign w:val="center"/>
            <w:hideMark/>
          </w:tcPr>
          <w:p w14:paraId="70DC3DE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4C3F267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2DB3D749"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745</w:t>
            </w:r>
          </w:p>
        </w:tc>
      </w:tr>
      <w:tr w:rsidR="00C710F6" w:rsidRPr="00702DC4" w14:paraId="77A2F0D9" w14:textId="77777777" w:rsidTr="00542E70">
        <w:trPr>
          <w:trHeight w:val="20"/>
        </w:trPr>
        <w:tc>
          <w:tcPr>
            <w:tcW w:w="408" w:type="pct"/>
            <w:tcBorders>
              <w:top w:val="nil"/>
              <w:bottom w:val="nil"/>
            </w:tcBorders>
            <w:shd w:val="clear" w:color="auto" w:fill="auto"/>
            <w:noWrap/>
            <w:vAlign w:val="center"/>
            <w:hideMark/>
          </w:tcPr>
          <w:p w14:paraId="08B00E5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6523F11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Cultural Wellbeing</w:t>
            </w:r>
          </w:p>
        </w:tc>
        <w:tc>
          <w:tcPr>
            <w:tcW w:w="94" w:type="pct"/>
            <w:tcBorders>
              <w:top w:val="nil"/>
              <w:bottom w:val="nil"/>
            </w:tcBorders>
            <w:shd w:val="clear" w:color="auto" w:fill="auto"/>
            <w:noWrap/>
            <w:vAlign w:val="center"/>
            <w:hideMark/>
          </w:tcPr>
          <w:p w14:paraId="2EE490A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118EA207"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4.1</w:t>
            </w:r>
          </w:p>
        </w:tc>
        <w:tc>
          <w:tcPr>
            <w:tcW w:w="193" w:type="pct"/>
            <w:tcBorders>
              <w:top w:val="nil"/>
              <w:bottom w:val="nil"/>
            </w:tcBorders>
            <w:shd w:val="clear" w:color="auto" w:fill="auto"/>
            <w:noWrap/>
            <w:vAlign w:val="center"/>
            <w:hideMark/>
          </w:tcPr>
          <w:p w14:paraId="27EA98F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6DFB454C"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1100</w:t>
            </w:r>
          </w:p>
        </w:tc>
        <w:tc>
          <w:tcPr>
            <w:tcW w:w="1449" w:type="pct"/>
            <w:vMerge w:val="restart"/>
            <w:tcBorders>
              <w:top w:val="single" w:sz="4" w:space="0" w:color="auto"/>
              <w:bottom w:val="nil"/>
            </w:tcBorders>
            <w:shd w:val="clear" w:color="auto" w:fill="auto"/>
            <w:noWrap/>
            <w:hideMark/>
          </w:tcPr>
          <w:p w14:paraId="5B9E615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City Arts Programme</w:t>
            </w:r>
          </w:p>
        </w:tc>
        <w:tc>
          <w:tcPr>
            <w:tcW w:w="651" w:type="pct"/>
            <w:tcBorders>
              <w:top w:val="single" w:sz="4" w:space="0" w:color="auto"/>
              <w:bottom w:val="nil"/>
            </w:tcBorders>
            <w:shd w:val="clear" w:color="auto" w:fill="auto"/>
            <w:noWrap/>
            <w:vAlign w:val="center"/>
            <w:hideMark/>
          </w:tcPr>
          <w:p w14:paraId="6608C2E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792B287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07BCF8D6"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(76)</w:t>
            </w:r>
          </w:p>
        </w:tc>
      </w:tr>
      <w:tr w:rsidR="001E2EE8" w:rsidRPr="00702DC4" w14:paraId="78319CFC" w14:textId="77777777" w:rsidTr="00542E70">
        <w:trPr>
          <w:trHeight w:val="20"/>
        </w:trPr>
        <w:tc>
          <w:tcPr>
            <w:tcW w:w="408" w:type="pct"/>
            <w:tcBorders>
              <w:top w:val="nil"/>
              <w:bottom w:val="nil"/>
            </w:tcBorders>
            <w:shd w:val="clear" w:color="auto" w:fill="auto"/>
            <w:noWrap/>
            <w:vAlign w:val="center"/>
            <w:hideMark/>
          </w:tcPr>
          <w:p w14:paraId="40FE9D2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02DEF533"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3E7162D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EE8DC19"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6650725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373F437B"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110C914A"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2A2E81E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553B23D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58DB82B1"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1,295</w:t>
            </w:r>
          </w:p>
        </w:tc>
      </w:tr>
      <w:tr w:rsidR="00C710F6" w:rsidRPr="00702DC4" w14:paraId="2FA9625F" w14:textId="77777777" w:rsidTr="00542E70">
        <w:trPr>
          <w:trHeight w:val="20"/>
        </w:trPr>
        <w:tc>
          <w:tcPr>
            <w:tcW w:w="408" w:type="pct"/>
            <w:tcBorders>
              <w:top w:val="nil"/>
              <w:bottom w:val="single" w:sz="4" w:space="0" w:color="auto"/>
            </w:tcBorders>
            <w:shd w:val="clear" w:color="auto" w:fill="auto"/>
            <w:noWrap/>
            <w:vAlign w:val="center"/>
            <w:hideMark/>
          </w:tcPr>
          <w:p w14:paraId="226063D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66E2DEFC"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2891460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68379A1C"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382006C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3FB0DBA2"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7EE6996F"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6F99316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6308526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514DC5C8"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19BB568F" w14:textId="77777777" w:rsidTr="00542E70">
        <w:trPr>
          <w:trHeight w:val="20"/>
        </w:trPr>
        <w:tc>
          <w:tcPr>
            <w:tcW w:w="408" w:type="pct"/>
            <w:tcBorders>
              <w:top w:val="nil"/>
              <w:bottom w:val="single" w:sz="8" w:space="0" w:color="auto"/>
            </w:tcBorders>
            <w:shd w:val="clear" w:color="000000" w:fill="D0CECE"/>
            <w:noWrap/>
            <w:vAlign w:val="center"/>
            <w:hideMark/>
          </w:tcPr>
          <w:p w14:paraId="102FB2C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10E93A3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5E6BB20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649A03D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039269F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- 1100 City Arts Programme</w:t>
            </w:r>
          </w:p>
        </w:tc>
        <w:tc>
          <w:tcPr>
            <w:tcW w:w="651" w:type="pct"/>
            <w:tcBorders>
              <w:top w:val="nil"/>
              <w:bottom w:val="single" w:sz="8" w:space="0" w:color="auto"/>
            </w:tcBorders>
            <w:shd w:val="clear" w:color="000000" w:fill="D0CECE"/>
            <w:noWrap/>
            <w:vAlign w:val="center"/>
            <w:hideMark/>
          </w:tcPr>
          <w:p w14:paraId="22F8AD5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391E65F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5E3B0854"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1,218</w:t>
            </w:r>
          </w:p>
        </w:tc>
      </w:tr>
      <w:tr w:rsidR="00C710F6" w:rsidRPr="00702DC4" w14:paraId="612CCA31" w14:textId="77777777" w:rsidTr="00542E70">
        <w:trPr>
          <w:trHeight w:val="20"/>
        </w:trPr>
        <w:tc>
          <w:tcPr>
            <w:tcW w:w="408" w:type="pct"/>
            <w:tcBorders>
              <w:top w:val="nil"/>
              <w:bottom w:val="nil"/>
            </w:tcBorders>
            <w:shd w:val="clear" w:color="auto" w:fill="auto"/>
            <w:noWrap/>
            <w:vAlign w:val="center"/>
            <w:hideMark/>
          </w:tcPr>
          <w:p w14:paraId="42F46FD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36732DF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Cultural Wellbeing</w:t>
            </w:r>
          </w:p>
        </w:tc>
        <w:tc>
          <w:tcPr>
            <w:tcW w:w="94" w:type="pct"/>
            <w:tcBorders>
              <w:top w:val="nil"/>
              <w:bottom w:val="nil"/>
            </w:tcBorders>
            <w:shd w:val="clear" w:color="auto" w:fill="auto"/>
            <w:noWrap/>
            <w:vAlign w:val="center"/>
            <w:hideMark/>
          </w:tcPr>
          <w:p w14:paraId="7BB6888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249FDD23"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4.1</w:t>
            </w:r>
          </w:p>
        </w:tc>
        <w:tc>
          <w:tcPr>
            <w:tcW w:w="193" w:type="pct"/>
            <w:tcBorders>
              <w:top w:val="nil"/>
              <w:bottom w:val="nil"/>
            </w:tcBorders>
            <w:shd w:val="clear" w:color="auto" w:fill="auto"/>
            <w:noWrap/>
            <w:vAlign w:val="center"/>
            <w:hideMark/>
          </w:tcPr>
          <w:p w14:paraId="23F34F9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4840754C"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1101</w:t>
            </w:r>
          </w:p>
        </w:tc>
        <w:tc>
          <w:tcPr>
            <w:tcW w:w="1449" w:type="pct"/>
            <w:vMerge w:val="restart"/>
            <w:tcBorders>
              <w:top w:val="nil"/>
              <w:bottom w:val="single" w:sz="4" w:space="0" w:color="000000"/>
            </w:tcBorders>
            <w:shd w:val="clear" w:color="auto" w:fill="auto"/>
            <w:noWrap/>
            <w:hideMark/>
          </w:tcPr>
          <w:p w14:paraId="6BE0B59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NZSO Subsidy</w:t>
            </w:r>
          </w:p>
        </w:tc>
        <w:tc>
          <w:tcPr>
            <w:tcW w:w="651" w:type="pct"/>
            <w:tcBorders>
              <w:top w:val="nil"/>
              <w:bottom w:val="nil"/>
            </w:tcBorders>
            <w:shd w:val="clear" w:color="auto" w:fill="auto"/>
            <w:noWrap/>
            <w:vAlign w:val="center"/>
            <w:hideMark/>
          </w:tcPr>
          <w:p w14:paraId="26A3E2B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783D2D1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5DF6D3EB"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216</w:t>
            </w:r>
          </w:p>
        </w:tc>
      </w:tr>
      <w:tr w:rsidR="00C710F6" w:rsidRPr="00702DC4" w14:paraId="40FF28AB" w14:textId="77777777" w:rsidTr="00542E70">
        <w:trPr>
          <w:trHeight w:val="20"/>
        </w:trPr>
        <w:tc>
          <w:tcPr>
            <w:tcW w:w="408" w:type="pct"/>
            <w:tcBorders>
              <w:top w:val="nil"/>
              <w:bottom w:val="single" w:sz="4" w:space="0" w:color="auto"/>
            </w:tcBorders>
            <w:shd w:val="clear" w:color="auto" w:fill="auto"/>
            <w:noWrap/>
            <w:vAlign w:val="center"/>
            <w:hideMark/>
          </w:tcPr>
          <w:p w14:paraId="0E55A24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063E5309"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2004355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5C7E5557"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759CE08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1E5F0A97"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3F261175"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32787DB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537C730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6855DCA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2BE856B9" w14:textId="77777777" w:rsidTr="00542E70">
        <w:trPr>
          <w:trHeight w:val="20"/>
        </w:trPr>
        <w:tc>
          <w:tcPr>
            <w:tcW w:w="408" w:type="pct"/>
            <w:tcBorders>
              <w:top w:val="nil"/>
              <w:bottom w:val="single" w:sz="8" w:space="0" w:color="auto"/>
            </w:tcBorders>
            <w:shd w:val="clear" w:color="000000" w:fill="D0CECE"/>
            <w:noWrap/>
            <w:vAlign w:val="center"/>
            <w:hideMark/>
          </w:tcPr>
          <w:p w14:paraId="17C809D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702DDE7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2ABC238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0EAC5AD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0525F80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- 1101 NZSO Subsidy</w:t>
            </w:r>
          </w:p>
        </w:tc>
        <w:tc>
          <w:tcPr>
            <w:tcW w:w="651" w:type="pct"/>
            <w:tcBorders>
              <w:top w:val="nil"/>
              <w:bottom w:val="single" w:sz="8" w:space="0" w:color="auto"/>
            </w:tcBorders>
            <w:shd w:val="clear" w:color="000000" w:fill="D0CECE"/>
            <w:noWrap/>
            <w:vAlign w:val="center"/>
            <w:hideMark/>
          </w:tcPr>
          <w:p w14:paraId="1CA8B2B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0EDC89E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3DA2DC40"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216</w:t>
            </w:r>
          </w:p>
        </w:tc>
      </w:tr>
      <w:tr w:rsidR="00C710F6" w:rsidRPr="00702DC4" w14:paraId="15BDCD05" w14:textId="77777777" w:rsidTr="00542E70">
        <w:trPr>
          <w:trHeight w:val="20"/>
        </w:trPr>
        <w:tc>
          <w:tcPr>
            <w:tcW w:w="408" w:type="pct"/>
            <w:tcBorders>
              <w:top w:val="nil"/>
              <w:bottom w:val="nil"/>
            </w:tcBorders>
            <w:shd w:val="clear" w:color="auto" w:fill="auto"/>
            <w:noWrap/>
            <w:vAlign w:val="center"/>
            <w:hideMark/>
          </w:tcPr>
          <w:p w14:paraId="0B53B80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25C7763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Cultural Wellbeing</w:t>
            </w:r>
          </w:p>
        </w:tc>
        <w:tc>
          <w:tcPr>
            <w:tcW w:w="94" w:type="pct"/>
            <w:tcBorders>
              <w:top w:val="nil"/>
              <w:bottom w:val="nil"/>
            </w:tcBorders>
            <w:shd w:val="clear" w:color="auto" w:fill="auto"/>
            <w:noWrap/>
            <w:vAlign w:val="center"/>
            <w:hideMark/>
          </w:tcPr>
          <w:p w14:paraId="700F63D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19750D1D"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4.1</w:t>
            </w:r>
          </w:p>
        </w:tc>
        <w:tc>
          <w:tcPr>
            <w:tcW w:w="193" w:type="pct"/>
            <w:tcBorders>
              <w:top w:val="nil"/>
              <w:bottom w:val="nil"/>
            </w:tcBorders>
            <w:shd w:val="clear" w:color="auto" w:fill="auto"/>
            <w:noWrap/>
            <w:vAlign w:val="center"/>
            <w:hideMark/>
          </w:tcPr>
          <w:p w14:paraId="3A84D06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143BC21B"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1102</w:t>
            </w:r>
          </w:p>
        </w:tc>
        <w:tc>
          <w:tcPr>
            <w:tcW w:w="1449" w:type="pct"/>
            <w:vMerge w:val="restart"/>
            <w:tcBorders>
              <w:top w:val="single" w:sz="4" w:space="0" w:color="auto"/>
              <w:bottom w:val="nil"/>
            </w:tcBorders>
            <w:shd w:val="clear" w:color="auto" w:fill="auto"/>
            <w:noWrap/>
            <w:hideMark/>
          </w:tcPr>
          <w:p w14:paraId="5392529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Toi Poneke Arts Centre</w:t>
            </w:r>
          </w:p>
        </w:tc>
        <w:tc>
          <w:tcPr>
            <w:tcW w:w="651" w:type="pct"/>
            <w:tcBorders>
              <w:top w:val="single" w:sz="4" w:space="0" w:color="auto"/>
              <w:bottom w:val="nil"/>
            </w:tcBorders>
            <w:shd w:val="clear" w:color="auto" w:fill="auto"/>
            <w:noWrap/>
            <w:vAlign w:val="center"/>
            <w:hideMark/>
          </w:tcPr>
          <w:p w14:paraId="2F780B7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2B5D3B3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32B64690"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(581)</w:t>
            </w:r>
          </w:p>
        </w:tc>
      </w:tr>
      <w:tr w:rsidR="001E2EE8" w:rsidRPr="00702DC4" w14:paraId="33C96FFA" w14:textId="77777777" w:rsidTr="00542E70">
        <w:trPr>
          <w:trHeight w:val="20"/>
        </w:trPr>
        <w:tc>
          <w:tcPr>
            <w:tcW w:w="408" w:type="pct"/>
            <w:tcBorders>
              <w:top w:val="nil"/>
              <w:bottom w:val="nil"/>
            </w:tcBorders>
            <w:shd w:val="clear" w:color="auto" w:fill="auto"/>
            <w:noWrap/>
            <w:vAlign w:val="center"/>
            <w:hideMark/>
          </w:tcPr>
          <w:p w14:paraId="2D6EEFF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13F8A495"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44CEB76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95ECB00"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549E9E0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642098DA"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5194D323"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5574CDC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7D07A3A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291F6098"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2,044</w:t>
            </w:r>
          </w:p>
        </w:tc>
      </w:tr>
      <w:tr w:rsidR="00C710F6" w:rsidRPr="00702DC4" w14:paraId="593646A5" w14:textId="77777777" w:rsidTr="00542E70">
        <w:trPr>
          <w:trHeight w:val="20"/>
        </w:trPr>
        <w:tc>
          <w:tcPr>
            <w:tcW w:w="408" w:type="pct"/>
            <w:tcBorders>
              <w:top w:val="nil"/>
              <w:bottom w:val="single" w:sz="4" w:space="0" w:color="auto"/>
            </w:tcBorders>
            <w:shd w:val="clear" w:color="auto" w:fill="auto"/>
            <w:noWrap/>
            <w:vAlign w:val="center"/>
            <w:hideMark/>
          </w:tcPr>
          <w:p w14:paraId="51D98B9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21CDA595"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69560AA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24E3E4D1"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55CDDD3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55ACAF7E"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5CD5622B"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0123ECF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5A46249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4FF7319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7E51D7EE" w14:textId="77777777" w:rsidTr="00542E70">
        <w:trPr>
          <w:trHeight w:val="20"/>
        </w:trPr>
        <w:tc>
          <w:tcPr>
            <w:tcW w:w="408" w:type="pct"/>
            <w:tcBorders>
              <w:top w:val="nil"/>
              <w:bottom w:val="single" w:sz="8" w:space="0" w:color="auto"/>
            </w:tcBorders>
            <w:shd w:val="clear" w:color="000000" w:fill="D0CECE"/>
            <w:noWrap/>
            <w:vAlign w:val="center"/>
            <w:hideMark/>
          </w:tcPr>
          <w:p w14:paraId="12410B2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6455772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3DC94F3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6EF1ADD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48A7641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- 1102 Toi Poneke Arts Centre</w:t>
            </w:r>
          </w:p>
        </w:tc>
        <w:tc>
          <w:tcPr>
            <w:tcW w:w="651" w:type="pct"/>
            <w:tcBorders>
              <w:top w:val="nil"/>
              <w:bottom w:val="single" w:sz="8" w:space="0" w:color="auto"/>
            </w:tcBorders>
            <w:shd w:val="clear" w:color="000000" w:fill="D0CECE"/>
            <w:noWrap/>
            <w:vAlign w:val="center"/>
            <w:hideMark/>
          </w:tcPr>
          <w:p w14:paraId="58B8267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2BA8881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7B797A32"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1,463</w:t>
            </w:r>
          </w:p>
        </w:tc>
      </w:tr>
      <w:tr w:rsidR="00C710F6" w:rsidRPr="00702DC4" w14:paraId="5A0203D3" w14:textId="77777777" w:rsidTr="00542E70">
        <w:trPr>
          <w:trHeight w:val="20"/>
        </w:trPr>
        <w:tc>
          <w:tcPr>
            <w:tcW w:w="408" w:type="pct"/>
            <w:tcBorders>
              <w:top w:val="nil"/>
              <w:bottom w:val="nil"/>
            </w:tcBorders>
            <w:shd w:val="clear" w:color="auto" w:fill="auto"/>
            <w:noWrap/>
            <w:vAlign w:val="center"/>
            <w:hideMark/>
          </w:tcPr>
          <w:p w14:paraId="24D5CAC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38D053B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Cultural Wellbeing</w:t>
            </w:r>
          </w:p>
        </w:tc>
        <w:tc>
          <w:tcPr>
            <w:tcW w:w="94" w:type="pct"/>
            <w:tcBorders>
              <w:top w:val="nil"/>
              <w:bottom w:val="nil"/>
            </w:tcBorders>
            <w:shd w:val="clear" w:color="auto" w:fill="auto"/>
            <w:noWrap/>
            <w:vAlign w:val="center"/>
            <w:hideMark/>
          </w:tcPr>
          <w:p w14:paraId="2B2841C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42709F99"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4.1</w:t>
            </w:r>
          </w:p>
        </w:tc>
        <w:tc>
          <w:tcPr>
            <w:tcW w:w="193" w:type="pct"/>
            <w:tcBorders>
              <w:top w:val="nil"/>
              <w:bottom w:val="nil"/>
            </w:tcBorders>
            <w:shd w:val="clear" w:color="auto" w:fill="auto"/>
            <w:noWrap/>
            <w:vAlign w:val="center"/>
            <w:hideMark/>
          </w:tcPr>
          <w:p w14:paraId="75A799C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39C36865"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1103</w:t>
            </w:r>
          </w:p>
        </w:tc>
        <w:tc>
          <w:tcPr>
            <w:tcW w:w="1449" w:type="pct"/>
            <w:vMerge w:val="restart"/>
            <w:tcBorders>
              <w:top w:val="nil"/>
              <w:bottom w:val="single" w:sz="4" w:space="0" w:color="000000"/>
            </w:tcBorders>
            <w:shd w:val="clear" w:color="auto" w:fill="auto"/>
            <w:noWrap/>
            <w:hideMark/>
          </w:tcPr>
          <w:p w14:paraId="1888C35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Public Art Fund</w:t>
            </w:r>
          </w:p>
        </w:tc>
        <w:tc>
          <w:tcPr>
            <w:tcW w:w="651" w:type="pct"/>
            <w:tcBorders>
              <w:top w:val="nil"/>
              <w:bottom w:val="nil"/>
            </w:tcBorders>
            <w:shd w:val="clear" w:color="auto" w:fill="auto"/>
            <w:noWrap/>
            <w:vAlign w:val="center"/>
            <w:hideMark/>
          </w:tcPr>
          <w:p w14:paraId="51BA692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7760A56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51B64F0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547</w:t>
            </w:r>
          </w:p>
        </w:tc>
      </w:tr>
      <w:tr w:rsidR="00C710F6" w:rsidRPr="00702DC4" w14:paraId="2759BF46" w14:textId="77777777" w:rsidTr="00542E70">
        <w:trPr>
          <w:trHeight w:val="20"/>
        </w:trPr>
        <w:tc>
          <w:tcPr>
            <w:tcW w:w="408" w:type="pct"/>
            <w:tcBorders>
              <w:top w:val="nil"/>
              <w:bottom w:val="single" w:sz="4" w:space="0" w:color="auto"/>
            </w:tcBorders>
            <w:shd w:val="clear" w:color="auto" w:fill="auto"/>
            <w:noWrap/>
            <w:vAlign w:val="center"/>
            <w:hideMark/>
          </w:tcPr>
          <w:p w14:paraId="1A59986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7A38B70D"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6CD375C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075AC132"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3FB2438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34D64E64"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1C8A27D3"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7B2686C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100DFBF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038884C2"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65C8B692" w14:textId="77777777" w:rsidTr="00542E70">
        <w:trPr>
          <w:trHeight w:val="20"/>
        </w:trPr>
        <w:tc>
          <w:tcPr>
            <w:tcW w:w="408" w:type="pct"/>
            <w:tcBorders>
              <w:top w:val="nil"/>
              <w:bottom w:val="single" w:sz="8" w:space="0" w:color="auto"/>
            </w:tcBorders>
            <w:shd w:val="clear" w:color="000000" w:fill="D0CECE"/>
            <w:noWrap/>
            <w:vAlign w:val="center"/>
            <w:hideMark/>
          </w:tcPr>
          <w:p w14:paraId="390BAE2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10240FB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527ABBC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4982061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1C30DA4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- 1103 Public Art Fund</w:t>
            </w:r>
          </w:p>
        </w:tc>
        <w:tc>
          <w:tcPr>
            <w:tcW w:w="651" w:type="pct"/>
            <w:tcBorders>
              <w:top w:val="nil"/>
              <w:bottom w:val="single" w:sz="8" w:space="0" w:color="auto"/>
            </w:tcBorders>
            <w:shd w:val="clear" w:color="000000" w:fill="D0CECE"/>
            <w:noWrap/>
            <w:vAlign w:val="center"/>
            <w:hideMark/>
          </w:tcPr>
          <w:p w14:paraId="1931BC0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2407AFF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55F65286"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547</w:t>
            </w:r>
          </w:p>
        </w:tc>
      </w:tr>
      <w:tr w:rsidR="00C710F6" w:rsidRPr="00702DC4" w14:paraId="0582BABF" w14:textId="77777777" w:rsidTr="00542E70">
        <w:trPr>
          <w:trHeight w:val="20"/>
        </w:trPr>
        <w:tc>
          <w:tcPr>
            <w:tcW w:w="408" w:type="pct"/>
            <w:tcBorders>
              <w:top w:val="nil"/>
              <w:bottom w:val="nil"/>
            </w:tcBorders>
            <w:shd w:val="clear" w:color="auto" w:fill="auto"/>
            <w:noWrap/>
            <w:vAlign w:val="center"/>
            <w:hideMark/>
          </w:tcPr>
          <w:p w14:paraId="6010DB5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01BBDD2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Cultural Wellbeing</w:t>
            </w:r>
          </w:p>
        </w:tc>
        <w:tc>
          <w:tcPr>
            <w:tcW w:w="94" w:type="pct"/>
            <w:tcBorders>
              <w:top w:val="nil"/>
              <w:bottom w:val="nil"/>
            </w:tcBorders>
            <w:shd w:val="clear" w:color="auto" w:fill="auto"/>
            <w:noWrap/>
            <w:vAlign w:val="center"/>
            <w:hideMark/>
          </w:tcPr>
          <w:p w14:paraId="1F1F98E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1A3A96B1"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4.1</w:t>
            </w:r>
          </w:p>
        </w:tc>
        <w:tc>
          <w:tcPr>
            <w:tcW w:w="193" w:type="pct"/>
            <w:tcBorders>
              <w:top w:val="nil"/>
              <w:bottom w:val="nil"/>
            </w:tcBorders>
            <w:shd w:val="clear" w:color="auto" w:fill="auto"/>
            <w:noWrap/>
            <w:vAlign w:val="center"/>
            <w:hideMark/>
          </w:tcPr>
          <w:p w14:paraId="54B3BF9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0EC91185"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1104</w:t>
            </w:r>
          </w:p>
        </w:tc>
        <w:tc>
          <w:tcPr>
            <w:tcW w:w="1449" w:type="pct"/>
            <w:vMerge w:val="restart"/>
            <w:tcBorders>
              <w:top w:val="nil"/>
              <w:bottom w:val="single" w:sz="4" w:space="0" w:color="000000"/>
            </w:tcBorders>
            <w:shd w:val="clear" w:color="auto" w:fill="auto"/>
            <w:noWrap/>
            <w:hideMark/>
          </w:tcPr>
          <w:p w14:paraId="52B1C7C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New Zealand Ballet</w:t>
            </w:r>
          </w:p>
        </w:tc>
        <w:tc>
          <w:tcPr>
            <w:tcW w:w="651" w:type="pct"/>
            <w:tcBorders>
              <w:top w:val="nil"/>
              <w:bottom w:val="nil"/>
            </w:tcBorders>
            <w:shd w:val="clear" w:color="auto" w:fill="auto"/>
            <w:noWrap/>
            <w:vAlign w:val="center"/>
            <w:hideMark/>
          </w:tcPr>
          <w:p w14:paraId="0948DF9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4BB5E78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1C806A82"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164</w:t>
            </w:r>
          </w:p>
        </w:tc>
      </w:tr>
      <w:tr w:rsidR="00C710F6" w:rsidRPr="00702DC4" w14:paraId="50C52C2E" w14:textId="77777777" w:rsidTr="00542E70">
        <w:trPr>
          <w:trHeight w:val="20"/>
        </w:trPr>
        <w:tc>
          <w:tcPr>
            <w:tcW w:w="408" w:type="pct"/>
            <w:tcBorders>
              <w:top w:val="nil"/>
              <w:bottom w:val="single" w:sz="4" w:space="0" w:color="auto"/>
            </w:tcBorders>
            <w:shd w:val="clear" w:color="auto" w:fill="auto"/>
            <w:noWrap/>
            <w:vAlign w:val="center"/>
            <w:hideMark/>
          </w:tcPr>
          <w:p w14:paraId="0342E9B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390D9B8D"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5A154A4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7DCFD019"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286F396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4DFA1B07"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0EEBC9FE"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06B0BEB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459110C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693C7E46"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1A5189FA" w14:textId="77777777" w:rsidTr="00542E70">
        <w:trPr>
          <w:trHeight w:val="20"/>
        </w:trPr>
        <w:tc>
          <w:tcPr>
            <w:tcW w:w="408" w:type="pct"/>
            <w:tcBorders>
              <w:top w:val="nil"/>
              <w:bottom w:val="single" w:sz="8" w:space="0" w:color="auto"/>
            </w:tcBorders>
            <w:shd w:val="clear" w:color="000000" w:fill="D0CECE"/>
            <w:noWrap/>
            <w:vAlign w:val="center"/>
            <w:hideMark/>
          </w:tcPr>
          <w:p w14:paraId="373CB80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lastRenderedPageBreak/>
              <w:t> </w:t>
            </w:r>
          </w:p>
        </w:tc>
        <w:tc>
          <w:tcPr>
            <w:tcW w:w="732" w:type="pct"/>
            <w:tcBorders>
              <w:top w:val="nil"/>
              <w:bottom w:val="single" w:sz="8" w:space="0" w:color="auto"/>
            </w:tcBorders>
            <w:shd w:val="clear" w:color="000000" w:fill="D0CECE"/>
            <w:noWrap/>
            <w:vAlign w:val="center"/>
            <w:hideMark/>
          </w:tcPr>
          <w:p w14:paraId="2F6BC94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55160E4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4A2F617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16BABC4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- 1104 New Zealand Ballet</w:t>
            </w:r>
          </w:p>
        </w:tc>
        <w:tc>
          <w:tcPr>
            <w:tcW w:w="651" w:type="pct"/>
            <w:tcBorders>
              <w:top w:val="nil"/>
              <w:bottom w:val="single" w:sz="8" w:space="0" w:color="auto"/>
            </w:tcBorders>
            <w:shd w:val="clear" w:color="000000" w:fill="D0CECE"/>
            <w:noWrap/>
            <w:vAlign w:val="center"/>
            <w:hideMark/>
          </w:tcPr>
          <w:p w14:paraId="14D552B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56D34AC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02E80697"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164</w:t>
            </w:r>
          </w:p>
        </w:tc>
      </w:tr>
      <w:tr w:rsidR="00C710F6" w:rsidRPr="00702DC4" w14:paraId="3FC1C4F3" w14:textId="77777777" w:rsidTr="00542E70">
        <w:trPr>
          <w:trHeight w:val="20"/>
        </w:trPr>
        <w:tc>
          <w:tcPr>
            <w:tcW w:w="408" w:type="pct"/>
            <w:tcBorders>
              <w:top w:val="nil"/>
              <w:bottom w:val="nil"/>
            </w:tcBorders>
            <w:shd w:val="clear" w:color="auto" w:fill="auto"/>
            <w:noWrap/>
            <w:vAlign w:val="center"/>
            <w:hideMark/>
          </w:tcPr>
          <w:p w14:paraId="4526FB5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0385EA7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Cultural Wellbeing</w:t>
            </w:r>
          </w:p>
        </w:tc>
        <w:tc>
          <w:tcPr>
            <w:tcW w:w="94" w:type="pct"/>
            <w:tcBorders>
              <w:top w:val="nil"/>
              <w:bottom w:val="nil"/>
            </w:tcBorders>
            <w:shd w:val="clear" w:color="auto" w:fill="auto"/>
            <w:noWrap/>
            <w:vAlign w:val="center"/>
            <w:hideMark/>
          </w:tcPr>
          <w:p w14:paraId="43809C3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37F6B52A"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4.1</w:t>
            </w:r>
          </w:p>
        </w:tc>
        <w:tc>
          <w:tcPr>
            <w:tcW w:w="193" w:type="pct"/>
            <w:tcBorders>
              <w:top w:val="nil"/>
              <w:bottom w:val="nil"/>
            </w:tcBorders>
            <w:shd w:val="clear" w:color="auto" w:fill="auto"/>
            <w:noWrap/>
            <w:vAlign w:val="center"/>
            <w:hideMark/>
          </w:tcPr>
          <w:p w14:paraId="0E90E06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66FDA895"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1105</w:t>
            </w:r>
          </w:p>
        </w:tc>
        <w:tc>
          <w:tcPr>
            <w:tcW w:w="1449" w:type="pct"/>
            <w:vMerge w:val="restart"/>
            <w:tcBorders>
              <w:top w:val="nil"/>
              <w:bottom w:val="single" w:sz="4" w:space="0" w:color="000000"/>
            </w:tcBorders>
            <w:shd w:val="clear" w:color="auto" w:fill="auto"/>
            <w:noWrap/>
            <w:hideMark/>
          </w:tcPr>
          <w:p w14:paraId="2C393BD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Orchestra Wellington</w:t>
            </w:r>
          </w:p>
        </w:tc>
        <w:tc>
          <w:tcPr>
            <w:tcW w:w="651" w:type="pct"/>
            <w:tcBorders>
              <w:top w:val="nil"/>
              <w:bottom w:val="nil"/>
            </w:tcBorders>
            <w:shd w:val="clear" w:color="auto" w:fill="auto"/>
            <w:noWrap/>
            <w:vAlign w:val="center"/>
            <w:hideMark/>
          </w:tcPr>
          <w:p w14:paraId="2AB872A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0114481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021D7944"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304</w:t>
            </w:r>
          </w:p>
        </w:tc>
      </w:tr>
      <w:tr w:rsidR="00C710F6" w:rsidRPr="00702DC4" w14:paraId="0200267F" w14:textId="77777777" w:rsidTr="00542E70">
        <w:trPr>
          <w:trHeight w:val="20"/>
        </w:trPr>
        <w:tc>
          <w:tcPr>
            <w:tcW w:w="408" w:type="pct"/>
            <w:tcBorders>
              <w:top w:val="nil"/>
              <w:bottom w:val="single" w:sz="4" w:space="0" w:color="auto"/>
            </w:tcBorders>
            <w:shd w:val="clear" w:color="auto" w:fill="auto"/>
            <w:noWrap/>
            <w:vAlign w:val="center"/>
            <w:hideMark/>
          </w:tcPr>
          <w:p w14:paraId="07AD79C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25267EB2"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50D7489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6E094942"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754C58D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0CF937A7"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4FD8CBC5"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4B0E370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7B6302E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20734A8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4E4ED6AE" w14:textId="77777777" w:rsidTr="00542E70">
        <w:trPr>
          <w:trHeight w:val="20"/>
        </w:trPr>
        <w:tc>
          <w:tcPr>
            <w:tcW w:w="408" w:type="pct"/>
            <w:tcBorders>
              <w:top w:val="nil"/>
              <w:bottom w:val="single" w:sz="8" w:space="0" w:color="auto"/>
            </w:tcBorders>
            <w:shd w:val="clear" w:color="000000" w:fill="D0CECE"/>
            <w:noWrap/>
            <w:vAlign w:val="center"/>
            <w:hideMark/>
          </w:tcPr>
          <w:p w14:paraId="5AD181B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326B4B4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59342AA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415426A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545C799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- 1105 Orchestra Wellington</w:t>
            </w:r>
          </w:p>
        </w:tc>
        <w:tc>
          <w:tcPr>
            <w:tcW w:w="651" w:type="pct"/>
            <w:tcBorders>
              <w:top w:val="nil"/>
              <w:bottom w:val="single" w:sz="8" w:space="0" w:color="auto"/>
            </w:tcBorders>
            <w:shd w:val="clear" w:color="000000" w:fill="D0CECE"/>
            <w:noWrap/>
            <w:vAlign w:val="center"/>
            <w:hideMark/>
          </w:tcPr>
          <w:p w14:paraId="7AB0646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5C097EA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734C39B5"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304</w:t>
            </w:r>
          </w:p>
        </w:tc>
      </w:tr>
      <w:tr w:rsidR="00C710F6" w:rsidRPr="00702DC4" w14:paraId="5C6D7CFA" w14:textId="77777777" w:rsidTr="00542E70">
        <w:trPr>
          <w:trHeight w:val="20"/>
        </w:trPr>
        <w:tc>
          <w:tcPr>
            <w:tcW w:w="408" w:type="pct"/>
            <w:tcBorders>
              <w:top w:val="nil"/>
              <w:bottom w:val="nil"/>
            </w:tcBorders>
            <w:shd w:val="clear" w:color="auto" w:fill="auto"/>
            <w:noWrap/>
            <w:vAlign w:val="center"/>
            <w:hideMark/>
          </w:tcPr>
          <w:p w14:paraId="418EA9D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1916E57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Cultural Wellbeing</w:t>
            </w:r>
          </w:p>
        </w:tc>
        <w:tc>
          <w:tcPr>
            <w:tcW w:w="94" w:type="pct"/>
            <w:tcBorders>
              <w:top w:val="nil"/>
              <w:bottom w:val="nil"/>
            </w:tcBorders>
            <w:shd w:val="clear" w:color="auto" w:fill="auto"/>
            <w:noWrap/>
            <w:vAlign w:val="center"/>
            <w:hideMark/>
          </w:tcPr>
          <w:p w14:paraId="1E6DD4D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768AB79B"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4.1</w:t>
            </w:r>
          </w:p>
        </w:tc>
        <w:tc>
          <w:tcPr>
            <w:tcW w:w="193" w:type="pct"/>
            <w:tcBorders>
              <w:top w:val="nil"/>
              <w:bottom w:val="nil"/>
            </w:tcBorders>
            <w:shd w:val="clear" w:color="auto" w:fill="auto"/>
            <w:noWrap/>
            <w:vAlign w:val="center"/>
            <w:hideMark/>
          </w:tcPr>
          <w:p w14:paraId="42B2B96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5D7FAD9C"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1106</w:t>
            </w:r>
          </w:p>
        </w:tc>
        <w:tc>
          <w:tcPr>
            <w:tcW w:w="1449" w:type="pct"/>
            <w:vMerge w:val="restart"/>
            <w:tcBorders>
              <w:top w:val="nil"/>
              <w:bottom w:val="single" w:sz="4" w:space="0" w:color="000000"/>
            </w:tcBorders>
            <w:shd w:val="clear" w:color="auto" w:fill="auto"/>
            <w:noWrap/>
            <w:hideMark/>
          </w:tcPr>
          <w:p w14:paraId="063429E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Regional Amenities Fund</w:t>
            </w:r>
          </w:p>
        </w:tc>
        <w:tc>
          <w:tcPr>
            <w:tcW w:w="651" w:type="pct"/>
            <w:tcBorders>
              <w:top w:val="nil"/>
              <w:bottom w:val="nil"/>
            </w:tcBorders>
            <w:shd w:val="clear" w:color="auto" w:fill="auto"/>
            <w:noWrap/>
            <w:vAlign w:val="center"/>
            <w:hideMark/>
          </w:tcPr>
          <w:p w14:paraId="1A38D39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111A430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378AA1C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609</w:t>
            </w:r>
          </w:p>
        </w:tc>
      </w:tr>
      <w:tr w:rsidR="00C710F6" w:rsidRPr="00702DC4" w14:paraId="34DF5D4A" w14:textId="77777777" w:rsidTr="00542E70">
        <w:trPr>
          <w:trHeight w:val="20"/>
        </w:trPr>
        <w:tc>
          <w:tcPr>
            <w:tcW w:w="408" w:type="pct"/>
            <w:tcBorders>
              <w:top w:val="nil"/>
              <w:bottom w:val="single" w:sz="4" w:space="0" w:color="auto"/>
            </w:tcBorders>
            <w:shd w:val="clear" w:color="auto" w:fill="auto"/>
            <w:noWrap/>
            <w:vAlign w:val="center"/>
            <w:hideMark/>
          </w:tcPr>
          <w:p w14:paraId="6F605E4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5F0ECE38"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560A2C2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5F4CF75C"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26BA75C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5A459967"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3B1AE826"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1248CA9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0D90624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77167DA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5811ACC4" w14:textId="77777777" w:rsidTr="00542E70">
        <w:trPr>
          <w:trHeight w:val="20"/>
        </w:trPr>
        <w:tc>
          <w:tcPr>
            <w:tcW w:w="408" w:type="pct"/>
            <w:tcBorders>
              <w:top w:val="nil"/>
              <w:bottom w:val="single" w:sz="8" w:space="0" w:color="auto"/>
            </w:tcBorders>
            <w:shd w:val="clear" w:color="000000" w:fill="D0CECE"/>
            <w:noWrap/>
            <w:vAlign w:val="center"/>
            <w:hideMark/>
          </w:tcPr>
          <w:p w14:paraId="780AAFD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4D0850F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53165AB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1BA2C93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4F0D24C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- 1106 Regional Amenities Fund</w:t>
            </w:r>
          </w:p>
        </w:tc>
        <w:tc>
          <w:tcPr>
            <w:tcW w:w="651" w:type="pct"/>
            <w:tcBorders>
              <w:top w:val="nil"/>
              <w:bottom w:val="single" w:sz="8" w:space="0" w:color="auto"/>
            </w:tcBorders>
            <w:shd w:val="clear" w:color="000000" w:fill="D0CECE"/>
            <w:noWrap/>
            <w:vAlign w:val="center"/>
            <w:hideMark/>
          </w:tcPr>
          <w:p w14:paraId="4649E20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1B7115A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5C58DC8B"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609</w:t>
            </w:r>
          </w:p>
        </w:tc>
      </w:tr>
      <w:tr w:rsidR="00C710F6" w:rsidRPr="00702DC4" w14:paraId="382C4EAD" w14:textId="77777777" w:rsidTr="00542E70">
        <w:trPr>
          <w:trHeight w:val="20"/>
        </w:trPr>
        <w:tc>
          <w:tcPr>
            <w:tcW w:w="408" w:type="pct"/>
            <w:tcBorders>
              <w:top w:val="nil"/>
              <w:bottom w:val="nil"/>
            </w:tcBorders>
            <w:shd w:val="clear" w:color="auto" w:fill="auto"/>
            <w:noWrap/>
            <w:vAlign w:val="center"/>
            <w:hideMark/>
          </w:tcPr>
          <w:p w14:paraId="391DC71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466BF98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Cultural Wellbeing</w:t>
            </w:r>
          </w:p>
        </w:tc>
        <w:tc>
          <w:tcPr>
            <w:tcW w:w="94" w:type="pct"/>
            <w:tcBorders>
              <w:top w:val="nil"/>
              <w:bottom w:val="nil"/>
            </w:tcBorders>
            <w:shd w:val="clear" w:color="auto" w:fill="auto"/>
            <w:noWrap/>
            <w:vAlign w:val="center"/>
            <w:hideMark/>
          </w:tcPr>
          <w:p w14:paraId="374F812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001ADDB0"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4.1</w:t>
            </w:r>
          </w:p>
        </w:tc>
        <w:tc>
          <w:tcPr>
            <w:tcW w:w="193" w:type="pct"/>
            <w:tcBorders>
              <w:top w:val="nil"/>
              <w:bottom w:val="nil"/>
            </w:tcBorders>
            <w:shd w:val="clear" w:color="auto" w:fill="auto"/>
            <w:noWrap/>
            <w:vAlign w:val="center"/>
            <w:hideMark/>
          </w:tcPr>
          <w:p w14:paraId="21B7499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0F8FA0A5"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1207</w:t>
            </w:r>
          </w:p>
        </w:tc>
        <w:tc>
          <w:tcPr>
            <w:tcW w:w="1449" w:type="pct"/>
            <w:vMerge w:val="restart"/>
            <w:tcBorders>
              <w:top w:val="nil"/>
              <w:bottom w:val="single" w:sz="4" w:space="0" w:color="000000"/>
            </w:tcBorders>
            <w:shd w:val="clear" w:color="auto" w:fill="auto"/>
            <w:noWrap/>
            <w:hideMark/>
          </w:tcPr>
          <w:p w14:paraId="141299E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Capital of Culture</w:t>
            </w:r>
          </w:p>
        </w:tc>
        <w:tc>
          <w:tcPr>
            <w:tcW w:w="651" w:type="pct"/>
            <w:tcBorders>
              <w:top w:val="nil"/>
              <w:bottom w:val="nil"/>
            </w:tcBorders>
            <w:shd w:val="clear" w:color="auto" w:fill="auto"/>
            <w:noWrap/>
            <w:vAlign w:val="center"/>
            <w:hideMark/>
          </w:tcPr>
          <w:p w14:paraId="28A81DF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5491A8A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72FEE88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1,115</w:t>
            </w:r>
          </w:p>
        </w:tc>
      </w:tr>
      <w:tr w:rsidR="00C710F6" w:rsidRPr="00702DC4" w14:paraId="2C5762DB" w14:textId="77777777" w:rsidTr="00542E70">
        <w:trPr>
          <w:trHeight w:val="20"/>
        </w:trPr>
        <w:tc>
          <w:tcPr>
            <w:tcW w:w="408" w:type="pct"/>
            <w:tcBorders>
              <w:top w:val="nil"/>
              <w:bottom w:val="single" w:sz="4" w:space="0" w:color="auto"/>
            </w:tcBorders>
            <w:shd w:val="clear" w:color="auto" w:fill="auto"/>
            <w:noWrap/>
            <w:vAlign w:val="center"/>
            <w:hideMark/>
          </w:tcPr>
          <w:p w14:paraId="16D31A9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3BAFE13B"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65606E1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F6D855C"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67A1FC0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4C4F7290"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1EEAD11C"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3164EDF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080B2CC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2FC1794E"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37D3A05" w14:textId="77777777" w:rsidTr="00542E70">
        <w:trPr>
          <w:trHeight w:val="20"/>
        </w:trPr>
        <w:tc>
          <w:tcPr>
            <w:tcW w:w="408" w:type="pct"/>
            <w:tcBorders>
              <w:top w:val="nil"/>
              <w:bottom w:val="single" w:sz="8" w:space="0" w:color="auto"/>
            </w:tcBorders>
            <w:shd w:val="clear" w:color="000000" w:fill="D0CECE"/>
            <w:noWrap/>
            <w:vAlign w:val="center"/>
            <w:hideMark/>
          </w:tcPr>
          <w:p w14:paraId="2F7823E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2F06458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1EA672D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8" w:space="0" w:color="auto"/>
            </w:tcBorders>
            <w:shd w:val="clear" w:color="000000" w:fill="D0CECE"/>
            <w:noWrap/>
            <w:vAlign w:val="center"/>
            <w:hideMark/>
          </w:tcPr>
          <w:p w14:paraId="72903BF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2258F30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- 1207 Capital of Culture</w:t>
            </w:r>
          </w:p>
        </w:tc>
        <w:tc>
          <w:tcPr>
            <w:tcW w:w="651" w:type="pct"/>
            <w:tcBorders>
              <w:top w:val="nil"/>
              <w:bottom w:val="single" w:sz="8" w:space="0" w:color="auto"/>
            </w:tcBorders>
            <w:shd w:val="clear" w:color="000000" w:fill="D0CECE"/>
            <w:noWrap/>
            <w:vAlign w:val="center"/>
            <w:hideMark/>
          </w:tcPr>
          <w:p w14:paraId="4970494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3B72A2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54D96825"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1,115</w:t>
            </w:r>
          </w:p>
        </w:tc>
      </w:tr>
      <w:tr w:rsidR="00C92CE5" w:rsidRPr="00702DC4" w14:paraId="3F4CB6B1" w14:textId="77777777" w:rsidTr="000F4899">
        <w:trPr>
          <w:trHeight w:val="20"/>
        </w:trPr>
        <w:tc>
          <w:tcPr>
            <w:tcW w:w="408" w:type="pct"/>
            <w:tcBorders>
              <w:top w:val="nil"/>
              <w:left w:val="nil"/>
              <w:bottom w:val="nil"/>
              <w:right w:val="nil"/>
            </w:tcBorders>
            <w:shd w:val="clear" w:color="auto" w:fill="auto"/>
            <w:noWrap/>
            <w:vAlign w:val="bottom"/>
            <w:hideMark/>
          </w:tcPr>
          <w:p w14:paraId="66279ED7"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nil"/>
              <w:right w:val="nil"/>
            </w:tcBorders>
            <w:shd w:val="clear" w:color="auto" w:fill="auto"/>
            <w:noWrap/>
            <w:vAlign w:val="bottom"/>
            <w:hideMark/>
          </w:tcPr>
          <w:p w14:paraId="190593D2" w14:textId="77777777" w:rsidR="005A755F" w:rsidRPr="009D4E8A" w:rsidRDefault="005A755F" w:rsidP="005A755F">
            <w:pPr>
              <w:rPr>
                <w:rFonts w:ascii="Arial" w:hAnsi="Arial" w:cs="Arial"/>
                <w:sz w:val="18"/>
                <w:szCs w:val="18"/>
                <w:lang w:eastAsia="en-NZ"/>
              </w:rPr>
            </w:pPr>
          </w:p>
        </w:tc>
        <w:tc>
          <w:tcPr>
            <w:tcW w:w="94" w:type="pct"/>
            <w:tcBorders>
              <w:top w:val="nil"/>
              <w:left w:val="nil"/>
              <w:bottom w:val="nil"/>
              <w:right w:val="nil"/>
            </w:tcBorders>
            <w:shd w:val="clear" w:color="auto" w:fill="auto"/>
            <w:noWrap/>
            <w:vAlign w:val="bottom"/>
            <w:hideMark/>
          </w:tcPr>
          <w:p w14:paraId="0604A07B" w14:textId="77777777" w:rsidR="005A755F" w:rsidRPr="009D4E8A" w:rsidRDefault="005A755F" w:rsidP="005A755F">
            <w:pPr>
              <w:rPr>
                <w:rFonts w:ascii="Arial" w:hAnsi="Arial" w:cs="Arial"/>
                <w:sz w:val="18"/>
                <w:szCs w:val="18"/>
                <w:lang w:eastAsia="en-NZ"/>
              </w:rPr>
            </w:pPr>
          </w:p>
        </w:tc>
        <w:tc>
          <w:tcPr>
            <w:tcW w:w="404" w:type="pct"/>
            <w:tcBorders>
              <w:top w:val="nil"/>
              <w:left w:val="nil"/>
              <w:bottom w:val="nil"/>
              <w:right w:val="nil"/>
            </w:tcBorders>
            <w:shd w:val="clear" w:color="auto" w:fill="auto"/>
            <w:noWrap/>
            <w:vAlign w:val="bottom"/>
            <w:hideMark/>
          </w:tcPr>
          <w:p w14:paraId="7A8D4335"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nil"/>
              <w:right w:val="nil"/>
            </w:tcBorders>
            <w:shd w:val="clear" w:color="auto" w:fill="auto"/>
            <w:noWrap/>
            <w:vAlign w:val="bottom"/>
            <w:hideMark/>
          </w:tcPr>
          <w:p w14:paraId="18582EC2"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nil"/>
              <w:right w:val="nil"/>
            </w:tcBorders>
            <w:shd w:val="clear" w:color="auto" w:fill="auto"/>
            <w:noWrap/>
            <w:vAlign w:val="bottom"/>
            <w:hideMark/>
          </w:tcPr>
          <w:p w14:paraId="0A068E8A"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3896F13E"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11B19857"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652DF9A6"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2FCF506A" w14:textId="77777777" w:rsidR="005A755F" w:rsidRPr="009D4E8A" w:rsidRDefault="005A755F" w:rsidP="005A755F">
            <w:pPr>
              <w:rPr>
                <w:rFonts w:ascii="Arial" w:hAnsi="Arial" w:cs="Arial"/>
                <w:sz w:val="18"/>
                <w:szCs w:val="18"/>
                <w:lang w:eastAsia="en-NZ"/>
              </w:rPr>
            </w:pPr>
          </w:p>
        </w:tc>
      </w:tr>
      <w:tr w:rsidR="00C92CE5" w:rsidRPr="00702DC4" w14:paraId="60ACEB06" w14:textId="77777777" w:rsidTr="00542E70">
        <w:trPr>
          <w:trHeight w:val="20"/>
        </w:trPr>
        <w:tc>
          <w:tcPr>
            <w:tcW w:w="408" w:type="pct"/>
            <w:tcBorders>
              <w:top w:val="single" w:sz="4" w:space="0" w:color="auto"/>
              <w:bottom w:val="single" w:sz="8" w:space="0" w:color="auto"/>
            </w:tcBorders>
            <w:shd w:val="clear" w:color="000000" w:fill="D0CECE"/>
            <w:noWrap/>
            <w:vAlign w:val="center"/>
            <w:hideMark/>
          </w:tcPr>
          <w:p w14:paraId="7D09896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8" w:space="0" w:color="auto"/>
            </w:tcBorders>
            <w:shd w:val="clear" w:color="000000" w:fill="D0CECE"/>
            <w:noWrap/>
            <w:vAlign w:val="center"/>
            <w:hideMark/>
          </w:tcPr>
          <w:p w14:paraId="71E8295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498" w:type="pct"/>
            <w:gridSpan w:val="5"/>
            <w:tcBorders>
              <w:top w:val="single" w:sz="4" w:space="0" w:color="auto"/>
              <w:bottom w:val="single" w:sz="8" w:space="0" w:color="auto"/>
            </w:tcBorders>
            <w:shd w:val="clear" w:color="000000" w:fill="D0CECE"/>
            <w:noWrap/>
            <w:vAlign w:val="center"/>
            <w:hideMark/>
          </w:tcPr>
          <w:p w14:paraId="728736B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- 4.1 Arts and cultural activities</w:t>
            </w:r>
          </w:p>
        </w:tc>
        <w:tc>
          <w:tcPr>
            <w:tcW w:w="651" w:type="pct"/>
            <w:tcBorders>
              <w:top w:val="single" w:sz="4" w:space="0" w:color="auto"/>
              <w:bottom w:val="single" w:sz="8" w:space="0" w:color="auto"/>
            </w:tcBorders>
            <w:shd w:val="clear" w:color="000000" w:fill="D0CECE"/>
            <w:noWrap/>
            <w:vAlign w:val="center"/>
            <w:hideMark/>
          </w:tcPr>
          <w:p w14:paraId="484BD0C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single" w:sz="4" w:space="0" w:color="auto"/>
              <w:bottom w:val="single" w:sz="8" w:space="0" w:color="auto"/>
            </w:tcBorders>
            <w:shd w:val="clear" w:color="000000" w:fill="D0CECE"/>
            <w:noWrap/>
            <w:vAlign w:val="center"/>
            <w:hideMark/>
          </w:tcPr>
          <w:p w14:paraId="1F95D76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single" w:sz="4" w:space="0" w:color="auto"/>
              <w:bottom w:val="single" w:sz="8" w:space="0" w:color="auto"/>
              <w:right w:val="nil"/>
            </w:tcBorders>
            <w:shd w:val="clear" w:color="000000" w:fill="D0CECE"/>
            <w:noWrap/>
            <w:vAlign w:val="center"/>
            <w:hideMark/>
          </w:tcPr>
          <w:p w14:paraId="5274AA0F"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24,121</w:t>
            </w:r>
          </w:p>
        </w:tc>
      </w:tr>
      <w:tr w:rsidR="00C92CE5" w:rsidRPr="00702DC4" w14:paraId="28D63814" w14:textId="77777777" w:rsidTr="000F4899">
        <w:trPr>
          <w:trHeight w:val="20"/>
        </w:trPr>
        <w:tc>
          <w:tcPr>
            <w:tcW w:w="408" w:type="pct"/>
            <w:tcBorders>
              <w:top w:val="nil"/>
              <w:left w:val="nil"/>
              <w:bottom w:val="nil"/>
              <w:right w:val="nil"/>
            </w:tcBorders>
            <w:shd w:val="clear" w:color="auto" w:fill="auto"/>
            <w:noWrap/>
            <w:vAlign w:val="bottom"/>
            <w:hideMark/>
          </w:tcPr>
          <w:p w14:paraId="64C11C65"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nil"/>
              <w:right w:val="nil"/>
            </w:tcBorders>
            <w:shd w:val="clear" w:color="auto" w:fill="auto"/>
            <w:noWrap/>
            <w:vAlign w:val="bottom"/>
            <w:hideMark/>
          </w:tcPr>
          <w:p w14:paraId="5F6B3903" w14:textId="77777777" w:rsidR="005A755F" w:rsidRPr="009D4E8A" w:rsidRDefault="005A755F" w:rsidP="005A755F">
            <w:pPr>
              <w:rPr>
                <w:rFonts w:ascii="Arial" w:hAnsi="Arial" w:cs="Arial"/>
                <w:sz w:val="18"/>
                <w:szCs w:val="18"/>
                <w:lang w:eastAsia="en-NZ"/>
              </w:rPr>
            </w:pPr>
          </w:p>
        </w:tc>
        <w:tc>
          <w:tcPr>
            <w:tcW w:w="94" w:type="pct"/>
            <w:tcBorders>
              <w:top w:val="nil"/>
              <w:left w:val="nil"/>
              <w:bottom w:val="nil"/>
              <w:right w:val="nil"/>
            </w:tcBorders>
            <w:shd w:val="clear" w:color="auto" w:fill="auto"/>
            <w:noWrap/>
            <w:vAlign w:val="bottom"/>
            <w:hideMark/>
          </w:tcPr>
          <w:p w14:paraId="2F771EA1" w14:textId="77777777" w:rsidR="005A755F" w:rsidRPr="009D4E8A" w:rsidRDefault="005A755F" w:rsidP="005A755F">
            <w:pPr>
              <w:rPr>
                <w:rFonts w:ascii="Arial" w:hAnsi="Arial" w:cs="Arial"/>
                <w:sz w:val="18"/>
                <w:szCs w:val="18"/>
                <w:lang w:eastAsia="en-NZ"/>
              </w:rPr>
            </w:pPr>
          </w:p>
        </w:tc>
        <w:tc>
          <w:tcPr>
            <w:tcW w:w="404" w:type="pct"/>
            <w:tcBorders>
              <w:top w:val="nil"/>
              <w:left w:val="nil"/>
              <w:bottom w:val="nil"/>
              <w:right w:val="nil"/>
            </w:tcBorders>
            <w:shd w:val="clear" w:color="auto" w:fill="auto"/>
            <w:noWrap/>
            <w:vAlign w:val="bottom"/>
            <w:hideMark/>
          </w:tcPr>
          <w:p w14:paraId="07DEC79B"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nil"/>
              <w:right w:val="nil"/>
            </w:tcBorders>
            <w:shd w:val="clear" w:color="auto" w:fill="auto"/>
            <w:noWrap/>
            <w:vAlign w:val="bottom"/>
            <w:hideMark/>
          </w:tcPr>
          <w:p w14:paraId="089C32DE"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nil"/>
              <w:right w:val="nil"/>
            </w:tcBorders>
            <w:shd w:val="clear" w:color="auto" w:fill="auto"/>
            <w:noWrap/>
            <w:vAlign w:val="bottom"/>
            <w:hideMark/>
          </w:tcPr>
          <w:p w14:paraId="6B5832E8"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31A5DA54"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42B59FA8"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4CBAD363"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364C5143" w14:textId="77777777" w:rsidR="005A755F" w:rsidRPr="009D4E8A" w:rsidRDefault="005A755F" w:rsidP="005A755F">
            <w:pPr>
              <w:rPr>
                <w:rFonts w:ascii="Arial" w:hAnsi="Arial" w:cs="Arial"/>
                <w:sz w:val="18"/>
                <w:szCs w:val="18"/>
                <w:lang w:eastAsia="en-NZ"/>
              </w:rPr>
            </w:pPr>
          </w:p>
        </w:tc>
      </w:tr>
      <w:tr w:rsidR="00C92CE5" w:rsidRPr="00702DC4" w14:paraId="5ABFEC14" w14:textId="77777777" w:rsidTr="00542E70">
        <w:trPr>
          <w:trHeight w:val="20"/>
        </w:trPr>
        <w:tc>
          <w:tcPr>
            <w:tcW w:w="1638" w:type="pct"/>
            <w:gridSpan w:val="4"/>
            <w:tcBorders>
              <w:top w:val="single" w:sz="4" w:space="0" w:color="auto"/>
              <w:bottom w:val="single" w:sz="8" w:space="0" w:color="auto"/>
            </w:tcBorders>
            <w:shd w:val="clear" w:color="000000" w:fill="D0CECE"/>
            <w:noWrap/>
            <w:vAlign w:val="center"/>
            <w:hideMark/>
          </w:tcPr>
          <w:p w14:paraId="3D322EB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- 4 Cultural Wellbeing</w:t>
            </w:r>
          </w:p>
        </w:tc>
        <w:tc>
          <w:tcPr>
            <w:tcW w:w="193" w:type="pct"/>
            <w:tcBorders>
              <w:top w:val="single" w:sz="4" w:space="0" w:color="auto"/>
              <w:bottom w:val="single" w:sz="8" w:space="0" w:color="auto"/>
            </w:tcBorders>
            <w:shd w:val="clear" w:color="000000" w:fill="D0CECE"/>
            <w:noWrap/>
            <w:vAlign w:val="center"/>
            <w:hideMark/>
          </w:tcPr>
          <w:p w14:paraId="4936AE9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358" w:type="pct"/>
            <w:tcBorders>
              <w:top w:val="single" w:sz="4" w:space="0" w:color="auto"/>
              <w:bottom w:val="single" w:sz="8" w:space="0" w:color="auto"/>
            </w:tcBorders>
            <w:shd w:val="clear" w:color="000000" w:fill="D0CECE"/>
            <w:noWrap/>
            <w:vAlign w:val="center"/>
            <w:hideMark/>
          </w:tcPr>
          <w:p w14:paraId="51D5CD9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1449" w:type="pct"/>
            <w:tcBorders>
              <w:top w:val="single" w:sz="4" w:space="0" w:color="auto"/>
              <w:bottom w:val="single" w:sz="8" w:space="0" w:color="auto"/>
            </w:tcBorders>
            <w:shd w:val="clear" w:color="000000" w:fill="D0CECE"/>
            <w:noWrap/>
            <w:vAlign w:val="center"/>
            <w:hideMark/>
          </w:tcPr>
          <w:p w14:paraId="123C42A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51" w:type="pct"/>
            <w:tcBorders>
              <w:top w:val="single" w:sz="4" w:space="0" w:color="auto"/>
              <w:bottom w:val="single" w:sz="8" w:space="0" w:color="auto"/>
            </w:tcBorders>
            <w:shd w:val="clear" w:color="000000" w:fill="D0CECE"/>
            <w:noWrap/>
            <w:vAlign w:val="center"/>
            <w:hideMark/>
          </w:tcPr>
          <w:p w14:paraId="2CD556E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single" w:sz="4" w:space="0" w:color="auto"/>
              <w:bottom w:val="single" w:sz="8" w:space="0" w:color="auto"/>
            </w:tcBorders>
            <w:shd w:val="clear" w:color="000000" w:fill="D0CECE"/>
            <w:noWrap/>
            <w:vAlign w:val="center"/>
            <w:hideMark/>
          </w:tcPr>
          <w:p w14:paraId="0F74E1F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single" w:sz="4" w:space="0" w:color="auto"/>
              <w:bottom w:val="single" w:sz="8" w:space="0" w:color="auto"/>
              <w:right w:val="nil"/>
            </w:tcBorders>
            <w:shd w:val="clear" w:color="000000" w:fill="D0CECE"/>
            <w:noWrap/>
            <w:vAlign w:val="center"/>
            <w:hideMark/>
          </w:tcPr>
          <w:p w14:paraId="120EBEF1"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24,121</w:t>
            </w:r>
          </w:p>
        </w:tc>
      </w:tr>
      <w:tr w:rsidR="00C710F6" w:rsidRPr="00702DC4" w14:paraId="1145A20B" w14:textId="77777777" w:rsidTr="00542E70">
        <w:trPr>
          <w:trHeight w:val="20"/>
        </w:trPr>
        <w:tc>
          <w:tcPr>
            <w:tcW w:w="408" w:type="pct"/>
            <w:tcBorders>
              <w:top w:val="nil"/>
              <w:bottom w:val="nil"/>
            </w:tcBorders>
            <w:shd w:val="clear" w:color="auto" w:fill="auto"/>
            <w:noWrap/>
            <w:vAlign w:val="center"/>
            <w:hideMark/>
          </w:tcPr>
          <w:p w14:paraId="2E392D4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628B98D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and Recreation</w:t>
            </w:r>
          </w:p>
        </w:tc>
        <w:tc>
          <w:tcPr>
            <w:tcW w:w="94" w:type="pct"/>
            <w:tcBorders>
              <w:top w:val="nil"/>
              <w:bottom w:val="nil"/>
            </w:tcBorders>
            <w:shd w:val="clear" w:color="auto" w:fill="auto"/>
            <w:noWrap/>
            <w:vAlign w:val="center"/>
            <w:hideMark/>
          </w:tcPr>
          <w:p w14:paraId="2073875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0B1AD0AC"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5.1</w:t>
            </w:r>
          </w:p>
        </w:tc>
        <w:tc>
          <w:tcPr>
            <w:tcW w:w="193" w:type="pct"/>
            <w:tcBorders>
              <w:top w:val="nil"/>
              <w:bottom w:val="nil"/>
            </w:tcBorders>
            <w:shd w:val="clear" w:color="auto" w:fill="auto"/>
            <w:noWrap/>
            <w:vAlign w:val="center"/>
            <w:hideMark/>
          </w:tcPr>
          <w:p w14:paraId="1EC40A5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61CD5364"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1107</w:t>
            </w:r>
          </w:p>
        </w:tc>
        <w:tc>
          <w:tcPr>
            <w:tcW w:w="1449" w:type="pct"/>
            <w:vMerge w:val="restart"/>
            <w:tcBorders>
              <w:top w:val="single" w:sz="4" w:space="0" w:color="auto"/>
              <w:bottom w:val="nil"/>
            </w:tcBorders>
            <w:shd w:val="clear" w:color="auto" w:fill="auto"/>
            <w:noWrap/>
            <w:hideMark/>
          </w:tcPr>
          <w:p w14:paraId="1D050E7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Swimming Pools Operations</w:t>
            </w:r>
          </w:p>
        </w:tc>
        <w:tc>
          <w:tcPr>
            <w:tcW w:w="651" w:type="pct"/>
            <w:tcBorders>
              <w:top w:val="single" w:sz="4" w:space="0" w:color="auto"/>
              <w:bottom w:val="nil"/>
            </w:tcBorders>
            <w:shd w:val="clear" w:color="auto" w:fill="auto"/>
            <w:noWrap/>
            <w:vAlign w:val="center"/>
            <w:hideMark/>
          </w:tcPr>
          <w:p w14:paraId="66092E6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09469F6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755D244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(7,597)</w:t>
            </w:r>
          </w:p>
        </w:tc>
      </w:tr>
      <w:tr w:rsidR="001E2EE8" w:rsidRPr="00702DC4" w14:paraId="61201876" w14:textId="77777777" w:rsidTr="00542E70">
        <w:trPr>
          <w:trHeight w:val="20"/>
        </w:trPr>
        <w:tc>
          <w:tcPr>
            <w:tcW w:w="408" w:type="pct"/>
            <w:tcBorders>
              <w:top w:val="nil"/>
              <w:bottom w:val="nil"/>
            </w:tcBorders>
            <w:shd w:val="clear" w:color="auto" w:fill="auto"/>
            <w:noWrap/>
            <w:vAlign w:val="center"/>
            <w:hideMark/>
          </w:tcPr>
          <w:p w14:paraId="3766495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6A18D4DD"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55AB13F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F29402C"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0C8FAB3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7EA8C8B4"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2C288C2A"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2A95FAF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56C9385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0083F37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28,155</w:t>
            </w:r>
          </w:p>
        </w:tc>
      </w:tr>
      <w:tr w:rsidR="00C710F6" w:rsidRPr="00702DC4" w14:paraId="0B69A515" w14:textId="77777777" w:rsidTr="00542E70">
        <w:trPr>
          <w:trHeight w:val="20"/>
        </w:trPr>
        <w:tc>
          <w:tcPr>
            <w:tcW w:w="408" w:type="pct"/>
            <w:tcBorders>
              <w:top w:val="nil"/>
              <w:bottom w:val="single" w:sz="4" w:space="0" w:color="auto"/>
            </w:tcBorders>
            <w:shd w:val="clear" w:color="auto" w:fill="auto"/>
            <w:noWrap/>
            <w:vAlign w:val="center"/>
            <w:hideMark/>
          </w:tcPr>
          <w:p w14:paraId="275746D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5A45F249"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486CB33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0D24E109"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5AD9E0B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738FEE5A"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73B7F345"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72FC929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5E9022F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5A9B1B0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2D938AA5" w14:textId="77777777" w:rsidTr="00542E70">
        <w:trPr>
          <w:trHeight w:val="20"/>
        </w:trPr>
        <w:tc>
          <w:tcPr>
            <w:tcW w:w="408" w:type="pct"/>
            <w:tcBorders>
              <w:top w:val="nil"/>
              <w:bottom w:val="single" w:sz="8" w:space="0" w:color="auto"/>
            </w:tcBorders>
            <w:shd w:val="clear" w:color="000000" w:fill="D0CECE"/>
            <w:noWrap/>
            <w:vAlign w:val="center"/>
            <w:hideMark/>
          </w:tcPr>
          <w:p w14:paraId="6EEEC48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58F7890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2B518F2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72EE171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32F9EA7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- 1107 Swimming Pools Operations</w:t>
            </w:r>
          </w:p>
        </w:tc>
        <w:tc>
          <w:tcPr>
            <w:tcW w:w="651" w:type="pct"/>
            <w:tcBorders>
              <w:top w:val="nil"/>
              <w:bottom w:val="single" w:sz="8" w:space="0" w:color="auto"/>
            </w:tcBorders>
            <w:shd w:val="clear" w:color="000000" w:fill="D0CECE"/>
            <w:noWrap/>
            <w:vAlign w:val="center"/>
            <w:hideMark/>
          </w:tcPr>
          <w:p w14:paraId="38A38D0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565095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40238434"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20,558</w:t>
            </w:r>
          </w:p>
        </w:tc>
      </w:tr>
      <w:tr w:rsidR="00C710F6" w:rsidRPr="00702DC4" w14:paraId="51EF1F8C" w14:textId="77777777" w:rsidTr="00542E70">
        <w:trPr>
          <w:trHeight w:val="20"/>
        </w:trPr>
        <w:tc>
          <w:tcPr>
            <w:tcW w:w="408" w:type="pct"/>
            <w:tcBorders>
              <w:top w:val="nil"/>
              <w:bottom w:val="nil"/>
            </w:tcBorders>
            <w:shd w:val="clear" w:color="auto" w:fill="auto"/>
            <w:noWrap/>
            <w:vAlign w:val="center"/>
            <w:hideMark/>
          </w:tcPr>
          <w:p w14:paraId="103AA7E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3548C34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and Recreation</w:t>
            </w:r>
          </w:p>
        </w:tc>
        <w:tc>
          <w:tcPr>
            <w:tcW w:w="94" w:type="pct"/>
            <w:tcBorders>
              <w:top w:val="nil"/>
              <w:bottom w:val="nil"/>
            </w:tcBorders>
            <w:shd w:val="clear" w:color="auto" w:fill="auto"/>
            <w:noWrap/>
            <w:vAlign w:val="center"/>
            <w:hideMark/>
          </w:tcPr>
          <w:p w14:paraId="4377692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570912FE"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5.1</w:t>
            </w:r>
          </w:p>
        </w:tc>
        <w:tc>
          <w:tcPr>
            <w:tcW w:w="193" w:type="pct"/>
            <w:tcBorders>
              <w:top w:val="nil"/>
              <w:bottom w:val="nil"/>
            </w:tcBorders>
            <w:shd w:val="clear" w:color="auto" w:fill="auto"/>
            <w:noWrap/>
            <w:vAlign w:val="center"/>
            <w:hideMark/>
          </w:tcPr>
          <w:p w14:paraId="122A8BB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053EC579"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1108</w:t>
            </w:r>
          </w:p>
        </w:tc>
        <w:tc>
          <w:tcPr>
            <w:tcW w:w="1449" w:type="pct"/>
            <w:vMerge w:val="restart"/>
            <w:tcBorders>
              <w:top w:val="single" w:sz="4" w:space="0" w:color="auto"/>
              <w:bottom w:val="nil"/>
            </w:tcBorders>
            <w:shd w:val="clear" w:color="auto" w:fill="auto"/>
            <w:noWrap/>
            <w:hideMark/>
          </w:tcPr>
          <w:p w14:paraId="542A6C3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Natural Turf Sport Operations</w:t>
            </w:r>
          </w:p>
        </w:tc>
        <w:tc>
          <w:tcPr>
            <w:tcW w:w="651" w:type="pct"/>
            <w:tcBorders>
              <w:top w:val="single" w:sz="4" w:space="0" w:color="auto"/>
              <w:bottom w:val="nil"/>
            </w:tcBorders>
            <w:shd w:val="clear" w:color="auto" w:fill="auto"/>
            <w:noWrap/>
            <w:vAlign w:val="center"/>
            <w:hideMark/>
          </w:tcPr>
          <w:p w14:paraId="7A85D80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7BBDC69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3A791388"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(354)</w:t>
            </w:r>
          </w:p>
        </w:tc>
      </w:tr>
      <w:tr w:rsidR="001E2EE8" w:rsidRPr="00702DC4" w14:paraId="63FA56B5" w14:textId="77777777" w:rsidTr="00542E70">
        <w:trPr>
          <w:trHeight w:val="20"/>
        </w:trPr>
        <w:tc>
          <w:tcPr>
            <w:tcW w:w="408" w:type="pct"/>
            <w:tcBorders>
              <w:top w:val="nil"/>
              <w:bottom w:val="nil"/>
            </w:tcBorders>
            <w:shd w:val="clear" w:color="auto" w:fill="auto"/>
            <w:noWrap/>
            <w:vAlign w:val="center"/>
            <w:hideMark/>
          </w:tcPr>
          <w:p w14:paraId="5D9A213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7CF90F45"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79CBD78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C1853DA"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6C5584C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27D36AB6"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74B18661"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597D354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33715FA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1F6E428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4,015</w:t>
            </w:r>
          </w:p>
        </w:tc>
      </w:tr>
      <w:tr w:rsidR="00C710F6" w:rsidRPr="00702DC4" w14:paraId="168E6478" w14:textId="77777777" w:rsidTr="00542E70">
        <w:trPr>
          <w:trHeight w:val="20"/>
        </w:trPr>
        <w:tc>
          <w:tcPr>
            <w:tcW w:w="408" w:type="pct"/>
            <w:tcBorders>
              <w:top w:val="nil"/>
              <w:bottom w:val="single" w:sz="4" w:space="0" w:color="auto"/>
            </w:tcBorders>
            <w:shd w:val="clear" w:color="auto" w:fill="auto"/>
            <w:noWrap/>
            <w:vAlign w:val="center"/>
            <w:hideMark/>
          </w:tcPr>
          <w:p w14:paraId="15DD43A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64795F11"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1F41039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C348237"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25744C3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799C20A8"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759DCEF4"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421965A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635D404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0B78061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7CFF706D" w14:textId="77777777" w:rsidTr="00542E70">
        <w:trPr>
          <w:trHeight w:val="20"/>
        </w:trPr>
        <w:tc>
          <w:tcPr>
            <w:tcW w:w="408" w:type="pct"/>
            <w:tcBorders>
              <w:top w:val="nil"/>
              <w:bottom w:val="single" w:sz="8" w:space="0" w:color="auto"/>
            </w:tcBorders>
            <w:shd w:val="clear" w:color="000000" w:fill="D0CECE"/>
            <w:noWrap/>
            <w:vAlign w:val="center"/>
            <w:hideMark/>
          </w:tcPr>
          <w:p w14:paraId="6FB1075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757373D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692FD3D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6ADF167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0B6D4C3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- 1108 Natural Turf Sport Operations</w:t>
            </w:r>
          </w:p>
        </w:tc>
        <w:tc>
          <w:tcPr>
            <w:tcW w:w="651" w:type="pct"/>
            <w:tcBorders>
              <w:top w:val="nil"/>
              <w:bottom w:val="single" w:sz="8" w:space="0" w:color="auto"/>
            </w:tcBorders>
            <w:shd w:val="clear" w:color="000000" w:fill="D0CECE"/>
            <w:noWrap/>
            <w:vAlign w:val="center"/>
            <w:hideMark/>
          </w:tcPr>
          <w:p w14:paraId="7B10A49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4886A51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70796AB4"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3,660</w:t>
            </w:r>
          </w:p>
        </w:tc>
      </w:tr>
      <w:tr w:rsidR="00C710F6" w:rsidRPr="00702DC4" w14:paraId="0C344856" w14:textId="77777777" w:rsidTr="00542E70">
        <w:trPr>
          <w:trHeight w:val="20"/>
        </w:trPr>
        <w:tc>
          <w:tcPr>
            <w:tcW w:w="408" w:type="pct"/>
            <w:tcBorders>
              <w:top w:val="nil"/>
              <w:bottom w:val="nil"/>
            </w:tcBorders>
            <w:shd w:val="clear" w:color="auto" w:fill="auto"/>
            <w:noWrap/>
            <w:vAlign w:val="center"/>
            <w:hideMark/>
          </w:tcPr>
          <w:p w14:paraId="6E88FB4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181DED5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and Recreation</w:t>
            </w:r>
          </w:p>
        </w:tc>
        <w:tc>
          <w:tcPr>
            <w:tcW w:w="94" w:type="pct"/>
            <w:tcBorders>
              <w:top w:val="nil"/>
              <w:bottom w:val="nil"/>
            </w:tcBorders>
            <w:shd w:val="clear" w:color="auto" w:fill="auto"/>
            <w:noWrap/>
            <w:vAlign w:val="center"/>
            <w:hideMark/>
          </w:tcPr>
          <w:p w14:paraId="4F266B1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0FE6EDFB"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5.1</w:t>
            </w:r>
          </w:p>
        </w:tc>
        <w:tc>
          <w:tcPr>
            <w:tcW w:w="193" w:type="pct"/>
            <w:tcBorders>
              <w:top w:val="nil"/>
              <w:bottom w:val="nil"/>
            </w:tcBorders>
            <w:shd w:val="clear" w:color="auto" w:fill="auto"/>
            <w:noWrap/>
            <w:vAlign w:val="center"/>
            <w:hideMark/>
          </w:tcPr>
          <w:p w14:paraId="2944787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42CF7076"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1109</w:t>
            </w:r>
          </w:p>
        </w:tc>
        <w:tc>
          <w:tcPr>
            <w:tcW w:w="1449" w:type="pct"/>
            <w:vMerge w:val="restart"/>
            <w:tcBorders>
              <w:top w:val="single" w:sz="4" w:space="0" w:color="auto"/>
              <w:bottom w:val="nil"/>
            </w:tcBorders>
            <w:shd w:val="clear" w:color="auto" w:fill="auto"/>
            <w:noWrap/>
            <w:hideMark/>
          </w:tcPr>
          <w:p w14:paraId="2B1A2DE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Synthetic Turf Sport Operations</w:t>
            </w:r>
          </w:p>
        </w:tc>
        <w:tc>
          <w:tcPr>
            <w:tcW w:w="651" w:type="pct"/>
            <w:tcBorders>
              <w:top w:val="single" w:sz="4" w:space="0" w:color="auto"/>
              <w:bottom w:val="nil"/>
            </w:tcBorders>
            <w:shd w:val="clear" w:color="auto" w:fill="auto"/>
            <w:noWrap/>
            <w:vAlign w:val="center"/>
            <w:hideMark/>
          </w:tcPr>
          <w:p w14:paraId="26605C0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59B823B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083FA1F1"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(652)</w:t>
            </w:r>
          </w:p>
        </w:tc>
      </w:tr>
      <w:tr w:rsidR="001E2EE8" w:rsidRPr="00702DC4" w14:paraId="5910CB11" w14:textId="77777777" w:rsidTr="00542E70">
        <w:trPr>
          <w:trHeight w:val="20"/>
        </w:trPr>
        <w:tc>
          <w:tcPr>
            <w:tcW w:w="408" w:type="pct"/>
            <w:tcBorders>
              <w:top w:val="nil"/>
              <w:bottom w:val="nil"/>
            </w:tcBorders>
            <w:shd w:val="clear" w:color="auto" w:fill="auto"/>
            <w:noWrap/>
            <w:vAlign w:val="center"/>
            <w:hideMark/>
          </w:tcPr>
          <w:p w14:paraId="4CC7BE0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25D28BAE"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19456A5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70CE35F"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647B789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6FCE4B30"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582766D3"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7AA0863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7B48E1F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36118464"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1,671</w:t>
            </w:r>
          </w:p>
        </w:tc>
      </w:tr>
      <w:tr w:rsidR="00C710F6" w:rsidRPr="00702DC4" w14:paraId="4267F0F6" w14:textId="77777777" w:rsidTr="00542E70">
        <w:trPr>
          <w:trHeight w:val="20"/>
        </w:trPr>
        <w:tc>
          <w:tcPr>
            <w:tcW w:w="408" w:type="pct"/>
            <w:tcBorders>
              <w:top w:val="nil"/>
              <w:bottom w:val="single" w:sz="4" w:space="0" w:color="auto"/>
            </w:tcBorders>
            <w:shd w:val="clear" w:color="auto" w:fill="auto"/>
            <w:noWrap/>
            <w:vAlign w:val="center"/>
            <w:hideMark/>
          </w:tcPr>
          <w:p w14:paraId="744B23B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01A6FE54"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7E7788F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ACDA11A"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4DAA4B1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1910B496"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30ECAD8B"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02CA792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2C97785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49F12010"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8A5E1C7" w14:textId="77777777" w:rsidTr="00542E70">
        <w:trPr>
          <w:trHeight w:val="20"/>
        </w:trPr>
        <w:tc>
          <w:tcPr>
            <w:tcW w:w="408" w:type="pct"/>
            <w:tcBorders>
              <w:top w:val="nil"/>
              <w:bottom w:val="single" w:sz="8" w:space="0" w:color="auto"/>
            </w:tcBorders>
            <w:shd w:val="clear" w:color="000000" w:fill="D0CECE"/>
            <w:noWrap/>
            <w:vAlign w:val="center"/>
            <w:hideMark/>
          </w:tcPr>
          <w:p w14:paraId="2893DD7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4BA3FEB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6D7070B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0DA06D4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5E8D062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- 1109 Synthetic Turf Sport Operations</w:t>
            </w:r>
          </w:p>
        </w:tc>
        <w:tc>
          <w:tcPr>
            <w:tcW w:w="651" w:type="pct"/>
            <w:tcBorders>
              <w:top w:val="nil"/>
              <w:bottom w:val="single" w:sz="8" w:space="0" w:color="auto"/>
            </w:tcBorders>
            <w:shd w:val="clear" w:color="000000" w:fill="D0CECE"/>
            <w:noWrap/>
            <w:vAlign w:val="center"/>
            <w:hideMark/>
          </w:tcPr>
          <w:p w14:paraId="6331B2F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04ABEC2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528E5028"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1,019</w:t>
            </w:r>
          </w:p>
        </w:tc>
      </w:tr>
      <w:tr w:rsidR="00C710F6" w:rsidRPr="00702DC4" w14:paraId="31DF180D" w14:textId="77777777" w:rsidTr="00542E70">
        <w:trPr>
          <w:trHeight w:val="20"/>
        </w:trPr>
        <w:tc>
          <w:tcPr>
            <w:tcW w:w="408" w:type="pct"/>
            <w:tcBorders>
              <w:top w:val="nil"/>
              <w:bottom w:val="nil"/>
            </w:tcBorders>
            <w:shd w:val="clear" w:color="auto" w:fill="auto"/>
            <w:noWrap/>
            <w:vAlign w:val="center"/>
            <w:hideMark/>
          </w:tcPr>
          <w:p w14:paraId="4ED3619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1E52BC1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and Recreation</w:t>
            </w:r>
          </w:p>
        </w:tc>
        <w:tc>
          <w:tcPr>
            <w:tcW w:w="94" w:type="pct"/>
            <w:tcBorders>
              <w:top w:val="nil"/>
              <w:bottom w:val="nil"/>
            </w:tcBorders>
            <w:shd w:val="clear" w:color="auto" w:fill="auto"/>
            <w:noWrap/>
            <w:vAlign w:val="center"/>
            <w:hideMark/>
          </w:tcPr>
          <w:p w14:paraId="67066B9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7C5B34C8"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5.1</w:t>
            </w:r>
          </w:p>
        </w:tc>
        <w:tc>
          <w:tcPr>
            <w:tcW w:w="193" w:type="pct"/>
            <w:tcBorders>
              <w:top w:val="nil"/>
              <w:bottom w:val="nil"/>
            </w:tcBorders>
            <w:shd w:val="clear" w:color="auto" w:fill="auto"/>
            <w:noWrap/>
            <w:vAlign w:val="center"/>
            <w:hideMark/>
          </w:tcPr>
          <w:p w14:paraId="5204D93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1F0CDC15"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1110</w:t>
            </w:r>
          </w:p>
        </w:tc>
        <w:tc>
          <w:tcPr>
            <w:tcW w:w="1449" w:type="pct"/>
            <w:vMerge w:val="restart"/>
            <w:tcBorders>
              <w:top w:val="single" w:sz="4" w:space="0" w:color="auto"/>
              <w:bottom w:val="nil"/>
            </w:tcBorders>
            <w:shd w:val="clear" w:color="auto" w:fill="auto"/>
            <w:noWrap/>
            <w:hideMark/>
          </w:tcPr>
          <w:p w14:paraId="4B63DCB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Recreation Centres</w:t>
            </w:r>
          </w:p>
        </w:tc>
        <w:tc>
          <w:tcPr>
            <w:tcW w:w="651" w:type="pct"/>
            <w:tcBorders>
              <w:top w:val="single" w:sz="4" w:space="0" w:color="auto"/>
              <w:bottom w:val="nil"/>
            </w:tcBorders>
            <w:shd w:val="clear" w:color="auto" w:fill="auto"/>
            <w:noWrap/>
            <w:vAlign w:val="center"/>
            <w:hideMark/>
          </w:tcPr>
          <w:p w14:paraId="5116E5B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767889A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0944DD01"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(950)</w:t>
            </w:r>
          </w:p>
        </w:tc>
      </w:tr>
      <w:tr w:rsidR="001E2EE8" w:rsidRPr="00702DC4" w14:paraId="7FA0921B" w14:textId="77777777" w:rsidTr="00542E70">
        <w:trPr>
          <w:trHeight w:val="20"/>
        </w:trPr>
        <w:tc>
          <w:tcPr>
            <w:tcW w:w="408" w:type="pct"/>
            <w:tcBorders>
              <w:top w:val="nil"/>
              <w:bottom w:val="nil"/>
            </w:tcBorders>
            <w:shd w:val="clear" w:color="auto" w:fill="auto"/>
            <w:noWrap/>
            <w:vAlign w:val="center"/>
            <w:hideMark/>
          </w:tcPr>
          <w:p w14:paraId="56AA766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648D126D"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1308C49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526B1C17"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7221778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08F30901"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6EAD1D30"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0245B2A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46E2651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764CE956"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4,107</w:t>
            </w:r>
          </w:p>
        </w:tc>
      </w:tr>
      <w:tr w:rsidR="00C710F6" w:rsidRPr="00702DC4" w14:paraId="7C54521E" w14:textId="77777777" w:rsidTr="00542E70">
        <w:trPr>
          <w:trHeight w:val="20"/>
        </w:trPr>
        <w:tc>
          <w:tcPr>
            <w:tcW w:w="408" w:type="pct"/>
            <w:tcBorders>
              <w:top w:val="nil"/>
              <w:bottom w:val="single" w:sz="4" w:space="0" w:color="auto"/>
            </w:tcBorders>
            <w:shd w:val="clear" w:color="auto" w:fill="auto"/>
            <w:noWrap/>
            <w:vAlign w:val="center"/>
            <w:hideMark/>
          </w:tcPr>
          <w:p w14:paraId="4E121E6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2825345B"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36563FD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25DC8243"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177E05A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58ACA6AC"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7282F2BE"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24A7503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41BC5AA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71EF170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CFD66BE" w14:textId="77777777" w:rsidTr="00542E70">
        <w:trPr>
          <w:trHeight w:val="20"/>
        </w:trPr>
        <w:tc>
          <w:tcPr>
            <w:tcW w:w="408" w:type="pct"/>
            <w:tcBorders>
              <w:top w:val="nil"/>
              <w:bottom w:val="single" w:sz="8" w:space="0" w:color="auto"/>
            </w:tcBorders>
            <w:shd w:val="clear" w:color="000000" w:fill="D0CECE"/>
            <w:noWrap/>
            <w:vAlign w:val="center"/>
            <w:hideMark/>
          </w:tcPr>
          <w:p w14:paraId="49DF479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15CABEC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1E05BE5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5D641EF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6503EFB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- 1110 Recreation Centres</w:t>
            </w:r>
          </w:p>
        </w:tc>
        <w:tc>
          <w:tcPr>
            <w:tcW w:w="651" w:type="pct"/>
            <w:tcBorders>
              <w:top w:val="nil"/>
              <w:bottom w:val="single" w:sz="8" w:space="0" w:color="auto"/>
            </w:tcBorders>
            <w:shd w:val="clear" w:color="000000" w:fill="D0CECE"/>
            <w:noWrap/>
            <w:vAlign w:val="center"/>
            <w:hideMark/>
          </w:tcPr>
          <w:p w14:paraId="6311575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2B4F8B9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25AB703C"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3,157</w:t>
            </w:r>
          </w:p>
        </w:tc>
      </w:tr>
      <w:tr w:rsidR="00C710F6" w:rsidRPr="00702DC4" w14:paraId="5759D35E" w14:textId="77777777" w:rsidTr="00542E70">
        <w:trPr>
          <w:trHeight w:val="20"/>
        </w:trPr>
        <w:tc>
          <w:tcPr>
            <w:tcW w:w="408" w:type="pct"/>
            <w:tcBorders>
              <w:top w:val="nil"/>
              <w:bottom w:val="nil"/>
            </w:tcBorders>
            <w:shd w:val="clear" w:color="auto" w:fill="auto"/>
            <w:noWrap/>
            <w:vAlign w:val="center"/>
            <w:hideMark/>
          </w:tcPr>
          <w:p w14:paraId="605B62A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2CE4CCD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and Recreation</w:t>
            </w:r>
          </w:p>
        </w:tc>
        <w:tc>
          <w:tcPr>
            <w:tcW w:w="94" w:type="pct"/>
            <w:tcBorders>
              <w:top w:val="nil"/>
              <w:bottom w:val="nil"/>
            </w:tcBorders>
            <w:shd w:val="clear" w:color="auto" w:fill="auto"/>
            <w:noWrap/>
            <w:vAlign w:val="center"/>
            <w:hideMark/>
          </w:tcPr>
          <w:p w14:paraId="6093B0C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1CF14CC9"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5.1</w:t>
            </w:r>
          </w:p>
        </w:tc>
        <w:tc>
          <w:tcPr>
            <w:tcW w:w="193" w:type="pct"/>
            <w:tcBorders>
              <w:top w:val="nil"/>
              <w:bottom w:val="nil"/>
            </w:tcBorders>
            <w:shd w:val="clear" w:color="auto" w:fill="auto"/>
            <w:noWrap/>
            <w:vAlign w:val="center"/>
            <w:hideMark/>
          </w:tcPr>
          <w:p w14:paraId="701B7EF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69E3335B"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1111</w:t>
            </w:r>
          </w:p>
        </w:tc>
        <w:tc>
          <w:tcPr>
            <w:tcW w:w="1449" w:type="pct"/>
            <w:vMerge w:val="restart"/>
            <w:tcBorders>
              <w:top w:val="single" w:sz="4" w:space="0" w:color="auto"/>
              <w:bottom w:val="nil"/>
            </w:tcBorders>
            <w:shd w:val="clear" w:color="auto" w:fill="auto"/>
            <w:noWrap/>
            <w:hideMark/>
          </w:tcPr>
          <w:p w14:paraId="4C3611A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ASB Sports Centre</w:t>
            </w:r>
          </w:p>
        </w:tc>
        <w:tc>
          <w:tcPr>
            <w:tcW w:w="651" w:type="pct"/>
            <w:tcBorders>
              <w:top w:val="single" w:sz="4" w:space="0" w:color="auto"/>
              <w:bottom w:val="nil"/>
            </w:tcBorders>
            <w:shd w:val="clear" w:color="auto" w:fill="auto"/>
            <w:noWrap/>
            <w:vAlign w:val="center"/>
            <w:hideMark/>
          </w:tcPr>
          <w:p w14:paraId="5151486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3654865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63B2A466"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(1,759)</w:t>
            </w:r>
          </w:p>
        </w:tc>
      </w:tr>
      <w:tr w:rsidR="001E2EE8" w:rsidRPr="00702DC4" w14:paraId="4156E24A" w14:textId="77777777" w:rsidTr="00542E70">
        <w:trPr>
          <w:trHeight w:val="20"/>
        </w:trPr>
        <w:tc>
          <w:tcPr>
            <w:tcW w:w="408" w:type="pct"/>
            <w:tcBorders>
              <w:top w:val="nil"/>
              <w:bottom w:val="nil"/>
            </w:tcBorders>
            <w:shd w:val="clear" w:color="auto" w:fill="auto"/>
            <w:noWrap/>
            <w:vAlign w:val="center"/>
            <w:hideMark/>
          </w:tcPr>
          <w:p w14:paraId="2C0E8FB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45AC6620"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01D6C32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270872E0"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0A2BC37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4BF6464E"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41F40044"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48BB1A0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4CE34D6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471D1261"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7,181</w:t>
            </w:r>
          </w:p>
        </w:tc>
      </w:tr>
      <w:tr w:rsidR="00C710F6" w:rsidRPr="00702DC4" w14:paraId="5BBAD1D5" w14:textId="77777777" w:rsidTr="00542E70">
        <w:trPr>
          <w:trHeight w:val="20"/>
        </w:trPr>
        <w:tc>
          <w:tcPr>
            <w:tcW w:w="408" w:type="pct"/>
            <w:tcBorders>
              <w:top w:val="nil"/>
              <w:bottom w:val="single" w:sz="4" w:space="0" w:color="auto"/>
            </w:tcBorders>
            <w:shd w:val="clear" w:color="auto" w:fill="auto"/>
            <w:noWrap/>
            <w:vAlign w:val="center"/>
            <w:hideMark/>
          </w:tcPr>
          <w:p w14:paraId="3D33FC9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0E6CE553"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02A65FC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3B5C2E4"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2F027DF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0DA86FF7"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11DBFF6B"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3FE2778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6E11213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2234B970"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6AB81D4A" w14:textId="77777777" w:rsidTr="00542E70">
        <w:trPr>
          <w:trHeight w:val="20"/>
        </w:trPr>
        <w:tc>
          <w:tcPr>
            <w:tcW w:w="408" w:type="pct"/>
            <w:tcBorders>
              <w:top w:val="nil"/>
              <w:bottom w:val="single" w:sz="8" w:space="0" w:color="auto"/>
            </w:tcBorders>
            <w:shd w:val="clear" w:color="000000" w:fill="D0CECE"/>
            <w:noWrap/>
            <w:vAlign w:val="center"/>
            <w:hideMark/>
          </w:tcPr>
          <w:p w14:paraId="2910B18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0078012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16D219D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1535A4E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4602CF9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- 1111 ASB Sports Centre</w:t>
            </w:r>
          </w:p>
        </w:tc>
        <w:tc>
          <w:tcPr>
            <w:tcW w:w="651" w:type="pct"/>
            <w:tcBorders>
              <w:top w:val="nil"/>
              <w:bottom w:val="single" w:sz="8" w:space="0" w:color="auto"/>
            </w:tcBorders>
            <w:shd w:val="clear" w:color="000000" w:fill="D0CECE"/>
            <w:noWrap/>
            <w:vAlign w:val="center"/>
            <w:hideMark/>
          </w:tcPr>
          <w:p w14:paraId="74E2F4D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41D7AC9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0A0486E8"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5,422</w:t>
            </w:r>
          </w:p>
        </w:tc>
      </w:tr>
      <w:tr w:rsidR="00C710F6" w:rsidRPr="00702DC4" w14:paraId="23A0698A" w14:textId="77777777" w:rsidTr="00542E70">
        <w:trPr>
          <w:trHeight w:val="20"/>
        </w:trPr>
        <w:tc>
          <w:tcPr>
            <w:tcW w:w="408" w:type="pct"/>
            <w:tcBorders>
              <w:top w:val="nil"/>
              <w:bottom w:val="nil"/>
            </w:tcBorders>
            <w:shd w:val="clear" w:color="auto" w:fill="auto"/>
            <w:noWrap/>
            <w:vAlign w:val="center"/>
            <w:hideMark/>
          </w:tcPr>
          <w:p w14:paraId="344883C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5CF3AE8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and Recreation</w:t>
            </w:r>
          </w:p>
        </w:tc>
        <w:tc>
          <w:tcPr>
            <w:tcW w:w="94" w:type="pct"/>
            <w:tcBorders>
              <w:top w:val="nil"/>
              <w:bottom w:val="nil"/>
            </w:tcBorders>
            <w:shd w:val="clear" w:color="auto" w:fill="auto"/>
            <w:noWrap/>
            <w:vAlign w:val="center"/>
            <w:hideMark/>
          </w:tcPr>
          <w:p w14:paraId="0B7C217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341D1F63"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5.1</w:t>
            </w:r>
          </w:p>
        </w:tc>
        <w:tc>
          <w:tcPr>
            <w:tcW w:w="193" w:type="pct"/>
            <w:tcBorders>
              <w:top w:val="nil"/>
              <w:bottom w:val="nil"/>
            </w:tcBorders>
            <w:shd w:val="clear" w:color="auto" w:fill="auto"/>
            <w:noWrap/>
            <w:vAlign w:val="center"/>
            <w:hideMark/>
          </w:tcPr>
          <w:p w14:paraId="5C49D92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181D86BD"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1112</w:t>
            </w:r>
          </w:p>
        </w:tc>
        <w:tc>
          <w:tcPr>
            <w:tcW w:w="1449" w:type="pct"/>
            <w:vMerge w:val="restart"/>
            <w:tcBorders>
              <w:top w:val="nil"/>
              <w:bottom w:val="single" w:sz="4" w:space="0" w:color="000000"/>
            </w:tcBorders>
            <w:shd w:val="clear" w:color="auto" w:fill="auto"/>
            <w:noWrap/>
            <w:hideMark/>
          </w:tcPr>
          <w:p w14:paraId="3FC6D00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Basin Reserve Trust</w:t>
            </w:r>
          </w:p>
        </w:tc>
        <w:tc>
          <w:tcPr>
            <w:tcW w:w="651" w:type="pct"/>
            <w:tcBorders>
              <w:top w:val="nil"/>
              <w:bottom w:val="nil"/>
            </w:tcBorders>
            <w:shd w:val="clear" w:color="auto" w:fill="auto"/>
            <w:noWrap/>
            <w:vAlign w:val="center"/>
            <w:hideMark/>
          </w:tcPr>
          <w:p w14:paraId="4926C44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6F44B2A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3987A3B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1,908</w:t>
            </w:r>
          </w:p>
        </w:tc>
      </w:tr>
      <w:tr w:rsidR="00C710F6" w:rsidRPr="00702DC4" w14:paraId="22779042" w14:textId="77777777" w:rsidTr="00542E70">
        <w:trPr>
          <w:trHeight w:val="20"/>
        </w:trPr>
        <w:tc>
          <w:tcPr>
            <w:tcW w:w="408" w:type="pct"/>
            <w:tcBorders>
              <w:top w:val="nil"/>
              <w:bottom w:val="single" w:sz="4" w:space="0" w:color="auto"/>
            </w:tcBorders>
            <w:shd w:val="clear" w:color="auto" w:fill="auto"/>
            <w:noWrap/>
            <w:vAlign w:val="center"/>
            <w:hideMark/>
          </w:tcPr>
          <w:p w14:paraId="5BFDA69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2CED4920"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261B08A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7628833A"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0B3F329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1285BCA1"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2FA22F2D"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7BF89E2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0BD7F89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77696C95"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6D7A252B" w14:textId="77777777" w:rsidTr="00542E70">
        <w:trPr>
          <w:trHeight w:val="20"/>
        </w:trPr>
        <w:tc>
          <w:tcPr>
            <w:tcW w:w="408" w:type="pct"/>
            <w:tcBorders>
              <w:top w:val="nil"/>
              <w:bottom w:val="single" w:sz="8" w:space="0" w:color="auto"/>
            </w:tcBorders>
            <w:shd w:val="clear" w:color="000000" w:fill="D0CECE"/>
            <w:noWrap/>
            <w:vAlign w:val="center"/>
            <w:hideMark/>
          </w:tcPr>
          <w:p w14:paraId="5FE5FED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156DF67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3694F8D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0C1B202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07AC6B8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- 1112 Basin Reserve Trust</w:t>
            </w:r>
          </w:p>
        </w:tc>
        <w:tc>
          <w:tcPr>
            <w:tcW w:w="651" w:type="pct"/>
            <w:tcBorders>
              <w:top w:val="nil"/>
              <w:bottom w:val="single" w:sz="8" w:space="0" w:color="auto"/>
            </w:tcBorders>
            <w:shd w:val="clear" w:color="000000" w:fill="D0CECE"/>
            <w:noWrap/>
            <w:vAlign w:val="center"/>
            <w:hideMark/>
          </w:tcPr>
          <w:p w14:paraId="7CA5F63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05E312C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7353B600"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1,908</w:t>
            </w:r>
          </w:p>
        </w:tc>
      </w:tr>
      <w:tr w:rsidR="00C710F6" w:rsidRPr="00702DC4" w14:paraId="469845C2" w14:textId="77777777" w:rsidTr="00542E70">
        <w:trPr>
          <w:trHeight w:val="20"/>
        </w:trPr>
        <w:tc>
          <w:tcPr>
            <w:tcW w:w="408" w:type="pct"/>
            <w:tcBorders>
              <w:top w:val="nil"/>
              <w:bottom w:val="nil"/>
            </w:tcBorders>
            <w:shd w:val="clear" w:color="auto" w:fill="auto"/>
            <w:noWrap/>
            <w:vAlign w:val="center"/>
            <w:hideMark/>
          </w:tcPr>
          <w:p w14:paraId="01F0D68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lastRenderedPageBreak/>
              <w:t> </w:t>
            </w:r>
          </w:p>
        </w:tc>
        <w:tc>
          <w:tcPr>
            <w:tcW w:w="732" w:type="pct"/>
            <w:vMerge w:val="restart"/>
            <w:tcBorders>
              <w:top w:val="single" w:sz="8" w:space="0" w:color="auto"/>
              <w:bottom w:val="single" w:sz="4" w:space="0" w:color="auto"/>
            </w:tcBorders>
            <w:shd w:val="clear" w:color="auto" w:fill="auto"/>
            <w:noWrap/>
            <w:hideMark/>
          </w:tcPr>
          <w:p w14:paraId="0F631F9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and Recreation</w:t>
            </w:r>
          </w:p>
        </w:tc>
        <w:tc>
          <w:tcPr>
            <w:tcW w:w="94" w:type="pct"/>
            <w:tcBorders>
              <w:top w:val="nil"/>
              <w:bottom w:val="nil"/>
            </w:tcBorders>
            <w:shd w:val="clear" w:color="auto" w:fill="auto"/>
            <w:noWrap/>
            <w:vAlign w:val="center"/>
            <w:hideMark/>
          </w:tcPr>
          <w:p w14:paraId="68C0755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3A62A15D"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5.1</w:t>
            </w:r>
          </w:p>
        </w:tc>
        <w:tc>
          <w:tcPr>
            <w:tcW w:w="193" w:type="pct"/>
            <w:tcBorders>
              <w:top w:val="nil"/>
              <w:bottom w:val="nil"/>
            </w:tcBorders>
            <w:shd w:val="clear" w:color="auto" w:fill="auto"/>
            <w:noWrap/>
            <w:vAlign w:val="center"/>
            <w:hideMark/>
          </w:tcPr>
          <w:p w14:paraId="74D531F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31E9DD7E"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1113</w:t>
            </w:r>
          </w:p>
        </w:tc>
        <w:tc>
          <w:tcPr>
            <w:tcW w:w="1449" w:type="pct"/>
            <w:vMerge w:val="restart"/>
            <w:tcBorders>
              <w:top w:val="nil"/>
              <w:bottom w:val="single" w:sz="4" w:space="0" w:color="000000"/>
            </w:tcBorders>
            <w:shd w:val="clear" w:color="auto" w:fill="auto"/>
            <w:noWrap/>
            <w:hideMark/>
          </w:tcPr>
          <w:p w14:paraId="73E2F6D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Recreational NZ Academy Sport</w:t>
            </w:r>
          </w:p>
        </w:tc>
        <w:tc>
          <w:tcPr>
            <w:tcW w:w="651" w:type="pct"/>
            <w:tcBorders>
              <w:top w:val="nil"/>
              <w:bottom w:val="nil"/>
            </w:tcBorders>
            <w:shd w:val="clear" w:color="auto" w:fill="auto"/>
            <w:noWrap/>
            <w:vAlign w:val="center"/>
            <w:hideMark/>
          </w:tcPr>
          <w:p w14:paraId="6523E48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2D01F96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3FCA151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47</w:t>
            </w:r>
          </w:p>
        </w:tc>
      </w:tr>
      <w:tr w:rsidR="00C710F6" w:rsidRPr="00702DC4" w14:paraId="651F60E3" w14:textId="77777777" w:rsidTr="00542E70">
        <w:trPr>
          <w:trHeight w:val="20"/>
        </w:trPr>
        <w:tc>
          <w:tcPr>
            <w:tcW w:w="408" w:type="pct"/>
            <w:tcBorders>
              <w:top w:val="nil"/>
              <w:bottom w:val="single" w:sz="4" w:space="0" w:color="auto"/>
            </w:tcBorders>
            <w:shd w:val="clear" w:color="auto" w:fill="auto"/>
            <w:noWrap/>
            <w:vAlign w:val="center"/>
            <w:hideMark/>
          </w:tcPr>
          <w:p w14:paraId="5AB90FF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08A69DE6"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7B043D3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6CAE78AB"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7C582FC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5E2DE8A4"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2242C574"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769DBFD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1CD6817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6C326A28"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564CF688" w14:textId="77777777" w:rsidTr="00542E70">
        <w:trPr>
          <w:trHeight w:val="20"/>
        </w:trPr>
        <w:tc>
          <w:tcPr>
            <w:tcW w:w="408" w:type="pct"/>
            <w:tcBorders>
              <w:top w:val="nil"/>
              <w:bottom w:val="single" w:sz="8" w:space="0" w:color="auto"/>
            </w:tcBorders>
            <w:shd w:val="clear" w:color="000000" w:fill="D0CECE"/>
            <w:noWrap/>
            <w:vAlign w:val="center"/>
            <w:hideMark/>
          </w:tcPr>
          <w:p w14:paraId="7FD4D51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22FF60B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3A2D4D0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76F0E08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11E1A25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- 1113 Recreational NZ Academy Sport</w:t>
            </w:r>
          </w:p>
        </w:tc>
        <w:tc>
          <w:tcPr>
            <w:tcW w:w="651" w:type="pct"/>
            <w:tcBorders>
              <w:top w:val="nil"/>
              <w:bottom w:val="single" w:sz="8" w:space="0" w:color="auto"/>
            </w:tcBorders>
            <w:shd w:val="clear" w:color="000000" w:fill="D0CECE"/>
            <w:noWrap/>
            <w:vAlign w:val="center"/>
            <w:hideMark/>
          </w:tcPr>
          <w:p w14:paraId="181D7F4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3EA7BB6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43CE2422"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47</w:t>
            </w:r>
          </w:p>
        </w:tc>
      </w:tr>
      <w:tr w:rsidR="00C710F6" w:rsidRPr="00702DC4" w14:paraId="0358B7F4" w14:textId="77777777" w:rsidTr="00542E70">
        <w:trPr>
          <w:trHeight w:val="20"/>
        </w:trPr>
        <w:tc>
          <w:tcPr>
            <w:tcW w:w="408" w:type="pct"/>
            <w:tcBorders>
              <w:top w:val="nil"/>
              <w:bottom w:val="nil"/>
            </w:tcBorders>
            <w:shd w:val="clear" w:color="auto" w:fill="auto"/>
            <w:noWrap/>
            <w:vAlign w:val="center"/>
            <w:hideMark/>
          </w:tcPr>
          <w:p w14:paraId="619A928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01F3233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and Recreation</w:t>
            </w:r>
          </w:p>
        </w:tc>
        <w:tc>
          <w:tcPr>
            <w:tcW w:w="94" w:type="pct"/>
            <w:tcBorders>
              <w:top w:val="nil"/>
              <w:bottom w:val="nil"/>
            </w:tcBorders>
            <w:shd w:val="clear" w:color="auto" w:fill="auto"/>
            <w:noWrap/>
            <w:vAlign w:val="center"/>
            <w:hideMark/>
          </w:tcPr>
          <w:p w14:paraId="679A282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20043F96"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5.1</w:t>
            </w:r>
          </w:p>
        </w:tc>
        <w:tc>
          <w:tcPr>
            <w:tcW w:w="193" w:type="pct"/>
            <w:tcBorders>
              <w:top w:val="nil"/>
              <w:bottom w:val="nil"/>
            </w:tcBorders>
            <w:shd w:val="clear" w:color="auto" w:fill="auto"/>
            <w:noWrap/>
            <w:vAlign w:val="center"/>
            <w:hideMark/>
          </w:tcPr>
          <w:p w14:paraId="5E0823E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79570B0B"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1114</w:t>
            </w:r>
          </w:p>
        </w:tc>
        <w:tc>
          <w:tcPr>
            <w:tcW w:w="1449" w:type="pct"/>
            <w:vMerge w:val="restart"/>
            <w:tcBorders>
              <w:top w:val="nil"/>
              <w:bottom w:val="single" w:sz="4" w:space="0" w:color="000000"/>
            </w:tcBorders>
            <w:shd w:val="clear" w:color="auto" w:fill="auto"/>
            <w:noWrap/>
            <w:hideMark/>
          </w:tcPr>
          <w:p w14:paraId="1B4F9DE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Playground and Skate Facility Maintenance</w:t>
            </w:r>
          </w:p>
        </w:tc>
        <w:tc>
          <w:tcPr>
            <w:tcW w:w="651" w:type="pct"/>
            <w:tcBorders>
              <w:top w:val="nil"/>
              <w:bottom w:val="nil"/>
            </w:tcBorders>
            <w:shd w:val="clear" w:color="auto" w:fill="auto"/>
            <w:noWrap/>
            <w:vAlign w:val="center"/>
            <w:hideMark/>
          </w:tcPr>
          <w:p w14:paraId="586A93E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0BB8894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4176BDB6"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1,298</w:t>
            </w:r>
          </w:p>
        </w:tc>
      </w:tr>
      <w:tr w:rsidR="00C710F6" w:rsidRPr="00702DC4" w14:paraId="7C6DFB48" w14:textId="77777777" w:rsidTr="00542E70">
        <w:trPr>
          <w:trHeight w:val="20"/>
        </w:trPr>
        <w:tc>
          <w:tcPr>
            <w:tcW w:w="408" w:type="pct"/>
            <w:tcBorders>
              <w:top w:val="nil"/>
              <w:bottom w:val="single" w:sz="4" w:space="0" w:color="auto"/>
            </w:tcBorders>
            <w:shd w:val="clear" w:color="auto" w:fill="auto"/>
            <w:noWrap/>
            <w:vAlign w:val="center"/>
            <w:hideMark/>
          </w:tcPr>
          <w:p w14:paraId="7D95AE0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7242510E"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752C728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531B8C6"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1F8A4BC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178A3F47"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2DAA57CB"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7AF6C7C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685B36F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0E58B6EB"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0AD49983" w14:textId="77777777" w:rsidTr="00542E70">
        <w:trPr>
          <w:trHeight w:val="20"/>
        </w:trPr>
        <w:tc>
          <w:tcPr>
            <w:tcW w:w="408" w:type="pct"/>
            <w:tcBorders>
              <w:top w:val="nil"/>
              <w:bottom w:val="single" w:sz="8" w:space="0" w:color="auto"/>
            </w:tcBorders>
            <w:shd w:val="clear" w:color="000000" w:fill="D0CECE"/>
            <w:noWrap/>
            <w:vAlign w:val="center"/>
            <w:hideMark/>
          </w:tcPr>
          <w:p w14:paraId="224DF5E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23DFD61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5D261B0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19E6FAF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4D36840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- 1114 Playground and Skate Facility Maintenance</w:t>
            </w:r>
          </w:p>
        </w:tc>
        <w:tc>
          <w:tcPr>
            <w:tcW w:w="651" w:type="pct"/>
            <w:tcBorders>
              <w:top w:val="nil"/>
              <w:bottom w:val="single" w:sz="8" w:space="0" w:color="auto"/>
            </w:tcBorders>
            <w:shd w:val="clear" w:color="000000" w:fill="D0CECE"/>
            <w:noWrap/>
            <w:vAlign w:val="center"/>
            <w:hideMark/>
          </w:tcPr>
          <w:p w14:paraId="3F7430D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6782DE0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228CB3A6"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1,298</w:t>
            </w:r>
          </w:p>
        </w:tc>
      </w:tr>
      <w:tr w:rsidR="00C710F6" w:rsidRPr="00702DC4" w14:paraId="325EE3DD" w14:textId="77777777" w:rsidTr="00542E70">
        <w:trPr>
          <w:trHeight w:val="20"/>
        </w:trPr>
        <w:tc>
          <w:tcPr>
            <w:tcW w:w="408" w:type="pct"/>
            <w:tcBorders>
              <w:top w:val="nil"/>
              <w:bottom w:val="nil"/>
            </w:tcBorders>
            <w:shd w:val="clear" w:color="auto" w:fill="auto"/>
            <w:noWrap/>
            <w:vAlign w:val="center"/>
            <w:hideMark/>
          </w:tcPr>
          <w:p w14:paraId="1911DE8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5D92B3C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and Recreation</w:t>
            </w:r>
          </w:p>
        </w:tc>
        <w:tc>
          <w:tcPr>
            <w:tcW w:w="94" w:type="pct"/>
            <w:tcBorders>
              <w:top w:val="nil"/>
              <w:bottom w:val="nil"/>
            </w:tcBorders>
            <w:shd w:val="clear" w:color="auto" w:fill="auto"/>
            <w:noWrap/>
            <w:vAlign w:val="center"/>
            <w:hideMark/>
          </w:tcPr>
          <w:p w14:paraId="60072E0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0E7ED6B6"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5.1</w:t>
            </w:r>
          </w:p>
        </w:tc>
        <w:tc>
          <w:tcPr>
            <w:tcW w:w="193" w:type="pct"/>
            <w:tcBorders>
              <w:top w:val="nil"/>
              <w:bottom w:val="nil"/>
            </w:tcBorders>
            <w:shd w:val="clear" w:color="auto" w:fill="auto"/>
            <w:noWrap/>
            <w:vAlign w:val="center"/>
            <w:hideMark/>
          </w:tcPr>
          <w:p w14:paraId="32FFAEC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15DFE327"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1115</w:t>
            </w:r>
          </w:p>
        </w:tc>
        <w:tc>
          <w:tcPr>
            <w:tcW w:w="1449" w:type="pct"/>
            <w:vMerge w:val="restart"/>
            <w:tcBorders>
              <w:top w:val="single" w:sz="4" w:space="0" w:color="auto"/>
              <w:bottom w:val="nil"/>
            </w:tcBorders>
            <w:shd w:val="clear" w:color="auto" w:fill="auto"/>
            <w:noWrap/>
            <w:hideMark/>
          </w:tcPr>
          <w:p w14:paraId="491A1C1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Marina Operations</w:t>
            </w:r>
          </w:p>
        </w:tc>
        <w:tc>
          <w:tcPr>
            <w:tcW w:w="651" w:type="pct"/>
            <w:tcBorders>
              <w:top w:val="single" w:sz="4" w:space="0" w:color="auto"/>
              <w:bottom w:val="nil"/>
            </w:tcBorders>
            <w:shd w:val="clear" w:color="auto" w:fill="auto"/>
            <w:noWrap/>
            <w:vAlign w:val="center"/>
            <w:hideMark/>
          </w:tcPr>
          <w:p w14:paraId="09B599A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16D4144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6119B5C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(724)</w:t>
            </w:r>
          </w:p>
        </w:tc>
      </w:tr>
      <w:tr w:rsidR="001E2EE8" w:rsidRPr="00702DC4" w14:paraId="59F5F7D3" w14:textId="77777777" w:rsidTr="00542E70">
        <w:trPr>
          <w:trHeight w:val="20"/>
        </w:trPr>
        <w:tc>
          <w:tcPr>
            <w:tcW w:w="408" w:type="pct"/>
            <w:tcBorders>
              <w:top w:val="nil"/>
              <w:bottom w:val="nil"/>
            </w:tcBorders>
            <w:shd w:val="clear" w:color="auto" w:fill="auto"/>
            <w:noWrap/>
            <w:vAlign w:val="center"/>
            <w:hideMark/>
          </w:tcPr>
          <w:p w14:paraId="7D586FF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44CB8EE0"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5034F9D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B62B954"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356C92C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214785CE"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4FE4FB70"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1E8EDC1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699E477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78290D7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812</w:t>
            </w:r>
          </w:p>
        </w:tc>
      </w:tr>
      <w:tr w:rsidR="00C710F6" w:rsidRPr="00702DC4" w14:paraId="070FF6F1" w14:textId="77777777" w:rsidTr="00542E70">
        <w:trPr>
          <w:trHeight w:val="20"/>
        </w:trPr>
        <w:tc>
          <w:tcPr>
            <w:tcW w:w="408" w:type="pct"/>
            <w:tcBorders>
              <w:top w:val="nil"/>
              <w:bottom w:val="single" w:sz="4" w:space="0" w:color="auto"/>
            </w:tcBorders>
            <w:shd w:val="clear" w:color="auto" w:fill="auto"/>
            <w:noWrap/>
            <w:vAlign w:val="center"/>
            <w:hideMark/>
          </w:tcPr>
          <w:p w14:paraId="4C314E0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1A8ACCAB"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59DA6E1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2BBE94D8"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4960DB3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23C5AD89"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719F263A"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018A678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35B23B4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1197C93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767C3322" w14:textId="77777777" w:rsidTr="00542E70">
        <w:trPr>
          <w:trHeight w:val="20"/>
        </w:trPr>
        <w:tc>
          <w:tcPr>
            <w:tcW w:w="408" w:type="pct"/>
            <w:tcBorders>
              <w:top w:val="nil"/>
              <w:bottom w:val="single" w:sz="8" w:space="0" w:color="auto"/>
            </w:tcBorders>
            <w:shd w:val="clear" w:color="000000" w:fill="D0CECE"/>
            <w:noWrap/>
            <w:vAlign w:val="center"/>
            <w:hideMark/>
          </w:tcPr>
          <w:p w14:paraId="0A811D7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16554F7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61D6D9F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0A744F4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2B12A81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- 1115 Marina Operations</w:t>
            </w:r>
          </w:p>
        </w:tc>
        <w:tc>
          <w:tcPr>
            <w:tcW w:w="651" w:type="pct"/>
            <w:tcBorders>
              <w:top w:val="nil"/>
              <w:bottom w:val="single" w:sz="8" w:space="0" w:color="auto"/>
            </w:tcBorders>
            <w:shd w:val="clear" w:color="000000" w:fill="D0CECE"/>
            <w:noWrap/>
            <w:vAlign w:val="center"/>
            <w:hideMark/>
          </w:tcPr>
          <w:p w14:paraId="05C67A6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2A51ABC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1A3821FA"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88</w:t>
            </w:r>
          </w:p>
        </w:tc>
      </w:tr>
      <w:tr w:rsidR="00C710F6" w:rsidRPr="00702DC4" w14:paraId="061AECD6" w14:textId="77777777" w:rsidTr="00542E70">
        <w:trPr>
          <w:trHeight w:val="20"/>
        </w:trPr>
        <w:tc>
          <w:tcPr>
            <w:tcW w:w="408" w:type="pct"/>
            <w:tcBorders>
              <w:top w:val="nil"/>
              <w:bottom w:val="nil"/>
            </w:tcBorders>
            <w:shd w:val="clear" w:color="auto" w:fill="auto"/>
            <w:noWrap/>
            <w:vAlign w:val="center"/>
            <w:hideMark/>
          </w:tcPr>
          <w:p w14:paraId="15C28BD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637BDE4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and Recreation</w:t>
            </w:r>
          </w:p>
        </w:tc>
        <w:tc>
          <w:tcPr>
            <w:tcW w:w="94" w:type="pct"/>
            <w:tcBorders>
              <w:top w:val="nil"/>
              <w:bottom w:val="nil"/>
            </w:tcBorders>
            <w:shd w:val="clear" w:color="auto" w:fill="auto"/>
            <w:noWrap/>
            <w:vAlign w:val="center"/>
            <w:hideMark/>
          </w:tcPr>
          <w:p w14:paraId="220AE02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1644E40D"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5.1</w:t>
            </w:r>
          </w:p>
        </w:tc>
        <w:tc>
          <w:tcPr>
            <w:tcW w:w="193" w:type="pct"/>
            <w:tcBorders>
              <w:top w:val="nil"/>
              <w:bottom w:val="nil"/>
            </w:tcBorders>
            <w:shd w:val="clear" w:color="auto" w:fill="auto"/>
            <w:noWrap/>
            <w:vAlign w:val="center"/>
            <w:hideMark/>
          </w:tcPr>
          <w:p w14:paraId="6BED719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0F2B3713"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1116</w:t>
            </w:r>
          </w:p>
        </w:tc>
        <w:tc>
          <w:tcPr>
            <w:tcW w:w="1449" w:type="pct"/>
            <w:vMerge w:val="restart"/>
            <w:tcBorders>
              <w:top w:val="single" w:sz="4" w:space="0" w:color="auto"/>
              <w:bottom w:val="nil"/>
            </w:tcBorders>
            <w:shd w:val="clear" w:color="auto" w:fill="auto"/>
            <w:noWrap/>
            <w:hideMark/>
          </w:tcPr>
          <w:p w14:paraId="07EC949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Municipal Golf Course</w:t>
            </w:r>
          </w:p>
        </w:tc>
        <w:tc>
          <w:tcPr>
            <w:tcW w:w="651" w:type="pct"/>
            <w:tcBorders>
              <w:top w:val="single" w:sz="4" w:space="0" w:color="auto"/>
              <w:bottom w:val="nil"/>
            </w:tcBorders>
            <w:shd w:val="clear" w:color="auto" w:fill="auto"/>
            <w:noWrap/>
            <w:vAlign w:val="center"/>
            <w:hideMark/>
          </w:tcPr>
          <w:p w14:paraId="1A0C4F2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654541C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2CF9CC2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(75)</w:t>
            </w:r>
          </w:p>
        </w:tc>
      </w:tr>
      <w:tr w:rsidR="001E2EE8" w:rsidRPr="00702DC4" w14:paraId="59249237" w14:textId="77777777" w:rsidTr="00542E70">
        <w:trPr>
          <w:trHeight w:val="20"/>
        </w:trPr>
        <w:tc>
          <w:tcPr>
            <w:tcW w:w="408" w:type="pct"/>
            <w:tcBorders>
              <w:top w:val="nil"/>
              <w:bottom w:val="nil"/>
            </w:tcBorders>
            <w:shd w:val="clear" w:color="auto" w:fill="auto"/>
            <w:noWrap/>
            <w:vAlign w:val="center"/>
            <w:hideMark/>
          </w:tcPr>
          <w:p w14:paraId="51FC855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5F942BE7"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526519D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0B9CBCD9"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17059AB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4D0D15B4"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0A066F37"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33E535C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7B4CA78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46C39B2B"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263</w:t>
            </w:r>
          </w:p>
        </w:tc>
      </w:tr>
      <w:tr w:rsidR="00C710F6" w:rsidRPr="00702DC4" w14:paraId="6AC8FD4D" w14:textId="77777777" w:rsidTr="00542E70">
        <w:trPr>
          <w:trHeight w:val="20"/>
        </w:trPr>
        <w:tc>
          <w:tcPr>
            <w:tcW w:w="408" w:type="pct"/>
            <w:tcBorders>
              <w:top w:val="nil"/>
              <w:bottom w:val="single" w:sz="4" w:space="0" w:color="auto"/>
            </w:tcBorders>
            <w:shd w:val="clear" w:color="auto" w:fill="auto"/>
            <w:noWrap/>
            <w:vAlign w:val="center"/>
            <w:hideMark/>
          </w:tcPr>
          <w:p w14:paraId="6B0A40C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0363718E"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1907F9A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62023850"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0A37466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0595BCFC"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5C7FCCE9"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2DE4FDC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44E8B42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2E54157C"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0F1E234" w14:textId="77777777" w:rsidTr="00542E70">
        <w:trPr>
          <w:trHeight w:val="20"/>
        </w:trPr>
        <w:tc>
          <w:tcPr>
            <w:tcW w:w="408" w:type="pct"/>
            <w:tcBorders>
              <w:top w:val="nil"/>
              <w:bottom w:val="single" w:sz="8" w:space="0" w:color="auto"/>
            </w:tcBorders>
            <w:shd w:val="clear" w:color="000000" w:fill="D0CECE"/>
            <w:noWrap/>
            <w:vAlign w:val="center"/>
            <w:hideMark/>
          </w:tcPr>
          <w:p w14:paraId="3BAA693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1393085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0AB4F07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5A7ACC4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33FC2DC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- 1116 Municipal Golf Course</w:t>
            </w:r>
          </w:p>
        </w:tc>
        <w:tc>
          <w:tcPr>
            <w:tcW w:w="651" w:type="pct"/>
            <w:tcBorders>
              <w:top w:val="nil"/>
              <w:bottom w:val="single" w:sz="8" w:space="0" w:color="auto"/>
            </w:tcBorders>
            <w:shd w:val="clear" w:color="000000" w:fill="D0CECE"/>
            <w:noWrap/>
            <w:vAlign w:val="center"/>
            <w:hideMark/>
          </w:tcPr>
          <w:p w14:paraId="6C748DD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4E7288E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1AFB2CC9"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187</w:t>
            </w:r>
          </w:p>
        </w:tc>
      </w:tr>
      <w:tr w:rsidR="00C710F6" w:rsidRPr="00702DC4" w14:paraId="7DCA5304" w14:textId="77777777" w:rsidTr="00542E70">
        <w:trPr>
          <w:trHeight w:val="20"/>
        </w:trPr>
        <w:tc>
          <w:tcPr>
            <w:tcW w:w="408" w:type="pct"/>
            <w:tcBorders>
              <w:top w:val="nil"/>
              <w:bottom w:val="nil"/>
            </w:tcBorders>
            <w:shd w:val="clear" w:color="auto" w:fill="auto"/>
            <w:noWrap/>
            <w:vAlign w:val="center"/>
            <w:hideMark/>
          </w:tcPr>
          <w:p w14:paraId="4A7FADC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1F3B3AD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and Recreation</w:t>
            </w:r>
          </w:p>
        </w:tc>
        <w:tc>
          <w:tcPr>
            <w:tcW w:w="94" w:type="pct"/>
            <w:tcBorders>
              <w:top w:val="nil"/>
              <w:bottom w:val="nil"/>
            </w:tcBorders>
            <w:shd w:val="clear" w:color="auto" w:fill="auto"/>
            <w:noWrap/>
            <w:vAlign w:val="center"/>
            <w:hideMark/>
          </w:tcPr>
          <w:p w14:paraId="3E4CE16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26703F6E"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5.1</w:t>
            </w:r>
          </w:p>
        </w:tc>
        <w:tc>
          <w:tcPr>
            <w:tcW w:w="193" w:type="pct"/>
            <w:tcBorders>
              <w:top w:val="nil"/>
              <w:bottom w:val="nil"/>
            </w:tcBorders>
            <w:shd w:val="clear" w:color="auto" w:fill="auto"/>
            <w:noWrap/>
            <w:vAlign w:val="center"/>
            <w:hideMark/>
          </w:tcPr>
          <w:p w14:paraId="3B3E20F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5983CB45"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1117</w:t>
            </w:r>
          </w:p>
        </w:tc>
        <w:tc>
          <w:tcPr>
            <w:tcW w:w="1449" w:type="pct"/>
            <w:vMerge w:val="restart"/>
            <w:tcBorders>
              <w:top w:val="single" w:sz="4" w:space="0" w:color="auto"/>
              <w:bottom w:val="nil"/>
            </w:tcBorders>
            <w:shd w:val="clear" w:color="auto" w:fill="auto"/>
            <w:noWrap/>
            <w:hideMark/>
          </w:tcPr>
          <w:p w14:paraId="3019F59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Recreation Programmes</w:t>
            </w:r>
          </w:p>
        </w:tc>
        <w:tc>
          <w:tcPr>
            <w:tcW w:w="651" w:type="pct"/>
            <w:tcBorders>
              <w:top w:val="single" w:sz="4" w:space="0" w:color="auto"/>
              <w:bottom w:val="nil"/>
            </w:tcBorders>
            <w:shd w:val="clear" w:color="auto" w:fill="auto"/>
            <w:noWrap/>
            <w:vAlign w:val="center"/>
            <w:hideMark/>
          </w:tcPr>
          <w:p w14:paraId="6EEFDF1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034FA1B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20FBFA9E"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(77)</w:t>
            </w:r>
          </w:p>
        </w:tc>
      </w:tr>
      <w:tr w:rsidR="001E2EE8" w:rsidRPr="00702DC4" w14:paraId="10B968D4" w14:textId="77777777" w:rsidTr="00542E70">
        <w:trPr>
          <w:trHeight w:val="20"/>
        </w:trPr>
        <w:tc>
          <w:tcPr>
            <w:tcW w:w="408" w:type="pct"/>
            <w:tcBorders>
              <w:top w:val="nil"/>
              <w:bottom w:val="nil"/>
            </w:tcBorders>
            <w:shd w:val="clear" w:color="auto" w:fill="auto"/>
            <w:noWrap/>
            <w:vAlign w:val="center"/>
            <w:hideMark/>
          </w:tcPr>
          <w:p w14:paraId="55DFCC9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05B7CA4B"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76D85D2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6579E2E7"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1002940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4DF4CD45"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4373A0EA"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45F10A7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4B2B992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629F34CC"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554</w:t>
            </w:r>
          </w:p>
        </w:tc>
      </w:tr>
      <w:tr w:rsidR="00C710F6" w:rsidRPr="00702DC4" w14:paraId="5B2339A0" w14:textId="77777777" w:rsidTr="00542E70">
        <w:trPr>
          <w:trHeight w:val="20"/>
        </w:trPr>
        <w:tc>
          <w:tcPr>
            <w:tcW w:w="408" w:type="pct"/>
            <w:tcBorders>
              <w:top w:val="nil"/>
              <w:bottom w:val="single" w:sz="4" w:space="0" w:color="auto"/>
            </w:tcBorders>
            <w:shd w:val="clear" w:color="auto" w:fill="auto"/>
            <w:noWrap/>
            <w:vAlign w:val="center"/>
            <w:hideMark/>
          </w:tcPr>
          <w:p w14:paraId="33F7440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2FF90D5E"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0082A6A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2F40A798"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5E6A31E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2B0985C2"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275D37FF"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3E3A074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5336203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5E7F77C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6FD627F5" w14:textId="77777777" w:rsidTr="00542E70">
        <w:trPr>
          <w:trHeight w:val="20"/>
        </w:trPr>
        <w:tc>
          <w:tcPr>
            <w:tcW w:w="408" w:type="pct"/>
            <w:tcBorders>
              <w:top w:val="nil"/>
              <w:bottom w:val="single" w:sz="8" w:space="0" w:color="auto"/>
            </w:tcBorders>
            <w:shd w:val="clear" w:color="000000" w:fill="D0CECE"/>
            <w:noWrap/>
            <w:vAlign w:val="center"/>
            <w:hideMark/>
          </w:tcPr>
          <w:p w14:paraId="7166A6A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8" w:space="0" w:color="auto"/>
            </w:tcBorders>
            <w:shd w:val="clear" w:color="000000" w:fill="D0CECE"/>
            <w:noWrap/>
            <w:vAlign w:val="center"/>
            <w:hideMark/>
          </w:tcPr>
          <w:p w14:paraId="0A138A3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2AA93EA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8" w:space="0" w:color="auto"/>
            </w:tcBorders>
            <w:shd w:val="clear" w:color="000000" w:fill="D0CECE"/>
            <w:noWrap/>
            <w:vAlign w:val="center"/>
            <w:hideMark/>
          </w:tcPr>
          <w:p w14:paraId="39D5B07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55DF7B4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- 1117 Recreation Programmes</w:t>
            </w:r>
          </w:p>
        </w:tc>
        <w:tc>
          <w:tcPr>
            <w:tcW w:w="651" w:type="pct"/>
            <w:tcBorders>
              <w:top w:val="nil"/>
              <w:bottom w:val="single" w:sz="8" w:space="0" w:color="auto"/>
            </w:tcBorders>
            <w:shd w:val="clear" w:color="000000" w:fill="D0CECE"/>
            <w:noWrap/>
            <w:vAlign w:val="center"/>
            <w:hideMark/>
          </w:tcPr>
          <w:p w14:paraId="7988450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BCD044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0329A61C"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477</w:t>
            </w:r>
          </w:p>
        </w:tc>
      </w:tr>
      <w:tr w:rsidR="00C92CE5" w:rsidRPr="00702DC4" w14:paraId="46E4B146" w14:textId="77777777" w:rsidTr="000F4899">
        <w:trPr>
          <w:trHeight w:val="20"/>
        </w:trPr>
        <w:tc>
          <w:tcPr>
            <w:tcW w:w="408" w:type="pct"/>
            <w:tcBorders>
              <w:top w:val="nil"/>
              <w:left w:val="nil"/>
              <w:bottom w:val="nil"/>
              <w:right w:val="nil"/>
            </w:tcBorders>
            <w:shd w:val="clear" w:color="auto" w:fill="auto"/>
            <w:noWrap/>
            <w:vAlign w:val="bottom"/>
            <w:hideMark/>
          </w:tcPr>
          <w:p w14:paraId="05C7CD28"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nil"/>
              <w:right w:val="nil"/>
            </w:tcBorders>
            <w:shd w:val="clear" w:color="auto" w:fill="auto"/>
            <w:noWrap/>
            <w:vAlign w:val="bottom"/>
            <w:hideMark/>
          </w:tcPr>
          <w:p w14:paraId="5D163858" w14:textId="77777777" w:rsidR="005A755F" w:rsidRPr="009D4E8A" w:rsidRDefault="005A755F" w:rsidP="005A755F">
            <w:pPr>
              <w:rPr>
                <w:rFonts w:ascii="Arial" w:hAnsi="Arial" w:cs="Arial"/>
                <w:sz w:val="18"/>
                <w:szCs w:val="18"/>
                <w:lang w:eastAsia="en-NZ"/>
              </w:rPr>
            </w:pPr>
          </w:p>
        </w:tc>
        <w:tc>
          <w:tcPr>
            <w:tcW w:w="94" w:type="pct"/>
            <w:tcBorders>
              <w:top w:val="nil"/>
              <w:left w:val="nil"/>
              <w:bottom w:val="nil"/>
              <w:right w:val="nil"/>
            </w:tcBorders>
            <w:shd w:val="clear" w:color="auto" w:fill="auto"/>
            <w:noWrap/>
            <w:vAlign w:val="bottom"/>
            <w:hideMark/>
          </w:tcPr>
          <w:p w14:paraId="387C6661" w14:textId="77777777" w:rsidR="005A755F" w:rsidRPr="009D4E8A" w:rsidRDefault="005A755F" w:rsidP="005A755F">
            <w:pPr>
              <w:rPr>
                <w:rFonts w:ascii="Arial" w:hAnsi="Arial" w:cs="Arial"/>
                <w:sz w:val="18"/>
                <w:szCs w:val="18"/>
                <w:lang w:eastAsia="en-NZ"/>
              </w:rPr>
            </w:pPr>
          </w:p>
        </w:tc>
        <w:tc>
          <w:tcPr>
            <w:tcW w:w="404" w:type="pct"/>
            <w:tcBorders>
              <w:top w:val="nil"/>
              <w:left w:val="nil"/>
              <w:bottom w:val="nil"/>
              <w:right w:val="nil"/>
            </w:tcBorders>
            <w:shd w:val="clear" w:color="auto" w:fill="auto"/>
            <w:noWrap/>
            <w:vAlign w:val="bottom"/>
            <w:hideMark/>
          </w:tcPr>
          <w:p w14:paraId="17706BFC"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nil"/>
              <w:right w:val="nil"/>
            </w:tcBorders>
            <w:shd w:val="clear" w:color="auto" w:fill="auto"/>
            <w:noWrap/>
            <w:vAlign w:val="bottom"/>
            <w:hideMark/>
          </w:tcPr>
          <w:p w14:paraId="4EEB66BB"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nil"/>
              <w:right w:val="nil"/>
            </w:tcBorders>
            <w:shd w:val="clear" w:color="auto" w:fill="auto"/>
            <w:noWrap/>
            <w:vAlign w:val="bottom"/>
            <w:hideMark/>
          </w:tcPr>
          <w:p w14:paraId="37D0F903"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66EDC333"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4A6676EF"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57ED8EE2"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4F8F48B2" w14:textId="77777777" w:rsidR="005A755F" w:rsidRPr="009D4E8A" w:rsidRDefault="005A755F" w:rsidP="005A755F">
            <w:pPr>
              <w:rPr>
                <w:rFonts w:ascii="Arial" w:hAnsi="Arial" w:cs="Arial"/>
                <w:sz w:val="18"/>
                <w:szCs w:val="18"/>
                <w:lang w:eastAsia="en-NZ"/>
              </w:rPr>
            </w:pPr>
          </w:p>
        </w:tc>
      </w:tr>
      <w:tr w:rsidR="00C92CE5" w:rsidRPr="00702DC4" w14:paraId="029C9B59" w14:textId="77777777" w:rsidTr="004354DF">
        <w:trPr>
          <w:trHeight w:val="20"/>
        </w:trPr>
        <w:tc>
          <w:tcPr>
            <w:tcW w:w="408" w:type="pct"/>
            <w:tcBorders>
              <w:top w:val="single" w:sz="4" w:space="0" w:color="auto"/>
              <w:bottom w:val="single" w:sz="8" w:space="0" w:color="auto"/>
            </w:tcBorders>
            <w:shd w:val="clear" w:color="000000" w:fill="D0CECE"/>
            <w:noWrap/>
            <w:vAlign w:val="center"/>
            <w:hideMark/>
          </w:tcPr>
          <w:p w14:paraId="4E71B7C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8" w:space="0" w:color="auto"/>
            </w:tcBorders>
            <w:shd w:val="clear" w:color="000000" w:fill="D0CECE"/>
            <w:noWrap/>
            <w:vAlign w:val="center"/>
            <w:hideMark/>
          </w:tcPr>
          <w:p w14:paraId="7BA31B1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498" w:type="pct"/>
            <w:gridSpan w:val="5"/>
            <w:tcBorders>
              <w:top w:val="single" w:sz="4" w:space="0" w:color="auto"/>
              <w:bottom w:val="single" w:sz="8" w:space="0" w:color="auto"/>
            </w:tcBorders>
            <w:shd w:val="clear" w:color="000000" w:fill="D0CECE"/>
            <w:noWrap/>
            <w:vAlign w:val="center"/>
            <w:hideMark/>
          </w:tcPr>
          <w:p w14:paraId="3B54039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- 5.1 Recreation promotion and support</w:t>
            </w:r>
          </w:p>
        </w:tc>
        <w:tc>
          <w:tcPr>
            <w:tcW w:w="651" w:type="pct"/>
            <w:tcBorders>
              <w:top w:val="single" w:sz="4" w:space="0" w:color="auto"/>
              <w:bottom w:val="single" w:sz="8" w:space="0" w:color="auto"/>
            </w:tcBorders>
            <w:shd w:val="clear" w:color="000000" w:fill="D0CECE"/>
            <w:noWrap/>
            <w:vAlign w:val="center"/>
            <w:hideMark/>
          </w:tcPr>
          <w:p w14:paraId="211BCDB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single" w:sz="4" w:space="0" w:color="auto"/>
              <w:bottom w:val="single" w:sz="8" w:space="0" w:color="auto"/>
            </w:tcBorders>
            <w:shd w:val="clear" w:color="000000" w:fill="D0CECE"/>
            <w:noWrap/>
            <w:vAlign w:val="center"/>
            <w:hideMark/>
          </w:tcPr>
          <w:p w14:paraId="42B0C9D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single" w:sz="4" w:space="0" w:color="auto"/>
              <w:bottom w:val="single" w:sz="8" w:space="0" w:color="auto"/>
              <w:right w:val="nil"/>
            </w:tcBorders>
            <w:shd w:val="clear" w:color="000000" w:fill="D0CECE"/>
            <w:noWrap/>
            <w:vAlign w:val="center"/>
            <w:hideMark/>
          </w:tcPr>
          <w:p w14:paraId="133C1274"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37,822</w:t>
            </w:r>
          </w:p>
        </w:tc>
      </w:tr>
      <w:tr w:rsidR="00C92CE5" w:rsidRPr="00702DC4" w14:paraId="2AFFB831" w14:textId="77777777" w:rsidTr="004354DF">
        <w:trPr>
          <w:trHeight w:val="20"/>
        </w:trPr>
        <w:tc>
          <w:tcPr>
            <w:tcW w:w="408" w:type="pct"/>
            <w:tcBorders>
              <w:top w:val="single" w:sz="8" w:space="0" w:color="auto"/>
              <w:left w:val="nil"/>
              <w:bottom w:val="single" w:sz="4" w:space="0" w:color="auto"/>
              <w:right w:val="nil"/>
            </w:tcBorders>
            <w:shd w:val="clear" w:color="auto" w:fill="auto"/>
            <w:noWrap/>
            <w:vAlign w:val="bottom"/>
            <w:hideMark/>
          </w:tcPr>
          <w:p w14:paraId="4D006971"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single" w:sz="4" w:space="0" w:color="auto"/>
              <w:right w:val="nil"/>
            </w:tcBorders>
            <w:shd w:val="clear" w:color="auto" w:fill="auto"/>
            <w:noWrap/>
            <w:vAlign w:val="bottom"/>
            <w:hideMark/>
          </w:tcPr>
          <w:p w14:paraId="23D9F22A" w14:textId="77777777" w:rsidR="005A755F" w:rsidRPr="009D4E8A" w:rsidRDefault="005A755F" w:rsidP="005A755F">
            <w:pPr>
              <w:rPr>
                <w:rFonts w:ascii="Arial" w:hAnsi="Arial" w:cs="Arial"/>
                <w:sz w:val="18"/>
                <w:szCs w:val="18"/>
                <w:lang w:eastAsia="en-NZ"/>
              </w:rPr>
            </w:pPr>
          </w:p>
        </w:tc>
        <w:tc>
          <w:tcPr>
            <w:tcW w:w="94" w:type="pct"/>
            <w:tcBorders>
              <w:top w:val="nil"/>
              <w:left w:val="nil"/>
              <w:bottom w:val="single" w:sz="4" w:space="0" w:color="auto"/>
              <w:right w:val="nil"/>
            </w:tcBorders>
            <w:shd w:val="clear" w:color="auto" w:fill="auto"/>
            <w:noWrap/>
            <w:vAlign w:val="bottom"/>
            <w:hideMark/>
          </w:tcPr>
          <w:p w14:paraId="7B2C0521" w14:textId="77777777" w:rsidR="005A755F" w:rsidRPr="009D4E8A" w:rsidRDefault="005A755F" w:rsidP="005A755F">
            <w:pPr>
              <w:rPr>
                <w:rFonts w:ascii="Arial" w:hAnsi="Arial" w:cs="Arial"/>
                <w:sz w:val="18"/>
                <w:szCs w:val="18"/>
                <w:lang w:eastAsia="en-NZ"/>
              </w:rPr>
            </w:pPr>
          </w:p>
        </w:tc>
        <w:tc>
          <w:tcPr>
            <w:tcW w:w="404" w:type="pct"/>
            <w:tcBorders>
              <w:top w:val="nil"/>
              <w:left w:val="nil"/>
              <w:bottom w:val="single" w:sz="4" w:space="0" w:color="auto"/>
              <w:right w:val="nil"/>
            </w:tcBorders>
            <w:shd w:val="clear" w:color="auto" w:fill="auto"/>
            <w:noWrap/>
            <w:vAlign w:val="bottom"/>
            <w:hideMark/>
          </w:tcPr>
          <w:p w14:paraId="62CDB4F4"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single" w:sz="4" w:space="0" w:color="auto"/>
              <w:right w:val="nil"/>
            </w:tcBorders>
            <w:shd w:val="clear" w:color="auto" w:fill="auto"/>
            <w:noWrap/>
            <w:vAlign w:val="bottom"/>
            <w:hideMark/>
          </w:tcPr>
          <w:p w14:paraId="08A3D920"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nil"/>
              <w:right w:val="nil"/>
            </w:tcBorders>
            <w:shd w:val="clear" w:color="auto" w:fill="auto"/>
            <w:noWrap/>
            <w:vAlign w:val="bottom"/>
            <w:hideMark/>
          </w:tcPr>
          <w:p w14:paraId="10CD43FF"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2DB636EC"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4265D8CC"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583AD483"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63F78D97" w14:textId="77777777" w:rsidR="005A755F" w:rsidRPr="009D4E8A" w:rsidRDefault="005A755F" w:rsidP="005A755F">
            <w:pPr>
              <w:rPr>
                <w:rFonts w:ascii="Arial" w:hAnsi="Arial" w:cs="Arial"/>
                <w:sz w:val="18"/>
                <w:szCs w:val="18"/>
                <w:lang w:eastAsia="en-NZ"/>
              </w:rPr>
            </w:pPr>
          </w:p>
        </w:tc>
      </w:tr>
      <w:tr w:rsidR="00C710F6" w:rsidRPr="00702DC4" w14:paraId="5742B0DB" w14:textId="77777777" w:rsidTr="004354DF">
        <w:trPr>
          <w:trHeight w:val="20"/>
        </w:trPr>
        <w:tc>
          <w:tcPr>
            <w:tcW w:w="408" w:type="pct"/>
            <w:tcBorders>
              <w:top w:val="single" w:sz="4" w:space="0" w:color="auto"/>
              <w:bottom w:val="nil"/>
            </w:tcBorders>
            <w:shd w:val="clear" w:color="auto" w:fill="auto"/>
            <w:noWrap/>
            <w:vAlign w:val="center"/>
            <w:hideMark/>
          </w:tcPr>
          <w:p w14:paraId="2F49FD9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4491DF1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and Recreation</w:t>
            </w:r>
          </w:p>
        </w:tc>
        <w:tc>
          <w:tcPr>
            <w:tcW w:w="94" w:type="pct"/>
            <w:tcBorders>
              <w:top w:val="single" w:sz="4" w:space="0" w:color="auto"/>
              <w:bottom w:val="nil"/>
            </w:tcBorders>
            <w:shd w:val="clear" w:color="auto" w:fill="auto"/>
            <w:noWrap/>
            <w:vAlign w:val="center"/>
            <w:hideMark/>
          </w:tcPr>
          <w:p w14:paraId="2B279A3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29551B29"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5.2</w:t>
            </w:r>
          </w:p>
        </w:tc>
        <w:tc>
          <w:tcPr>
            <w:tcW w:w="193" w:type="pct"/>
            <w:tcBorders>
              <w:top w:val="single" w:sz="4" w:space="0" w:color="auto"/>
              <w:bottom w:val="nil"/>
            </w:tcBorders>
            <w:shd w:val="clear" w:color="auto" w:fill="auto"/>
            <w:noWrap/>
            <w:vAlign w:val="center"/>
            <w:hideMark/>
          </w:tcPr>
          <w:p w14:paraId="40FFB72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2D233DE6"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1118</w:t>
            </w:r>
          </w:p>
        </w:tc>
        <w:tc>
          <w:tcPr>
            <w:tcW w:w="1449" w:type="pct"/>
            <w:vMerge w:val="restart"/>
            <w:tcBorders>
              <w:top w:val="single" w:sz="4" w:space="0" w:color="auto"/>
              <w:bottom w:val="nil"/>
            </w:tcBorders>
            <w:shd w:val="clear" w:color="auto" w:fill="auto"/>
            <w:noWrap/>
            <w:hideMark/>
          </w:tcPr>
          <w:p w14:paraId="3C0A606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Library Network - Wide Operation</w:t>
            </w:r>
          </w:p>
        </w:tc>
        <w:tc>
          <w:tcPr>
            <w:tcW w:w="651" w:type="pct"/>
            <w:tcBorders>
              <w:top w:val="single" w:sz="4" w:space="0" w:color="auto"/>
              <w:bottom w:val="nil"/>
            </w:tcBorders>
            <w:shd w:val="clear" w:color="auto" w:fill="auto"/>
            <w:noWrap/>
            <w:vAlign w:val="center"/>
            <w:hideMark/>
          </w:tcPr>
          <w:p w14:paraId="7520D33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0754AF1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56CED15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(101)</w:t>
            </w:r>
          </w:p>
        </w:tc>
      </w:tr>
      <w:tr w:rsidR="001E2EE8" w:rsidRPr="00702DC4" w14:paraId="0D6B36D5" w14:textId="77777777" w:rsidTr="00AF3891">
        <w:trPr>
          <w:trHeight w:val="20"/>
        </w:trPr>
        <w:tc>
          <w:tcPr>
            <w:tcW w:w="408" w:type="pct"/>
            <w:tcBorders>
              <w:top w:val="nil"/>
              <w:bottom w:val="nil"/>
            </w:tcBorders>
            <w:shd w:val="clear" w:color="auto" w:fill="auto"/>
            <w:noWrap/>
            <w:vAlign w:val="center"/>
            <w:hideMark/>
          </w:tcPr>
          <w:p w14:paraId="348793C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503C36EB"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3113AD1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5AE4FFE9"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1E3A675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419B11FA"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750D8573"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22C5809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0DE4005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7EEE0CBA"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14,137</w:t>
            </w:r>
          </w:p>
        </w:tc>
      </w:tr>
      <w:tr w:rsidR="00C710F6" w:rsidRPr="00702DC4" w14:paraId="37F0CDF0" w14:textId="77777777" w:rsidTr="00AF3891">
        <w:trPr>
          <w:trHeight w:val="20"/>
        </w:trPr>
        <w:tc>
          <w:tcPr>
            <w:tcW w:w="408" w:type="pct"/>
            <w:tcBorders>
              <w:top w:val="nil"/>
              <w:bottom w:val="single" w:sz="4" w:space="0" w:color="auto"/>
            </w:tcBorders>
            <w:shd w:val="clear" w:color="auto" w:fill="auto"/>
            <w:noWrap/>
            <w:vAlign w:val="center"/>
            <w:hideMark/>
          </w:tcPr>
          <w:p w14:paraId="6523353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12BD3C6D"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00C3D2F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73818F31"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4C5F4AD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7EC782E7"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46F5E5D5"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627EF76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3BE691F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1779D51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1452A1D9" w14:textId="77777777" w:rsidTr="00AF3891">
        <w:trPr>
          <w:trHeight w:val="20"/>
        </w:trPr>
        <w:tc>
          <w:tcPr>
            <w:tcW w:w="408" w:type="pct"/>
            <w:tcBorders>
              <w:top w:val="nil"/>
              <w:bottom w:val="single" w:sz="8" w:space="0" w:color="auto"/>
            </w:tcBorders>
            <w:shd w:val="clear" w:color="000000" w:fill="D0CECE"/>
            <w:noWrap/>
            <w:vAlign w:val="center"/>
            <w:hideMark/>
          </w:tcPr>
          <w:p w14:paraId="2C19505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622B355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2EAA963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615076C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66E93A6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- 1118 Library Network - Wide Operation</w:t>
            </w:r>
          </w:p>
        </w:tc>
        <w:tc>
          <w:tcPr>
            <w:tcW w:w="651" w:type="pct"/>
            <w:tcBorders>
              <w:top w:val="nil"/>
              <w:bottom w:val="single" w:sz="8" w:space="0" w:color="auto"/>
            </w:tcBorders>
            <w:shd w:val="clear" w:color="000000" w:fill="D0CECE"/>
            <w:noWrap/>
            <w:vAlign w:val="center"/>
            <w:hideMark/>
          </w:tcPr>
          <w:p w14:paraId="1C7295A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2E2FFE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09802686"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14,036</w:t>
            </w:r>
          </w:p>
        </w:tc>
      </w:tr>
      <w:tr w:rsidR="00C710F6" w:rsidRPr="00702DC4" w14:paraId="56018CB3" w14:textId="77777777" w:rsidTr="00AF3891">
        <w:trPr>
          <w:trHeight w:val="20"/>
        </w:trPr>
        <w:tc>
          <w:tcPr>
            <w:tcW w:w="408" w:type="pct"/>
            <w:tcBorders>
              <w:top w:val="nil"/>
              <w:bottom w:val="nil"/>
            </w:tcBorders>
            <w:shd w:val="clear" w:color="auto" w:fill="auto"/>
            <w:noWrap/>
            <w:vAlign w:val="center"/>
            <w:hideMark/>
          </w:tcPr>
          <w:p w14:paraId="4117BA0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4648813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and Recreation</w:t>
            </w:r>
          </w:p>
        </w:tc>
        <w:tc>
          <w:tcPr>
            <w:tcW w:w="94" w:type="pct"/>
            <w:tcBorders>
              <w:top w:val="nil"/>
              <w:bottom w:val="nil"/>
            </w:tcBorders>
            <w:shd w:val="clear" w:color="auto" w:fill="auto"/>
            <w:noWrap/>
            <w:vAlign w:val="center"/>
            <w:hideMark/>
          </w:tcPr>
          <w:p w14:paraId="66924A0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152E3AEC"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5.2</w:t>
            </w:r>
          </w:p>
        </w:tc>
        <w:tc>
          <w:tcPr>
            <w:tcW w:w="193" w:type="pct"/>
            <w:tcBorders>
              <w:top w:val="nil"/>
              <w:bottom w:val="nil"/>
            </w:tcBorders>
            <w:shd w:val="clear" w:color="auto" w:fill="auto"/>
            <w:noWrap/>
            <w:vAlign w:val="center"/>
            <w:hideMark/>
          </w:tcPr>
          <w:p w14:paraId="29971D7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25514A40"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1119</w:t>
            </w:r>
          </w:p>
        </w:tc>
        <w:tc>
          <w:tcPr>
            <w:tcW w:w="1449" w:type="pct"/>
            <w:vMerge w:val="restart"/>
            <w:tcBorders>
              <w:top w:val="single" w:sz="4" w:space="0" w:color="auto"/>
              <w:bottom w:val="nil"/>
            </w:tcBorders>
            <w:shd w:val="clear" w:color="auto" w:fill="auto"/>
            <w:noWrap/>
            <w:hideMark/>
          </w:tcPr>
          <w:p w14:paraId="3A9A36B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Branch Libraries</w:t>
            </w:r>
          </w:p>
        </w:tc>
        <w:tc>
          <w:tcPr>
            <w:tcW w:w="651" w:type="pct"/>
            <w:tcBorders>
              <w:top w:val="single" w:sz="4" w:space="0" w:color="auto"/>
              <w:bottom w:val="nil"/>
            </w:tcBorders>
            <w:shd w:val="clear" w:color="auto" w:fill="auto"/>
            <w:noWrap/>
            <w:vAlign w:val="center"/>
            <w:hideMark/>
          </w:tcPr>
          <w:p w14:paraId="4930FC0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7742005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3A151634"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(312)</w:t>
            </w:r>
          </w:p>
        </w:tc>
      </w:tr>
      <w:tr w:rsidR="001E2EE8" w:rsidRPr="00702DC4" w14:paraId="0A4FFFF3" w14:textId="77777777" w:rsidTr="00AF3891">
        <w:trPr>
          <w:trHeight w:val="20"/>
        </w:trPr>
        <w:tc>
          <w:tcPr>
            <w:tcW w:w="408" w:type="pct"/>
            <w:tcBorders>
              <w:top w:val="nil"/>
              <w:bottom w:val="nil"/>
            </w:tcBorders>
            <w:shd w:val="clear" w:color="auto" w:fill="auto"/>
            <w:noWrap/>
            <w:vAlign w:val="center"/>
            <w:hideMark/>
          </w:tcPr>
          <w:p w14:paraId="147F97A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7DE8C4D7"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65D465A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204C1008"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210FD96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781302E0"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0C6244C3"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30F4AA3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3532840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6DFFD30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10,004</w:t>
            </w:r>
          </w:p>
        </w:tc>
      </w:tr>
      <w:tr w:rsidR="00C710F6" w:rsidRPr="00702DC4" w14:paraId="2E07FCCA" w14:textId="77777777" w:rsidTr="00AF3891">
        <w:trPr>
          <w:trHeight w:val="20"/>
        </w:trPr>
        <w:tc>
          <w:tcPr>
            <w:tcW w:w="408" w:type="pct"/>
            <w:tcBorders>
              <w:top w:val="nil"/>
              <w:bottom w:val="single" w:sz="4" w:space="0" w:color="auto"/>
            </w:tcBorders>
            <w:shd w:val="clear" w:color="auto" w:fill="auto"/>
            <w:noWrap/>
            <w:vAlign w:val="center"/>
            <w:hideMark/>
          </w:tcPr>
          <w:p w14:paraId="3A1AD48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32585BA5"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02C0948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10F7CE7"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3A376CA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7B5139FB"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762A4C2A"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4FB8DC5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01EAFEC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2F3C0E9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0A963A03" w14:textId="77777777" w:rsidTr="00AF3891">
        <w:trPr>
          <w:trHeight w:val="20"/>
        </w:trPr>
        <w:tc>
          <w:tcPr>
            <w:tcW w:w="408" w:type="pct"/>
            <w:tcBorders>
              <w:top w:val="nil"/>
              <w:bottom w:val="single" w:sz="8" w:space="0" w:color="auto"/>
            </w:tcBorders>
            <w:shd w:val="clear" w:color="000000" w:fill="D0CECE"/>
            <w:noWrap/>
            <w:vAlign w:val="center"/>
            <w:hideMark/>
          </w:tcPr>
          <w:p w14:paraId="0379A4A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6CAD86C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5817AB4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1F1189F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7EE5DEA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- 1119 Branch Libraries</w:t>
            </w:r>
          </w:p>
        </w:tc>
        <w:tc>
          <w:tcPr>
            <w:tcW w:w="651" w:type="pct"/>
            <w:tcBorders>
              <w:top w:val="nil"/>
              <w:bottom w:val="single" w:sz="8" w:space="0" w:color="auto"/>
            </w:tcBorders>
            <w:shd w:val="clear" w:color="000000" w:fill="D0CECE"/>
            <w:noWrap/>
            <w:vAlign w:val="center"/>
            <w:hideMark/>
          </w:tcPr>
          <w:p w14:paraId="539ABEE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29A537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25821617"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9,692</w:t>
            </w:r>
          </w:p>
        </w:tc>
      </w:tr>
      <w:tr w:rsidR="00C710F6" w:rsidRPr="00702DC4" w14:paraId="71E3860B" w14:textId="77777777" w:rsidTr="00AF3891">
        <w:trPr>
          <w:trHeight w:val="20"/>
        </w:trPr>
        <w:tc>
          <w:tcPr>
            <w:tcW w:w="408" w:type="pct"/>
            <w:tcBorders>
              <w:top w:val="nil"/>
              <w:bottom w:val="nil"/>
            </w:tcBorders>
            <w:shd w:val="clear" w:color="auto" w:fill="auto"/>
            <w:noWrap/>
            <w:vAlign w:val="center"/>
            <w:hideMark/>
          </w:tcPr>
          <w:p w14:paraId="403C4DC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64805FB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and Recreation</w:t>
            </w:r>
          </w:p>
        </w:tc>
        <w:tc>
          <w:tcPr>
            <w:tcW w:w="94" w:type="pct"/>
            <w:tcBorders>
              <w:top w:val="nil"/>
              <w:bottom w:val="nil"/>
            </w:tcBorders>
            <w:shd w:val="clear" w:color="auto" w:fill="auto"/>
            <w:noWrap/>
            <w:vAlign w:val="center"/>
            <w:hideMark/>
          </w:tcPr>
          <w:p w14:paraId="2BE612C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346B47D1"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5.2</w:t>
            </w:r>
          </w:p>
        </w:tc>
        <w:tc>
          <w:tcPr>
            <w:tcW w:w="193" w:type="pct"/>
            <w:tcBorders>
              <w:top w:val="nil"/>
              <w:bottom w:val="nil"/>
            </w:tcBorders>
            <w:shd w:val="clear" w:color="auto" w:fill="auto"/>
            <w:noWrap/>
            <w:vAlign w:val="center"/>
            <w:hideMark/>
          </w:tcPr>
          <w:p w14:paraId="12AEE98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5B40C5C4"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1120</w:t>
            </w:r>
          </w:p>
        </w:tc>
        <w:tc>
          <w:tcPr>
            <w:tcW w:w="1449" w:type="pct"/>
            <w:vMerge w:val="restart"/>
            <w:tcBorders>
              <w:top w:val="nil"/>
              <w:bottom w:val="single" w:sz="4" w:space="0" w:color="000000"/>
            </w:tcBorders>
            <w:shd w:val="clear" w:color="auto" w:fill="auto"/>
            <w:noWrap/>
            <w:hideMark/>
          </w:tcPr>
          <w:p w14:paraId="5EEFCA1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Passport to Leisure Programme</w:t>
            </w:r>
          </w:p>
        </w:tc>
        <w:tc>
          <w:tcPr>
            <w:tcW w:w="651" w:type="pct"/>
            <w:tcBorders>
              <w:top w:val="nil"/>
              <w:bottom w:val="nil"/>
            </w:tcBorders>
            <w:shd w:val="clear" w:color="auto" w:fill="auto"/>
            <w:noWrap/>
            <w:vAlign w:val="center"/>
            <w:hideMark/>
          </w:tcPr>
          <w:p w14:paraId="3029B98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4BBFB86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15121605"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138</w:t>
            </w:r>
          </w:p>
        </w:tc>
      </w:tr>
      <w:tr w:rsidR="00C710F6" w:rsidRPr="00702DC4" w14:paraId="7D8D7764" w14:textId="77777777" w:rsidTr="00AF3891">
        <w:trPr>
          <w:trHeight w:val="20"/>
        </w:trPr>
        <w:tc>
          <w:tcPr>
            <w:tcW w:w="408" w:type="pct"/>
            <w:tcBorders>
              <w:top w:val="nil"/>
              <w:bottom w:val="single" w:sz="4" w:space="0" w:color="auto"/>
            </w:tcBorders>
            <w:shd w:val="clear" w:color="auto" w:fill="auto"/>
            <w:noWrap/>
            <w:vAlign w:val="center"/>
            <w:hideMark/>
          </w:tcPr>
          <w:p w14:paraId="409A581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7C32738C"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3687B21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0EC86D2F"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3A11607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47AE9E81"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11039C93"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529A617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079AA0B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5214A868"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2D95F2A0" w14:textId="77777777" w:rsidTr="00AF3891">
        <w:trPr>
          <w:trHeight w:val="20"/>
        </w:trPr>
        <w:tc>
          <w:tcPr>
            <w:tcW w:w="408" w:type="pct"/>
            <w:tcBorders>
              <w:top w:val="nil"/>
              <w:bottom w:val="single" w:sz="8" w:space="0" w:color="auto"/>
            </w:tcBorders>
            <w:shd w:val="clear" w:color="000000" w:fill="D0CECE"/>
            <w:noWrap/>
            <w:vAlign w:val="center"/>
            <w:hideMark/>
          </w:tcPr>
          <w:p w14:paraId="372A40D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6B059E1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518FB8F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11B7D47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545DBE6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- 1120 Passport to Leisure Programme</w:t>
            </w:r>
          </w:p>
        </w:tc>
        <w:tc>
          <w:tcPr>
            <w:tcW w:w="651" w:type="pct"/>
            <w:tcBorders>
              <w:top w:val="nil"/>
              <w:bottom w:val="single" w:sz="8" w:space="0" w:color="auto"/>
            </w:tcBorders>
            <w:shd w:val="clear" w:color="000000" w:fill="D0CECE"/>
            <w:noWrap/>
            <w:vAlign w:val="center"/>
            <w:hideMark/>
          </w:tcPr>
          <w:p w14:paraId="2B5F517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02C4EAF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5777E4EB"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138</w:t>
            </w:r>
          </w:p>
        </w:tc>
      </w:tr>
      <w:tr w:rsidR="00C710F6" w:rsidRPr="00702DC4" w14:paraId="104D818E" w14:textId="77777777" w:rsidTr="00AF3891">
        <w:trPr>
          <w:trHeight w:val="20"/>
        </w:trPr>
        <w:tc>
          <w:tcPr>
            <w:tcW w:w="408" w:type="pct"/>
            <w:tcBorders>
              <w:top w:val="nil"/>
              <w:bottom w:val="nil"/>
            </w:tcBorders>
            <w:shd w:val="clear" w:color="auto" w:fill="auto"/>
            <w:noWrap/>
            <w:vAlign w:val="center"/>
            <w:hideMark/>
          </w:tcPr>
          <w:p w14:paraId="6C89BA2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7AB6E4F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and Recreation</w:t>
            </w:r>
          </w:p>
        </w:tc>
        <w:tc>
          <w:tcPr>
            <w:tcW w:w="94" w:type="pct"/>
            <w:tcBorders>
              <w:top w:val="nil"/>
              <w:bottom w:val="nil"/>
            </w:tcBorders>
            <w:shd w:val="clear" w:color="auto" w:fill="auto"/>
            <w:noWrap/>
            <w:vAlign w:val="center"/>
            <w:hideMark/>
          </w:tcPr>
          <w:p w14:paraId="557BF67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0FAACF08"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5.2</w:t>
            </w:r>
          </w:p>
        </w:tc>
        <w:tc>
          <w:tcPr>
            <w:tcW w:w="193" w:type="pct"/>
            <w:tcBorders>
              <w:top w:val="nil"/>
              <w:bottom w:val="nil"/>
            </w:tcBorders>
            <w:shd w:val="clear" w:color="auto" w:fill="auto"/>
            <w:noWrap/>
            <w:vAlign w:val="center"/>
            <w:hideMark/>
          </w:tcPr>
          <w:p w14:paraId="26D5284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5A779C89"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1121</w:t>
            </w:r>
          </w:p>
        </w:tc>
        <w:tc>
          <w:tcPr>
            <w:tcW w:w="1449" w:type="pct"/>
            <w:vMerge w:val="restart"/>
            <w:tcBorders>
              <w:top w:val="nil"/>
              <w:bottom w:val="single" w:sz="4" w:space="0" w:color="000000"/>
            </w:tcBorders>
            <w:shd w:val="clear" w:color="auto" w:fill="auto"/>
            <w:noWrap/>
            <w:hideMark/>
          </w:tcPr>
          <w:p w14:paraId="39BD251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Community Advice &amp; Information</w:t>
            </w:r>
          </w:p>
        </w:tc>
        <w:tc>
          <w:tcPr>
            <w:tcW w:w="651" w:type="pct"/>
            <w:tcBorders>
              <w:top w:val="nil"/>
              <w:bottom w:val="nil"/>
            </w:tcBorders>
            <w:shd w:val="clear" w:color="auto" w:fill="auto"/>
            <w:noWrap/>
            <w:vAlign w:val="center"/>
            <w:hideMark/>
          </w:tcPr>
          <w:p w14:paraId="2843A2D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45CBE02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39626F1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1,961</w:t>
            </w:r>
          </w:p>
        </w:tc>
      </w:tr>
      <w:tr w:rsidR="00C710F6" w:rsidRPr="00702DC4" w14:paraId="4D1CF5C8" w14:textId="77777777" w:rsidTr="00AF3891">
        <w:trPr>
          <w:trHeight w:val="20"/>
        </w:trPr>
        <w:tc>
          <w:tcPr>
            <w:tcW w:w="408" w:type="pct"/>
            <w:tcBorders>
              <w:top w:val="nil"/>
              <w:bottom w:val="single" w:sz="4" w:space="0" w:color="auto"/>
            </w:tcBorders>
            <w:shd w:val="clear" w:color="auto" w:fill="auto"/>
            <w:noWrap/>
            <w:vAlign w:val="center"/>
            <w:hideMark/>
          </w:tcPr>
          <w:p w14:paraId="086FEC2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48C30CD3"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7DCFDC2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2A3CEA41"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7DF39AA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0580C6BF"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38554B5A"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3B389DD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060C8C1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2A67044E"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5B5E2DA6" w14:textId="77777777" w:rsidTr="00AF3891">
        <w:trPr>
          <w:trHeight w:val="20"/>
        </w:trPr>
        <w:tc>
          <w:tcPr>
            <w:tcW w:w="408" w:type="pct"/>
            <w:tcBorders>
              <w:top w:val="nil"/>
              <w:bottom w:val="single" w:sz="8" w:space="0" w:color="auto"/>
            </w:tcBorders>
            <w:shd w:val="clear" w:color="000000" w:fill="D0CECE"/>
            <w:noWrap/>
            <w:vAlign w:val="center"/>
            <w:hideMark/>
          </w:tcPr>
          <w:p w14:paraId="6B0DE48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0F04037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280543D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6D0892F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7CFB750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- 1121 Community Advice &amp; Information</w:t>
            </w:r>
          </w:p>
        </w:tc>
        <w:tc>
          <w:tcPr>
            <w:tcW w:w="651" w:type="pct"/>
            <w:tcBorders>
              <w:top w:val="nil"/>
              <w:bottom w:val="single" w:sz="8" w:space="0" w:color="auto"/>
            </w:tcBorders>
            <w:shd w:val="clear" w:color="000000" w:fill="D0CECE"/>
            <w:noWrap/>
            <w:vAlign w:val="center"/>
            <w:hideMark/>
          </w:tcPr>
          <w:p w14:paraId="55C5A99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1B08FA0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426C9A09"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1,961</w:t>
            </w:r>
          </w:p>
        </w:tc>
      </w:tr>
      <w:tr w:rsidR="00C710F6" w:rsidRPr="00702DC4" w14:paraId="34C7946A" w14:textId="77777777" w:rsidTr="00AF3891">
        <w:trPr>
          <w:trHeight w:val="20"/>
        </w:trPr>
        <w:tc>
          <w:tcPr>
            <w:tcW w:w="408" w:type="pct"/>
            <w:tcBorders>
              <w:top w:val="nil"/>
              <w:bottom w:val="nil"/>
            </w:tcBorders>
            <w:shd w:val="clear" w:color="auto" w:fill="auto"/>
            <w:noWrap/>
            <w:vAlign w:val="center"/>
            <w:hideMark/>
          </w:tcPr>
          <w:p w14:paraId="470A261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6B64836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and Recreation</w:t>
            </w:r>
          </w:p>
        </w:tc>
        <w:tc>
          <w:tcPr>
            <w:tcW w:w="94" w:type="pct"/>
            <w:tcBorders>
              <w:top w:val="nil"/>
              <w:bottom w:val="nil"/>
            </w:tcBorders>
            <w:shd w:val="clear" w:color="auto" w:fill="auto"/>
            <w:noWrap/>
            <w:vAlign w:val="center"/>
            <w:hideMark/>
          </w:tcPr>
          <w:p w14:paraId="0A118C4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5E3EC6C5"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5.2</w:t>
            </w:r>
          </w:p>
        </w:tc>
        <w:tc>
          <w:tcPr>
            <w:tcW w:w="193" w:type="pct"/>
            <w:tcBorders>
              <w:top w:val="nil"/>
              <w:bottom w:val="nil"/>
            </w:tcBorders>
            <w:shd w:val="clear" w:color="auto" w:fill="auto"/>
            <w:noWrap/>
            <w:vAlign w:val="center"/>
            <w:hideMark/>
          </w:tcPr>
          <w:p w14:paraId="295C6B0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5981CD5E"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1122</w:t>
            </w:r>
          </w:p>
        </w:tc>
        <w:tc>
          <w:tcPr>
            <w:tcW w:w="1449" w:type="pct"/>
            <w:vMerge w:val="restart"/>
            <w:tcBorders>
              <w:top w:val="nil"/>
              <w:bottom w:val="single" w:sz="4" w:space="0" w:color="000000"/>
            </w:tcBorders>
            <w:shd w:val="clear" w:color="auto" w:fill="auto"/>
            <w:noWrap/>
            <w:hideMark/>
          </w:tcPr>
          <w:p w14:paraId="63B07E5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Community Group Relationship Management</w:t>
            </w:r>
          </w:p>
        </w:tc>
        <w:tc>
          <w:tcPr>
            <w:tcW w:w="651" w:type="pct"/>
            <w:tcBorders>
              <w:top w:val="nil"/>
              <w:bottom w:val="nil"/>
            </w:tcBorders>
            <w:shd w:val="clear" w:color="auto" w:fill="auto"/>
            <w:noWrap/>
            <w:vAlign w:val="center"/>
            <w:hideMark/>
          </w:tcPr>
          <w:p w14:paraId="04EBBEB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6300A75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2B213A55"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182</w:t>
            </w:r>
          </w:p>
        </w:tc>
      </w:tr>
      <w:tr w:rsidR="00C710F6" w:rsidRPr="00702DC4" w14:paraId="1A5BD64C" w14:textId="77777777" w:rsidTr="00AF3891">
        <w:trPr>
          <w:trHeight w:val="20"/>
        </w:trPr>
        <w:tc>
          <w:tcPr>
            <w:tcW w:w="408" w:type="pct"/>
            <w:tcBorders>
              <w:top w:val="nil"/>
              <w:bottom w:val="single" w:sz="4" w:space="0" w:color="auto"/>
            </w:tcBorders>
            <w:shd w:val="clear" w:color="auto" w:fill="auto"/>
            <w:noWrap/>
            <w:vAlign w:val="center"/>
            <w:hideMark/>
          </w:tcPr>
          <w:p w14:paraId="67956F9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6AE5C4F8"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0BC2603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AF317FF"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1AEC539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774F023E"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2D160E8B"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4238B47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146F845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15348194"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0231417E" w14:textId="77777777" w:rsidTr="00AF3891">
        <w:trPr>
          <w:trHeight w:val="20"/>
        </w:trPr>
        <w:tc>
          <w:tcPr>
            <w:tcW w:w="408" w:type="pct"/>
            <w:tcBorders>
              <w:top w:val="nil"/>
              <w:bottom w:val="single" w:sz="8" w:space="0" w:color="auto"/>
            </w:tcBorders>
            <w:shd w:val="clear" w:color="000000" w:fill="D0CECE"/>
            <w:noWrap/>
            <w:vAlign w:val="center"/>
            <w:hideMark/>
          </w:tcPr>
          <w:p w14:paraId="5038D8A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lastRenderedPageBreak/>
              <w:t> </w:t>
            </w:r>
          </w:p>
        </w:tc>
        <w:tc>
          <w:tcPr>
            <w:tcW w:w="732" w:type="pct"/>
            <w:tcBorders>
              <w:top w:val="single" w:sz="4" w:space="0" w:color="auto"/>
              <w:bottom w:val="single" w:sz="4" w:space="0" w:color="000000"/>
            </w:tcBorders>
            <w:shd w:val="clear" w:color="000000" w:fill="D0CECE"/>
            <w:noWrap/>
            <w:vAlign w:val="center"/>
            <w:hideMark/>
          </w:tcPr>
          <w:p w14:paraId="2FDD787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5E62F3E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15339EC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785E815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- 1122 Community Group Relationship Management</w:t>
            </w:r>
          </w:p>
        </w:tc>
        <w:tc>
          <w:tcPr>
            <w:tcW w:w="651" w:type="pct"/>
            <w:tcBorders>
              <w:top w:val="nil"/>
              <w:bottom w:val="single" w:sz="8" w:space="0" w:color="auto"/>
            </w:tcBorders>
            <w:shd w:val="clear" w:color="000000" w:fill="D0CECE"/>
            <w:noWrap/>
            <w:vAlign w:val="center"/>
            <w:hideMark/>
          </w:tcPr>
          <w:p w14:paraId="5C95EDE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ED3BEF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1C519E43"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182</w:t>
            </w:r>
          </w:p>
        </w:tc>
      </w:tr>
      <w:tr w:rsidR="00C710F6" w:rsidRPr="00702DC4" w14:paraId="37E2D3DA" w14:textId="77777777" w:rsidTr="00AF3891">
        <w:trPr>
          <w:trHeight w:val="20"/>
        </w:trPr>
        <w:tc>
          <w:tcPr>
            <w:tcW w:w="408" w:type="pct"/>
            <w:tcBorders>
              <w:top w:val="nil"/>
              <w:bottom w:val="nil"/>
            </w:tcBorders>
            <w:shd w:val="clear" w:color="auto" w:fill="auto"/>
            <w:noWrap/>
            <w:vAlign w:val="center"/>
            <w:hideMark/>
          </w:tcPr>
          <w:p w14:paraId="36AA276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38B5C5A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and Recreation</w:t>
            </w:r>
          </w:p>
        </w:tc>
        <w:tc>
          <w:tcPr>
            <w:tcW w:w="94" w:type="pct"/>
            <w:tcBorders>
              <w:top w:val="nil"/>
              <w:bottom w:val="nil"/>
            </w:tcBorders>
            <w:shd w:val="clear" w:color="auto" w:fill="auto"/>
            <w:noWrap/>
            <w:vAlign w:val="center"/>
            <w:hideMark/>
          </w:tcPr>
          <w:p w14:paraId="306D5DF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6EBB41BE"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5.2</w:t>
            </w:r>
          </w:p>
        </w:tc>
        <w:tc>
          <w:tcPr>
            <w:tcW w:w="193" w:type="pct"/>
            <w:tcBorders>
              <w:top w:val="nil"/>
              <w:bottom w:val="nil"/>
            </w:tcBorders>
            <w:shd w:val="clear" w:color="auto" w:fill="auto"/>
            <w:noWrap/>
            <w:vAlign w:val="center"/>
            <w:hideMark/>
          </w:tcPr>
          <w:p w14:paraId="20D614E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4FEBC325"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1123</w:t>
            </w:r>
          </w:p>
        </w:tc>
        <w:tc>
          <w:tcPr>
            <w:tcW w:w="1449" w:type="pct"/>
            <w:vMerge w:val="restart"/>
            <w:tcBorders>
              <w:top w:val="nil"/>
              <w:bottom w:val="single" w:sz="4" w:space="0" w:color="000000"/>
            </w:tcBorders>
            <w:shd w:val="clear" w:color="auto" w:fill="auto"/>
            <w:noWrap/>
            <w:hideMark/>
          </w:tcPr>
          <w:p w14:paraId="22AA404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Support for Wellington Homeless</w:t>
            </w:r>
          </w:p>
        </w:tc>
        <w:tc>
          <w:tcPr>
            <w:tcW w:w="651" w:type="pct"/>
            <w:tcBorders>
              <w:top w:val="nil"/>
              <w:bottom w:val="nil"/>
            </w:tcBorders>
            <w:shd w:val="clear" w:color="auto" w:fill="auto"/>
            <w:noWrap/>
            <w:vAlign w:val="center"/>
            <w:hideMark/>
          </w:tcPr>
          <w:p w14:paraId="786FC0F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724AF59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40BD43E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224</w:t>
            </w:r>
          </w:p>
        </w:tc>
      </w:tr>
      <w:tr w:rsidR="00C710F6" w:rsidRPr="00702DC4" w14:paraId="26DFC558" w14:textId="77777777" w:rsidTr="00AF3891">
        <w:trPr>
          <w:trHeight w:val="20"/>
        </w:trPr>
        <w:tc>
          <w:tcPr>
            <w:tcW w:w="408" w:type="pct"/>
            <w:tcBorders>
              <w:top w:val="nil"/>
              <w:bottom w:val="single" w:sz="4" w:space="0" w:color="auto"/>
            </w:tcBorders>
            <w:shd w:val="clear" w:color="auto" w:fill="auto"/>
            <w:noWrap/>
            <w:vAlign w:val="center"/>
            <w:hideMark/>
          </w:tcPr>
          <w:p w14:paraId="13E6315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01003DC3"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014E232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2DA85E2D"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2F31A7B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1EFD08D7"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6C48F602"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4612A16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53C5BEA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64302A9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5D34047D" w14:textId="77777777" w:rsidTr="00AF3891">
        <w:trPr>
          <w:trHeight w:val="20"/>
        </w:trPr>
        <w:tc>
          <w:tcPr>
            <w:tcW w:w="408" w:type="pct"/>
            <w:tcBorders>
              <w:top w:val="nil"/>
              <w:bottom w:val="single" w:sz="8" w:space="0" w:color="auto"/>
            </w:tcBorders>
            <w:shd w:val="clear" w:color="000000" w:fill="D0CECE"/>
            <w:noWrap/>
            <w:vAlign w:val="center"/>
            <w:hideMark/>
          </w:tcPr>
          <w:p w14:paraId="71A2818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0251147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7B8A875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0C76453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3048F85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- 1123 Support for Wellington Homeless</w:t>
            </w:r>
          </w:p>
        </w:tc>
        <w:tc>
          <w:tcPr>
            <w:tcW w:w="651" w:type="pct"/>
            <w:tcBorders>
              <w:top w:val="nil"/>
              <w:bottom w:val="single" w:sz="8" w:space="0" w:color="auto"/>
            </w:tcBorders>
            <w:shd w:val="clear" w:color="000000" w:fill="D0CECE"/>
            <w:noWrap/>
            <w:vAlign w:val="center"/>
            <w:hideMark/>
          </w:tcPr>
          <w:p w14:paraId="7A6ADF8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10EA01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5920DFBC"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224</w:t>
            </w:r>
          </w:p>
        </w:tc>
      </w:tr>
      <w:tr w:rsidR="00C710F6" w:rsidRPr="00702DC4" w14:paraId="696C13FA" w14:textId="77777777" w:rsidTr="00AF3891">
        <w:trPr>
          <w:trHeight w:val="20"/>
        </w:trPr>
        <w:tc>
          <w:tcPr>
            <w:tcW w:w="408" w:type="pct"/>
            <w:tcBorders>
              <w:top w:val="nil"/>
              <w:bottom w:val="nil"/>
            </w:tcBorders>
            <w:shd w:val="clear" w:color="auto" w:fill="auto"/>
            <w:noWrap/>
            <w:vAlign w:val="center"/>
            <w:hideMark/>
          </w:tcPr>
          <w:p w14:paraId="2F9D1D6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000000"/>
              <w:bottom w:val="single" w:sz="4" w:space="0" w:color="auto"/>
            </w:tcBorders>
            <w:shd w:val="clear" w:color="auto" w:fill="auto"/>
            <w:noWrap/>
            <w:hideMark/>
          </w:tcPr>
          <w:p w14:paraId="397DEB2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and Recreation</w:t>
            </w:r>
          </w:p>
        </w:tc>
        <w:tc>
          <w:tcPr>
            <w:tcW w:w="94" w:type="pct"/>
            <w:tcBorders>
              <w:top w:val="nil"/>
              <w:bottom w:val="nil"/>
            </w:tcBorders>
            <w:shd w:val="clear" w:color="auto" w:fill="auto"/>
            <w:noWrap/>
            <w:vAlign w:val="center"/>
            <w:hideMark/>
          </w:tcPr>
          <w:p w14:paraId="2EB254B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0A68B066"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5.2</w:t>
            </w:r>
          </w:p>
        </w:tc>
        <w:tc>
          <w:tcPr>
            <w:tcW w:w="193" w:type="pct"/>
            <w:tcBorders>
              <w:top w:val="nil"/>
              <w:bottom w:val="nil"/>
            </w:tcBorders>
            <w:shd w:val="clear" w:color="auto" w:fill="auto"/>
            <w:noWrap/>
            <w:vAlign w:val="center"/>
            <w:hideMark/>
          </w:tcPr>
          <w:p w14:paraId="6D43EA3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617CD316"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1124</w:t>
            </w:r>
          </w:p>
        </w:tc>
        <w:tc>
          <w:tcPr>
            <w:tcW w:w="1449" w:type="pct"/>
            <w:vMerge w:val="restart"/>
            <w:tcBorders>
              <w:top w:val="nil"/>
              <w:bottom w:val="single" w:sz="4" w:space="0" w:color="000000"/>
            </w:tcBorders>
            <w:shd w:val="clear" w:color="auto" w:fill="auto"/>
            <w:noWrap/>
            <w:hideMark/>
          </w:tcPr>
          <w:p w14:paraId="0CBAD91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&amp; Recreational Grant Pool</w:t>
            </w:r>
          </w:p>
        </w:tc>
        <w:tc>
          <w:tcPr>
            <w:tcW w:w="651" w:type="pct"/>
            <w:tcBorders>
              <w:top w:val="nil"/>
              <w:bottom w:val="nil"/>
            </w:tcBorders>
            <w:shd w:val="clear" w:color="auto" w:fill="auto"/>
            <w:noWrap/>
            <w:vAlign w:val="center"/>
            <w:hideMark/>
          </w:tcPr>
          <w:p w14:paraId="772843D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5EBF772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724C0516"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4,188</w:t>
            </w:r>
          </w:p>
        </w:tc>
      </w:tr>
      <w:tr w:rsidR="00C710F6" w:rsidRPr="00702DC4" w14:paraId="1A85954C" w14:textId="77777777" w:rsidTr="00AF3891">
        <w:trPr>
          <w:trHeight w:val="20"/>
        </w:trPr>
        <w:tc>
          <w:tcPr>
            <w:tcW w:w="408" w:type="pct"/>
            <w:tcBorders>
              <w:top w:val="nil"/>
              <w:bottom w:val="single" w:sz="4" w:space="0" w:color="auto"/>
            </w:tcBorders>
            <w:shd w:val="clear" w:color="auto" w:fill="auto"/>
            <w:noWrap/>
            <w:vAlign w:val="center"/>
            <w:hideMark/>
          </w:tcPr>
          <w:p w14:paraId="724748B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33BE8295"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2EA454C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715587DF"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794A629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35B4CF9D"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748D79A5"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7280B74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4F05420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17C27816"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78A607C" w14:textId="77777777" w:rsidTr="00AF3891">
        <w:trPr>
          <w:trHeight w:val="20"/>
        </w:trPr>
        <w:tc>
          <w:tcPr>
            <w:tcW w:w="408" w:type="pct"/>
            <w:tcBorders>
              <w:top w:val="nil"/>
              <w:bottom w:val="single" w:sz="8" w:space="0" w:color="auto"/>
            </w:tcBorders>
            <w:shd w:val="clear" w:color="000000" w:fill="D0CECE"/>
            <w:noWrap/>
            <w:vAlign w:val="center"/>
            <w:hideMark/>
          </w:tcPr>
          <w:p w14:paraId="11BD4C0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261A134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5161DB1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321DD9F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3E3FBAD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- 1124 Social &amp; Recreational Grant Pool</w:t>
            </w:r>
          </w:p>
        </w:tc>
        <w:tc>
          <w:tcPr>
            <w:tcW w:w="651" w:type="pct"/>
            <w:tcBorders>
              <w:top w:val="nil"/>
              <w:bottom w:val="single" w:sz="8" w:space="0" w:color="auto"/>
            </w:tcBorders>
            <w:shd w:val="clear" w:color="000000" w:fill="D0CECE"/>
            <w:noWrap/>
            <w:vAlign w:val="center"/>
            <w:hideMark/>
          </w:tcPr>
          <w:p w14:paraId="2DEE8E7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33DD0B7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420E3EC2"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4,188</w:t>
            </w:r>
          </w:p>
        </w:tc>
      </w:tr>
      <w:tr w:rsidR="00C710F6" w:rsidRPr="00702DC4" w14:paraId="09063E13" w14:textId="77777777" w:rsidTr="00AF3891">
        <w:trPr>
          <w:trHeight w:val="20"/>
        </w:trPr>
        <w:tc>
          <w:tcPr>
            <w:tcW w:w="408" w:type="pct"/>
            <w:tcBorders>
              <w:top w:val="nil"/>
              <w:bottom w:val="nil"/>
            </w:tcBorders>
            <w:shd w:val="clear" w:color="auto" w:fill="auto"/>
            <w:noWrap/>
            <w:vAlign w:val="center"/>
            <w:hideMark/>
          </w:tcPr>
          <w:p w14:paraId="52A43DE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01E6A97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and Recreation</w:t>
            </w:r>
          </w:p>
        </w:tc>
        <w:tc>
          <w:tcPr>
            <w:tcW w:w="94" w:type="pct"/>
            <w:tcBorders>
              <w:top w:val="nil"/>
              <w:bottom w:val="nil"/>
            </w:tcBorders>
            <w:shd w:val="clear" w:color="auto" w:fill="auto"/>
            <w:noWrap/>
            <w:vAlign w:val="center"/>
            <w:hideMark/>
          </w:tcPr>
          <w:p w14:paraId="09012EE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0D720003"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5.2</w:t>
            </w:r>
          </w:p>
        </w:tc>
        <w:tc>
          <w:tcPr>
            <w:tcW w:w="193" w:type="pct"/>
            <w:tcBorders>
              <w:top w:val="nil"/>
              <w:bottom w:val="nil"/>
            </w:tcBorders>
            <w:shd w:val="clear" w:color="auto" w:fill="auto"/>
            <w:noWrap/>
            <w:vAlign w:val="center"/>
            <w:hideMark/>
          </w:tcPr>
          <w:p w14:paraId="6977294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1B7679B8"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1125</w:t>
            </w:r>
          </w:p>
        </w:tc>
        <w:tc>
          <w:tcPr>
            <w:tcW w:w="1449" w:type="pct"/>
            <w:vMerge w:val="restart"/>
            <w:tcBorders>
              <w:top w:val="single" w:sz="4" w:space="0" w:color="auto"/>
              <w:bottom w:val="nil"/>
            </w:tcBorders>
            <w:shd w:val="clear" w:color="auto" w:fill="auto"/>
            <w:noWrap/>
            <w:hideMark/>
          </w:tcPr>
          <w:p w14:paraId="2B28549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Housing Operations and Maintenance</w:t>
            </w:r>
          </w:p>
        </w:tc>
        <w:tc>
          <w:tcPr>
            <w:tcW w:w="651" w:type="pct"/>
            <w:tcBorders>
              <w:top w:val="single" w:sz="4" w:space="0" w:color="auto"/>
              <w:bottom w:val="nil"/>
            </w:tcBorders>
            <w:shd w:val="clear" w:color="auto" w:fill="auto"/>
            <w:noWrap/>
            <w:vAlign w:val="center"/>
            <w:hideMark/>
          </w:tcPr>
          <w:p w14:paraId="45413EE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73160F6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305A088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(27,559)</w:t>
            </w:r>
          </w:p>
        </w:tc>
      </w:tr>
      <w:tr w:rsidR="001E2EE8" w:rsidRPr="00702DC4" w14:paraId="5483A031" w14:textId="77777777" w:rsidTr="00AF3891">
        <w:trPr>
          <w:trHeight w:val="20"/>
        </w:trPr>
        <w:tc>
          <w:tcPr>
            <w:tcW w:w="408" w:type="pct"/>
            <w:tcBorders>
              <w:top w:val="nil"/>
              <w:bottom w:val="nil"/>
            </w:tcBorders>
            <w:shd w:val="clear" w:color="auto" w:fill="auto"/>
            <w:noWrap/>
            <w:vAlign w:val="center"/>
            <w:hideMark/>
          </w:tcPr>
          <w:p w14:paraId="4F880B4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3124D133"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6C7A4C6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2AD29C3C"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6CC06AE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2CD24091"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1903BEF0"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3FC0C2D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6100BC0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743947C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40,462</w:t>
            </w:r>
          </w:p>
        </w:tc>
      </w:tr>
      <w:tr w:rsidR="00C710F6" w:rsidRPr="00702DC4" w14:paraId="174F2C57" w14:textId="77777777" w:rsidTr="00AF3891">
        <w:trPr>
          <w:trHeight w:val="20"/>
        </w:trPr>
        <w:tc>
          <w:tcPr>
            <w:tcW w:w="408" w:type="pct"/>
            <w:tcBorders>
              <w:top w:val="nil"/>
              <w:bottom w:val="single" w:sz="4" w:space="0" w:color="auto"/>
            </w:tcBorders>
            <w:shd w:val="clear" w:color="auto" w:fill="auto"/>
            <w:noWrap/>
            <w:vAlign w:val="center"/>
            <w:hideMark/>
          </w:tcPr>
          <w:p w14:paraId="58A55E3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5B1CBC86"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7879384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5D7095DE"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4332479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7AF0E21D"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061F5B37"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7BFAF70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65E32A7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56E12B8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0D31899E" w14:textId="77777777" w:rsidTr="00AF3891">
        <w:trPr>
          <w:trHeight w:val="20"/>
        </w:trPr>
        <w:tc>
          <w:tcPr>
            <w:tcW w:w="408" w:type="pct"/>
            <w:tcBorders>
              <w:top w:val="nil"/>
              <w:bottom w:val="single" w:sz="8" w:space="0" w:color="auto"/>
            </w:tcBorders>
            <w:shd w:val="clear" w:color="000000" w:fill="D0CECE"/>
            <w:noWrap/>
            <w:vAlign w:val="center"/>
            <w:hideMark/>
          </w:tcPr>
          <w:p w14:paraId="5364C0B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5B425F1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1C47903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007435B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053CAB7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- 1125 Housing Operations and Maintenance</w:t>
            </w:r>
          </w:p>
        </w:tc>
        <w:tc>
          <w:tcPr>
            <w:tcW w:w="651" w:type="pct"/>
            <w:tcBorders>
              <w:top w:val="nil"/>
              <w:bottom w:val="single" w:sz="8" w:space="0" w:color="auto"/>
            </w:tcBorders>
            <w:shd w:val="clear" w:color="000000" w:fill="D0CECE"/>
            <w:noWrap/>
            <w:vAlign w:val="center"/>
            <w:hideMark/>
          </w:tcPr>
          <w:p w14:paraId="038B61E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1537C68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17C8CB72"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12,904</w:t>
            </w:r>
          </w:p>
        </w:tc>
      </w:tr>
      <w:tr w:rsidR="00C710F6" w:rsidRPr="00702DC4" w14:paraId="428DA105" w14:textId="77777777" w:rsidTr="00AF3891">
        <w:trPr>
          <w:trHeight w:val="20"/>
        </w:trPr>
        <w:tc>
          <w:tcPr>
            <w:tcW w:w="408" w:type="pct"/>
            <w:tcBorders>
              <w:top w:val="nil"/>
              <w:bottom w:val="nil"/>
            </w:tcBorders>
            <w:shd w:val="clear" w:color="auto" w:fill="auto"/>
            <w:noWrap/>
            <w:vAlign w:val="center"/>
            <w:hideMark/>
          </w:tcPr>
          <w:p w14:paraId="4079248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027B166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and Recreation</w:t>
            </w:r>
          </w:p>
        </w:tc>
        <w:tc>
          <w:tcPr>
            <w:tcW w:w="94" w:type="pct"/>
            <w:tcBorders>
              <w:top w:val="nil"/>
              <w:bottom w:val="nil"/>
            </w:tcBorders>
            <w:shd w:val="clear" w:color="auto" w:fill="auto"/>
            <w:noWrap/>
            <w:vAlign w:val="center"/>
            <w:hideMark/>
          </w:tcPr>
          <w:p w14:paraId="471637B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3A645554"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5.2</w:t>
            </w:r>
          </w:p>
        </w:tc>
        <w:tc>
          <w:tcPr>
            <w:tcW w:w="193" w:type="pct"/>
            <w:tcBorders>
              <w:top w:val="nil"/>
              <w:bottom w:val="nil"/>
            </w:tcBorders>
            <w:shd w:val="clear" w:color="auto" w:fill="auto"/>
            <w:noWrap/>
            <w:vAlign w:val="center"/>
            <w:hideMark/>
          </w:tcPr>
          <w:p w14:paraId="362A4CE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0FD6495D"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1126</w:t>
            </w:r>
          </w:p>
        </w:tc>
        <w:tc>
          <w:tcPr>
            <w:tcW w:w="1449" w:type="pct"/>
            <w:vMerge w:val="restart"/>
            <w:tcBorders>
              <w:top w:val="nil"/>
              <w:bottom w:val="single" w:sz="4" w:space="0" w:color="000000"/>
            </w:tcBorders>
            <w:shd w:val="clear" w:color="auto" w:fill="auto"/>
            <w:noWrap/>
            <w:hideMark/>
          </w:tcPr>
          <w:p w14:paraId="2AC934C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Housing Upgrade Project</w:t>
            </w:r>
          </w:p>
        </w:tc>
        <w:tc>
          <w:tcPr>
            <w:tcW w:w="651" w:type="pct"/>
            <w:tcBorders>
              <w:top w:val="nil"/>
              <w:bottom w:val="nil"/>
            </w:tcBorders>
            <w:shd w:val="clear" w:color="auto" w:fill="auto"/>
            <w:noWrap/>
            <w:vAlign w:val="center"/>
            <w:hideMark/>
          </w:tcPr>
          <w:p w14:paraId="03FA6E6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396AB43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4D90AEC5"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w:t>
            </w:r>
          </w:p>
        </w:tc>
      </w:tr>
      <w:tr w:rsidR="00C710F6" w:rsidRPr="00702DC4" w14:paraId="53289F8F" w14:textId="77777777" w:rsidTr="00AF3891">
        <w:trPr>
          <w:trHeight w:val="20"/>
        </w:trPr>
        <w:tc>
          <w:tcPr>
            <w:tcW w:w="408" w:type="pct"/>
            <w:tcBorders>
              <w:top w:val="nil"/>
              <w:bottom w:val="single" w:sz="4" w:space="0" w:color="auto"/>
            </w:tcBorders>
            <w:shd w:val="clear" w:color="auto" w:fill="auto"/>
            <w:noWrap/>
            <w:vAlign w:val="center"/>
            <w:hideMark/>
          </w:tcPr>
          <w:p w14:paraId="4E67146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6386C095"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4396F60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16A86CD"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3EC228C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39A37758"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4F263A04"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088C9D7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1582D62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575E2E72"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5003A086" w14:textId="77777777" w:rsidTr="00AF3891">
        <w:trPr>
          <w:trHeight w:val="20"/>
        </w:trPr>
        <w:tc>
          <w:tcPr>
            <w:tcW w:w="408" w:type="pct"/>
            <w:tcBorders>
              <w:top w:val="nil"/>
              <w:bottom w:val="single" w:sz="8" w:space="0" w:color="auto"/>
            </w:tcBorders>
            <w:shd w:val="clear" w:color="000000" w:fill="D0CECE"/>
            <w:noWrap/>
            <w:vAlign w:val="center"/>
            <w:hideMark/>
          </w:tcPr>
          <w:p w14:paraId="587E0A1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7656DA3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7CFE6E7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47E06FB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082AD15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- 1126 Housing Upgrade Project</w:t>
            </w:r>
          </w:p>
        </w:tc>
        <w:tc>
          <w:tcPr>
            <w:tcW w:w="651" w:type="pct"/>
            <w:tcBorders>
              <w:top w:val="nil"/>
              <w:bottom w:val="single" w:sz="8" w:space="0" w:color="auto"/>
            </w:tcBorders>
            <w:shd w:val="clear" w:color="000000" w:fill="D0CECE"/>
            <w:noWrap/>
            <w:vAlign w:val="center"/>
            <w:hideMark/>
          </w:tcPr>
          <w:p w14:paraId="6DAECFB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6663DE7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205AA1F3"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w:t>
            </w:r>
          </w:p>
        </w:tc>
      </w:tr>
      <w:tr w:rsidR="00C710F6" w:rsidRPr="00702DC4" w14:paraId="09A729AE" w14:textId="77777777" w:rsidTr="00AF3891">
        <w:trPr>
          <w:trHeight w:val="20"/>
        </w:trPr>
        <w:tc>
          <w:tcPr>
            <w:tcW w:w="408" w:type="pct"/>
            <w:tcBorders>
              <w:top w:val="nil"/>
              <w:bottom w:val="nil"/>
            </w:tcBorders>
            <w:shd w:val="clear" w:color="auto" w:fill="auto"/>
            <w:noWrap/>
            <w:vAlign w:val="center"/>
            <w:hideMark/>
          </w:tcPr>
          <w:p w14:paraId="363205D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381664F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and Recreation</w:t>
            </w:r>
          </w:p>
        </w:tc>
        <w:tc>
          <w:tcPr>
            <w:tcW w:w="94" w:type="pct"/>
            <w:tcBorders>
              <w:top w:val="nil"/>
              <w:bottom w:val="nil"/>
            </w:tcBorders>
            <w:shd w:val="clear" w:color="auto" w:fill="auto"/>
            <w:noWrap/>
            <w:vAlign w:val="center"/>
            <w:hideMark/>
          </w:tcPr>
          <w:p w14:paraId="4E2D28F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358A14AE"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5.2</w:t>
            </w:r>
          </w:p>
        </w:tc>
        <w:tc>
          <w:tcPr>
            <w:tcW w:w="193" w:type="pct"/>
            <w:tcBorders>
              <w:top w:val="nil"/>
              <w:bottom w:val="nil"/>
            </w:tcBorders>
            <w:shd w:val="clear" w:color="auto" w:fill="auto"/>
            <w:noWrap/>
            <w:vAlign w:val="center"/>
            <w:hideMark/>
          </w:tcPr>
          <w:p w14:paraId="0D48157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216CC0FD"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1127</w:t>
            </w:r>
          </w:p>
        </w:tc>
        <w:tc>
          <w:tcPr>
            <w:tcW w:w="1449" w:type="pct"/>
            <w:vMerge w:val="restart"/>
            <w:tcBorders>
              <w:top w:val="single" w:sz="4" w:space="0" w:color="auto"/>
              <w:bottom w:val="nil"/>
            </w:tcBorders>
            <w:shd w:val="clear" w:color="auto" w:fill="auto"/>
            <w:noWrap/>
            <w:hideMark/>
          </w:tcPr>
          <w:p w14:paraId="6434715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Community Property Programmed Maintenance</w:t>
            </w:r>
          </w:p>
        </w:tc>
        <w:tc>
          <w:tcPr>
            <w:tcW w:w="651" w:type="pct"/>
            <w:tcBorders>
              <w:top w:val="single" w:sz="4" w:space="0" w:color="auto"/>
              <w:bottom w:val="nil"/>
            </w:tcBorders>
            <w:shd w:val="clear" w:color="auto" w:fill="auto"/>
            <w:noWrap/>
            <w:vAlign w:val="center"/>
            <w:hideMark/>
          </w:tcPr>
          <w:p w14:paraId="4AEC0E3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5CEAFD8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3E0CBC78"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(4)</w:t>
            </w:r>
          </w:p>
        </w:tc>
      </w:tr>
      <w:tr w:rsidR="001E2EE8" w:rsidRPr="00702DC4" w14:paraId="2F531FE0" w14:textId="77777777" w:rsidTr="00AF3891">
        <w:trPr>
          <w:trHeight w:val="20"/>
        </w:trPr>
        <w:tc>
          <w:tcPr>
            <w:tcW w:w="408" w:type="pct"/>
            <w:tcBorders>
              <w:top w:val="nil"/>
              <w:bottom w:val="nil"/>
            </w:tcBorders>
            <w:shd w:val="clear" w:color="auto" w:fill="auto"/>
            <w:noWrap/>
            <w:vAlign w:val="center"/>
            <w:hideMark/>
          </w:tcPr>
          <w:p w14:paraId="6CF6A2C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4CCF4000"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45D7112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66B9ADC7"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7C4C965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21315D48"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7DD4516B"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554473E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3E1F2C7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4CFA09B4"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640</w:t>
            </w:r>
          </w:p>
        </w:tc>
      </w:tr>
      <w:tr w:rsidR="00C710F6" w:rsidRPr="00702DC4" w14:paraId="41C5C883" w14:textId="77777777" w:rsidTr="00AF3891">
        <w:trPr>
          <w:trHeight w:val="20"/>
        </w:trPr>
        <w:tc>
          <w:tcPr>
            <w:tcW w:w="408" w:type="pct"/>
            <w:tcBorders>
              <w:top w:val="nil"/>
              <w:bottom w:val="single" w:sz="4" w:space="0" w:color="auto"/>
            </w:tcBorders>
            <w:shd w:val="clear" w:color="auto" w:fill="auto"/>
            <w:noWrap/>
            <w:vAlign w:val="center"/>
            <w:hideMark/>
          </w:tcPr>
          <w:p w14:paraId="22FA93E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0209530D"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3AC3C16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02E0A382"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7EED771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76FE5E0F"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176B58EB"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0C3EDF6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630D367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0CEED74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2BE629A9" w14:textId="77777777" w:rsidTr="00AF3891">
        <w:trPr>
          <w:trHeight w:val="20"/>
        </w:trPr>
        <w:tc>
          <w:tcPr>
            <w:tcW w:w="408" w:type="pct"/>
            <w:tcBorders>
              <w:top w:val="nil"/>
              <w:bottom w:val="single" w:sz="8" w:space="0" w:color="auto"/>
            </w:tcBorders>
            <w:shd w:val="clear" w:color="000000" w:fill="D0CECE"/>
            <w:noWrap/>
            <w:vAlign w:val="center"/>
            <w:hideMark/>
          </w:tcPr>
          <w:p w14:paraId="5BAA1DE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28494E3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1F49F85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73C8ADB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74BE3C3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- 1127 Community Property Programmed Maintenance</w:t>
            </w:r>
          </w:p>
        </w:tc>
        <w:tc>
          <w:tcPr>
            <w:tcW w:w="651" w:type="pct"/>
            <w:tcBorders>
              <w:top w:val="nil"/>
              <w:bottom w:val="single" w:sz="8" w:space="0" w:color="auto"/>
            </w:tcBorders>
            <w:shd w:val="clear" w:color="000000" w:fill="D0CECE"/>
            <w:noWrap/>
            <w:vAlign w:val="center"/>
            <w:hideMark/>
          </w:tcPr>
          <w:p w14:paraId="411832D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5863328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709554E1"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636</w:t>
            </w:r>
          </w:p>
        </w:tc>
      </w:tr>
      <w:tr w:rsidR="00C710F6" w:rsidRPr="00702DC4" w14:paraId="657EA025" w14:textId="77777777" w:rsidTr="00AF3891">
        <w:trPr>
          <w:trHeight w:val="20"/>
        </w:trPr>
        <w:tc>
          <w:tcPr>
            <w:tcW w:w="408" w:type="pct"/>
            <w:tcBorders>
              <w:top w:val="nil"/>
              <w:bottom w:val="nil"/>
            </w:tcBorders>
            <w:shd w:val="clear" w:color="auto" w:fill="auto"/>
            <w:noWrap/>
            <w:vAlign w:val="center"/>
            <w:hideMark/>
          </w:tcPr>
          <w:p w14:paraId="37D8FDD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1A8F7CA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and Recreation</w:t>
            </w:r>
          </w:p>
        </w:tc>
        <w:tc>
          <w:tcPr>
            <w:tcW w:w="94" w:type="pct"/>
            <w:tcBorders>
              <w:top w:val="nil"/>
              <w:bottom w:val="nil"/>
            </w:tcBorders>
            <w:shd w:val="clear" w:color="auto" w:fill="auto"/>
            <w:noWrap/>
            <w:vAlign w:val="center"/>
            <w:hideMark/>
          </w:tcPr>
          <w:p w14:paraId="0DADA7B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5A083F9E"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5.2</w:t>
            </w:r>
          </w:p>
        </w:tc>
        <w:tc>
          <w:tcPr>
            <w:tcW w:w="193" w:type="pct"/>
            <w:tcBorders>
              <w:top w:val="nil"/>
              <w:bottom w:val="nil"/>
            </w:tcBorders>
            <w:shd w:val="clear" w:color="auto" w:fill="auto"/>
            <w:noWrap/>
            <w:vAlign w:val="center"/>
            <w:hideMark/>
          </w:tcPr>
          <w:p w14:paraId="097D815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2ED6D000"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1128</w:t>
            </w:r>
          </w:p>
        </w:tc>
        <w:tc>
          <w:tcPr>
            <w:tcW w:w="1449" w:type="pct"/>
            <w:vMerge w:val="restart"/>
            <w:tcBorders>
              <w:top w:val="single" w:sz="4" w:space="0" w:color="auto"/>
              <w:bottom w:val="nil"/>
            </w:tcBorders>
            <w:shd w:val="clear" w:color="auto" w:fill="auto"/>
            <w:noWrap/>
            <w:hideMark/>
          </w:tcPr>
          <w:p w14:paraId="01F6661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Community Halls Operations and Maintenance</w:t>
            </w:r>
          </w:p>
        </w:tc>
        <w:tc>
          <w:tcPr>
            <w:tcW w:w="651" w:type="pct"/>
            <w:tcBorders>
              <w:top w:val="single" w:sz="4" w:space="0" w:color="auto"/>
              <w:bottom w:val="nil"/>
            </w:tcBorders>
            <w:shd w:val="clear" w:color="auto" w:fill="auto"/>
            <w:noWrap/>
            <w:vAlign w:val="center"/>
            <w:hideMark/>
          </w:tcPr>
          <w:p w14:paraId="64B7753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6D19B32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0DFAB1AB"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(46)</w:t>
            </w:r>
          </w:p>
        </w:tc>
      </w:tr>
      <w:tr w:rsidR="001E2EE8" w:rsidRPr="00702DC4" w14:paraId="20730D0B" w14:textId="77777777" w:rsidTr="00AF3891">
        <w:trPr>
          <w:trHeight w:val="20"/>
        </w:trPr>
        <w:tc>
          <w:tcPr>
            <w:tcW w:w="408" w:type="pct"/>
            <w:tcBorders>
              <w:top w:val="nil"/>
              <w:bottom w:val="nil"/>
            </w:tcBorders>
            <w:shd w:val="clear" w:color="auto" w:fill="auto"/>
            <w:noWrap/>
            <w:vAlign w:val="center"/>
            <w:hideMark/>
          </w:tcPr>
          <w:p w14:paraId="45D2A00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3C521EA9"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356F055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7F2DEE64"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201F6D3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70AD8642"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4C04836B"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64327A0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7F7F8C4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5B352255"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889</w:t>
            </w:r>
          </w:p>
        </w:tc>
      </w:tr>
      <w:tr w:rsidR="00C710F6" w:rsidRPr="00702DC4" w14:paraId="705F3DAB" w14:textId="77777777" w:rsidTr="00AF3891">
        <w:trPr>
          <w:trHeight w:val="20"/>
        </w:trPr>
        <w:tc>
          <w:tcPr>
            <w:tcW w:w="408" w:type="pct"/>
            <w:tcBorders>
              <w:top w:val="nil"/>
              <w:bottom w:val="single" w:sz="4" w:space="0" w:color="auto"/>
            </w:tcBorders>
            <w:shd w:val="clear" w:color="auto" w:fill="auto"/>
            <w:noWrap/>
            <w:vAlign w:val="center"/>
            <w:hideMark/>
          </w:tcPr>
          <w:p w14:paraId="78C823A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310BC004"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2AD21BE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5985BE44"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7AE123D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2A2A14CE"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2B6CE0CE"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0AF8FAA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0CB3CA6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6867C78C"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22E2EF17" w14:textId="77777777" w:rsidTr="00AF3891">
        <w:trPr>
          <w:trHeight w:val="20"/>
        </w:trPr>
        <w:tc>
          <w:tcPr>
            <w:tcW w:w="408" w:type="pct"/>
            <w:tcBorders>
              <w:top w:val="nil"/>
              <w:bottom w:val="single" w:sz="8" w:space="0" w:color="auto"/>
            </w:tcBorders>
            <w:shd w:val="clear" w:color="000000" w:fill="D0CECE"/>
            <w:noWrap/>
            <w:vAlign w:val="center"/>
            <w:hideMark/>
          </w:tcPr>
          <w:p w14:paraId="10CDB3F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3E7E0BD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0498C2F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737B8C3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65BEECB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- 1128 Community Halls Operations and Maintenance</w:t>
            </w:r>
          </w:p>
        </w:tc>
        <w:tc>
          <w:tcPr>
            <w:tcW w:w="651" w:type="pct"/>
            <w:tcBorders>
              <w:top w:val="nil"/>
              <w:bottom w:val="single" w:sz="8" w:space="0" w:color="auto"/>
            </w:tcBorders>
            <w:shd w:val="clear" w:color="000000" w:fill="D0CECE"/>
            <w:noWrap/>
            <w:vAlign w:val="center"/>
            <w:hideMark/>
          </w:tcPr>
          <w:p w14:paraId="688B7D3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4A50BB2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16284B71"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843</w:t>
            </w:r>
          </w:p>
        </w:tc>
      </w:tr>
      <w:tr w:rsidR="00C710F6" w:rsidRPr="00702DC4" w14:paraId="26298AE3" w14:textId="77777777" w:rsidTr="00AF3891">
        <w:trPr>
          <w:trHeight w:val="20"/>
        </w:trPr>
        <w:tc>
          <w:tcPr>
            <w:tcW w:w="408" w:type="pct"/>
            <w:tcBorders>
              <w:top w:val="nil"/>
              <w:bottom w:val="nil"/>
            </w:tcBorders>
            <w:shd w:val="clear" w:color="auto" w:fill="auto"/>
            <w:noWrap/>
            <w:vAlign w:val="center"/>
            <w:hideMark/>
          </w:tcPr>
          <w:p w14:paraId="76FB124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18FA291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and Recreation</w:t>
            </w:r>
          </w:p>
        </w:tc>
        <w:tc>
          <w:tcPr>
            <w:tcW w:w="94" w:type="pct"/>
            <w:tcBorders>
              <w:top w:val="nil"/>
              <w:bottom w:val="nil"/>
            </w:tcBorders>
            <w:shd w:val="clear" w:color="auto" w:fill="auto"/>
            <w:noWrap/>
            <w:vAlign w:val="center"/>
            <w:hideMark/>
          </w:tcPr>
          <w:p w14:paraId="5006D01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3069C472"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5.2</w:t>
            </w:r>
          </w:p>
        </w:tc>
        <w:tc>
          <w:tcPr>
            <w:tcW w:w="193" w:type="pct"/>
            <w:tcBorders>
              <w:top w:val="nil"/>
              <w:bottom w:val="nil"/>
            </w:tcBorders>
            <w:shd w:val="clear" w:color="auto" w:fill="auto"/>
            <w:noWrap/>
            <w:vAlign w:val="center"/>
            <w:hideMark/>
          </w:tcPr>
          <w:p w14:paraId="64A204D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36A03ACB"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1129</w:t>
            </w:r>
          </w:p>
        </w:tc>
        <w:tc>
          <w:tcPr>
            <w:tcW w:w="1449" w:type="pct"/>
            <w:vMerge w:val="restart"/>
            <w:tcBorders>
              <w:top w:val="single" w:sz="4" w:space="0" w:color="auto"/>
              <w:bottom w:val="nil"/>
            </w:tcBorders>
            <w:shd w:val="clear" w:color="auto" w:fill="auto"/>
            <w:noWrap/>
            <w:hideMark/>
          </w:tcPr>
          <w:p w14:paraId="3BFC484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Community Prop &amp; Facility Ops</w:t>
            </w:r>
          </w:p>
        </w:tc>
        <w:tc>
          <w:tcPr>
            <w:tcW w:w="651" w:type="pct"/>
            <w:tcBorders>
              <w:top w:val="single" w:sz="4" w:space="0" w:color="auto"/>
              <w:bottom w:val="nil"/>
            </w:tcBorders>
            <w:shd w:val="clear" w:color="auto" w:fill="auto"/>
            <w:noWrap/>
            <w:vAlign w:val="center"/>
            <w:hideMark/>
          </w:tcPr>
          <w:p w14:paraId="586E818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226CADF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3E5A382A"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(304)</w:t>
            </w:r>
          </w:p>
        </w:tc>
      </w:tr>
      <w:tr w:rsidR="001E2EE8" w:rsidRPr="00702DC4" w14:paraId="4DC824C7" w14:textId="77777777" w:rsidTr="00AF3891">
        <w:trPr>
          <w:trHeight w:val="20"/>
        </w:trPr>
        <w:tc>
          <w:tcPr>
            <w:tcW w:w="408" w:type="pct"/>
            <w:tcBorders>
              <w:top w:val="nil"/>
              <w:bottom w:val="nil"/>
            </w:tcBorders>
            <w:shd w:val="clear" w:color="auto" w:fill="auto"/>
            <w:noWrap/>
            <w:vAlign w:val="center"/>
            <w:hideMark/>
          </w:tcPr>
          <w:p w14:paraId="22C1E1F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03065664"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252CDA6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4C34B01"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13214EF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7FDE2467"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08276DBF"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6BA9E24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6F5A5F8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790EF48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3,571</w:t>
            </w:r>
          </w:p>
        </w:tc>
      </w:tr>
      <w:tr w:rsidR="00C710F6" w:rsidRPr="00702DC4" w14:paraId="3B54CD59" w14:textId="77777777" w:rsidTr="00AF3891">
        <w:trPr>
          <w:trHeight w:val="20"/>
        </w:trPr>
        <w:tc>
          <w:tcPr>
            <w:tcW w:w="408" w:type="pct"/>
            <w:tcBorders>
              <w:top w:val="nil"/>
              <w:bottom w:val="single" w:sz="4" w:space="0" w:color="auto"/>
            </w:tcBorders>
            <w:shd w:val="clear" w:color="auto" w:fill="auto"/>
            <w:noWrap/>
            <w:vAlign w:val="center"/>
            <w:hideMark/>
          </w:tcPr>
          <w:p w14:paraId="1237CD9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01D812C0"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5953F5E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050CF0C5"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5C7D5DE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50874FF0"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721283CD"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4B57329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6B3D23C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23923700"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2F2BE17C" w14:textId="77777777" w:rsidTr="00AF3891">
        <w:trPr>
          <w:trHeight w:val="20"/>
        </w:trPr>
        <w:tc>
          <w:tcPr>
            <w:tcW w:w="408" w:type="pct"/>
            <w:tcBorders>
              <w:top w:val="nil"/>
              <w:bottom w:val="single" w:sz="8" w:space="0" w:color="auto"/>
            </w:tcBorders>
            <w:shd w:val="clear" w:color="000000" w:fill="D0CECE"/>
            <w:noWrap/>
            <w:vAlign w:val="center"/>
            <w:hideMark/>
          </w:tcPr>
          <w:p w14:paraId="3F569AB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787A079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7C83078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49C4725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1062C17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- 1129 Community Prop &amp; Facility Ops</w:t>
            </w:r>
          </w:p>
        </w:tc>
        <w:tc>
          <w:tcPr>
            <w:tcW w:w="651" w:type="pct"/>
            <w:tcBorders>
              <w:top w:val="nil"/>
              <w:bottom w:val="single" w:sz="8" w:space="0" w:color="auto"/>
            </w:tcBorders>
            <w:shd w:val="clear" w:color="000000" w:fill="D0CECE"/>
            <w:noWrap/>
            <w:vAlign w:val="center"/>
            <w:hideMark/>
          </w:tcPr>
          <w:p w14:paraId="37A551A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5C3AD99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58BB940F"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3,267</w:t>
            </w:r>
          </w:p>
        </w:tc>
      </w:tr>
      <w:tr w:rsidR="00C710F6" w:rsidRPr="00702DC4" w14:paraId="0F21FCA1" w14:textId="77777777" w:rsidTr="00AF3891">
        <w:trPr>
          <w:trHeight w:val="20"/>
        </w:trPr>
        <w:tc>
          <w:tcPr>
            <w:tcW w:w="408" w:type="pct"/>
            <w:tcBorders>
              <w:top w:val="nil"/>
              <w:bottom w:val="nil"/>
            </w:tcBorders>
            <w:shd w:val="clear" w:color="auto" w:fill="auto"/>
            <w:noWrap/>
            <w:vAlign w:val="center"/>
            <w:hideMark/>
          </w:tcPr>
          <w:p w14:paraId="41762A5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6D4217D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and Recreation</w:t>
            </w:r>
          </w:p>
        </w:tc>
        <w:tc>
          <w:tcPr>
            <w:tcW w:w="94" w:type="pct"/>
            <w:tcBorders>
              <w:top w:val="nil"/>
              <w:bottom w:val="nil"/>
            </w:tcBorders>
            <w:shd w:val="clear" w:color="auto" w:fill="auto"/>
            <w:noWrap/>
            <w:vAlign w:val="center"/>
            <w:hideMark/>
          </w:tcPr>
          <w:p w14:paraId="1B99E96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7A9BDAC6"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5.2</w:t>
            </w:r>
          </w:p>
        </w:tc>
        <w:tc>
          <w:tcPr>
            <w:tcW w:w="193" w:type="pct"/>
            <w:tcBorders>
              <w:top w:val="nil"/>
              <w:bottom w:val="nil"/>
            </w:tcBorders>
            <w:shd w:val="clear" w:color="auto" w:fill="auto"/>
            <w:noWrap/>
            <w:vAlign w:val="center"/>
            <w:hideMark/>
          </w:tcPr>
          <w:p w14:paraId="4824CD4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46E3CD45"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1130</w:t>
            </w:r>
          </w:p>
        </w:tc>
        <w:tc>
          <w:tcPr>
            <w:tcW w:w="1449" w:type="pct"/>
            <w:vMerge w:val="restart"/>
            <w:tcBorders>
              <w:top w:val="nil"/>
              <w:bottom w:val="single" w:sz="4" w:space="0" w:color="000000"/>
            </w:tcBorders>
            <w:shd w:val="clear" w:color="auto" w:fill="auto"/>
            <w:noWrap/>
            <w:hideMark/>
          </w:tcPr>
          <w:p w14:paraId="2C46BDE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Rent Grants For Community Welfare Groups</w:t>
            </w:r>
          </w:p>
        </w:tc>
        <w:tc>
          <w:tcPr>
            <w:tcW w:w="651" w:type="pct"/>
            <w:tcBorders>
              <w:top w:val="nil"/>
              <w:bottom w:val="nil"/>
            </w:tcBorders>
            <w:shd w:val="clear" w:color="auto" w:fill="auto"/>
            <w:noWrap/>
            <w:vAlign w:val="center"/>
            <w:hideMark/>
          </w:tcPr>
          <w:p w14:paraId="30F0786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1448ACD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431B7345"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232</w:t>
            </w:r>
          </w:p>
        </w:tc>
      </w:tr>
      <w:tr w:rsidR="00C710F6" w:rsidRPr="00702DC4" w14:paraId="1AFE559C" w14:textId="77777777" w:rsidTr="00AF3891">
        <w:trPr>
          <w:trHeight w:val="20"/>
        </w:trPr>
        <w:tc>
          <w:tcPr>
            <w:tcW w:w="408" w:type="pct"/>
            <w:tcBorders>
              <w:top w:val="nil"/>
              <w:bottom w:val="single" w:sz="4" w:space="0" w:color="auto"/>
            </w:tcBorders>
            <w:shd w:val="clear" w:color="auto" w:fill="auto"/>
            <w:noWrap/>
            <w:vAlign w:val="center"/>
            <w:hideMark/>
          </w:tcPr>
          <w:p w14:paraId="25E568C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6CF28924"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2F840FE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78630B6C"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0ABA2DC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237A71AD"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2B67B98A"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4545A5B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1BF4563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079C874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044A4C07" w14:textId="77777777" w:rsidTr="00AF3891">
        <w:trPr>
          <w:trHeight w:val="20"/>
        </w:trPr>
        <w:tc>
          <w:tcPr>
            <w:tcW w:w="408" w:type="pct"/>
            <w:tcBorders>
              <w:top w:val="nil"/>
              <w:bottom w:val="single" w:sz="8" w:space="0" w:color="auto"/>
            </w:tcBorders>
            <w:shd w:val="clear" w:color="000000" w:fill="D0CECE"/>
            <w:noWrap/>
            <w:vAlign w:val="center"/>
            <w:hideMark/>
          </w:tcPr>
          <w:p w14:paraId="2A26F89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341BBE8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27691CA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067E1EA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2F6B6FB2" w14:textId="27C5424A"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xml:space="preserve">Total - 1130 Rent Grants </w:t>
            </w:r>
            <w:r w:rsidR="00D46FAC" w:rsidRPr="009D4E8A">
              <w:rPr>
                <w:rFonts w:ascii="Arial" w:hAnsi="Arial" w:cs="Arial"/>
                <w:b/>
                <w:i/>
                <w:color w:val="000000"/>
                <w:sz w:val="18"/>
                <w:szCs w:val="18"/>
                <w:lang w:eastAsia="en-NZ"/>
              </w:rPr>
              <w:t>f</w:t>
            </w:r>
            <w:r w:rsidRPr="009D4E8A">
              <w:rPr>
                <w:rFonts w:ascii="Arial" w:hAnsi="Arial" w:cs="Arial"/>
                <w:b/>
                <w:i/>
                <w:color w:val="000000"/>
                <w:sz w:val="18"/>
                <w:szCs w:val="18"/>
                <w:lang w:eastAsia="en-NZ"/>
              </w:rPr>
              <w:t>or Community Welfare Groups</w:t>
            </w:r>
          </w:p>
        </w:tc>
        <w:tc>
          <w:tcPr>
            <w:tcW w:w="651" w:type="pct"/>
            <w:tcBorders>
              <w:top w:val="nil"/>
              <w:bottom w:val="single" w:sz="8" w:space="0" w:color="auto"/>
            </w:tcBorders>
            <w:shd w:val="clear" w:color="000000" w:fill="D0CECE"/>
            <w:noWrap/>
            <w:vAlign w:val="center"/>
            <w:hideMark/>
          </w:tcPr>
          <w:p w14:paraId="47A8D6E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3348601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7A9A15FC"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232</w:t>
            </w:r>
          </w:p>
        </w:tc>
      </w:tr>
      <w:tr w:rsidR="00C710F6" w:rsidRPr="00702DC4" w14:paraId="687BDDC8" w14:textId="77777777" w:rsidTr="00AF3891">
        <w:trPr>
          <w:trHeight w:val="20"/>
        </w:trPr>
        <w:tc>
          <w:tcPr>
            <w:tcW w:w="408" w:type="pct"/>
            <w:tcBorders>
              <w:top w:val="nil"/>
              <w:bottom w:val="nil"/>
            </w:tcBorders>
            <w:shd w:val="clear" w:color="auto" w:fill="auto"/>
            <w:noWrap/>
            <w:vAlign w:val="center"/>
            <w:hideMark/>
          </w:tcPr>
          <w:p w14:paraId="3153562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651DC79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and Recreation</w:t>
            </w:r>
          </w:p>
        </w:tc>
        <w:tc>
          <w:tcPr>
            <w:tcW w:w="94" w:type="pct"/>
            <w:tcBorders>
              <w:top w:val="nil"/>
              <w:bottom w:val="nil"/>
            </w:tcBorders>
            <w:shd w:val="clear" w:color="auto" w:fill="auto"/>
            <w:noWrap/>
            <w:vAlign w:val="center"/>
            <w:hideMark/>
          </w:tcPr>
          <w:p w14:paraId="427E3A5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7F907FE1"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5.2</w:t>
            </w:r>
          </w:p>
        </w:tc>
        <w:tc>
          <w:tcPr>
            <w:tcW w:w="193" w:type="pct"/>
            <w:tcBorders>
              <w:top w:val="nil"/>
              <w:bottom w:val="nil"/>
            </w:tcBorders>
            <w:shd w:val="clear" w:color="auto" w:fill="auto"/>
            <w:noWrap/>
            <w:vAlign w:val="center"/>
            <w:hideMark/>
          </w:tcPr>
          <w:p w14:paraId="6586D2F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00596F03"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1208</w:t>
            </w:r>
          </w:p>
        </w:tc>
        <w:tc>
          <w:tcPr>
            <w:tcW w:w="1449" w:type="pct"/>
            <w:vMerge w:val="restart"/>
            <w:tcBorders>
              <w:top w:val="single" w:sz="4" w:space="0" w:color="auto"/>
              <w:bottom w:val="nil"/>
            </w:tcBorders>
            <w:shd w:val="clear" w:color="auto" w:fill="auto"/>
            <w:noWrap/>
            <w:hideMark/>
          </w:tcPr>
          <w:p w14:paraId="0204689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CBD Library Services Network</w:t>
            </w:r>
          </w:p>
        </w:tc>
        <w:tc>
          <w:tcPr>
            <w:tcW w:w="651" w:type="pct"/>
            <w:tcBorders>
              <w:top w:val="single" w:sz="4" w:space="0" w:color="auto"/>
              <w:bottom w:val="nil"/>
            </w:tcBorders>
            <w:shd w:val="clear" w:color="auto" w:fill="auto"/>
            <w:noWrap/>
            <w:vAlign w:val="center"/>
            <w:hideMark/>
          </w:tcPr>
          <w:p w14:paraId="7E2BFEB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78D735E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733C39A1"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(47)</w:t>
            </w:r>
          </w:p>
        </w:tc>
      </w:tr>
      <w:tr w:rsidR="001E2EE8" w:rsidRPr="00702DC4" w14:paraId="2D5D1BAC" w14:textId="77777777" w:rsidTr="00AF3891">
        <w:trPr>
          <w:trHeight w:val="20"/>
        </w:trPr>
        <w:tc>
          <w:tcPr>
            <w:tcW w:w="408" w:type="pct"/>
            <w:tcBorders>
              <w:top w:val="nil"/>
              <w:bottom w:val="nil"/>
            </w:tcBorders>
            <w:shd w:val="clear" w:color="auto" w:fill="auto"/>
            <w:noWrap/>
            <w:vAlign w:val="center"/>
            <w:hideMark/>
          </w:tcPr>
          <w:p w14:paraId="72F82B1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35998DE9"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5EE5EFF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634E700"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268EAAE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4A3FAA86"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077DB684"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7CCFA5A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45126D8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6F01A67E"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6,811</w:t>
            </w:r>
          </w:p>
        </w:tc>
      </w:tr>
      <w:tr w:rsidR="00C710F6" w:rsidRPr="00702DC4" w14:paraId="4EC9DB81" w14:textId="77777777" w:rsidTr="00AF3891">
        <w:trPr>
          <w:trHeight w:val="20"/>
        </w:trPr>
        <w:tc>
          <w:tcPr>
            <w:tcW w:w="408" w:type="pct"/>
            <w:tcBorders>
              <w:top w:val="nil"/>
              <w:bottom w:val="single" w:sz="4" w:space="0" w:color="auto"/>
            </w:tcBorders>
            <w:shd w:val="clear" w:color="auto" w:fill="auto"/>
            <w:noWrap/>
            <w:vAlign w:val="center"/>
            <w:hideMark/>
          </w:tcPr>
          <w:p w14:paraId="67FB5E8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3166B1CB"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4BBF948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0FB212CE"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3D8823C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2AD26DCE"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65CB34C0"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3FB39D7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68ABBCE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1F7B0DB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59F6E478" w14:textId="77777777" w:rsidTr="00AF3891">
        <w:trPr>
          <w:trHeight w:val="20"/>
        </w:trPr>
        <w:tc>
          <w:tcPr>
            <w:tcW w:w="408" w:type="pct"/>
            <w:tcBorders>
              <w:top w:val="nil"/>
              <w:bottom w:val="single" w:sz="8" w:space="0" w:color="auto"/>
            </w:tcBorders>
            <w:shd w:val="clear" w:color="000000" w:fill="D0CECE"/>
            <w:noWrap/>
            <w:vAlign w:val="center"/>
            <w:hideMark/>
          </w:tcPr>
          <w:p w14:paraId="30F6BC4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8" w:space="0" w:color="auto"/>
            </w:tcBorders>
            <w:shd w:val="clear" w:color="000000" w:fill="D0CECE"/>
            <w:noWrap/>
            <w:vAlign w:val="center"/>
            <w:hideMark/>
          </w:tcPr>
          <w:p w14:paraId="04A1D68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4FAF874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8" w:space="0" w:color="auto"/>
            </w:tcBorders>
            <w:shd w:val="clear" w:color="000000" w:fill="D0CECE"/>
            <w:noWrap/>
            <w:vAlign w:val="center"/>
            <w:hideMark/>
          </w:tcPr>
          <w:p w14:paraId="1BE59C4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52A89EA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- 1208 CBD Library Services Network</w:t>
            </w:r>
          </w:p>
        </w:tc>
        <w:tc>
          <w:tcPr>
            <w:tcW w:w="651" w:type="pct"/>
            <w:tcBorders>
              <w:top w:val="nil"/>
              <w:bottom w:val="single" w:sz="8" w:space="0" w:color="auto"/>
            </w:tcBorders>
            <w:shd w:val="clear" w:color="000000" w:fill="D0CECE"/>
            <w:noWrap/>
            <w:vAlign w:val="center"/>
            <w:hideMark/>
          </w:tcPr>
          <w:p w14:paraId="29DACD6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4A078BE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1E8E73A3"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6,764</w:t>
            </w:r>
          </w:p>
        </w:tc>
      </w:tr>
      <w:tr w:rsidR="00C92CE5" w:rsidRPr="00702DC4" w14:paraId="1B75C5E3" w14:textId="77777777" w:rsidTr="000F4899">
        <w:trPr>
          <w:trHeight w:val="20"/>
        </w:trPr>
        <w:tc>
          <w:tcPr>
            <w:tcW w:w="408" w:type="pct"/>
            <w:tcBorders>
              <w:top w:val="nil"/>
              <w:left w:val="nil"/>
              <w:bottom w:val="nil"/>
              <w:right w:val="nil"/>
            </w:tcBorders>
            <w:shd w:val="clear" w:color="auto" w:fill="auto"/>
            <w:noWrap/>
            <w:vAlign w:val="bottom"/>
            <w:hideMark/>
          </w:tcPr>
          <w:p w14:paraId="6FA7A888"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nil"/>
              <w:right w:val="nil"/>
            </w:tcBorders>
            <w:shd w:val="clear" w:color="auto" w:fill="auto"/>
            <w:noWrap/>
            <w:vAlign w:val="bottom"/>
            <w:hideMark/>
          </w:tcPr>
          <w:p w14:paraId="0DF95A8D" w14:textId="77777777" w:rsidR="005A755F" w:rsidRPr="009D4E8A" w:rsidRDefault="005A755F" w:rsidP="005A755F">
            <w:pPr>
              <w:rPr>
                <w:rFonts w:ascii="Arial" w:hAnsi="Arial" w:cs="Arial"/>
                <w:sz w:val="18"/>
                <w:szCs w:val="18"/>
                <w:lang w:eastAsia="en-NZ"/>
              </w:rPr>
            </w:pPr>
          </w:p>
        </w:tc>
        <w:tc>
          <w:tcPr>
            <w:tcW w:w="94" w:type="pct"/>
            <w:tcBorders>
              <w:top w:val="nil"/>
              <w:left w:val="nil"/>
              <w:bottom w:val="nil"/>
              <w:right w:val="nil"/>
            </w:tcBorders>
            <w:shd w:val="clear" w:color="auto" w:fill="auto"/>
            <w:noWrap/>
            <w:vAlign w:val="bottom"/>
            <w:hideMark/>
          </w:tcPr>
          <w:p w14:paraId="3213917D" w14:textId="77777777" w:rsidR="005A755F" w:rsidRPr="009D4E8A" w:rsidRDefault="005A755F" w:rsidP="005A755F">
            <w:pPr>
              <w:rPr>
                <w:rFonts w:ascii="Arial" w:hAnsi="Arial" w:cs="Arial"/>
                <w:sz w:val="18"/>
                <w:szCs w:val="18"/>
                <w:lang w:eastAsia="en-NZ"/>
              </w:rPr>
            </w:pPr>
          </w:p>
        </w:tc>
        <w:tc>
          <w:tcPr>
            <w:tcW w:w="404" w:type="pct"/>
            <w:tcBorders>
              <w:top w:val="nil"/>
              <w:left w:val="nil"/>
              <w:bottom w:val="nil"/>
              <w:right w:val="nil"/>
            </w:tcBorders>
            <w:shd w:val="clear" w:color="auto" w:fill="auto"/>
            <w:noWrap/>
            <w:vAlign w:val="bottom"/>
            <w:hideMark/>
          </w:tcPr>
          <w:p w14:paraId="33C14014"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nil"/>
              <w:right w:val="nil"/>
            </w:tcBorders>
            <w:shd w:val="clear" w:color="auto" w:fill="auto"/>
            <w:noWrap/>
            <w:vAlign w:val="bottom"/>
            <w:hideMark/>
          </w:tcPr>
          <w:p w14:paraId="17C406AD"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nil"/>
              <w:right w:val="nil"/>
            </w:tcBorders>
            <w:shd w:val="clear" w:color="auto" w:fill="auto"/>
            <w:noWrap/>
            <w:vAlign w:val="bottom"/>
            <w:hideMark/>
          </w:tcPr>
          <w:p w14:paraId="5640D24B"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0FD070F9"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4A8ABF3F"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47D7B5F8"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396CBC04" w14:textId="77777777" w:rsidR="005A755F" w:rsidRPr="009D4E8A" w:rsidRDefault="005A755F" w:rsidP="005A755F">
            <w:pPr>
              <w:rPr>
                <w:rFonts w:ascii="Arial" w:hAnsi="Arial" w:cs="Arial"/>
                <w:sz w:val="18"/>
                <w:szCs w:val="18"/>
                <w:lang w:eastAsia="en-NZ"/>
              </w:rPr>
            </w:pPr>
          </w:p>
        </w:tc>
      </w:tr>
      <w:tr w:rsidR="00C92CE5" w:rsidRPr="00702DC4" w14:paraId="668474CA" w14:textId="77777777" w:rsidTr="004354DF">
        <w:trPr>
          <w:trHeight w:val="20"/>
        </w:trPr>
        <w:tc>
          <w:tcPr>
            <w:tcW w:w="408" w:type="pct"/>
            <w:tcBorders>
              <w:top w:val="single" w:sz="4" w:space="0" w:color="auto"/>
              <w:bottom w:val="single" w:sz="8" w:space="0" w:color="auto"/>
            </w:tcBorders>
            <w:shd w:val="clear" w:color="000000" w:fill="D0CECE"/>
            <w:noWrap/>
            <w:vAlign w:val="center"/>
            <w:hideMark/>
          </w:tcPr>
          <w:p w14:paraId="1035668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8" w:space="0" w:color="auto"/>
            </w:tcBorders>
            <w:shd w:val="clear" w:color="000000" w:fill="D0CECE"/>
            <w:noWrap/>
            <w:vAlign w:val="center"/>
            <w:hideMark/>
          </w:tcPr>
          <w:p w14:paraId="6BAB842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498" w:type="pct"/>
            <w:gridSpan w:val="5"/>
            <w:tcBorders>
              <w:top w:val="single" w:sz="4" w:space="0" w:color="auto"/>
              <w:bottom w:val="single" w:sz="8" w:space="0" w:color="auto"/>
            </w:tcBorders>
            <w:shd w:val="clear" w:color="000000" w:fill="D0CECE"/>
            <w:noWrap/>
            <w:vAlign w:val="center"/>
            <w:hideMark/>
          </w:tcPr>
          <w:p w14:paraId="2DF921E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- 5.2 Community participation and support</w:t>
            </w:r>
          </w:p>
        </w:tc>
        <w:tc>
          <w:tcPr>
            <w:tcW w:w="651" w:type="pct"/>
            <w:tcBorders>
              <w:top w:val="single" w:sz="4" w:space="0" w:color="auto"/>
              <w:bottom w:val="single" w:sz="8" w:space="0" w:color="auto"/>
            </w:tcBorders>
            <w:shd w:val="clear" w:color="000000" w:fill="D0CECE"/>
            <w:noWrap/>
            <w:vAlign w:val="center"/>
            <w:hideMark/>
          </w:tcPr>
          <w:p w14:paraId="4996B06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single" w:sz="4" w:space="0" w:color="auto"/>
              <w:bottom w:val="single" w:sz="8" w:space="0" w:color="auto"/>
            </w:tcBorders>
            <w:shd w:val="clear" w:color="000000" w:fill="D0CECE"/>
            <w:noWrap/>
            <w:vAlign w:val="center"/>
            <w:hideMark/>
          </w:tcPr>
          <w:p w14:paraId="34FA213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single" w:sz="4" w:space="0" w:color="auto"/>
              <w:bottom w:val="single" w:sz="8" w:space="0" w:color="auto"/>
              <w:right w:val="nil"/>
            </w:tcBorders>
            <w:shd w:val="clear" w:color="000000" w:fill="D0CECE"/>
            <w:noWrap/>
            <w:vAlign w:val="center"/>
            <w:hideMark/>
          </w:tcPr>
          <w:p w14:paraId="7AD8B429"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55,068</w:t>
            </w:r>
          </w:p>
        </w:tc>
      </w:tr>
      <w:tr w:rsidR="00C92CE5" w:rsidRPr="00702DC4" w14:paraId="54AFF7D4" w14:textId="77777777" w:rsidTr="004354DF">
        <w:trPr>
          <w:trHeight w:val="20"/>
        </w:trPr>
        <w:tc>
          <w:tcPr>
            <w:tcW w:w="408" w:type="pct"/>
            <w:tcBorders>
              <w:top w:val="single" w:sz="8" w:space="0" w:color="auto"/>
              <w:left w:val="nil"/>
              <w:bottom w:val="single" w:sz="4" w:space="0" w:color="auto"/>
              <w:right w:val="nil"/>
            </w:tcBorders>
            <w:shd w:val="clear" w:color="auto" w:fill="auto"/>
            <w:noWrap/>
            <w:vAlign w:val="bottom"/>
            <w:hideMark/>
          </w:tcPr>
          <w:p w14:paraId="028158CE"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single" w:sz="4" w:space="0" w:color="auto"/>
              <w:right w:val="nil"/>
            </w:tcBorders>
            <w:shd w:val="clear" w:color="auto" w:fill="auto"/>
            <w:noWrap/>
            <w:vAlign w:val="bottom"/>
            <w:hideMark/>
          </w:tcPr>
          <w:p w14:paraId="37388E22" w14:textId="77777777" w:rsidR="005A755F" w:rsidRPr="009D4E8A" w:rsidRDefault="005A755F" w:rsidP="005A755F">
            <w:pPr>
              <w:rPr>
                <w:rFonts w:ascii="Arial" w:hAnsi="Arial" w:cs="Arial"/>
                <w:sz w:val="18"/>
                <w:szCs w:val="18"/>
                <w:lang w:eastAsia="en-NZ"/>
              </w:rPr>
            </w:pPr>
          </w:p>
        </w:tc>
        <w:tc>
          <w:tcPr>
            <w:tcW w:w="94" w:type="pct"/>
            <w:tcBorders>
              <w:top w:val="nil"/>
              <w:left w:val="nil"/>
              <w:bottom w:val="single" w:sz="4" w:space="0" w:color="auto"/>
              <w:right w:val="nil"/>
            </w:tcBorders>
            <w:shd w:val="clear" w:color="auto" w:fill="auto"/>
            <w:noWrap/>
            <w:vAlign w:val="bottom"/>
            <w:hideMark/>
          </w:tcPr>
          <w:p w14:paraId="0FB18A25" w14:textId="77777777" w:rsidR="005A755F" w:rsidRPr="009D4E8A" w:rsidRDefault="005A755F" w:rsidP="005A755F">
            <w:pPr>
              <w:rPr>
                <w:rFonts w:ascii="Arial" w:hAnsi="Arial" w:cs="Arial"/>
                <w:sz w:val="18"/>
                <w:szCs w:val="18"/>
                <w:lang w:eastAsia="en-NZ"/>
              </w:rPr>
            </w:pPr>
          </w:p>
        </w:tc>
        <w:tc>
          <w:tcPr>
            <w:tcW w:w="404" w:type="pct"/>
            <w:tcBorders>
              <w:top w:val="nil"/>
              <w:left w:val="nil"/>
              <w:bottom w:val="single" w:sz="4" w:space="0" w:color="auto"/>
              <w:right w:val="nil"/>
            </w:tcBorders>
            <w:shd w:val="clear" w:color="auto" w:fill="auto"/>
            <w:noWrap/>
            <w:vAlign w:val="bottom"/>
            <w:hideMark/>
          </w:tcPr>
          <w:p w14:paraId="290D651D"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single" w:sz="4" w:space="0" w:color="auto"/>
              <w:right w:val="nil"/>
            </w:tcBorders>
            <w:shd w:val="clear" w:color="auto" w:fill="auto"/>
            <w:noWrap/>
            <w:vAlign w:val="bottom"/>
            <w:hideMark/>
          </w:tcPr>
          <w:p w14:paraId="01ECE1CE"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nil"/>
              <w:right w:val="nil"/>
            </w:tcBorders>
            <w:shd w:val="clear" w:color="auto" w:fill="auto"/>
            <w:noWrap/>
            <w:vAlign w:val="bottom"/>
            <w:hideMark/>
          </w:tcPr>
          <w:p w14:paraId="779F4E42"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358A438C"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144E2F4C"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16793D7F"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4438DE2B" w14:textId="77777777" w:rsidR="005A755F" w:rsidRPr="009D4E8A" w:rsidRDefault="005A755F" w:rsidP="005A755F">
            <w:pPr>
              <w:rPr>
                <w:rFonts w:ascii="Arial" w:hAnsi="Arial" w:cs="Arial"/>
                <w:sz w:val="18"/>
                <w:szCs w:val="18"/>
                <w:lang w:eastAsia="en-NZ"/>
              </w:rPr>
            </w:pPr>
          </w:p>
        </w:tc>
      </w:tr>
      <w:tr w:rsidR="00C710F6" w:rsidRPr="00702DC4" w14:paraId="3B1426F8" w14:textId="77777777" w:rsidTr="004354DF">
        <w:trPr>
          <w:trHeight w:val="20"/>
        </w:trPr>
        <w:tc>
          <w:tcPr>
            <w:tcW w:w="408" w:type="pct"/>
            <w:tcBorders>
              <w:top w:val="single" w:sz="4" w:space="0" w:color="auto"/>
              <w:bottom w:val="nil"/>
            </w:tcBorders>
            <w:shd w:val="clear" w:color="auto" w:fill="auto"/>
            <w:noWrap/>
            <w:vAlign w:val="center"/>
            <w:hideMark/>
          </w:tcPr>
          <w:p w14:paraId="7DC3628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4BA8693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and Recreation</w:t>
            </w:r>
          </w:p>
        </w:tc>
        <w:tc>
          <w:tcPr>
            <w:tcW w:w="94" w:type="pct"/>
            <w:tcBorders>
              <w:top w:val="single" w:sz="4" w:space="0" w:color="auto"/>
              <w:bottom w:val="nil"/>
            </w:tcBorders>
            <w:shd w:val="clear" w:color="auto" w:fill="auto"/>
            <w:noWrap/>
            <w:vAlign w:val="center"/>
            <w:hideMark/>
          </w:tcPr>
          <w:p w14:paraId="16D9C44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3B4C2C24"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5.3</w:t>
            </w:r>
          </w:p>
        </w:tc>
        <w:tc>
          <w:tcPr>
            <w:tcW w:w="193" w:type="pct"/>
            <w:tcBorders>
              <w:top w:val="single" w:sz="4" w:space="0" w:color="auto"/>
              <w:bottom w:val="nil"/>
            </w:tcBorders>
            <w:shd w:val="clear" w:color="auto" w:fill="auto"/>
            <w:noWrap/>
            <w:vAlign w:val="center"/>
            <w:hideMark/>
          </w:tcPr>
          <w:p w14:paraId="7446321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43FBEA4E"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1131</w:t>
            </w:r>
          </w:p>
        </w:tc>
        <w:tc>
          <w:tcPr>
            <w:tcW w:w="1449" w:type="pct"/>
            <w:vMerge w:val="restart"/>
            <w:tcBorders>
              <w:top w:val="single" w:sz="4" w:space="0" w:color="auto"/>
              <w:bottom w:val="nil"/>
            </w:tcBorders>
            <w:shd w:val="clear" w:color="auto" w:fill="auto"/>
            <w:noWrap/>
            <w:hideMark/>
          </w:tcPr>
          <w:p w14:paraId="32587F4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Burial &amp; Cremation Operations</w:t>
            </w:r>
          </w:p>
        </w:tc>
        <w:tc>
          <w:tcPr>
            <w:tcW w:w="651" w:type="pct"/>
            <w:tcBorders>
              <w:top w:val="single" w:sz="4" w:space="0" w:color="auto"/>
              <w:bottom w:val="nil"/>
            </w:tcBorders>
            <w:shd w:val="clear" w:color="auto" w:fill="auto"/>
            <w:noWrap/>
            <w:vAlign w:val="center"/>
            <w:hideMark/>
          </w:tcPr>
          <w:p w14:paraId="0818024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1C1BB00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6D3C3D9A"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(1,069)</w:t>
            </w:r>
          </w:p>
        </w:tc>
      </w:tr>
      <w:tr w:rsidR="001E2EE8" w:rsidRPr="00702DC4" w14:paraId="42D01DAD" w14:textId="77777777" w:rsidTr="00AF3891">
        <w:trPr>
          <w:trHeight w:val="20"/>
        </w:trPr>
        <w:tc>
          <w:tcPr>
            <w:tcW w:w="408" w:type="pct"/>
            <w:tcBorders>
              <w:top w:val="nil"/>
              <w:bottom w:val="nil"/>
            </w:tcBorders>
            <w:shd w:val="clear" w:color="auto" w:fill="auto"/>
            <w:noWrap/>
            <w:vAlign w:val="center"/>
            <w:hideMark/>
          </w:tcPr>
          <w:p w14:paraId="0F27D2D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lastRenderedPageBreak/>
              <w:t> </w:t>
            </w:r>
          </w:p>
        </w:tc>
        <w:tc>
          <w:tcPr>
            <w:tcW w:w="732" w:type="pct"/>
            <w:vMerge/>
            <w:tcBorders>
              <w:top w:val="single" w:sz="4" w:space="0" w:color="auto"/>
              <w:bottom w:val="single" w:sz="4" w:space="0" w:color="000000"/>
            </w:tcBorders>
            <w:vAlign w:val="center"/>
            <w:hideMark/>
          </w:tcPr>
          <w:p w14:paraId="05D00DF3"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19B3CB3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2187CFB4"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7237F43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67A1F624"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4B6CBA97"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253F01D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7D360D1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1DA0F47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2,251</w:t>
            </w:r>
          </w:p>
        </w:tc>
      </w:tr>
      <w:tr w:rsidR="00C710F6" w:rsidRPr="00702DC4" w14:paraId="683DF4D8" w14:textId="77777777" w:rsidTr="00AF3891">
        <w:trPr>
          <w:trHeight w:val="20"/>
        </w:trPr>
        <w:tc>
          <w:tcPr>
            <w:tcW w:w="408" w:type="pct"/>
            <w:tcBorders>
              <w:top w:val="nil"/>
              <w:bottom w:val="single" w:sz="4" w:space="0" w:color="auto"/>
            </w:tcBorders>
            <w:shd w:val="clear" w:color="auto" w:fill="auto"/>
            <w:noWrap/>
            <w:vAlign w:val="center"/>
            <w:hideMark/>
          </w:tcPr>
          <w:p w14:paraId="450F4D8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771D885B"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43050F3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4263429"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38ABC7A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311866A8"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10270BF5"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4502701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099259F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4E9293D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06F038F9" w14:textId="77777777" w:rsidTr="00AF3891">
        <w:trPr>
          <w:trHeight w:val="20"/>
        </w:trPr>
        <w:tc>
          <w:tcPr>
            <w:tcW w:w="408" w:type="pct"/>
            <w:tcBorders>
              <w:top w:val="nil"/>
              <w:bottom w:val="single" w:sz="8" w:space="0" w:color="auto"/>
            </w:tcBorders>
            <w:shd w:val="clear" w:color="000000" w:fill="D0CECE"/>
            <w:noWrap/>
            <w:vAlign w:val="center"/>
            <w:hideMark/>
          </w:tcPr>
          <w:p w14:paraId="2BE6F19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55CEEFA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7ECC52D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7F933AB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4E40E0F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- 1131 Burial &amp; Cremation Operations</w:t>
            </w:r>
          </w:p>
        </w:tc>
        <w:tc>
          <w:tcPr>
            <w:tcW w:w="651" w:type="pct"/>
            <w:tcBorders>
              <w:top w:val="nil"/>
              <w:bottom w:val="single" w:sz="8" w:space="0" w:color="auto"/>
            </w:tcBorders>
            <w:shd w:val="clear" w:color="000000" w:fill="D0CECE"/>
            <w:noWrap/>
            <w:vAlign w:val="center"/>
            <w:hideMark/>
          </w:tcPr>
          <w:p w14:paraId="2A0427A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C71C7B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3406E0F0"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1,182</w:t>
            </w:r>
          </w:p>
        </w:tc>
      </w:tr>
      <w:tr w:rsidR="00C710F6" w:rsidRPr="00702DC4" w14:paraId="4C4D09A7" w14:textId="77777777" w:rsidTr="00AF3891">
        <w:trPr>
          <w:trHeight w:val="20"/>
        </w:trPr>
        <w:tc>
          <w:tcPr>
            <w:tcW w:w="408" w:type="pct"/>
            <w:tcBorders>
              <w:top w:val="nil"/>
              <w:bottom w:val="nil"/>
            </w:tcBorders>
            <w:shd w:val="clear" w:color="auto" w:fill="auto"/>
            <w:noWrap/>
            <w:vAlign w:val="center"/>
            <w:hideMark/>
          </w:tcPr>
          <w:p w14:paraId="48C65D8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7CFE0EC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and Recreation</w:t>
            </w:r>
          </w:p>
        </w:tc>
        <w:tc>
          <w:tcPr>
            <w:tcW w:w="94" w:type="pct"/>
            <w:tcBorders>
              <w:top w:val="nil"/>
              <w:bottom w:val="nil"/>
            </w:tcBorders>
            <w:shd w:val="clear" w:color="auto" w:fill="auto"/>
            <w:noWrap/>
            <w:vAlign w:val="center"/>
            <w:hideMark/>
          </w:tcPr>
          <w:p w14:paraId="3989DE3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791F53AC"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5.3</w:t>
            </w:r>
          </w:p>
        </w:tc>
        <w:tc>
          <w:tcPr>
            <w:tcW w:w="193" w:type="pct"/>
            <w:tcBorders>
              <w:top w:val="nil"/>
              <w:bottom w:val="nil"/>
            </w:tcBorders>
            <w:shd w:val="clear" w:color="auto" w:fill="auto"/>
            <w:noWrap/>
            <w:vAlign w:val="center"/>
            <w:hideMark/>
          </w:tcPr>
          <w:p w14:paraId="41D9F04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60E4E63B"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1132</w:t>
            </w:r>
          </w:p>
        </w:tc>
        <w:tc>
          <w:tcPr>
            <w:tcW w:w="1449" w:type="pct"/>
            <w:vMerge w:val="restart"/>
            <w:tcBorders>
              <w:top w:val="nil"/>
              <w:bottom w:val="single" w:sz="4" w:space="0" w:color="000000"/>
            </w:tcBorders>
            <w:shd w:val="clear" w:color="auto" w:fill="auto"/>
            <w:noWrap/>
            <w:hideMark/>
          </w:tcPr>
          <w:p w14:paraId="486155FA" w14:textId="16C2B32A"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xml:space="preserve">Public Toilet Cleaning </w:t>
            </w:r>
            <w:r w:rsidR="00D46FAC" w:rsidRPr="009D4E8A">
              <w:rPr>
                <w:rFonts w:ascii="Arial" w:hAnsi="Arial" w:cs="Arial"/>
                <w:color w:val="000000"/>
                <w:sz w:val="18"/>
                <w:szCs w:val="18"/>
                <w:lang w:eastAsia="en-NZ"/>
              </w:rPr>
              <w:t>a</w:t>
            </w:r>
            <w:r w:rsidRPr="009D4E8A">
              <w:rPr>
                <w:rFonts w:ascii="Arial" w:hAnsi="Arial" w:cs="Arial"/>
                <w:color w:val="000000"/>
                <w:sz w:val="18"/>
                <w:szCs w:val="18"/>
                <w:lang w:eastAsia="en-NZ"/>
              </w:rPr>
              <w:t>nd Maintenance</w:t>
            </w:r>
          </w:p>
        </w:tc>
        <w:tc>
          <w:tcPr>
            <w:tcW w:w="651" w:type="pct"/>
            <w:tcBorders>
              <w:top w:val="nil"/>
              <w:bottom w:val="nil"/>
            </w:tcBorders>
            <w:shd w:val="clear" w:color="auto" w:fill="auto"/>
            <w:noWrap/>
            <w:vAlign w:val="center"/>
            <w:hideMark/>
          </w:tcPr>
          <w:p w14:paraId="592C2AE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0E773DB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0F87156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3,989</w:t>
            </w:r>
          </w:p>
        </w:tc>
      </w:tr>
      <w:tr w:rsidR="00C710F6" w:rsidRPr="00702DC4" w14:paraId="1D4B7BE0" w14:textId="77777777" w:rsidTr="00AF3891">
        <w:trPr>
          <w:trHeight w:val="20"/>
        </w:trPr>
        <w:tc>
          <w:tcPr>
            <w:tcW w:w="408" w:type="pct"/>
            <w:tcBorders>
              <w:top w:val="nil"/>
              <w:bottom w:val="single" w:sz="4" w:space="0" w:color="auto"/>
            </w:tcBorders>
            <w:shd w:val="clear" w:color="auto" w:fill="auto"/>
            <w:noWrap/>
            <w:vAlign w:val="center"/>
            <w:hideMark/>
          </w:tcPr>
          <w:p w14:paraId="4278217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15A884E3"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7CFEA3D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FE09C30"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76D4CE0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5CF1C926"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42BE9D88"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25AE455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29A8149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302BD9B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00876833" w14:textId="77777777" w:rsidTr="00AF3891">
        <w:trPr>
          <w:trHeight w:val="20"/>
        </w:trPr>
        <w:tc>
          <w:tcPr>
            <w:tcW w:w="408" w:type="pct"/>
            <w:tcBorders>
              <w:top w:val="nil"/>
              <w:bottom w:val="single" w:sz="8" w:space="0" w:color="auto"/>
            </w:tcBorders>
            <w:shd w:val="clear" w:color="000000" w:fill="D0CECE"/>
            <w:noWrap/>
            <w:vAlign w:val="center"/>
            <w:hideMark/>
          </w:tcPr>
          <w:p w14:paraId="73DBFDA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599F52E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503D24C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54B9394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60D7B8E7" w14:textId="6B8C9D31"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xml:space="preserve">Total - 1132 Public Toilet Cleaning </w:t>
            </w:r>
            <w:r w:rsidR="00D46FAC" w:rsidRPr="009D4E8A">
              <w:rPr>
                <w:rFonts w:ascii="Arial" w:hAnsi="Arial" w:cs="Arial"/>
                <w:b/>
                <w:i/>
                <w:color w:val="000000"/>
                <w:sz w:val="18"/>
                <w:szCs w:val="18"/>
                <w:lang w:eastAsia="en-NZ"/>
              </w:rPr>
              <w:t>a</w:t>
            </w:r>
            <w:r w:rsidRPr="009D4E8A">
              <w:rPr>
                <w:rFonts w:ascii="Arial" w:hAnsi="Arial" w:cs="Arial"/>
                <w:b/>
                <w:i/>
                <w:color w:val="000000"/>
                <w:sz w:val="18"/>
                <w:szCs w:val="18"/>
                <w:lang w:eastAsia="en-NZ"/>
              </w:rPr>
              <w:t>nd Maintenance</w:t>
            </w:r>
          </w:p>
        </w:tc>
        <w:tc>
          <w:tcPr>
            <w:tcW w:w="651" w:type="pct"/>
            <w:tcBorders>
              <w:top w:val="nil"/>
              <w:bottom w:val="single" w:sz="8" w:space="0" w:color="auto"/>
            </w:tcBorders>
            <w:shd w:val="clear" w:color="000000" w:fill="D0CECE"/>
            <w:noWrap/>
            <w:vAlign w:val="center"/>
            <w:hideMark/>
          </w:tcPr>
          <w:p w14:paraId="4EDD5AC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1CF0242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43A7341F"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3,989</w:t>
            </w:r>
          </w:p>
        </w:tc>
      </w:tr>
      <w:tr w:rsidR="00C710F6" w:rsidRPr="00702DC4" w14:paraId="72B911AC" w14:textId="77777777" w:rsidTr="00AF3891">
        <w:trPr>
          <w:trHeight w:val="20"/>
        </w:trPr>
        <w:tc>
          <w:tcPr>
            <w:tcW w:w="408" w:type="pct"/>
            <w:tcBorders>
              <w:top w:val="nil"/>
              <w:bottom w:val="nil"/>
            </w:tcBorders>
            <w:shd w:val="clear" w:color="auto" w:fill="auto"/>
            <w:noWrap/>
            <w:vAlign w:val="center"/>
            <w:hideMark/>
          </w:tcPr>
          <w:p w14:paraId="65B5255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7165AED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and Recreation</w:t>
            </w:r>
          </w:p>
        </w:tc>
        <w:tc>
          <w:tcPr>
            <w:tcW w:w="94" w:type="pct"/>
            <w:tcBorders>
              <w:top w:val="nil"/>
              <w:bottom w:val="nil"/>
            </w:tcBorders>
            <w:shd w:val="clear" w:color="auto" w:fill="auto"/>
            <w:noWrap/>
            <w:vAlign w:val="center"/>
            <w:hideMark/>
          </w:tcPr>
          <w:p w14:paraId="64F1D45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2C6CAE4E"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5.3</w:t>
            </w:r>
          </w:p>
        </w:tc>
        <w:tc>
          <w:tcPr>
            <w:tcW w:w="193" w:type="pct"/>
            <w:tcBorders>
              <w:top w:val="nil"/>
              <w:bottom w:val="nil"/>
            </w:tcBorders>
            <w:shd w:val="clear" w:color="auto" w:fill="auto"/>
            <w:noWrap/>
            <w:vAlign w:val="center"/>
            <w:hideMark/>
          </w:tcPr>
          <w:p w14:paraId="6067BAD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06783935"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1133</w:t>
            </w:r>
          </w:p>
        </w:tc>
        <w:tc>
          <w:tcPr>
            <w:tcW w:w="1449" w:type="pct"/>
            <w:vMerge w:val="restart"/>
            <w:tcBorders>
              <w:top w:val="single" w:sz="4" w:space="0" w:color="auto"/>
              <w:bottom w:val="nil"/>
            </w:tcBorders>
            <w:shd w:val="clear" w:color="auto" w:fill="auto"/>
            <w:noWrap/>
            <w:hideMark/>
          </w:tcPr>
          <w:p w14:paraId="4D374AF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Public Health (Food &amp; Alcohol Premises, Dog Registrations)</w:t>
            </w:r>
          </w:p>
        </w:tc>
        <w:tc>
          <w:tcPr>
            <w:tcW w:w="651" w:type="pct"/>
            <w:tcBorders>
              <w:top w:val="single" w:sz="4" w:space="0" w:color="auto"/>
              <w:bottom w:val="nil"/>
            </w:tcBorders>
            <w:shd w:val="clear" w:color="auto" w:fill="auto"/>
            <w:noWrap/>
            <w:vAlign w:val="center"/>
            <w:hideMark/>
          </w:tcPr>
          <w:p w14:paraId="5D43E61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10DE933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45C35C4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(2,943)</w:t>
            </w:r>
          </w:p>
        </w:tc>
      </w:tr>
      <w:tr w:rsidR="001E2EE8" w:rsidRPr="00702DC4" w14:paraId="2482E623" w14:textId="77777777" w:rsidTr="00AF3891">
        <w:trPr>
          <w:trHeight w:val="20"/>
        </w:trPr>
        <w:tc>
          <w:tcPr>
            <w:tcW w:w="408" w:type="pct"/>
            <w:tcBorders>
              <w:top w:val="nil"/>
              <w:bottom w:val="nil"/>
            </w:tcBorders>
            <w:shd w:val="clear" w:color="auto" w:fill="auto"/>
            <w:noWrap/>
            <w:vAlign w:val="center"/>
            <w:hideMark/>
          </w:tcPr>
          <w:p w14:paraId="40E7DE8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1A51DD28"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519E0CC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75C8EC0"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74DD238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62A8F2B1"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06736BDD"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14FD9E8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60B879F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202AC98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5,873</w:t>
            </w:r>
          </w:p>
        </w:tc>
      </w:tr>
      <w:tr w:rsidR="00C710F6" w:rsidRPr="00702DC4" w14:paraId="37139DF7" w14:textId="77777777" w:rsidTr="00AF3891">
        <w:trPr>
          <w:trHeight w:val="20"/>
        </w:trPr>
        <w:tc>
          <w:tcPr>
            <w:tcW w:w="408" w:type="pct"/>
            <w:tcBorders>
              <w:top w:val="nil"/>
              <w:bottom w:val="single" w:sz="4" w:space="0" w:color="auto"/>
            </w:tcBorders>
            <w:shd w:val="clear" w:color="auto" w:fill="auto"/>
            <w:noWrap/>
            <w:vAlign w:val="center"/>
            <w:hideMark/>
          </w:tcPr>
          <w:p w14:paraId="4CC3A43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08804B45"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3CD455C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8EAB617"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1F58563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1AEF545E"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6A846753"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747CB86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6FBC7FF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2D87354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3060FB" w:rsidRPr="00702DC4" w14:paraId="23B548A9" w14:textId="77777777" w:rsidTr="00AF3891">
        <w:trPr>
          <w:trHeight w:val="20"/>
        </w:trPr>
        <w:tc>
          <w:tcPr>
            <w:tcW w:w="408" w:type="pct"/>
            <w:tcBorders>
              <w:top w:val="nil"/>
              <w:bottom w:val="single" w:sz="8" w:space="0" w:color="auto"/>
            </w:tcBorders>
            <w:shd w:val="clear" w:color="000000" w:fill="D0CECE"/>
            <w:noWrap/>
            <w:vAlign w:val="center"/>
            <w:hideMark/>
          </w:tcPr>
          <w:p w14:paraId="069FD6E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3D047BB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700BEC5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1477521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651" w:type="pct"/>
            <w:gridSpan w:val="4"/>
            <w:tcBorders>
              <w:top w:val="single" w:sz="4" w:space="0" w:color="auto"/>
              <w:bottom w:val="single" w:sz="8" w:space="0" w:color="auto"/>
            </w:tcBorders>
            <w:shd w:val="clear" w:color="000000" w:fill="D0CECE"/>
            <w:noWrap/>
            <w:vAlign w:val="center"/>
            <w:hideMark/>
          </w:tcPr>
          <w:p w14:paraId="409475D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- 1133 Public Health (Food &amp; Alcohol Premises, Dog Registrations)</w:t>
            </w:r>
          </w:p>
        </w:tc>
        <w:tc>
          <w:tcPr>
            <w:tcW w:w="83" w:type="pct"/>
            <w:tcBorders>
              <w:top w:val="nil"/>
              <w:bottom w:val="single" w:sz="8" w:space="0" w:color="auto"/>
            </w:tcBorders>
            <w:shd w:val="clear" w:color="000000" w:fill="D0CECE"/>
            <w:noWrap/>
            <w:vAlign w:val="center"/>
            <w:hideMark/>
          </w:tcPr>
          <w:p w14:paraId="1A79E29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50F6B61D"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2,930</w:t>
            </w:r>
          </w:p>
        </w:tc>
      </w:tr>
      <w:tr w:rsidR="00C710F6" w:rsidRPr="00702DC4" w14:paraId="3EF4E525" w14:textId="77777777" w:rsidTr="00AF3891">
        <w:trPr>
          <w:trHeight w:val="20"/>
        </w:trPr>
        <w:tc>
          <w:tcPr>
            <w:tcW w:w="408" w:type="pct"/>
            <w:tcBorders>
              <w:top w:val="nil"/>
              <w:bottom w:val="nil"/>
            </w:tcBorders>
            <w:shd w:val="clear" w:color="auto" w:fill="auto"/>
            <w:noWrap/>
            <w:vAlign w:val="center"/>
            <w:hideMark/>
          </w:tcPr>
          <w:p w14:paraId="7CB131D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34D2ED8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and Recreation</w:t>
            </w:r>
          </w:p>
        </w:tc>
        <w:tc>
          <w:tcPr>
            <w:tcW w:w="94" w:type="pct"/>
            <w:tcBorders>
              <w:top w:val="nil"/>
              <w:bottom w:val="nil"/>
            </w:tcBorders>
            <w:shd w:val="clear" w:color="auto" w:fill="auto"/>
            <w:noWrap/>
            <w:vAlign w:val="center"/>
            <w:hideMark/>
          </w:tcPr>
          <w:p w14:paraId="1AEE88B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4C00A5CF"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5.3</w:t>
            </w:r>
          </w:p>
        </w:tc>
        <w:tc>
          <w:tcPr>
            <w:tcW w:w="193" w:type="pct"/>
            <w:tcBorders>
              <w:top w:val="nil"/>
              <w:bottom w:val="nil"/>
            </w:tcBorders>
            <w:shd w:val="clear" w:color="auto" w:fill="auto"/>
            <w:noWrap/>
            <w:vAlign w:val="center"/>
            <w:hideMark/>
          </w:tcPr>
          <w:p w14:paraId="4FE5C64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3CF5321E"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1134</w:t>
            </w:r>
          </w:p>
        </w:tc>
        <w:tc>
          <w:tcPr>
            <w:tcW w:w="1449" w:type="pct"/>
            <w:vMerge w:val="restart"/>
            <w:tcBorders>
              <w:top w:val="single" w:sz="4" w:space="0" w:color="auto"/>
              <w:bottom w:val="nil"/>
            </w:tcBorders>
            <w:shd w:val="clear" w:color="auto" w:fill="auto"/>
            <w:noWrap/>
            <w:hideMark/>
          </w:tcPr>
          <w:p w14:paraId="259080F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Noise Monitoring</w:t>
            </w:r>
          </w:p>
        </w:tc>
        <w:tc>
          <w:tcPr>
            <w:tcW w:w="651" w:type="pct"/>
            <w:tcBorders>
              <w:top w:val="single" w:sz="4" w:space="0" w:color="auto"/>
              <w:bottom w:val="nil"/>
            </w:tcBorders>
            <w:shd w:val="clear" w:color="auto" w:fill="auto"/>
            <w:noWrap/>
            <w:vAlign w:val="center"/>
            <w:hideMark/>
          </w:tcPr>
          <w:p w14:paraId="33AF617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6A39CEE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46C2EC6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(2)</w:t>
            </w:r>
          </w:p>
        </w:tc>
      </w:tr>
      <w:tr w:rsidR="001E2EE8" w:rsidRPr="00702DC4" w14:paraId="52CF7BE3" w14:textId="77777777" w:rsidTr="00AF3891">
        <w:trPr>
          <w:trHeight w:val="20"/>
        </w:trPr>
        <w:tc>
          <w:tcPr>
            <w:tcW w:w="408" w:type="pct"/>
            <w:tcBorders>
              <w:top w:val="nil"/>
              <w:bottom w:val="nil"/>
            </w:tcBorders>
            <w:shd w:val="clear" w:color="auto" w:fill="auto"/>
            <w:noWrap/>
            <w:vAlign w:val="center"/>
            <w:hideMark/>
          </w:tcPr>
          <w:p w14:paraId="5407843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3F6858FF"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212B03C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0A3BEA25"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3792378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7F69F935"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1F8A500E"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182DEED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3530B26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2839F74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834</w:t>
            </w:r>
          </w:p>
        </w:tc>
      </w:tr>
      <w:tr w:rsidR="00C710F6" w:rsidRPr="00702DC4" w14:paraId="33934E79" w14:textId="77777777" w:rsidTr="00AF3891">
        <w:trPr>
          <w:trHeight w:val="20"/>
        </w:trPr>
        <w:tc>
          <w:tcPr>
            <w:tcW w:w="408" w:type="pct"/>
            <w:tcBorders>
              <w:top w:val="nil"/>
              <w:bottom w:val="single" w:sz="4" w:space="0" w:color="auto"/>
            </w:tcBorders>
            <w:shd w:val="clear" w:color="auto" w:fill="auto"/>
            <w:noWrap/>
            <w:vAlign w:val="center"/>
            <w:hideMark/>
          </w:tcPr>
          <w:p w14:paraId="7CD0964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6922AB7D"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7219B82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5FBA4632"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0823D59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61C5CB22"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7C0EC9EA"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5E650BC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6582594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54A75C78"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5615B069" w14:textId="77777777" w:rsidTr="00AF3891">
        <w:trPr>
          <w:trHeight w:val="20"/>
        </w:trPr>
        <w:tc>
          <w:tcPr>
            <w:tcW w:w="408" w:type="pct"/>
            <w:tcBorders>
              <w:top w:val="nil"/>
              <w:bottom w:val="single" w:sz="8" w:space="0" w:color="auto"/>
            </w:tcBorders>
            <w:shd w:val="clear" w:color="000000" w:fill="D0CECE"/>
            <w:noWrap/>
            <w:vAlign w:val="center"/>
            <w:hideMark/>
          </w:tcPr>
          <w:p w14:paraId="35363A7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7C6ED90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4387BE0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4992C5A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1EB6463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- 1134 Noise Monitoring</w:t>
            </w:r>
          </w:p>
        </w:tc>
        <w:tc>
          <w:tcPr>
            <w:tcW w:w="651" w:type="pct"/>
            <w:tcBorders>
              <w:top w:val="nil"/>
              <w:bottom w:val="single" w:sz="8" w:space="0" w:color="auto"/>
            </w:tcBorders>
            <w:shd w:val="clear" w:color="000000" w:fill="D0CECE"/>
            <w:noWrap/>
            <w:vAlign w:val="center"/>
            <w:hideMark/>
          </w:tcPr>
          <w:p w14:paraId="51B10AB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0FF5F58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69D972CA"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831</w:t>
            </w:r>
          </w:p>
        </w:tc>
      </w:tr>
      <w:tr w:rsidR="00C710F6" w:rsidRPr="00702DC4" w14:paraId="097D3486" w14:textId="77777777" w:rsidTr="00AF3891">
        <w:trPr>
          <w:trHeight w:val="20"/>
        </w:trPr>
        <w:tc>
          <w:tcPr>
            <w:tcW w:w="408" w:type="pct"/>
            <w:tcBorders>
              <w:top w:val="nil"/>
              <w:bottom w:val="nil"/>
            </w:tcBorders>
            <w:shd w:val="clear" w:color="auto" w:fill="auto"/>
            <w:noWrap/>
            <w:vAlign w:val="center"/>
            <w:hideMark/>
          </w:tcPr>
          <w:p w14:paraId="191D7DB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1B6DB47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and Recreation</w:t>
            </w:r>
          </w:p>
        </w:tc>
        <w:tc>
          <w:tcPr>
            <w:tcW w:w="94" w:type="pct"/>
            <w:tcBorders>
              <w:top w:val="nil"/>
              <w:bottom w:val="nil"/>
            </w:tcBorders>
            <w:shd w:val="clear" w:color="auto" w:fill="auto"/>
            <w:noWrap/>
            <w:vAlign w:val="center"/>
            <w:hideMark/>
          </w:tcPr>
          <w:p w14:paraId="5AB04BC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38574338"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5.3</w:t>
            </w:r>
          </w:p>
        </w:tc>
        <w:tc>
          <w:tcPr>
            <w:tcW w:w="193" w:type="pct"/>
            <w:tcBorders>
              <w:top w:val="nil"/>
              <w:bottom w:val="nil"/>
            </w:tcBorders>
            <w:shd w:val="clear" w:color="auto" w:fill="auto"/>
            <w:noWrap/>
            <w:vAlign w:val="center"/>
            <w:hideMark/>
          </w:tcPr>
          <w:p w14:paraId="06BA8AD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3D6D4F98"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1135</w:t>
            </w:r>
          </w:p>
        </w:tc>
        <w:tc>
          <w:tcPr>
            <w:tcW w:w="1449" w:type="pct"/>
            <w:vMerge w:val="restart"/>
            <w:tcBorders>
              <w:top w:val="nil"/>
              <w:bottom w:val="single" w:sz="4" w:space="0" w:color="000000"/>
            </w:tcBorders>
            <w:shd w:val="clear" w:color="auto" w:fill="auto"/>
            <w:noWrap/>
            <w:hideMark/>
          </w:tcPr>
          <w:p w14:paraId="25934CD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Anti-Graffiti Flying Squad</w:t>
            </w:r>
          </w:p>
        </w:tc>
        <w:tc>
          <w:tcPr>
            <w:tcW w:w="651" w:type="pct"/>
            <w:tcBorders>
              <w:top w:val="nil"/>
              <w:bottom w:val="nil"/>
            </w:tcBorders>
            <w:shd w:val="clear" w:color="auto" w:fill="auto"/>
            <w:noWrap/>
            <w:vAlign w:val="center"/>
            <w:hideMark/>
          </w:tcPr>
          <w:p w14:paraId="1EF8A18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4359EA2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6B78846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1,402</w:t>
            </w:r>
          </w:p>
        </w:tc>
      </w:tr>
      <w:tr w:rsidR="00C710F6" w:rsidRPr="00702DC4" w14:paraId="766407E1" w14:textId="77777777" w:rsidTr="00AF3891">
        <w:trPr>
          <w:trHeight w:val="20"/>
        </w:trPr>
        <w:tc>
          <w:tcPr>
            <w:tcW w:w="408" w:type="pct"/>
            <w:tcBorders>
              <w:top w:val="nil"/>
              <w:bottom w:val="single" w:sz="4" w:space="0" w:color="auto"/>
            </w:tcBorders>
            <w:shd w:val="clear" w:color="auto" w:fill="auto"/>
            <w:noWrap/>
            <w:vAlign w:val="center"/>
            <w:hideMark/>
          </w:tcPr>
          <w:p w14:paraId="2354B3F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03883EC2"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1CDC44E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94C6D78"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141071B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55E7E44E"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3C2E6837"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5B60E4B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2F32248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31B135A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F1C2384" w14:textId="77777777" w:rsidTr="00AF3891">
        <w:trPr>
          <w:trHeight w:val="20"/>
        </w:trPr>
        <w:tc>
          <w:tcPr>
            <w:tcW w:w="408" w:type="pct"/>
            <w:tcBorders>
              <w:top w:val="nil"/>
              <w:bottom w:val="single" w:sz="8" w:space="0" w:color="auto"/>
            </w:tcBorders>
            <w:shd w:val="clear" w:color="000000" w:fill="D0CECE"/>
            <w:noWrap/>
            <w:vAlign w:val="center"/>
            <w:hideMark/>
          </w:tcPr>
          <w:p w14:paraId="768F362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6F1C5F5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2E824DD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57F21F9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7EB25A1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- 1135 Anti-Graffiti Flying Squad</w:t>
            </w:r>
          </w:p>
        </w:tc>
        <w:tc>
          <w:tcPr>
            <w:tcW w:w="651" w:type="pct"/>
            <w:tcBorders>
              <w:top w:val="nil"/>
              <w:bottom w:val="single" w:sz="8" w:space="0" w:color="auto"/>
            </w:tcBorders>
            <w:shd w:val="clear" w:color="000000" w:fill="D0CECE"/>
            <w:noWrap/>
            <w:vAlign w:val="center"/>
            <w:hideMark/>
          </w:tcPr>
          <w:p w14:paraId="1B37F33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4C7A2F0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066A827A"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1,402</w:t>
            </w:r>
          </w:p>
        </w:tc>
      </w:tr>
      <w:tr w:rsidR="00C710F6" w:rsidRPr="00702DC4" w14:paraId="37446262" w14:textId="77777777" w:rsidTr="00AF3891">
        <w:trPr>
          <w:trHeight w:val="20"/>
        </w:trPr>
        <w:tc>
          <w:tcPr>
            <w:tcW w:w="408" w:type="pct"/>
            <w:tcBorders>
              <w:top w:val="nil"/>
              <w:bottom w:val="nil"/>
            </w:tcBorders>
            <w:shd w:val="clear" w:color="auto" w:fill="auto"/>
            <w:noWrap/>
            <w:vAlign w:val="center"/>
            <w:hideMark/>
          </w:tcPr>
          <w:p w14:paraId="358B445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3AC978B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and Recreation</w:t>
            </w:r>
          </w:p>
        </w:tc>
        <w:tc>
          <w:tcPr>
            <w:tcW w:w="94" w:type="pct"/>
            <w:tcBorders>
              <w:top w:val="nil"/>
              <w:bottom w:val="nil"/>
            </w:tcBorders>
            <w:shd w:val="clear" w:color="auto" w:fill="auto"/>
            <w:noWrap/>
            <w:vAlign w:val="center"/>
            <w:hideMark/>
          </w:tcPr>
          <w:p w14:paraId="5E29371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6E340835"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5.3</w:t>
            </w:r>
          </w:p>
        </w:tc>
        <w:tc>
          <w:tcPr>
            <w:tcW w:w="193" w:type="pct"/>
            <w:tcBorders>
              <w:top w:val="nil"/>
              <w:bottom w:val="nil"/>
            </w:tcBorders>
            <w:shd w:val="clear" w:color="auto" w:fill="auto"/>
            <w:noWrap/>
            <w:vAlign w:val="center"/>
            <w:hideMark/>
          </w:tcPr>
          <w:p w14:paraId="5D2BCDB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747EE3A0"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1136</w:t>
            </w:r>
          </w:p>
        </w:tc>
        <w:tc>
          <w:tcPr>
            <w:tcW w:w="1449" w:type="pct"/>
            <w:vMerge w:val="restart"/>
            <w:tcBorders>
              <w:top w:val="nil"/>
              <w:bottom w:val="single" w:sz="4" w:space="0" w:color="000000"/>
            </w:tcBorders>
            <w:shd w:val="clear" w:color="auto" w:fill="auto"/>
            <w:noWrap/>
            <w:hideMark/>
          </w:tcPr>
          <w:p w14:paraId="42EF79A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Safe City Project Operations</w:t>
            </w:r>
          </w:p>
        </w:tc>
        <w:tc>
          <w:tcPr>
            <w:tcW w:w="651" w:type="pct"/>
            <w:tcBorders>
              <w:top w:val="nil"/>
              <w:bottom w:val="nil"/>
            </w:tcBorders>
            <w:shd w:val="clear" w:color="auto" w:fill="auto"/>
            <w:noWrap/>
            <w:vAlign w:val="center"/>
            <w:hideMark/>
          </w:tcPr>
          <w:p w14:paraId="781A86F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2CB9356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5843ACAE"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2,137</w:t>
            </w:r>
          </w:p>
        </w:tc>
      </w:tr>
      <w:tr w:rsidR="00C710F6" w:rsidRPr="00702DC4" w14:paraId="3D0DC04E" w14:textId="77777777" w:rsidTr="00AF3891">
        <w:trPr>
          <w:trHeight w:val="20"/>
        </w:trPr>
        <w:tc>
          <w:tcPr>
            <w:tcW w:w="408" w:type="pct"/>
            <w:tcBorders>
              <w:top w:val="nil"/>
              <w:bottom w:val="single" w:sz="4" w:space="0" w:color="auto"/>
            </w:tcBorders>
            <w:shd w:val="clear" w:color="auto" w:fill="auto"/>
            <w:noWrap/>
            <w:vAlign w:val="center"/>
            <w:hideMark/>
          </w:tcPr>
          <w:p w14:paraId="557F14E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0751D0D1"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68C48EC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57A76D78"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4D1F7F5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4C660CC5"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0204B052"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08ECE99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03CA41B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0147DD9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29B9AB31" w14:textId="77777777" w:rsidTr="00AF3891">
        <w:trPr>
          <w:trHeight w:val="20"/>
        </w:trPr>
        <w:tc>
          <w:tcPr>
            <w:tcW w:w="408" w:type="pct"/>
            <w:tcBorders>
              <w:top w:val="nil"/>
              <w:bottom w:val="single" w:sz="8" w:space="0" w:color="auto"/>
            </w:tcBorders>
            <w:shd w:val="clear" w:color="000000" w:fill="D0CECE"/>
            <w:noWrap/>
            <w:vAlign w:val="center"/>
            <w:hideMark/>
          </w:tcPr>
          <w:p w14:paraId="5397555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6FB16E4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04E06FD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312E461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5744D8A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- 1136 Safe City Project Operations</w:t>
            </w:r>
          </w:p>
        </w:tc>
        <w:tc>
          <w:tcPr>
            <w:tcW w:w="651" w:type="pct"/>
            <w:tcBorders>
              <w:top w:val="nil"/>
              <w:bottom w:val="single" w:sz="8" w:space="0" w:color="auto"/>
            </w:tcBorders>
            <w:shd w:val="clear" w:color="000000" w:fill="D0CECE"/>
            <w:noWrap/>
            <w:vAlign w:val="center"/>
            <w:hideMark/>
          </w:tcPr>
          <w:p w14:paraId="0738136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0D4DFC2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03CEA5C2"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2,137</w:t>
            </w:r>
          </w:p>
        </w:tc>
      </w:tr>
      <w:tr w:rsidR="00C710F6" w:rsidRPr="00702DC4" w14:paraId="2466821E" w14:textId="77777777" w:rsidTr="00AF3891">
        <w:trPr>
          <w:trHeight w:val="20"/>
        </w:trPr>
        <w:tc>
          <w:tcPr>
            <w:tcW w:w="408" w:type="pct"/>
            <w:tcBorders>
              <w:top w:val="nil"/>
              <w:bottom w:val="nil"/>
            </w:tcBorders>
            <w:shd w:val="clear" w:color="auto" w:fill="auto"/>
            <w:noWrap/>
            <w:vAlign w:val="center"/>
            <w:hideMark/>
          </w:tcPr>
          <w:p w14:paraId="52E9349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5794659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and Recreation</w:t>
            </w:r>
          </w:p>
        </w:tc>
        <w:tc>
          <w:tcPr>
            <w:tcW w:w="94" w:type="pct"/>
            <w:tcBorders>
              <w:top w:val="nil"/>
              <w:bottom w:val="nil"/>
            </w:tcBorders>
            <w:shd w:val="clear" w:color="auto" w:fill="auto"/>
            <w:noWrap/>
            <w:vAlign w:val="center"/>
            <w:hideMark/>
          </w:tcPr>
          <w:p w14:paraId="730B3E8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116AC2F9"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5.3</w:t>
            </w:r>
          </w:p>
        </w:tc>
        <w:tc>
          <w:tcPr>
            <w:tcW w:w="193" w:type="pct"/>
            <w:tcBorders>
              <w:top w:val="nil"/>
              <w:bottom w:val="nil"/>
            </w:tcBorders>
            <w:shd w:val="clear" w:color="auto" w:fill="auto"/>
            <w:noWrap/>
            <w:vAlign w:val="center"/>
            <w:hideMark/>
          </w:tcPr>
          <w:p w14:paraId="47C67CB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24AC0D91"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1137</w:t>
            </w:r>
          </w:p>
        </w:tc>
        <w:tc>
          <w:tcPr>
            <w:tcW w:w="1449" w:type="pct"/>
            <w:vMerge w:val="restart"/>
            <w:tcBorders>
              <w:top w:val="single" w:sz="4" w:space="0" w:color="auto"/>
              <w:bottom w:val="nil"/>
            </w:tcBorders>
            <w:shd w:val="clear" w:color="auto" w:fill="auto"/>
            <w:noWrap/>
            <w:hideMark/>
          </w:tcPr>
          <w:p w14:paraId="7791424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Civil Defence</w:t>
            </w:r>
          </w:p>
        </w:tc>
        <w:tc>
          <w:tcPr>
            <w:tcW w:w="651" w:type="pct"/>
            <w:tcBorders>
              <w:top w:val="single" w:sz="4" w:space="0" w:color="auto"/>
              <w:bottom w:val="nil"/>
            </w:tcBorders>
            <w:shd w:val="clear" w:color="auto" w:fill="auto"/>
            <w:noWrap/>
            <w:vAlign w:val="center"/>
            <w:hideMark/>
          </w:tcPr>
          <w:p w14:paraId="1AA8660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495ED1E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55A7E0C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(14)</w:t>
            </w:r>
          </w:p>
        </w:tc>
      </w:tr>
      <w:tr w:rsidR="001E2EE8" w:rsidRPr="00702DC4" w14:paraId="40E85FDB" w14:textId="77777777" w:rsidTr="00AF3891">
        <w:trPr>
          <w:trHeight w:val="20"/>
        </w:trPr>
        <w:tc>
          <w:tcPr>
            <w:tcW w:w="408" w:type="pct"/>
            <w:tcBorders>
              <w:top w:val="nil"/>
              <w:bottom w:val="nil"/>
            </w:tcBorders>
            <w:shd w:val="clear" w:color="auto" w:fill="auto"/>
            <w:noWrap/>
            <w:vAlign w:val="center"/>
            <w:hideMark/>
          </w:tcPr>
          <w:p w14:paraId="0B9A743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3F6A42F8"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6A97F2C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62493EC4"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2EF9BED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3E1A3B0E"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0F586DD8"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4E7A9E3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51142D9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0E251D7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2,588</w:t>
            </w:r>
          </w:p>
        </w:tc>
      </w:tr>
      <w:tr w:rsidR="00C710F6" w:rsidRPr="00702DC4" w14:paraId="5B415FEF" w14:textId="77777777" w:rsidTr="00AF3891">
        <w:trPr>
          <w:trHeight w:val="20"/>
        </w:trPr>
        <w:tc>
          <w:tcPr>
            <w:tcW w:w="408" w:type="pct"/>
            <w:tcBorders>
              <w:top w:val="nil"/>
              <w:bottom w:val="single" w:sz="4" w:space="0" w:color="auto"/>
            </w:tcBorders>
            <w:shd w:val="clear" w:color="auto" w:fill="auto"/>
            <w:noWrap/>
            <w:vAlign w:val="center"/>
            <w:hideMark/>
          </w:tcPr>
          <w:p w14:paraId="2DB2378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290980F3"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6CA4BF9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07580C55"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57DDDD2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757973C2"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4F5AD6D5"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6AF07ED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2740148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605FEE2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4AAB1AD8" w14:textId="77777777" w:rsidTr="00AF3891">
        <w:trPr>
          <w:trHeight w:val="20"/>
        </w:trPr>
        <w:tc>
          <w:tcPr>
            <w:tcW w:w="408" w:type="pct"/>
            <w:tcBorders>
              <w:top w:val="nil"/>
              <w:bottom w:val="single" w:sz="8" w:space="0" w:color="auto"/>
            </w:tcBorders>
            <w:shd w:val="clear" w:color="000000" w:fill="D0CECE"/>
            <w:noWrap/>
            <w:vAlign w:val="center"/>
            <w:hideMark/>
          </w:tcPr>
          <w:p w14:paraId="760A2C0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7F47674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7151CFC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6A9C0B8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7F735A5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- 1137 Civil Defence</w:t>
            </w:r>
          </w:p>
        </w:tc>
        <w:tc>
          <w:tcPr>
            <w:tcW w:w="651" w:type="pct"/>
            <w:tcBorders>
              <w:top w:val="nil"/>
              <w:bottom w:val="single" w:sz="8" w:space="0" w:color="auto"/>
            </w:tcBorders>
            <w:shd w:val="clear" w:color="000000" w:fill="D0CECE"/>
            <w:noWrap/>
            <w:vAlign w:val="center"/>
            <w:hideMark/>
          </w:tcPr>
          <w:p w14:paraId="075C9D3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0707D4B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52776D5B"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2,574</w:t>
            </w:r>
          </w:p>
        </w:tc>
      </w:tr>
      <w:tr w:rsidR="00C710F6" w:rsidRPr="00702DC4" w14:paraId="1A822689" w14:textId="77777777" w:rsidTr="00AF3891">
        <w:trPr>
          <w:trHeight w:val="20"/>
        </w:trPr>
        <w:tc>
          <w:tcPr>
            <w:tcW w:w="408" w:type="pct"/>
            <w:tcBorders>
              <w:top w:val="nil"/>
              <w:bottom w:val="nil"/>
            </w:tcBorders>
            <w:shd w:val="clear" w:color="auto" w:fill="auto"/>
            <w:noWrap/>
            <w:vAlign w:val="center"/>
            <w:hideMark/>
          </w:tcPr>
          <w:p w14:paraId="2131A1B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0814D93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Social and Recreation</w:t>
            </w:r>
          </w:p>
        </w:tc>
        <w:tc>
          <w:tcPr>
            <w:tcW w:w="94" w:type="pct"/>
            <w:tcBorders>
              <w:top w:val="nil"/>
              <w:bottom w:val="nil"/>
            </w:tcBorders>
            <w:shd w:val="clear" w:color="auto" w:fill="auto"/>
            <w:noWrap/>
            <w:vAlign w:val="center"/>
            <w:hideMark/>
          </w:tcPr>
          <w:p w14:paraId="22DF067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61083FD3"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5.3</w:t>
            </w:r>
          </w:p>
        </w:tc>
        <w:tc>
          <w:tcPr>
            <w:tcW w:w="193" w:type="pct"/>
            <w:tcBorders>
              <w:top w:val="nil"/>
              <w:bottom w:val="nil"/>
            </w:tcBorders>
            <w:shd w:val="clear" w:color="auto" w:fill="auto"/>
            <w:noWrap/>
            <w:vAlign w:val="center"/>
            <w:hideMark/>
          </w:tcPr>
          <w:p w14:paraId="148562C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5C2A95E6"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1138</w:t>
            </w:r>
          </w:p>
        </w:tc>
        <w:tc>
          <w:tcPr>
            <w:tcW w:w="1449" w:type="pct"/>
            <w:vMerge w:val="restart"/>
            <w:tcBorders>
              <w:top w:val="nil"/>
              <w:bottom w:val="single" w:sz="4" w:space="0" w:color="000000"/>
            </w:tcBorders>
            <w:shd w:val="clear" w:color="auto" w:fill="auto"/>
            <w:noWrap/>
            <w:hideMark/>
          </w:tcPr>
          <w:p w14:paraId="68C5883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Rural Fire</w:t>
            </w:r>
          </w:p>
        </w:tc>
        <w:tc>
          <w:tcPr>
            <w:tcW w:w="651" w:type="pct"/>
            <w:tcBorders>
              <w:top w:val="nil"/>
              <w:bottom w:val="nil"/>
            </w:tcBorders>
            <w:shd w:val="clear" w:color="auto" w:fill="auto"/>
            <w:noWrap/>
            <w:vAlign w:val="center"/>
            <w:hideMark/>
          </w:tcPr>
          <w:p w14:paraId="7D06D8B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0AB54D5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68658A9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41</w:t>
            </w:r>
          </w:p>
        </w:tc>
      </w:tr>
      <w:tr w:rsidR="00C710F6" w:rsidRPr="00702DC4" w14:paraId="2E5DB1F3" w14:textId="77777777" w:rsidTr="00AF3891">
        <w:trPr>
          <w:trHeight w:val="20"/>
        </w:trPr>
        <w:tc>
          <w:tcPr>
            <w:tcW w:w="408" w:type="pct"/>
            <w:tcBorders>
              <w:top w:val="nil"/>
              <w:bottom w:val="single" w:sz="4" w:space="0" w:color="auto"/>
            </w:tcBorders>
            <w:shd w:val="clear" w:color="auto" w:fill="auto"/>
            <w:noWrap/>
            <w:vAlign w:val="center"/>
            <w:hideMark/>
          </w:tcPr>
          <w:p w14:paraId="0E0D164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271CB10F"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12C14B5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C73251D"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0863965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6F8B420C"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4C71BA46"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4203E94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2B18CDB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7199A50C"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7493BC1C" w14:textId="77777777" w:rsidTr="00AF3891">
        <w:trPr>
          <w:trHeight w:val="20"/>
        </w:trPr>
        <w:tc>
          <w:tcPr>
            <w:tcW w:w="408" w:type="pct"/>
            <w:tcBorders>
              <w:top w:val="nil"/>
              <w:bottom w:val="single" w:sz="8" w:space="0" w:color="auto"/>
            </w:tcBorders>
            <w:shd w:val="clear" w:color="000000" w:fill="D0CECE"/>
            <w:noWrap/>
            <w:vAlign w:val="center"/>
            <w:hideMark/>
          </w:tcPr>
          <w:p w14:paraId="5B80830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6C2F95E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7895DFF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8" w:space="0" w:color="auto"/>
            </w:tcBorders>
            <w:shd w:val="clear" w:color="000000" w:fill="D0CECE"/>
            <w:noWrap/>
            <w:vAlign w:val="center"/>
            <w:hideMark/>
          </w:tcPr>
          <w:p w14:paraId="28BE9B2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335290C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- 1138 Rural Fire</w:t>
            </w:r>
          </w:p>
        </w:tc>
        <w:tc>
          <w:tcPr>
            <w:tcW w:w="651" w:type="pct"/>
            <w:tcBorders>
              <w:top w:val="nil"/>
              <w:bottom w:val="single" w:sz="8" w:space="0" w:color="auto"/>
            </w:tcBorders>
            <w:shd w:val="clear" w:color="000000" w:fill="D0CECE"/>
            <w:noWrap/>
            <w:vAlign w:val="center"/>
            <w:hideMark/>
          </w:tcPr>
          <w:p w14:paraId="01887D2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6C35313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4FAE80E5"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41</w:t>
            </w:r>
          </w:p>
        </w:tc>
      </w:tr>
      <w:tr w:rsidR="00C92CE5" w:rsidRPr="00702DC4" w14:paraId="330F08F1" w14:textId="77777777" w:rsidTr="000F4899">
        <w:trPr>
          <w:trHeight w:val="20"/>
        </w:trPr>
        <w:tc>
          <w:tcPr>
            <w:tcW w:w="408" w:type="pct"/>
            <w:tcBorders>
              <w:top w:val="nil"/>
              <w:left w:val="nil"/>
              <w:bottom w:val="nil"/>
              <w:right w:val="nil"/>
            </w:tcBorders>
            <w:shd w:val="clear" w:color="auto" w:fill="auto"/>
            <w:noWrap/>
            <w:vAlign w:val="bottom"/>
            <w:hideMark/>
          </w:tcPr>
          <w:p w14:paraId="62A48617"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nil"/>
              <w:right w:val="nil"/>
            </w:tcBorders>
            <w:shd w:val="clear" w:color="auto" w:fill="auto"/>
            <w:noWrap/>
            <w:vAlign w:val="bottom"/>
            <w:hideMark/>
          </w:tcPr>
          <w:p w14:paraId="5CB90D60" w14:textId="77777777" w:rsidR="005A755F" w:rsidRPr="009D4E8A" w:rsidRDefault="005A755F" w:rsidP="005A755F">
            <w:pPr>
              <w:rPr>
                <w:rFonts w:ascii="Arial" w:hAnsi="Arial" w:cs="Arial"/>
                <w:sz w:val="18"/>
                <w:szCs w:val="18"/>
                <w:lang w:eastAsia="en-NZ"/>
              </w:rPr>
            </w:pPr>
          </w:p>
        </w:tc>
        <w:tc>
          <w:tcPr>
            <w:tcW w:w="94" w:type="pct"/>
            <w:tcBorders>
              <w:top w:val="nil"/>
              <w:left w:val="nil"/>
              <w:bottom w:val="nil"/>
              <w:right w:val="nil"/>
            </w:tcBorders>
            <w:shd w:val="clear" w:color="auto" w:fill="auto"/>
            <w:noWrap/>
            <w:vAlign w:val="bottom"/>
            <w:hideMark/>
          </w:tcPr>
          <w:p w14:paraId="424300BB" w14:textId="77777777" w:rsidR="005A755F" w:rsidRPr="009D4E8A" w:rsidRDefault="005A755F" w:rsidP="005A755F">
            <w:pPr>
              <w:rPr>
                <w:rFonts w:ascii="Arial" w:hAnsi="Arial" w:cs="Arial"/>
                <w:sz w:val="18"/>
                <w:szCs w:val="18"/>
                <w:lang w:eastAsia="en-NZ"/>
              </w:rPr>
            </w:pPr>
          </w:p>
        </w:tc>
        <w:tc>
          <w:tcPr>
            <w:tcW w:w="404" w:type="pct"/>
            <w:tcBorders>
              <w:top w:val="nil"/>
              <w:left w:val="nil"/>
              <w:bottom w:val="nil"/>
              <w:right w:val="nil"/>
            </w:tcBorders>
            <w:shd w:val="clear" w:color="auto" w:fill="auto"/>
            <w:noWrap/>
            <w:vAlign w:val="bottom"/>
            <w:hideMark/>
          </w:tcPr>
          <w:p w14:paraId="1F7FCC25"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nil"/>
              <w:right w:val="nil"/>
            </w:tcBorders>
            <w:shd w:val="clear" w:color="auto" w:fill="auto"/>
            <w:noWrap/>
            <w:vAlign w:val="bottom"/>
            <w:hideMark/>
          </w:tcPr>
          <w:p w14:paraId="04C7627D"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nil"/>
              <w:right w:val="nil"/>
            </w:tcBorders>
            <w:shd w:val="clear" w:color="auto" w:fill="auto"/>
            <w:noWrap/>
            <w:vAlign w:val="bottom"/>
            <w:hideMark/>
          </w:tcPr>
          <w:p w14:paraId="701A0DFA"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32973558"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6DE63ED1"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3504CD90"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144EEE0C" w14:textId="77777777" w:rsidR="005A755F" w:rsidRPr="009D4E8A" w:rsidRDefault="005A755F" w:rsidP="005A755F">
            <w:pPr>
              <w:rPr>
                <w:rFonts w:ascii="Arial" w:hAnsi="Arial" w:cs="Arial"/>
                <w:sz w:val="18"/>
                <w:szCs w:val="18"/>
                <w:lang w:eastAsia="en-NZ"/>
              </w:rPr>
            </w:pPr>
          </w:p>
        </w:tc>
      </w:tr>
      <w:tr w:rsidR="00C92CE5" w:rsidRPr="00702DC4" w14:paraId="7A317521" w14:textId="77777777" w:rsidTr="00542E70">
        <w:trPr>
          <w:trHeight w:val="20"/>
        </w:trPr>
        <w:tc>
          <w:tcPr>
            <w:tcW w:w="408" w:type="pct"/>
            <w:tcBorders>
              <w:top w:val="single" w:sz="4" w:space="0" w:color="auto"/>
              <w:bottom w:val="single" w:sz="8" w:space="0" w:color="auto"/>
            </w:tcBorders>
            <w:shd w:val="clear" w:color="000000" w:fill="D0CECE"/>
            <w:noWrap/>
            <w:vAlign w:val="center"/>
            <w:hideMark/>
          </w:tcPr>
          <w:p w14:paraId="62D6E36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8" w:space="0" w:color="auto"/>
            </w:tcBorders>
            <w:shd w:val="clear" w:color="000000" w:fill="D0CECE"/>
            <w:noWrap/>
            <w:vAlign w:val="center"/>
            <w:hideMark/>
          </w:tcPr>
          <w:p w14:paraId="68E00A0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498" w:type="pct"/>
            <w:gridSpan w:val="5"/>
            <w:tcBorders>
              <w:top w:val="single" w:sz="4" w:space="0" w:color="auto"/>
              <w:bottom w:val="single" w:sz="8" w:space="0" w:color="auto"/>
            </w:tcBorders>
            <w:shd w:val="clear" w:color="000000" w:fill="D0CECE"/>
            <w:noWrap/>
            <w:vAlign w:val="center"/>
            <w:hideMark/>
          </w:tcPr>
          <w:p w14:paraId="75ED1C7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- 5.3 Public health and safety</w:t>
            </w:r>
          </w:p>
        </w:tc>
        <w:tc>
          <w:tcPr>
            <w:tcW w:w="651" w:type="pct"/>
            <w:tcBorders>
              <w:top w:val="single" w:sz="4" w:space="0" w:color="auto"/>
              <w:bottom w:val="single" w:sz="8" w:space="0" w:color="auto"/>
            </w:tcBorders>
            <w:shd w:val="clear" w:color="000000" w:fill="D0CECE"/>
            <w:noWrap/>
            <w:vAlign w:val="center"/>
            <w:hideMark/>
          </w:tcPr>
          <w:p w14:paraId="246AA38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single" w:sz="4" w:space="0" w:color="auto"/>
              <w:bottom w:val="single" w:sz="8" w:space="0" w:color="auto"/>
            </w:tcBorders>
            <w:shd w:val="clear" w:color="000000" w:fill="D0CECE"/>
            <w:noWrap/>
            <w:vAlign w:val="center"/>
            <w:hideMark/>
          </w:tcPr>
          <w:p w14:paraId="2A0F596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single" w:sz="4" w:space="0" w:color="auto"/>
              <w:bottom w:val="single" w:sz="8" w:space="0" w:color="auto"/>
              <w:right w:val="nil"/>
            </w:tcBorders>
            <w:shd w:val="clear" w:color="000000" w:fill="D0CECE"/>
            <w:noWrap/>
            <w:vAlign w:val="center"/>
            <w:hideMark/>
          </w:tcPr>
          <w:p w14:paraId="29E61146"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15,086</w:t>
            </w:r>
          </w:p>
        </w:tc>
      </w:tr>
      <w:tr w:rsidR="00C92CE5" w:rsidRPr="00702DC4" w14:paraId="72EDB6A3" w14:textId="77777777" w:rsidTr="000F4899">
        <w:trPr>
          <w:trHeight w:val="20"/>
        </w:trPr>
        <w:tc>
          <w:tcPr>
            <w:tcW w:w="408" w:type="pct"/>
            <w:tcBorders>
              <w:top w:val="nil"/>
              <w:left w:val="nil"/>
              <w:bottom w:val="nil"/>
              <w:right w:val="nil"/>
            </w:tcBorders>
            <w:shd w:val="clear" w:color="auto" w:fill="auto"/>
            <w:noWrap/>
            <w:vAlign w:val="bottom"/>
            <w:hideMark/>
          </w:tcPr>
          <w:p w14:paraId="566776DC"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nil"/>
              <w:right w:val="nil"/>
            </w:tcBorders>
            <w:shd w:val="clear" w:color="auto" w:fill="auto"/>
            <w:noWrap/>
            <w:vAlign w:val="bottom"/>
            <w:hideMark/>
          </w:tcPr>
          <w:p w14:paraId="5A47CA22" w14:textId="77777777" w:rsidR="005A755F" w:rsidRPr="009D4E8A" w:rsidRDefault="005A755F" w:rsidP="005A755F">
            <w:pPr>
              <w:rPr>
                <w:rFonts w:ascii="Arial" w:hAnsi="Arial" w:cs="Arial"/>
                <w:sz w:val="18"/>
                <w:szCs w:val="18"/>
                <w:lang w:eastAsia="en-NZ"/>
              </w:rPr>
            </w:pPr>
          </w:p>
        </w:tc>
        <w:tc>
          <w:tcPr>
            <w:tcW w:w="94" w:type="pct"/>
            <w:tcBorders>
              <w:top w:val="nil"/>
              <w:left w:val="nil"/>
              <w:bottom w:val="nil"/>
              <w:right w:val="nil"/>
            </w:tcBorders>
            <w:shd w:val="clear" w:color="auto" w:fill="auto"/>
            <w:noWrap/>
            <w:vAlign w:val="bottom"/>
            <w:hideMark/>
          </w:tcPr>
          <w:p w14:paraId="0F226FFE" w14:textId="77777777" w:rsidR="005A755F" w:rsidRPr="009D4E8A" w:rsidRDefault="005A755F" w:rsidP="005A755F">
            <w:pPr>
              <w:rPr>
                <w:rFonts w:ascii="Arial" w:hAnsi="Arial" w:cs="Arial"/>
                <w:sz w:val="18"/>
                <w:szCs w:val="18"/>
                <w:lang w:eastAsia="en-NZ"/>
              </w:rPr>
            </w:pPr>
          </w:p>
        </w:tc>
        <w:tc>
          <w:tcPr>
            <w:tcW w:w="404" w:type="pct"/>
            <w:tcBorders>
              <w:top w:val="nil"/>
              <w:left w:val="nil"/>
              <w:bottom w:val="nil"/>
              <w:right w:val="nil"/>
            </w:tcBorders>
            <w:shd w:val="clear" w:color="auto" w:fill="auto"/>
            <w:noWrap/>
            <w:vAlign w:val="bottom"/>
            <w:hideMark/>
          </w:tcPr>
          <w:p w14:paraId="372F1D7E"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nil"/>
              <w:right w:val="nil"/>
            </w:tcBorders>
            <w:shd w:val="clear" w:color="auto" w:fill="auto"/>
            <w:noWrap/>
            <w:vAlign w:val="bottom"/>
            <w:hideMark/>
          </w:tcPr>
          <w:p w14:paraId="258B49C9"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nil"/>
              <w:right w:val="nil"/>
            </w:tcBorders>
            <w:shd w:val="clear" w:color="auto" w:fill="auto"/>
            <w:noWrap/>
            <w:vAlign w:val="bottom"/>
            <w:hideMark/>
          </w:tcPr>
          <w:p w14:paraId="6B9A63C8"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1CF2DF9A"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2C78D8CF"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33224A14"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4580A2AE" w14:textId="77777777" w:rsidR="005A755F" w:rsidRPr="009D4E8A" w:rsidRDefault="005A755F" w:rsidP="005A755F">
            <w:pPr>
              <w:rPr>
                <w:rFonts w:ascii="Arial" w:hAnsi="Arial" w:cs="Arial"/>
                <w:sz w:val="18"/>
                <w:szCs w:val="18"/>
                <w:lang w:eastAsia="en-NZ"/>
              </w:rPr>
            </w:pPr>
          </w:p>
        </w:tc>
      </w:tr>
      <w:tr w:rsidR="00C92CE5" w:rsidRPr="00702DC4" w14:paraId="431B325A" w14:textId="77777777" w:rsidTr="00542E70">
        <w:trPr>
          <w:trHeight w:val="20"/>
        </w:trPr>
        <w:tc>
          <w:tcPr>
            <w:tcW w:w="1638" w:type="pct"/>
            <w:gridSpan w:val="4"/>
            <w:tcBorders>
              <w:top w:val="single" w:sz="4" w:space="0" w:color="auto"/>
              <w:bottom w:val="single" w:sz="8" w:space="0" w:color="auto"/>
            </w:tcBorders>
            <w:shd w:val="clear" w:color="000000" w:fill="D0CECE"/>
            <w:noWrap/>
            <w:vAlign w:val="center"/>
            <w:hideMark/>
          </w:tcPr>
          <w:p w14:paraId="24848BB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- 5 Social and Recreation</w:t>
            </w:r>
          </w:p>
        </w:tc>
        <w:tc>
          <w:tcPr>
            <w:tcW w:w="193" w:type="pct"/>
            <w:tcBorders>
              <w:top w:val="single" w:sz="4" w:space="0" w:color="auto"/>
              <w:bottom w:val="single" w:sz="8" w:space="0" w:color="auto"/>
            </w:tcBorders>
            <w:shd w:val="clear" w:color="000000" w:fill="D0CECE"/>
            <w:noWrap/>
            <w:vAlign w:val="center"/>
            <w:hideMark/>
          </w:tcPr>
          <w:p w14:paraId="0BF0D91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358" w:type="pct"/>
            <w:tcBorders>
              <w:top w:val="single" w:sz="4" w:space="0" w:color="auto"/>
              <w:bottom w:val="single" w:sz="8" w:space="0" w:color="auto"/>
            </w:tcBorders>
            <w:shd w:val="clear" w:color="000000" w:fill="D0CECE"/>
            <w:noWrap/>
            <w:vAlign w:val="center"/>
            <w:hideMark/>
          </w:tcPr>
          <w:p w14:paraId="31C58A5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1449" w:type="pct"/>
            <w:tcBorders>
              <w:top w:val="single" w:sz="4" w:space="0" w:color="auto"/>
              <w:bottom w:val="single" w:sz="8" w:space="0" w:color="auto"/>
            </w:tcBorders>
            <w:shd w:val="clear" w:color="000000" w:fill="D0CECE"/>
            <w:noWrap/>
            <w:vAlign w:val="center"/>
            <w:hideMark/>
          </w:tcPr>
          <w:p w14:paraId="0258376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51" w:type="pct"/>
            <w:tcBorders>
              <w:top w:val="single" w:sz="4" w:space="0" w:color="auto"/>
              <w:bottom w:val="single" w:sz="8" w:space="0" w:color="auto"/>
            </w:tcBorders>
            <w:shd w:val="clear" w:color="000000" w:fill="D0CECE"/>
            <w:noWrap/>
            <w:vAlign w:val="center"/>
            <w:hideMark/>
          </w:tcPr>
          <w:p w14:paraId="0D51DBB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single" w:sz="4" w:space="0" w:color="auto"/>
              <w:bottom w:val="single" w:sz="8" w:space="0" w:color="auto"/>
            </w:tcBorders>
            <w:shd w:val="clear" w:color="000000" w:fill="D0CECE"/>
            <w:noWrap/>
            <w:vAlign w:val="center"/>
            <w:hideMark/>
          </w:tcPr>
          <w:p w14:paraId="18677E1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single" w:sz="4" w:space="0" w:color="auto"/>
              <w:bottom w:val="single" w:sz="8" w:space="0" w:color="auto"/>
              <w:right w:val="nil"/>
            </w:tcBorders>
            <w:shd w:val="clear" w:color="000000" w:fill="D0CECE"/>
            <w:noWrap/>
            <w:vAlign w:val="center"/>
            <w:hideMark/>
          </w:tcPr>
          <w:p w14:paraId="555BF036"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107,976</w:t>
            </w:r>
          </w:p>
        </w:tc>
      </w:tr>
      <w:tr w:rsidR="00C710F6" w:rsidRPr="00702DC4" w14:paraId="6354C735" w14:textId="77777777" w:rsidTr="00AF3891">
        <w:trPr>
          <w:trHeight w:val="20"/>
        </w:trPr>
        <w:tc>
          <w:tcPr>
            <w:tcW w:w="408" w:type="pct"/>
            <w:tcBorders>
              <w:top w:val="nil"/>
              <w:bottom w:val="nil"/>
            </w:tcBorders>
            <w:shd w:val="clear" w:color="auto" w:fill="auto"/>
            <w:noWrap/>
            <w:vAlign w:val="center"/>
            <w:hideMark/>
          </w:tcPr>
          <w:p w14:paraId="402C101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75717B9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Urban Development</w:t>
            </w:r>
          </w:p>
        </w:tc>
        <w:tc>
          <w:tcPr>
            <w:tcW w:w="94" w:type="pct"/>
            <w:tcBorders>
              <w:top w:val="nil"/>
              <w:bottom w:val="nil"/>
            </w:tcBorders>
            <w:shd w:val="clear" w:color="auto" w:fill="auto"/>
            <w:noWrap/>
            <w:vAlign w:val="center"/>
            <w:hideMark/>
          </w:tcPr>
          <w:p w14:paraId="1DA070F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2F1B2E84"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6.1</w:t>
            </w:r>
          </w:p>
        </w:tc>
        <w:tc>
          <w:tcPr>
            <w:tcW w:w="193" w:type="pct"/>
            <w:tcBorders>
              <w:top w:val="nil"/>
              <w:bottom w:val="nil"/>
            </w:tcBorders>
            <w:shd w:val="clear" w:color="auto" w:fill="auto"/>
            <w:noWrap/>
            <w:vAlign w:val="center"/>
            <w:hideMark/>
          </w:tcPr>
          <w:p w14:paraId="40D455E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2CF0FBA7"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1139</w:t>
            </w:r>
          </w:p>
        </w:tc>
        <w:tc>
          <w:tcPr>
            <w:tcW w:w="1449" w:type="pct"/>
            <w:vMerge w:val="restart"/>
            <w:tcBorders>
              <w:top w:val="single" w:sz="4" w:space="0" w:color="auto"/>
              <w:bottom w:val="nil"/>
            </w:tcBorders>
            <w:shd w:val="clear" w:color="auto" w:fill="auto"/>
            <w:noWrap/>
            <w:hideMark/>
          </w:tcPr>
          <w:p w14:paraId="33F302F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District Plan</w:t>
            </w:r>
          </w:p>
        </w:tc>
        <w:tc>
          <w:tcPr>
            <w:tcW w:w="651" w:type="pct"/>
            <w:tcBorders>
              <w:top w:val="single" w:sz="4" w:space="0" w:color="auto"/>
              <w:bottom w:val="nil"/>
            </w:tcBorders>
            <w:shd w:val="clear" w:color="auto" w:fill="auto"/>
            <w:noWrap/>
            <w:vAlign w:val="center"/>
            <w:hideMark/>
          </w:tcPr>
          <w:p w14:paraId="0CC6B58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3E2DA03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7767C746"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0</w:t>
            </w:r>
          </w:p>
        </w:tc>
      </w:tr>
      <w:tr w:rsidR="001E2EE8" w:rsidRPr="00702DC4" w14:paraId="504C92CA" w14:textId="77777777" w:rsidTr="00AF3891">
        <w:trPr>
          <w:trHeight w:val="20"/>
        </w:trPr>
        <w:tc>
          <w:tcPr>
            <w:tcW w:w="408" w:type="pct"/>
            <w:tcBorders>
              <w:top w:val="nil"/>
              <w:bottom w:val="nil"/>
            </w:tcBorders>
            <w:shd w:val="clear" w:color="auto" w:fill="auto"/>
            <w:noWrap/>
            <w:vAlign w:val="center"/>
            <w:hideMark/>
          </w:tcPr>
          <w:p w14:paraId="466B22F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1729D226"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3A6FC2E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6C954CF1"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36B5B3C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73BDFD34"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5AA7AB06"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6D58FE3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0A1C5EB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7D696B76"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7,458</w:t>
            </w:r>
          </w:p>
        </w:tc>
      </w:tr>
      <w:tr w:rsidR="00C710F6" w:rsidRPr="00702DC4" w14:paraId="2AE8B5B1" w14:textId="77777777" w:rsidTr="00AF3891">
        <w:trPr>
          <w:trHeight w:val="20"/>
        </w:trPr>
        <w:tc>
          <w:tcPr>
            <w:tcW w:w="408" w:type="pct"/>
            <w:tcBorders>
              <w:top w:val="nil"/>
              <w:bottom w:val="single" w:sz="4" w:space="0" w:color="auto"/>
            </w:tcBorders>
            <w:shd w:val="clear" w:color="auto" w:fill="auto"/>
            <w:noWrap/>
            <w:vAlign w:val="center"/>
            <w:hideMark/>
          </w:tcPr>
          <w:p w14:paraId="24A8323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639B31DC"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53D4A28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F6B2A0C"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6D38D98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38FD578C"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6A14717F"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2D52F49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627E54C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2387C6F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62B93025" w14:textId="77777777" w:rsidTr="00AF3891">
        <w:trPr>
          <w:trHeight w:val="20"/>
        </w:trPr>
        <w:tc>
          <w:tcPr>
            <w:tcW w:w="408" w:type="pct"/>
            <w:tcBorders>
              <w:top w:val="nil"/>
              <w:bottom w:val="single" w:sz="8" w:space="0" w:color="auto"/>
            </w:tcBorders>
            <w:shd w:val="clear" w:color="000000" w:fill="D0CECE"/>
            <w:noWrap/>
            <w:vAlign w:val="center"/>
            <w:hideMark/>
          </w:tcPr>
          <w:p w14:paraId="3C8F177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5884646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6A0DCA3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2E14972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66F7527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- 1139 District Plan</w:t>
            </w:r>
          </w:p>
        </w:tc>
        <w:tc>
          <w:tcPr>
            <w:tcW w:w="651" w:type="pct"/>
            <w:tcBorders>
              <w:top w:val="nil"/>
              <w:bottom w:val="single" w:sz="8" w:space="0" w:color="auto"/>
            </w:tcBorders>
            <w:shd w:val="clear" w:color="000000" w:fill="D0CECE"/>
            <w:noWrap/>
            <w:vAlign w:val="center"/>
            <w:hideMark/>
          </w:tcPr>
          <w:p w14:paraId="39245C6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42F9B0D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0001DE48"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7,458</w:t>
            </w:r>
          </w:p>
        </w:tc>
      </w:tr>
      <w:tr w:rsidR="00C710F6" w:rsidRPr="00702DC4" w14:paraId="5C55A5B3" w14:textId="77777777" w:rsidTr="00AF3891">
        <w:trPr>
          <w:trHeight w:val="20"/>
        </w:trPr>
        <w:tc>
          <w:tcPr>
            <w:tcW w:w="408" w:type="pct"/>
            <w:tcBorders>
              <w:top w:val="nil"/>
              <w:bottom w:val="nil"/>
            </w:tcBorders>
            <w:shd w:val="clear" w:color="auto" w:fill="auto"/>
            <w:noWrap/>
            <w:vAlign w:val="center"/>
            <w:hideMark/>
          </w:tcPr>
          <w:p w14:paraId="7578D9E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384D42A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Urban Development</w:t>
            </w:r>
          </w:p>
        </w:tc>
        <w:tc>
          <w:tcPr>
            <w:tcW w:w="94" w:type="pct"/>
            <w:tcBorders>
              <w:top w:val="nil"/>
              <w:bottom w:val="nil"/>
            </w:tcBorders>
            <w:shd w:val="clear" w:color="auto" w:fill="auto"/>
            <w:noWrap/>
            <w:vAlign w:val="center"/>
            <w:hideMark/>
          </w:tcPr>
          <w:p w14:paraId="070397C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2FE27839"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6.1</w:t>
            </w:r>
          </w:p>
        </w:tc>
        <w:tc>
          <w:tcPr>
            <w:tcW w:w="193" w:type="pct"/>
            <w:tcBorders>
              <w:top w:val="nil"/>
              <w:bottom w:val="nil"/>
            </w:tcBorders>
            <w:shd w:val="clear" w:color="auto" w:fill="auto"/>
            <w:noWrap/>
            <w:vAlign w:val="center"/>
            <w:hideMark/>
          </w:tcPr>
          <w:p w14:paraId="1E2AEEC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70167053"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1141</w:t>
            </w:r>
          </w:p>
        </w:tc>
        <w:tc>
          <w:tcPr>
            <w:tcW w:w="1449" w:type="pct"/>
            <w:vMerge w:val="restart"/>
            <w:tcBorders>
              <w:top w:val="nil"/>
              <w:bottom w:val="single" w:sz="4" w:space="0" w:color="000000"/>
            </w:tcBorders>
            <w:shd w:val="clear" w:color="auto" w:fill="auto"/>
            <w:noWrap/>
            <w:hideMark/>
          </w:tcPr>
          <w:p w14:paraId="27E016E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Build Wellington Developments</w:t>
            </w:r>
          </w:p>
        </w:tc>
        <w:tc>
          <w:tcPr>
            <w:tcW w:w="651" w:type="pct"/>
            <w:tcBorders>
              <w:top w:val="nil"/>
              <w:bottom w:val="nil"/>
            </w:tcBorders>
            <w:shd w:val="clear" w:color="auto" w:fill="auto"/>
            <w:noWrap/>
            <w:vAlign w:val="center"/>
            <w:hideMark/>
          </w:tcPr>
          <w:p w14:paraId="5ADBE51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40F0E4F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748CE5B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2,310</w:t>
            </w:r>
          </w:p>
        </w:tc>
      </w:tr>
      <w:tr w:rsidR="00C710F6" w:rsidRPr="00702DC4" w14:paraId="5564199A" w14:textId="77777777" w:rsidTr="00AF3891">
        <w:trPr>
          <w:trHeight w:val="20"/>
        </w:trPr>
        <w:tc>
          <w:tcPr>
            <w:tcW w:w="408" w:type="pct"/>
            <w:tcBorders>
              <w:top w:val="nil"/>
              <w:bottom w:val="single" w:sz="4" w:space="0" w:color="auto"/>
            </w:tcBorders>
            <w:shd w:val="clear" w:color="auto" w:fill="auto"/>
            <w:noWrap/>
            <w:vAlign w:val="center"/>
            <w:hideMark/>
          </w:tcPr>
          <w:p w14:paraId="5CC2A68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327C9052"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6FB9617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5DE1875"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245D19B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22B174AD"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0CD5E4D9"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04B8FDB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47E97D9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6383E138"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F503C00" w14:textId="77777777" w:rsidTr="00AF3891">
        <w:trPr>
          <w:trHeight w:val="20"/>
        </w:trPr>
        <w:tc>
          <w:tcPr>
            <w:tcW w:w="408" w:type="pct"/>
            <w:tcBorders>
              <w:top w:val="nil"/>
              <w:bottom w:val="single" w:sz="8" w:space="0" w:color="auto"/>
            </w:tcBorders>
            <w:shd w:val="clear" w:color="000000" w:fill="D0CECE"/>
            <w:noWrap/>
            <w:vAlign w:val="center"/>
            <w:hideMark/>
          </w:tcPr>
          <w:p w14:paraId="7C37173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lastRenderedPageBreak/>
              <w:t> </w:t>
            </w:r>
          </w:p>
        </w:tc>
        <w:tc>
          <w:tcPr>
            <w:tcW w:w="732" w:type="pct"/>
            <w:tcBorders>
              <w:top w:val="single" w:sz="4" w:space="0" w:color="auto"/>
              <w:bottom w:val="single" w:sz="4" w:space="0" w:color="000000"/>
            </w:tcBorders>
            <w:shd w:val="clear" w:color="000000" w:fill="D0CECE"/>
            <w:noWrap/>
            <w:vAlign w:val="center"/>
            <w:hideMark/>
          </w:tcPr>
          <w:p w14:paraId="6883676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14220DE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797CB8C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40C8896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- 1141 Build Wellington Developments</w:t>
            </w:r>
          </w:p>
        </w:tc>
        <w:tc>
          <w:tcPr>
            <w:tcW w:w="651" w:type="pct"/>
            <w:tcBorders>
              <w:top w:val="nil"/>
              <w:bottom w:val="single" w:sz="8" w:space="0" w:color="auto"/>
            </w:tcBorders>
            <w:shd w:val="clear" w:color="000000" w:fill="D0CECE"/>
            <w:noWrap/>
            <w:vAlign w:val="center"/>
            <w:hideMark/>
          </w:tcPr>
          <w:p w14:paraId="684CCED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65A73F4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5C3383B2"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2,310</w:t>
            </w:r>
          </w:p>
        </w:tc>
      </w:tr>
      <w:tr w:rsidR="00C710F6" w:rsidRPr="00702DC4" w14:paraId="245E81FF" w14:textId="77777777" w:rsidTr="00AF3891">
        <w:trPr>
          <w:trHeight w:val="20"/>
        </w:trPr>
        <w:tc>
          <w:tcPr>
            <w:tcW w:w="408" w:type="pct"/>
            <w:tcBorders>
              <w:top w:val="nil"/>
              <w:bottom w:val="nil"/>
            </w:tcBorders>
            <w:shd w:val="clear" w:color="auto" w:fill="auto"/>
            <w:noWrap/>
            <w:vAlign w:val="center"/>
            <w:hideMark/>
          </w:tcPr>
          <w:p w14:paraId="041A9AE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0BB54DA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Urban Development</w:t>
            </w:r>
          </w:p>
        </w:tc>
        <w:tc>
          <w:tcPr>
            <w:tcW w:w="94" w:type="pct"/>
            <w:tcBorders>
              <w:top w:val="nil"/>
              <w:bottom w:val="nil"/>
            </w:tcBorders>
            <w:shd w:val="clear" w:color="auto" w:fill="auto"/>
            <w:noWrap/>
            <w:vAlign w:val="center"/>
            <w:hideMark/>
          </w:tcPr>
          <w:p w14:paraId="457119A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1EF1B333"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6.1</w:t>
            </w:r>
          </w:p>
        </w:tc>
        <w:tc>
          <w:tcPr>
            <w:tcW w:w="193" w:type="pct"/>
            <w:tcBorders>
              <w:top w:val="nil"/>
              <w:bottom w:val="nil"/>
            </w:tcBorders>
            <w:shd w:val="clear" w:color="auto" w:fill="auto"/>
            <w:noWrap/>
            <w:vAlign w:val="center"/>
            <w:hideMark/>
          </w:tcPr>
          <w:p w14:paraId="3974605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40A138B5"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1142</w:t>
            </w:r>
          </w:p>
        </w:tc>
        <w:tc>
          <w:tcPr>
            <w:tcW w:w="1449" w:type="pct"/>
            <w:vMerge w:val="restart"/>
            <w:tcBorders>
              <w:top w:val="nil"/>
              <w:bottom w:val="single" w:sz="4" w:space="0" w:color="000000"/>
            </w:tcBorders>
            <w:shd w:val="clear" w:color="auto" w:fill="auto"/>
            <w:noWrap/>
            <w:hideMark/>
          </w:tcPr>
          <w:p w14:paraId="040953B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Public Art and Sculpture Maintenance</w:t>
            </w:r>
          </w:p>
        </w:tc>
        <w:tc>
          <w:tcPr>
            <w:tcW w:w="651" w:type="pct"/>
            <w:tcBorders>
              <w:top w:val="nil"/>
              <w:bottom w:val="nil"/>
            </w:tcBorders>
            <w:shd w:val="clear" w:color="auto" w:fill="auto"/>
            <w:noWrap/>
            <w:vAlign w:val="center"/>
            <w:hideMark/>
          </w:tcPr>
          <w:p w14:paraId="74DC824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4A7E6A2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6EBB5952"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434</w:t>
            </w:r>
          </w:p>
        </w:tc>
      </w:tr>
      <w:tr w:rsidR="00C710F6" w:rsidRPr="00702DC4" w14:paraId="3AAE1A48" w14:textId="77777777" w:rsidTr="00AF3891">
        <w:trPr>
          <w:trHeight w:val="20"/>
        </w:trPr>
        <w:tc>
          <w:tcPr>
            <w:tcW w:w="408" w:type="pct"/>
            <w:tcBorders>
              <w:top w:val="nil"/>
              <w:bottom w:val="single" w:sz="4" w:space="0" w:color="auto"/>
            </w:tcBorders>
            <w:shd w:val="clear" w:color="auto" w:fill="auto"/>
            <w:noWrap/>
            <w:vAlign w:val="center"/>
            <w:hideMark/>
          </w:tcPr>
          <w:p w14:paraId="58ADD9F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2090D49E"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6F39881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0D26BA44"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21C4895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0BD67347"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3D113100"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5791AE6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0ADCAAB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4E8E0DA4"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6C1D601F" w14:textId="77777777" w:rsidTr="00AF3891">
        <w:trPr>
          <w:trHeight w:val="20"/>
        </w:trPr>
        <w:tc>
          <w:tcPr>
            <w:tcW w:w="408" w:type="pct"/>
            <w:tcBorders>
              <w:top w:val="nil"/>
              <w:bottom w:val="single" w:sz="8" w:space="0" w:color="auto"/>
            </w:tcBorders>
            <w:shd w:val="clear" w:color="000000" w:fill="D0CECE"/>
            <w:noWrap/>
            <w:vAlign w:val="center"/>
            <w:hideMark/>
          </w:tcPr>
          <w:p w14:paraId="4432FD7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7333B39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217DD2D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730E6F6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0BD582F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- 1142 Public Art and Sculpture Maintenance</w:t>
            </w:r>
          </w:p>
        </w:tc>
        <w:tc>
          <w:tcPr>
            <w:tcW w:w="651" w:type="pct"/>
            <w:tcBorders>
              <w:top w:val="nil"/>
              <w:bottom w:val="single" w:sz="8" w:space="0" w:color="auto"/>
            </w:tcBorders>
            <w:shd w:val="clear" w:color="000000" w:fill="D0CECE"/>
            <w:noWrap/>
            <w:vAlign w:val="center"/>
            <w:hideMark/>
          </w:tcPr>
          <w:p w14:paraId="190DF39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47474BC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15334CFE"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434</w:t>
            </w:r>
          </w:p>
        </w:tc>
      </w:tr>
      <w:tr w:rsidR="00C710F6" w:rsidRPr="00702DC4" w14:paraId="7F888D29" w14:textId="77777777" w:rsidTr="00AF3891">
        <w:trPr>
          <w:trHeight w:val="20"/>
        </w:trPr>
        <w:tc>
          <w:tcPr>
            <w:tcW w:w="408" w:type="pct"/>
            <w:tcBorders>
              <w:top w:val="nil"/>
              <w:bottom w:val="nil"/>
            </w:tcBorders>
            <w:shd w:val="clear" w:color="auto" w:fill="auto"/>
            <w:noWrap/>
            <w:vAlign w:val="center"/>
            <w:hideMark/>
          </w:tcPr>
          <w:p w14:paraId="3DFD79C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40358C2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Urban Development</w:t>
            </w:r>
          </w:p>
        </w:tc>
        <w:tc>
          <w:tcPr>
            <w:tcW w:w="94" w:type="pct"/>
            <w:tcBorders>
              <w:top w:val="nil"/>
              <w:bottom w:val="nil"/>
            </w:tcBorders>
            <w:shd w:val="clear" w:color="auto" w:fill="auto"/>
            <w:noWrap/>
            <w:vAlign w:val="center"/>
            <w:hideMark/>
          </w:tcPr>
          <w:p w14:paraId="614E8B3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1D405930"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6.1</w:t>
            </w:r>
          </w:p>
        </w:tc>
        <w:tc>
          <w:tcPr>
            <w:tcW w:w="193" w:type="pct"/>
            <w:tcBorders>
              <w:top w:val="nil"/>
              <w:bottom w:val="nil"/>
            </w:tcBorders>
            <w:shd w:val="clear" w:color="auto" w:fill="auto"/>
            <w:noWrap/>
            <w:vAlign w:val="center"/>
            <w:hideMark/>
          </w:tcPr>
          <w:p w14:paraId="48AA387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4545FA23"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1143</w:t>
            </w:r>
          </w:p>
        </w:tc>
        <w:tc>
          <w:tcPr>
            <w:tcW w:w="1449" w:type="pct"/>
            <w:vMerge w:val="restart"/>
            <w:tcBorders>
              <w:top w:val="nil"/>
              <w:bottom w:val="single" w:sz="4" w:space="0" w:color="000000"/>
            </w:tcBorders>
            <w:shd w:val="clear" w:color="auto" w:fill="auto"/>
            <w:noWrap/>
            <w:hideMark/>
          </w:tcPr>
          <w:p w14:paraId="2899EBA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Public Space-Centre Development Plan</w:t>
            </w:r>
          </w:p>
        </w:tc>
        <w:tc>
          <w:tcPr>
            <w:tcW w:w="651" w:type="pct"/>
            <w:tcBorders>
              <w:top w:val="nil"/>
              <w:bottom w:val="nil"/>
            </w:tcBorders>
            <w:shd w:val="clear" w:color="auto" w:fill="auto"/>
            <w:noWrap/>
            <w:vAlign w:val="center"/>
            <w:hideMark/>
          </w:tcPr>
          <w:p w14:paraId="33F3395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14EAC0B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0CF0736B"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3,553</w:t>
            </w:r>
          </w:p>
        </w:tc>
      </w:tr>
      <w:tr w:rsidR="00C710F6" w:rsidRPr="00702DC4" w14:paraId="0BAB8911" w14:textId="77777777" w:rsidTr="00AF3891">
        <w:trPr>
          <w:trHeight w:val="20"/>
        </w:trPr>
        <w:tc>
          <w:tcPr>
            <w:tcW w:w="408" w:type="pct"/>
            <w:tcBorders>
              <w:top w:val="nil"/>
              <w:bottom w:val="single" w:sz="4" w:space="0" w:color="auto"/>
            </w:tcBorders>
            <w:shd w:val="clear" w:color="auto" w:fill="auto"/>
            <w:noWrap/>
            <w:vAlign w:val="center"/>
            <w:hideMark/>
          </w:tcPr>
          <w:p w14:paraId="349C4E1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6B6B9281"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18E03EC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6DD4F896"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1E51775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365C57B1"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0F9CEA49"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11D4A2D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25783EB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110BC5A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4C601DA" w14:textId="77777777" w:rsidTr="00AF3891">
        <w:trPr>
          <w:trHeight w:val="20"/>
        </w:trPr>
        <w:tc>
          <w:tcPr>
            <w:tcW w:w="408" w:type="pct"/>
            <w:tcBorders>
              <w:top w:val="nil"/>
              <w:bottom w:val="single" w:sz="8" w:space="0" w:color="auto"/>
            </w:tcBorders>
            <w:shd w:val="clear" w:color="000000" w:fill="D0CECE"/>
            <w:noWrap/>
            <w:vAlign w:val="center"/>
            <w:hideMark/>
          </w:tcPr>
          <w:p w14:paraId="4EB6176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3AABEC0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7089E7A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75891D8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283F9E7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- 1143 Public Space-Centre Development Plan</w:t>
            </w:r>
          </w:p>
        </w:tc>
        <w:tc>
          <w:tcPr>
            <w:tcW w:w="651" w:type="pct"/>
            <w:tcBorders>
              <w:top w:val="nil"/>
              <w:bottom w:val="single" w:sz="8" w:space="0" w:color="auto"/>
            </w:tcBorders>
            <w:shd w:val="clear" w:color="000000" w:fill="D0CECE"/>
            <w:noWrap/>
            <w:vAlign w:val="center"/>
            <w:hideMark/>
          </w:tcPr>
          <w:p w14:paraId="2BADFE0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4CF786D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4EFC012D"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3,553</w:t>
            </w:r>
          </w:p>
        </w:tc>
      </w:tr>
      <w:tr w:rsidR="00C710F6" w:rsidRPr="00702DC4" w14:paraId="240204D1" w14:textId="77777777" w:rsidTr="00AF3891">
        <w:trPr>
          <w:trHeight w:val="20"/>
        </w:trPr>
        <w:tc>
          <w:tcPr>
            <w:tcW w:w="408" w:type="pct"/>
            <w:tcBorders>
              <w:top w:val="nil"/>
              <w:bottom w:val="nil"/>
            </w:tcBorders>
            <w:shd w:val="clear" w:color="auto" w:fill="auto"/>
            <w:noWrap/>
            <w:vAlign w:val="center"/>
            <w:hideMark/>
          </w:tcPr>
          <w:p w14:paraId="2B41CE4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1692671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Urban Development</w:t>
            </w:r>
          </w:p>
        </w:tc>
        <w:tc>
          <w:tcPr>
            <w:tcW w:w="94" w:type="pct"/>
            <w:tcBorders>
              <w:top w:val="nil"/>
              <w:bottom w:val="nil"/>
            </w:tcBorders>
            <w:shd w:val="clear" w:color="auto" w:fill="auto"/>
            <w:noWrap/>
            <w:vAlign w:val="center"/>
            <w:hideMark/>
          </w:tcPr>
          <w:p w14:paraId="098977C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79C5F83E"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6.1</w:t>
            </w:r>
          </w:p>
        </w:tc>
        <w:tc>
          <w:tcPr>
            <w:tcW w:w="193" w:type="pct"/>
            <w:tcBorders>
              <w:top w:val="nil"/>
              <w:bottom w:val="nil"/>
            </w:tcBorders>
            <w:shd w:val="clear" w:color="auto" w:fill="auto"/>
            <w:noWrap/>
            <w:vAlign w:val="center"/>
            <w:hideMark/>
          </w:tcPr>
          <w:p w14:paraId="3AD15DA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0D01D41D"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1145</w:t>
            </w:r>
          </w:p>
        </w:tc>
        <w:tc>
          <w:tcPr>
            <w:tcW w:w="1449" w:type="pct"/>
            <w:vMerge w:val="restart"/>
            <w:tcBorders>
              <w:top w:val="nil"/>
              <w:bottom w:val="single" w:sz="4" w:space="0" w:color="000000"/>
            </w:tcBorders>
            <w:shd w:val="clear" w:color="auto" w:fill="auto"/>
            <w:noWrap/>
            <w:hideMark/>
          </w:tcPr>
          <w:p w14:paraId="1A33223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City Heritage Development</w:t>
            </w:r>
          </w:p>
        </w:tc>
        <w:tc>
          <w:tcPr>
            <w:tcW w:w="651" w:type="pct"/>
            <w:tcBorders>
              <w:top w:val="nil"/>
              <w:bottom w:val="nil"/>
            </w:tcBorders>
            <w:shd w:val="clear" w:color="auto" w:fill="auto"/>
            <w:noWrap/>
            <w:vAlign w:val="center"/>
            <w:hideMark/>
          </w:tcPr>
          <w:p w14:paraId="36B4955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48D1D9A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359804E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1,324</w:t>
            </w:r>
          </w:p>
        </w:tc>
      </w:tr>
      <w:tr w:rsidR="00C710F6" w:rsidRPr="00702DC4" w14:paraId="1B3639FA" w14:textId="77777777" w:rsidTr="00AF3891">
        <w:trPr>
          <w:trHeight w:val="20"/>
        </w:trPr>
        <w:tc>
          <w:tcPr>
            <w:tcW w:w="408" w:type="pct"/>
            <w:tcBorders>
              <w:top w:val="nil"/>
              <w:bottom w:val="single" w:sz="4" w:space="0" w:color="auto"/>
            </w:tcBorders>
            <w:shd w:val="clear" w:color="auto" w:fill="auto"/>
            <w:noWrap/>
            <w:vAlign w:val="center"/>
            <w:hideMark/>
          </w:tcPr>
          <w:p w14:paraId="7C7F7E0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42136E12"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7E728EF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0BE37F30"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319305D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7052F14C"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38FFF0AA"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4DC06D9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6A383C4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0A6D392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66AC715" w14:textId="77777777" w:rsidTr="00AF3891">
        <w:trPr>
          <w:trHeight w:val="20"/>
        </w:trPr>
        <w:tc>
          <w:tcPr>
            <w:tcW w:w="408" w:type="pct"/>
            <w:tcBorders>
              <w:top w:val="nil"/>
              <w:bottom w:val="single" w:sz="8" w:space="0" w:color="auto"/>
            </w:tcBorders>
            <w:shd w:val="clear" w:color="000000" w:fill="D0CECE"/>
            <w:noWrap/>
            <w:vAlign w:val="center"/>
            <w:hideMark/>
          </w:tcPr>
          <w:p w14:paraId="0A5AF72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5EC74F2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1F3484C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3CD6989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0FA7B71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- 1145 City Heritage Development</w:t>
            </w:r>
          </w:p>
        </w:tc>
        <w:tc>
          <w:tcPr>
            <w:tcW w:w="651" w:type="pct"/>
            <w:tcBorders>
              <w:top w:val="nil"/>
              <w:bottom w:val="single" w:sz="8" w:space="0" w:color="auto"/>
            </w:tcBorders>
            <w:shd w:val="clear" w:color="000000" w:fill="D0CECE"/>
            <w:noWrap/>
            <w:vAlign w:val="center"/>
            <w:hideMark/>
          </w:tcPr>
          <w:p w14:paraId="30279A9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A6347C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4DC5C030"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1,324</w:t>
            </w:r>
          </w:p>
        </w:tc>
      </w:tr>
      <w:tr w:rsidR="00C710F6" w:rsidRPr="00702DC4" w14:paraId="6946FFFF" w14:textId="77777777" w:rsidTr="00AF3891">
        <w:trPr>
          <w:trHeight w:val="20"/>
        </w:trPr>
        <w:tc>
          <w:tcPr>
            <w:tcW w:w="408" w:type="pct"/>
            <w:tcBorders>
              <w:top w:val="nil"/>
              <w:bottom w:val="nil"/>
            </w:tcBorders>
            <w:shd w:val="clear" w:color="auto" w:fill="auto"/>
            <w:noWrap/>
            <w:vAlign w:val="center"/>
            <w:hideMark/>
          </w:tcPr>
          <w:p w14:paraId="39643BB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555368B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Urban Development</w:t>
            </w:r>
          </w:p>
        </w:tc>
        <w:tc>
          <w:tcPr>
            <w:tcW w:w="94" w:type="pct"/>
            <w:tcBorders>
              <w:top w:val="nil"/>
              <w:bottom w:val="nil"/>
            </w:tcBorders>
            <w:shd w:val="clear" w:color="auto" w:fill="auto"/>
            <w:noWrap/>
            <w:vAlign w:val="center"/>
            <w:hideMark/>
          </w:tcPr>
          <w:p w14:paraId="7BE620A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467EB800"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6.1</w:t>
            </w:r>
          </w:p>
        </w:tc>
        <w:tc>
          <w:tcPr>
            <w:tcW w:w="193" w:type="pct"/>
            <w:tcBorders>
              <w:top w:val="nil"/>
              <w:bottom w:val="nil"/>
            </w:tcBorders>
            <w:shd w:val="clear" w:color="auto" w:fill="auto"/>
            <w:noWrap/>
            <w:vAlign w:val="center"/>
            <w:hideMark/>
          </w:tcPr>
          <w:p w14:paraId="0665A70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04C66967"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1206</w:t>
            </w:r>
          </w:p>
        </w:tc>
        <w:tc>
          <w:tcPr>
            <w:tcW w:w="1449" w:type="pct"/>
            <w:vMerge w:val="restart"/>
            <w:tcBorders>
              <w:top w:val="single" w:sz="4" w:space="0" w:color="auto"/>
              <w:bottom w:val="nil"/>
            </w:tcBorders>
            <w:shd w:val="clear" w:color="auto" w:fill="auto"/>
            <w:noWrap/>
            <w:hideMark/>
          </w:tcPr>
          <w:p w14:paraId="4AC6596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Housing Investment Programme</w:t>
            </w:r>
          </w:p>
        </w:tc>
        <w:tc>
          <w:tcPr>
            <w:tcW w:w="651" w:type="pct"/>
            <w:tcBorders>
              <w:top w:val="single" w:sz="4" w:space="0" w:color="auto"/>
              <w:bottom w:val="nil"/>
            </w:tcBorders>
            <w:shd w:val="clear" w:color="auto" w:fill="auto"/>
            <w:noWrap/>
            <w:vAlign w:val="center"/>
            <w:hideMark/>
          </w:tcPr>
          <w:p w14:paraId="36618F9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57CEDB1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35B7DA85"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(5,643)</w:t>
            </w:r>
          </w:p>
        </w:tc>
      </w:tr>
      <w:tr w:rsidR="001E2EE8" w:rsidRPr="00702DC4" w14:paraId="3D965A5C" w14:textId="77777777" w:rsidTr="00AF3891">
        <w:trPr>
          <w:trHeight w:val="20"/>
        </w:trPr>
        <w:tc>
          <w:tcPr>
            <w:tcW w:w="408" w:type="pct"/>
            <w:tcBorders>
              <w:top w:val="nil"/>
              <w:bottom w:val="nil"/>
            </w:tcBorders>
            <w:shd w:val="clear" w:color="auto" w:fill="auto"/>
            <w:noWrap/>
            <w:vAlign w:val="center"/>
            <w:hideMark/>
          </w:tcPr>
          <w:p w14:paraId="63D7D81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6A8AC1C0"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6837CE3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FEE4023"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321F4EB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761C8232"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3EBBBAB1"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42F5DBF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6D04470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5825CF81"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7,228</w:t>
            </w:r>
          </w:p>
        </w:tc>
      </w:tr>
      <w:tr w:rsidR="00C710F6" w:rsidRPr="00702DC4" w14:paraId="4A50CD6C" w14:textId="77777777" w:rsidTr="00AF3891">
        <w:trPr>
          <w:trHeight w:val="20"/>
        </w:trPr>
        <w:tc>
          <w:tcPr>
            <w:tcW w:w="408" w:type="pct"/>
            <w:tcBorders>
              <w:top w:val="nil"/>
              <w:bottom w:val="single" w:sz="4" w:space="0" w:color="auto"/>
            </w:tcBorders>
            <w:shd w:val="clear" w:color="auto" w:fill="auto"/>
            <w:noWrap/>
            <w:vAlign w:val="center"/>
            <w:hideMark/>
          </w:tcPr>
          <w:p w14:paraId="4C1554B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69609DEA"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3A97103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50570C7D"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3686FBD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737743AF"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416C8AB5"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7C121E9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5E2C62B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67D3FAFE"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644D749C" w14:textId="77777777" w:rsidTr="00AF3891">
        <w:trPr>
          <w:trHeight w:val="20"/>
        </w:trPr>
        <w:tc>
          <w:tcPr>
            <w:tcW w:w="408" w:type="pct"/>
            <w:tcBorders>
              <w:top w:val="nil"/>
              <w:bottom w:val="single" w:sz="8" w:space="0" w:color="auto"/>
            </w:tcBorders>
            <w:shd w:val="clear" w:color="000000" w:fill="D0CECE"/>
            <w:noWrap/>
            <w:vAlign w:val="center"/>
            <w:hideMark/>
          </w:tcPr>
          <w:p w14:paraId="18E5785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3646356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3E7AEF0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0D2FE39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013BC73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- 1206 Housing Investment Programme</w:t>
            </w:r>
          </w:p>
        </w:tc>
        <w:tc>
          <w:tcPr>
            <w:tcW w:w="651" w:type="pct"/>
            <w:tcBorders>
              <w:top w:val="nil"/>
              <w:bottom w:val="single" w:sz="8" w:space="0" w:color="auto"/>
            </w:tcBorders>
            <w:shd w:val="clear" w:color="000000" w:fill="D0CECE"/>
            <w:noWrap/>
            <w:vAlign w:val="center"/>
            <w:hideMark/>
          </w:tcPr>
          <w:p w14:paraId="6D575AC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4B41980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2E71F194"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1,585</w:t>
            </w:r>
          </w:p>
        </w:tc>
      </w:tr>
      <w:tr w:rsidR="00C710F6" w:rsidRPr="00702DC4" w14:paraId="09367660" w14:textId="77777777" w:rsidTr="00AF3891">
        <w:trPr>
          <w:trHeight w:val="20"/>
        </w:trPr>
        <w:tc>
          <w:tcPr>
            <w:tcW w:w="408" w:type="pct"/>
            <w:tcBorders>
              <w:top w:val="nil"/>
              <w:bottom w:val="nil"/>
            </w:tcBorders>
            <w:shd w:val="clear" w:color="auto" w:fill="auto"/>
            <w:noWrap/>
            <w:vAlign w:val="center"/>
            <w:hideMark/>
          </w:tcPr>
          <w:p w14:paraId="0A7F673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54A70A4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Urban Development</w:t>
            </w:r>
          </w:p>
        </w:tc>
        <w:tc>
          <w:tcPr>
            <w:tcW w:w="94" w:type="pct"/>
            <w:tcBorders>
              <w:top w:val="nil"/>
              <w:bottom w:val="nil"/>
            </w:tcBorders>
            <w:shd w:val="clear" w:color="auto" w:fill="auto"/>
            <w:noWrap/>
            <w:vAlign w:val="center"/>
            <w:hideMark/>
          </w:tcPr>
          <w:p w14:paraId="2741740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150DC3AF"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6.1</w:t>
            </w:r>
          </w:p>
        </w:tc>
        <w:tc>
          <w:tcPr>
            <w:tcW w:w="193" w:type="pct"/>
            <w:tcBorders>
              <w:top w:val="nil"/>
              <w:bottom w:val="nil"/>
            </w:tcBorders>
            <w:shd w:val="clear" w:color="auto" w:fill="auto"/>
            <w:noWrap/>
            <w:vAlign w:val="center"/>
            <w:hideMark/>
          </w:tcPr>
          <w:p w14:paraId="4C18C37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6D0EF96D"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1215</w:t>
            </w:r>
          </w:p>
        </w:tc>
        <w:tc>
          <w:tcPr>
            <w:tcW w:w="1449" w:type="pct"/>
            <w:vMerge w:val="restart"/>
            <w:tcBorders>
              <w:top w:val="nil"/>
              <w:bottom w:val="single" w:sz="4" w:space="0" w:color="000000"/>
            </w:tcBorders>
            <w:shd w:val="clear" w:color="auto" w:fill="auto"/>
            <w:noWrap/>
            <w:hideMark/>
          </w:tcPr>
          <w:p w14:paraId="7283C4F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Te Ngakau Programme</w:t>
            </w:r>
          </w:p>
        </w:tc>
        <w:tc>
          <w:tcPr>
            <w:tcW w:w="651" w:type="pct"/>
            <w:tcBorders>
              <w:top w:val="nil"/>
              <w:bottom w:val="nil"/>
            </w:tcBorders>
            <w:shd w:val="clear" w:color="auto" w:fill="auto"/>
            <w:noWrap/>
            <w:vAlign w:val="center"/>
            <w:hideMark/>
          </w:tcPr>
          <w:p w14:paraId="4427B64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4289BD4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3930338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2,318</w:t>
            </w:r>
          </w:p>
        </w:tc>
      </w:tr>
      <w:tr w:rsidR="00C710F6" w:rsidRPr="00702DC4" w14:paraId="2FFD422C" w14:textId="77777777" w:rsidTr="00AF3891">
        <w:trPr>
          <w:trHeight w:val="20"/>
        </w:trPr>
        <w:tc>
          <w:tcPr>
            <w:tcW w:w="408" w:type="pct"/>
            <w:tcBorders>
              <w:top w:val="nil"/>
              <w:bottom w:val="single" w:sz="4" w:space="0" w:color="auto"/>
            </w:tcBorders>
            <w:shd w:val="clear" w:color="auto" w:fill="auto"/>
            <w:noWrap/>
            <w:vAlign w:val="center"/>
            <w:hideMark/>
          </w:tcPr>
          <w:p w14:paraId="096805A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76ADF47D"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0A89664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5425B032"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44E5586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2D7DA3B7"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47FE68B7"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0604080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63B4BC5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27A99671"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2696000E" w14:textId="77777777" w:rsidTr="00AF3891">
        <w:trPr>
          <w:trHeight w:val="20"/>
        </w:trPr>
        <w:tc>
          <w:tcPr>
            <w:tcW w:w="408" w:type="pct"/>
            <w:tcBorders>
              <w:top w:val="nil"/>
              <w:bottom w:val="single" w:sz="8" w:space="0" w:color="auto"/>
            </w:tcBorders>
            <w:shd w:val="clear" w:color="000000" w:fill="D0CECE"/>
            <w:noWrap/>
            <w:vAlign w:val="center"/>
            <w:hideMark/>
          </w:tcPr>
          <w:p w14:paraId="21E052A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35CF7AC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73A6014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8" w:space="0" w:color="auto"/>
            </w:tcBorders>
            <w:shd w:val="clear" w:color="000000" w:fill="D0CECE"/>
            <w:noWrap/>
            <w:vAlign w:val="center"/>
            <w:hideMark/>
          </w:tcPr>
          <w:p w14:paraId="428BEA9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0CB38EF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- 1215 Te Ngakau Programme</w:t>
            </w:r>
          </w:p>
        </w:tc>
        <w:tc>
          <w:tcPr>
            <w:tcW w:w="651" w:type="pct"/>
            <w:tcBorders>
              <w:top w:val="nil"/>
              <w:bottom w:val="single" w:sz="8" w:space="0" w:color="auto"/>
            </w:tcBorders>
            <w:shd w:val="clear" w:color="000000" w:fill="D0CECE"/>
            <w:noWrap/>
            <w:vAlign w:val="center"/>
            <w:hideMark/>
          </w:tcPr>
          <w:p w14:paraId="5F80EAC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6FBBCBF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128C2C8E"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2,318</w:t>
            </w:r>
          </w:p>
        </w:tc>
      </w:tr>
      <w:tr w:rsidR="00C92CE5" w:rsidRPr="00702DC4" w14:paraId="16D55C8D" w14:textId="77777777" w:rsidTr="000F4899">
        <w:trPr>
          <w:trHeight w:val="20"/>
        </w:trPr>
        <w:tc>
          <w:tcPr>
            <w:tcW w:w="408" w:type="pct"/>
            <w:tcBorders>
              <w:top w:val="nil"/>
              <w:left w:val="nil"/>
              <w:bottom w:val="nil"/>
              <w:right w:val="nil"/>
            </w:tcBorders>
            <w:shd w:val="clear" w:color="auto" w:fill="auto"/>
            <w:noWrap/>
            <w:vAlign w:val="bottom"/>
            <w:hideMark/>
          </w:tcPr>
          <w:p w14:paraId="638CE2F7"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nil"/>
              <w:right w:val="nil"/>
            </w:tcBorders>
            <w:shd w:val="clear" w:color="auto" w:fill="auto"/>
            <w:noWrap/>
            <w:vAlign w:val="bottom"/>
            <w:hideMark/>
          </w:tcPr>
          <w:p w14:paraId="2EEBFB51" w14:textId="77777777" w:rsidR="005A755F" w:rsidRPr="009D4E8A" w:rsidRDefault="005A755F" w:rsidP="005A755F">
            <w:pPr>
              <w:rPr>
                <w:rFonts w:ascii="Arial" w:hAnsi="Arial" w:cs="Arial"/>
                <w:sz w:val="18"/>
                <w:szCs w:val="18"/>
                <w:lang w:eastAsia="en-NZ"/>
              </w:rPr>
            </w:pPr>
          </w:p>
        </w:tc>
        <w:tc>
          <w:tcPr>
            <w:tcW w:w="94" w:type="pct"/>
            <w:tcBorders>
              <w:top w:val="nil"/>
              <w:left w:val="nil"/>
              <w:bottom w:val="nil"/>
              <w:right w:val="nil"/>
            </w:tcBorders>
            <w:shd w:val="clear" w:color="auto" w:fill="auto"/>
            <w:noWrap/>
            <w:vAlign w:val="bottom"/>
            <w:hideMark/>
          </w:tcPr>
          <w:p w14:paraId="2E15273F" w14:textId="77777777" w:rsidR="005A755F" w:rsidRPr="009D4E8A" w:rsidRDefault="005A755F" w:rsidP="005A755F">
            <w:pPr>
              <w:rPr>
                <w:rFonts w:ascii="Arial" w:hAnsi="Arial" w:cs="Arial"/>
                <w:sz w:val="18"/>
                <w:szCs w:val="18"/>
                <w:lang w:eastAsia="en-NZ"/>
              </w:rPr>
            </w:pPr>
          </w:p>
        </w:tc>
        <w:tc>
          <w:tcPr>
            <w:tcW w:w="404" w:type="pct"/>
            <w:tcBorders>
              <w:top w:val="nil"/>
              <w:left w:val="nil"/>
              <w:bottom w:val="nil"/>
              <w:right w:val="nil"/>
            </w:tcBorders>
            <w:shd w:val="clear" w:color="auto" w:fill="auto"/>
            <w:noWrap/>
            <w:vAlign w:val="bottom"/>
            <w:hideMark/>
          </w:tcPr>
          <w:p w14:paraId="7C8F6709"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nil"/>
              <w:right w:val="nil"/>
            </w:tcBorders>
            <w:shd w:val="clear" w:color="auto" w:fill="auto"/>
            <w:noWrap/>
            <w:vAlign w:val="bottom"/>
            <w:hideMark/>
          </w:tcPr>
          <w:p w14:paraId="2470CB98"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nil"/>
              <w:right w:val="nil"/>
            </w:tcBorders>
            <w:shd w:val="clear" w:color="auto" w:fill="auto"/>
            <w:noWrap/>
            <w:vAlign w:val="bottom"/>
            <w:hideMark/>
          </w:tcPr>
          <w:p w14:paraId="163F3B7F"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12DA303C"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57793102"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5F59F0F1"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187D37E0" w14:textId="77777777" w:rsidR="005A755F" w:rsidRPr="009D4E8A" w:rsidRDefault="005A755F" w:rsidP="005A755F">
            <w:pPr>
              <w:rPr>
                <w:rFonts w:ascii="Arial" w:hAnsi="Arial" w:cs="Arial"/>
                <w:sz w:val="18"/>
                <w:szCs w:val="18"/>
                <w:lang w:eastAsia="en-NZ"/>
              </w:rPr>
            </w:pPr>
          </w:p>
        </w:tc>
      </w:tr>
      <w:tr w:rsidR="00C92CE5" w:rsidRPr="00702DC4" w14:paraId="2B9665D7" w14:textId="77777777" w:rsidTr="00542E70">
        <w:trPr>
          <w:trHeight w:val="20"/>
        </w:trPr>
        <w:tc>
          <w:tcPr>
            <w:tcW w:w="408" w:type="pct"/>
            <w:tcBorders>
              <w:top w:val="single" w:sz="4" w:space="0" w:color="auto"/>
              <w:bottom w:val="single" w:sz="8" w:space="0" w:color="auto"/>
            </w:tcBorders>
            <w:shd w:val="clear" w:color="000000" w:fill="D0CECE"/>
            <w:noWrap/>
            <w:vAlign w:val="center"/>
            <w:hideMark/>
          </w:tcPr>
          <w:p w14:paraId="124C4E5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8" w:space="0" w:color="auto"/>
            </w:tcBorders>
            <w:shd w:val="clear" w:color="000000" w:fill="D0CECE"/>
            <w:noWrap/>
            <w:vAlign w:val="center"/>
            <w:hideMark/>
          </w:tcPr>
          <w:p w14:paraId="14660D2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498" w:type="pct"/>
            <w:gridSpan w:val="5"/>
            <w:tcBorders>
              <w:top w:val="single" w:sz="4" w:space="0" w:color="auto"/>
              <w:bottom w:val="single" w:sz="8" w:space="0" w:color="auto"/>
            </w:tcBorders>
            <w:shd w:val="clear" w:color="000000" w:fill="D0CECE"/>
            <w:noWrap/>
            <w:vAlign w:val="center"/>
            <w:hideMark/>
          </w:tcPr>
          <w:p w14:paraId="2A13C88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- 6.1 Urban development, heritage and public spaces development</w:t>
            </w:r>
          </w:p>
        </w:tc>
        <w:tc>
          <w:tcPr>
            <w:tcW w:w="651" w:type="pct"/>
            <w:tcBorders>
              <w:top w:val="single" w:sz="4" w:space="0" w:color="auto"/>
              <w:bottom w:val="single" w:sz="8" w:space="0" w:color="auto"/>
            </w:tcBorders>
            <w:shd w:val="clear" w:color="000000" w:fill="D0CECE"/>
            <w:noWrap/>
            <w:vAlign w:val="center"/>
            <w:hideMark/>
          </w:tcPr>
          <w:p w14:paraId="54005C0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single" w:sz="4" w:space="0" w:color="auto"/>
              <w:bottom w:val="single" w:sz="8" w:space="0" w:color="auto"/>
            </w:tcBorders>
            <w:shd w:val="clear" w:color="000000" w:fill="D0CECE"/>
            <w:noWrap/>
            <w:vAlign w:val="center"/>
            <w:hideMark/>
          </w:tcPr>
          <w:p w14:paraId="2CD642F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single" w:sz="4" w:space="0" w:color="auto"/>
              <w:bottom w:val="single" w:sz="8" w:space="0" w:color="auto"/>
              <w:right w:val="nil"/>
            </w:tcBorders>
            <w:shd w:val="clear" w:color="000000" w:fill="D0CECE"/>
            <w:noWrap/>
            <w:vAlign w:val="center"/>
            <w:hideMark/>
          </w:tcPr>
          <w:p w14:paraId="32D4DFB1"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18,984</w:t>
            </w:r>
          </w:p>
        </w:tc>
      </w:tr>
      <w:tr w:rsidR="00C92CE5" w:rsidRPr="00702DC4" w14:paraId="765D88DC" w14:textId="77777777" w:rsidTr="00AF3891">
        <w:trPr>
          <w:trHeight w:val="20"/>
        </w:trPr>
        <w:tc>
          <w:tcPr>
            <w:tcW w:w="408" w:type="pct"/>
            <w:tcBorders>
              <w:top w:val="nil"/>
              <w:left w:val="nil"/>
              <w:bottom w:val="single" w:sz="4" w:space="0" w:color="auto"/>
              <w:right w:val="nil"/>
            </w:tcBorders>
            <w:shd w:val="clear" w:color="auto" w:fill="auto"/>
            <w:noWrap/>
            <w:vAlign w:val="bottom"/>
            <w:hideMark/>
          </w:tcPr>
          <w:p w14:paraId="43CDA918"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single" w:sz="4" w:space="0" w:color="auto"/>
              <w:right w:val="nil"/>
            </w:tcBorders>
            <w:shd w:val="clear" w:color="auto" w:fill="auto"/>
            <w:noWrap/>
            <w:vAlign w:val="bottom"/>
            <w:hideMark/>
          </w:tcPr>
          <w:p w14:paraId="43DCDC34" w14:textId="77777777" w:rsidR="005A755F" w:rsidRPr="009D4E8A" w:rsidRDefault="005A755F" w:rsidP="005A755F">
            <w:pPr>
              <w:rPr>
                <w:rFonts w:ascii="Arial" w:hAnsi="Arial" w:cs="Arial"/>
                <w:sz w:val="18"/>
                <w:szCs w:val="18"/>
                <w:lang w:eastAsia="en-NZ"/>
              </w:rPr>
            </w:pPr>
          </w:p>
        </w:tc>
        <w:tc>
          <w:tcPr>
            <w:tcW w:w="94" w:type="pct"/>
            <w:tcBorders>
              <w:top w:val="nil"/>
              <w:left w:val="nil"/>
              <w:bottom w:val="single" w:sz="4" w:space="0" w:color="auto"/>
              <w:right w:val="nil"/>
            </w:tcBorders>
            <w:shd w:val="clear" w:color="auto" w:fill="auto"/>
            <w:noWrap/>
            <w:vAlign w:val="bottom"/>
            <w:hideMark/>
          </w:tcPr>
          <w:p w14:paraId="0AF8929B" w14:textId="77777777" w:rsidR="005A755F" w:rsidRPr="009D4E8A" w:rsidRDefault="005A755F" w:rsidP="005A755F">
            <w:pPr>
              <w:rPr>
                <w:rFonts w:ascii="Arial" w:hAnsi="Arial" w:cs="Arial"/>
                <w:sz w:val="18"/>
                <w:szCs w:val="18"/>
                <w:lang w:eastAsia="en-NZ"/>
              </w:rPr>
            </w:pPr>
          </w:p>
        </w:tc>
        <w:tc>
          <w:tcPr>
            <w:tcW w:w="404" w:type="pct"/>
            <w:tcBorders>
              <w:top w:val="nil"/>
              <w:left w:val="nil"/>
              <w:bottom w:val="single" w:sz="4" w:space="0" w:color="auto"/>
              <w:right w:val="nil"/>
            </w:tcBorders>
            <w:shd w:val="clear" w:color="auto" w:fill="auto"/>
            <w:noWrap/>
            <w:vAlign w:val="bottom"/>
            <w:hideMark/>
          </w:tcPr>
          <w:p w14:paraId="7D1D045E"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single" w:sz="4" w:space="0" w:color="auto"/>
              <w:right w:val="nil"/>
            </w:tcBorders>
            <w:shd w:val="clear" w:color="auto" w:fill="auto"/>
            <w:noWrap/>
            <w:vAlign w:val="bottom"/>
            <w:hideMark/>
          </w:tcPr>
          <w:p w14:paraId="5D3D95F7"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single" w:sz="4" w:space="0" w:color="auto"/>
              <w:right w:val="nil"/>
            </w:tcBorders>
            <w:shd w:val="clear" w:color="auto" w:fill="auto"/>
            <w:noWrap/>
            <w:vAlign w:val="bottom"/>
            <w:hideMark/>
          </w:tcPr>
          <w:p w14:paraId="1EAEFC79"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3A187C55"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5866A291"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74777EC5"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27475390" w14:textId="77777777" w:rsidR="005A755F" w:rsidRPr="009D4E8A" w:rsidRDefault="005A755F" w:rsidP="005A755F">
            <w:pPr>
              <w:rPr>
                <w:rFonts w:ascii="Arial" w:hAnsi="Arial" w:cs="Arial"/>
                <w:sz w:val="18"/>
                <w:szCs w:val="18"/>
                <w:lang w:eastAsia="en-NZ"/>
              </w:rPr>
            </w:pPr>
          </w:p>
        </w:tc>
      </w:tr>
      <w:tr w:rsidR="00C710F6" w:rsidRPr="00702DC4" w14:paraId="55023DB4" w14:textId="77777777" w:rsidTr="00AF3891">
        <w:trPr>
          <w:trHeight w:val="20"/>
        </w:trPr>
        <w:tc>
          <w:tcPr>
            <w:tcW w:w="408" w:type="pct"/>
            <w:tcBorders>
              <w:top w:val="single" w:sz="4" w:space="0" w:color="auto"/>
              <w:bottom w:val="nil"/>
            </w:tcBorders>
            <w:shd w:val="clear" w:color="auto" w:fill="auto"/>
            <w:noWrap/>
            <w:vAlign w:val="center"/>
            <w:hideMark/>
          </w:tcPr>
          <w:p w14:paraId="7D58600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42699D9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Urban Development</w:t>
            </w:r>
          </w:p>
        </w:tc>
        <w:tc>
          <w:tcPr>
            <w:tcW w:w="94" w:type="pct"/>
            <w:tcBorders>
              <w:top w:val="single" w:sz="4" w:space="0" w:color="auto"/>
              <w:bottom w:val="nil"/>
            </w:tcBorders>
            <w:shd w:val="clear" w:color="auto" w:fill="auto"/>
            <w:noWrap/>
            <w:vAlign w:val="center"/>
            <w:hideMark/>
          </w:tcPr>
          <w:p w14:paraId="68CEFBE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67A37FAC"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6.2</w:t>
            </w:r>
          </w:p>
        </w:tc>
        <w:tc>
          <w:tcPr>
            <w:tcW w:w="193" w:type="pct"/>
            <w:tcBorders>
              <w:top w:val="single" w:sz="4" w:space="0" w:color="auto"/>
              <w:bottom w:val="nil"/>
            </w:tcBorders>
            <w:shd w:val="clear" w:color="auto" w:fill="auto"/>
            <w:noWrap/>
            <w:vAlign w:val="center"/>
            <w:hideMark/>
          </w:tcPr>
          <w:p w14:paraId="0665DBC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0CAC2EAB"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1146</w:t>
            </w:r>
          </w:p>
        </w:tc>
        <w:tc>
          <w:tcPr>
            <w:tcW w:w="1449" w:type="pct"/>
            <w:vMerge w:val="restart"/>
            <w:tcBorders>
              <w:top w:val="single" w:sz="4" w:space="0" w:color="auto"/>
              <w:bottom w:val="nil"/>
            </w:tcBorders>
            <w:shd w:val="clear" w:color="auto" w:fill="auto"/>
            <w:noWrap/>
            <w:hideMark/>
          </w:tcPr>
          <w:p w14:paraId="4487086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Building Control and Facilitation</w:t>
            </w:r>
          </w:p>
        </w:tc>
        <w:tc>
          <w:tcPr>
            <w:tcW w:w="651" w:type="pct"/>
            <w:tcBorders>
              <w:top w:val="single" w:sz="4" w:space="0" w:color="auto"/>
              <w:bottom w:val="nil"/>
            </w:tcBorders>
            <w:shd w:val="clear" w:color="auto" w:fill="auto"/>
            <w:noWrap/>
            <w:vAlign w:val="center"/>
            <w:hideMark/>
          </w:tcPr>
          <w:p w14:paraId="0B5A065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17B16CC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0CA5F05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(13,813)</w:t>
            </w:r>
          </w:p>
        </w:tc>
      </w:tr>
      <w:tr w:rsidR="001E2EE8" w:rsidRPr="00702DC4" w14:paraId="586A1FC4" w14:textId="77777777" w:rsidTr="00AF3891">
        <w:trPr>
          <w:trHeight w:val="20"/>
        </w:trPr>
        <w:tc>
          <w:tcPr>
            <w:tcW w:w="408" w:type="pct"/>
            <w:tcBorders>
              <w:top w:val="nil"/>
              <w:bottom w:val="nil"/>
            </w:tcBorders>
            <w:shd w:val="clear" w:color="auto" w:fill="auto"/>
            <w:noWrap/>
            <w:vAlign w:val="center"/>
            <w:hideMark/>
          </w:tcPr>
          <w:p w14:paraId="5206052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4C0045B7"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417F5F3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E7388E2"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415714C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44C4E57E"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50A4EC63"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620D751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3951FF7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19C29210"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19,640</w:t>
            </w:r>
          </w:p>
        </w:tc>
      </w:tr>
      <w:tr w:rsidR="00C710F6" w:rsidRPr="00702DC4" w14:paraId="0BCAA1D4" w14:textId="77777777" w:rsidTr="00AF3891">
        <w:trPr>
          <w:trHeight w:val="20"/>
        </w:trPr>
        <w:tc>
          <w:tcPr>
            <w:tcW w:w="408" w:type="pct"/>
            <w:tcBorders>
              <w:top w:val="nil"/>
              <w:bottom w:val="single" w:sz="4" w:space="0" w:color="auto"/>
            </w:tcBorders>
            <w:shd w:val="clear" w:color="auto" w:fill="auto"/>
            <w:noWrap/>
            <w:vAlign w:val="center"/>
            <w:hideMark/>
          </w:tcPr>
          <w:p w14:paraId="7A5185A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2480731E"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6ECD02A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9EC1983"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019B83D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461DB35C"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7C76AB9B"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6FA2672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445BF0C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1631B3C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068A4AF9" w14:textId="77777777" w:rsidTr="00AF3891">
        <w:trPr>
          <w:trHeight w:val="20"/>
        </w:trPr>
        <w:tc>
          <w:tcPr>
            <w:tcW w:w="408" w:type="pct"/>
            <w:tcBorders>
              <w:top w:val="nil"/>
              <w:bottom w:val="single" w:sz="8" w:space="0" w:color="auto"/>
            </w:tcBorders>
            <w:shd w:val="clear" w:color="000000" w:fill="D0CECE"/>
            <w:noWrap/>
            <w:vAlign w:val="center"/>
            <w:hideMark/>
          </w:tcPr>
          <w:p w14:paraId="77AEEEE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0D0FBFD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303EEC9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7906A4F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0EF337E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- 1146 Building Control and Facilitation</w:t>
            </w:r>
          </w:p>
        </w:tc>
        <w:tc>
          <w:tcPr>
            <w:tcW w:w="651" w:type="pct"/>
            <w:tcBorders>
              <w:top w:val="nil"/>
              <w:bottom w:val="single" w:sz="8" w:space="0" w:color="auto"/>
            </w:tcBorders>
            <w:shd w:val="clear" w:color="000000" w:fill="D0CECE"/>
            <w:noWrap/>
            <w:vAlign w:val="center"/>
            <w:hideMark/>
          </w:tcPr>
          <w:p w14:paraId="23B3635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33F7E29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47BBB136"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5,827</w:t>
            </w:r>
          </w:p>
        </w:tc>
      </w:tr>
      <w:tr w:rsidR="00C710F6" w:rsidRPr="00702DC4" w14:paraId="2227CE88" w14:textId="77777777" w:rsidTr="00AF3891">
        <w:trPr>
          <w:trHeight w:val="20"/>
        </w:trPr>
        <w:tc>
          <w:tcPr>
            <w:tcW w:w="408" w:type="pct"/>
            <w:tcBorders>
              <w:top w:val="nil"/>
              <w:bottom w:val="nil"/>
            </w:tcBorders>
            <w:shd w:val="clear" w:color="auto" w:fill="auto"/>
            <w:noWrap/>
            <w:vAlign w:val="center"/>
            <w:hideMark/>
          </w:tcPr>
          <w:p w14:paraId="026AEA9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5AB60B7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Urban Development</w:t>
            </w:r>
          </w:p>
        </w:tc>
        <w:tc>
          <w:tcPr>
            <w:tcW w:w="94" w:type="pct"/>
            <w:tcBorders>
              <w:top w:val="nil"/>
              <w:bottom w:val="nil"/>
            </w:tcBorders>
            <w:shd w:val="clear" w:color="auto" w:fill="auto"/>
            <w:noWrap/>
            <w:vAlign w:val="center"/>
            <w:hideMark/>
          </w:tcPr>
          <w:p w14:paraId="14E32DC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6A5EF4D7"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6.2</w:t>
            </w:r>
          </w:p>
        </w:tc>
        <w:tc>
          <w:tcPr>
            <w:tcW w:w="193" w:type="pct"/>
            <w:tcBorders>
              <w:top w:val="nil"/>
              <w:bottom w:val="nil"/>
            </w:tcBorders>
            <w:shd w:val="clear" w:color="auto" w:fill="auto"/>
            <w:noWrap/>
            <w:vAlign w:val="center"/>
            <w:hideMark/>
          </w:tcPr>
          <w:p w14:paraId="57E3D0F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59D587E6"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1148</w:t>
            </w:r>
          </w:p>
        </w:tc>
        <w:tc>
          <w:tcPr>
            <w:tcW w:w="1449" w:type="pct"/>
            <w:vMerge w:val="restart"/>
            <w:tcBorders>
              <w:top w:val="single" w:sz="4" w:space="0" w:color="auto"/>
              <w:bottom w:val="nil"/>
            </w:tcBorders>
            <w:shd w:val="clear" w:color="auto" w:fill="auto"/>
            <w:noWrap/>
            <w:hideMark/>
          </w:tcPr>
          <w:p w14:paraId="6FCB646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Development Control and Facilitation</w:t>
            </w:r>
          </w:p>
        </w:tc>
        <w:tc>
          <w:tcPr>
            <w:tcW w:w="651" w:type="pct"/>
            <w:tcBorders>
              <w:top w:val="single" w:sz="4" w:space="0" w:color="auto"/>
              <w:bottom w:val="nil"/>
            </w:tcBorders>
            <w:shd w:val="clear" w:color="auto" w:fill="auto"/>
            <w:noWrap/>
            <w:vAlign w:val="center"/>
            <w:hideMark/>
          </w:tcPr>
          <w:p w14:paraId="68D7F28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3F7FEB8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297C5724"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(4,519)</w:t>
            </w:r>
          </w:p>
        </w:tc>
      </w:tr>
      <w:tr w:rsidR="001E2EE8" w:rsidRPr="00702DC4" w14:paraId="11FA9BC7" w14:textId="77777777" w:rsidTr="00AF3891">
        <w:trPr>
          <w:trHeight w:val="20"/>
        </w:trPr>
        <w:tc>
          <w:tcPr>
            <w:tcW w:w="408" w:type="pct"/>
            <w:tcBorders>
              <w:top w:val="nil"/>
              <w:bottom w:val="nil"/>
            </w:tcBorders>
            <w:shd w:val="clear" w:color="auto" w:fill="auto"/>
            <w:noWrap/>
            <w:vAlign w:val="center"/>
            <w:hideMark/>
          </w:tcPr>
          <w:p w14:paraId="6C2AF1B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46874601"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4E95767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56EDC456"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7A91F7A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4CD778EB"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0146BDE5"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11EFAA9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3270701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1E893D1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9,188</w:t>
            </w:r>
          </w:p>
        </w:tc>
      </w:tr>
      <w:tr w:rsidR="00C710F6" w:rsidRPr="00702DC4" w14:paraId="54D66935" w14:textId="77777777" w:rsidTr="00AF3891">
        <w:trPr>
          <w:trHeight w:val="20"/>
        </w:trPr>
        <w:tc>
          <w:tcPr>
            <w:tcW w:w="408" w:type="pct"/>
            <w:tcBorders>
              <w:top w:val="nil"/>
              <w:bottom w:val="single" w:sz="4" w:space="0" w:color="auto"/>
            </w:tcBorders>
            <w:shd w:val="clear" w:color="auto" w:fill="auto"/>
            <w:noWrap/>
            <w:vAlign w:val="center"/>
            <w:hideMark/>
          </w:tcPr>
          <w:p w14:paraId="5636E46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12E4B047"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6A4B4AC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65810DA8"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22F5E3E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4E35417A"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6C1DCB5F"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4E0FE47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52BD555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447EF05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523CD5A7" w14:textId="77777777" w:rsidTr="00AF3891">
        <w:trPr>
          <w:trHeight w:val="20"/>
        </w:trPr>
        <w:tc>
          <w:tcPr>
            <w:tcW w:w="408" w:type="pct"/>
            <w:tcBorders>
              <w:top w:val="nil"/>
              <w:bottom w:val="single" w:sz="8" w:space="0" w:color="auto"/>
            </w:tcBorders>
            <w:shd w:val="clear" w:color="000000" w:fill="D0CECE"/>
            <w:noWrap/>
            <w:vAlign w:val="center"/>
            <w:hideMark/>
          </w:tcPr>
          <w:p w14:paraId="408EF3E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473033C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1F3FE02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7086A66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78AAE21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- 1148 Development Control and Facilitation</w:t>
            </w:r>
          </w:p>
        </w:tc>
        <w:tc>
          <w:tcPr>
            <w:tcW w:w="651" w:type="pct"/>
            <w:tcBorders>
              <w:top w:val="nil"/>
              <w:bottom w:val="single" w:sz="8" w:space="0" w:color="auto"/>
            </w:tcBorders>
            <w:shd w:val="clear" w:color="000000" w:fill="D0CECE"/>
            <w:noWrap/>
            <w:vAlign w:val="center"/>
            <w:hideMark/>
          </w:tcPr>
          <w:p w14:paraId="4EB12F9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E7C024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76706E1A"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4,670</w:t>
            </w:r>
          </w:p>
        </w:tc>
      </w:tr>
      <w:tr w:rsidR="00C710F6" w:rsidRPr="00702DC4" w14:paraId="1C07D35D" w14:textId="77777777" w:rsidTr="00AF3891">
        <w:trPr>
          <w:trHeight w:val="20"/>
        </w:trPr>
        <w:tc>
          <w:tcPr>
            <w:tcW w:w="408" w:type="pct"/>
            <w:tcBorders>
              <w:top w:val="nil"/>
              <w:bottom w:val="nil"/>
            </w:tcBorders>
            <w:shd w:val="clear" w:color="auto" w:fill="auto"/>
            <w:noWrap/>
            <w:vAlign w:val="center"/>
            <w:hideMark/>
          </w:tcPr>
          <w:p w14:paraId="02DD4B6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7EA258D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Urban Development</w:t>
            </w:r>
          </w:p>
        </w:tc>
        <w:tc>
          <w:tcPr>
            <w:tcW w:w="94" w:type="pct"/>
            <w:tcBorders>
              <w:top w:val="nil"/>
              <w:bottom w:val="nil"/>
            </w:tcBorders>
            <w:shd w:val="clear" w:color="auto" w:fill="auto"/>
            <w:noWrap/>
            <w:vAlign w:val="center"/>
            <w:hideMark/>
          </w:tcPr>
          <w:p w14:paraId="35368F8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092C84E9"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6.2</w:t>
            </w:r>
          </w:p>
        </w:tc>
        <w:tc>
          <w:tcPr>
            <w:tcW w:w="193" w:type="pct"/>
            <w:tcBorders>
              <w:top w:val="nil"/>
              <w:bottom w:val="nil"/>
            </w:tcBorders>
            <w:shd w:val="clear" w:color="auto" w:fill="auto"/>
            <w:noWrap/>
            <w:vAlign w:val="center"/>
            <w:hideMark/>
          </w:tcPr>
          <w:p w14:paraId="0BF39CD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1BD48E71"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1149</w:t>
            </w:r>
          </w:p>
        </w:tc>
        <w:tc>
          <w:tcPr>
            <w:tcW w:w="1449" w:type="pct"/>
            <w:vMerge w:val="restart"/>
            <w:tcBorders>
              <w:top w:val="nil"/>
              <w:bottom w:val="single" w:sz="4" w:space="0" w:color="000000"/>
            </w:tcBorders>
            <w:shd w:val="clear" w:color="auto" w:fill="auto"/>
            <w:noWrap/>
            <w:hideMark/>
          </w:tcPr>
          <w:p w14:paraId="4469509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Earthquake Assessment Study</w:t>
            </w:r>
          </w:p>
        </w:tc>
        <w:tc>
          <w:tcPr>
            <w:tcW w:w="651" w:type="pct"/>
            <w:tcBorders>
              <w:top w:val="nil"/>
              <w:bottom w:val="nil"/>
            </w:tcBorders>
            <w:shd w:val="clear" w:color="auto" w:fill="auto"/>
            <w:noWrap/>
            <w:vAlign w:val="center"/>
            <w:hideMark/>
          </w:tcPr>
          <w:p w14:paraId="17451B3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513160C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6E5A5F5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250</w:t>
            </w:r>
          </w:p>
        </w:tc>
      </w:tr>
      <w:tr w:rsidR="00C710F6" w:rsidRPr="00702DC4" w14:paraId="5D12F9EF" w14:textId="77777777" w:rsidTr="00AF3891">
        <w:trPr>
          <w:trHeight w:val="20"/>
        </w:trPr>
        <w:tc>
          <w:tcPr>
            <w:tcW w:w="408" w:type="pct"/>
            <w:tcBorders>
              <w:top w:val="nil"/>
              <w:bottom w:val="single" w:sz="4" w:space="0" w:color="auto"/>
            </w:tcBorders>
            <w:shd w:val="clear" w:color="auto" w:fill="auto"/>
            <w:noWrap/>
            <w:vAlign w:val="center"/>
            <w:hideMark/>
          </w:tcPr>
          <w:p w14:paraId="734452F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1F2F2F03"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702B4DF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85A1E2C"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44444F2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0B9C9A54"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11D94D3A"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5874733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0674502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3733E63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4103D932" w14:textId="77777777" w:rsidTr="00AF3891">
        <w:trPr>
          <w:trHeight w:val="20"/>
        </w:trPr>
        <w:tc>
          <w:tcPr>
            <w:tcW w:w="408" w:type="pct"/>
            <w:tcBorders>
              <w:top w:val="nil"/>
              <w:bottom w:val="single" w:sz="8" w:space="0" w:color="auto"/>
            </w:tcBorders>
            <w:shd w:val="clear" w:color="000000" w:fill="D0CECE"/>
            <w:noWrap/>
            <w:vAlign w:val="center"/>
            <w:hideMark/>
          </w:tcPr>
          <w:p w14:paraId="3C0B23A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1262E79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775AD78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730C44A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38B3251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- 1149 Earthquake Assessment Study</w:t>
            </w:r>
          </w:p>
        </w:tc>
        <w:tc>
          <w:tcPr>
            <w:tcW w:w="651" w:type="pct"/>
            <w:tcBorders>
              <w:top w:val="nil"/>
              <w:bottom w:val="single" w:sz="8" w:space="0" w:color="auto"/>
            </w:tcBorders>
            <w:shd w:val="clear" w:color="000000" w:fill="D0CECE"/>
            <w:noWrap/>
            <w:vAlign w:val="center"/>
            <w:hideMark/>
          </w:tcPr>
          <w:p w14:paraId="4BA3D76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678A51C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4070C35F"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250</w:t>
            </w:r>
          </w:p>
        </w:tc>
      </w:tr>
      <w:tr w:rsidR="00C710F6" w:rsidRPr="00702DC4" w14:paraId="40995CE2" w14:textId="77777777" w:rsidTr="00AF3891">
        <w:trPr>
          <w:trHeight w:val="20"/>
        </w:trPr>
        <w:tc>
          <w:tcPr>
            <w:tcW w:w="408" w:type="pct"/>
            <w:tcBorders>
              <w:top w:val="nil"/>
              <w:bottom w:val="nil"/>
            </w:tcBorders>
            <w:shd w:val="clear" w:color="auto" w:fill="auto"/>
            <w:noWrap/>
            <w:vAlign w:val="center"/>
            <w:hideMark/>
          </w:tcPr>
          <w:p w14:paraId="4BB02A2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404E15F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Urban Development</w:t>
            </w:r>
          </w:p>
        </w:tc>
        <w:tc>
          <w:tcPr>
            <w:tcW w:w="94" w:type="pct"/>
            <w:tcBorders>
              <w:top w:val="nil"/>
              <w:bottom w:val="nil"/>
            </w:tcBorders>
            <w:shd w:val="clear" w:color="auto" w:fill="auto"/>
            <w:noWrap/>
            <w:vAlign w:val="center"/>
            <w:hideMark/>
          </w:tcPr>
          <w:p w14:paraId="0EACE7D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1A45FCEB"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6.2</w:t>
            </w:r>
          </w:p>
        </w:tc>
        <w:tc>
          <w:tcPr>
            <w:tcW w:w="193" w:type="pct"/>
            <w:tcBorders>
              <w:top w:val="nil"/>
              <w:bottom w:val="nil"/>
            </w:tcBorders>
            <w:shd w:val="clear" w:color="auto" w:fill="auto"/>
            <w:noWrap/>
            <w:vAlign w:val="center"/>
            <w:hideMark/>
          </w:tcPr>
          <w:p w14:paraId="0A047B7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69026C7C"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1151</w:t>
            </w:r>
          </w:p>
        </w:tc>
        <w:tc>
          <w:tcPr>
            <w:tcW w:w="1449" w:type="pct"/>
            <w:vMerge w:val="restart"/>
            <w:tcBorders>
              <w:top w:val="single" w:sz="4" w:space="0" w:color="auto"/>
              <w:bottom w:val="nil"/>
            </w:tcBorders>
            <w:shd w:val="clear" w:color="auto" w:fill="auto"/>
            <w:noWrap/>
            <w:hideMark/>
          </w:tcPr>
          <w:p w14:paraId="1D08B77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Earthquake Risk Building Project</w:t>
            </w:r>
          </w:p>
        </w:tc>
        <w:tc>
          <w:tcPr>
            <w:tcW w:w="651" w:type="pct"/>
            <w:tcBorders>
              <w:top w:val="single" w:sz="4" w:space="0" w:color="auto"/>
              <w:bottom w:val="nil"/>
            </w:tcBorders>
            <w:shd w:val="clear" w:color="auto" w:fill="auto"/>
            <w:noWrap/>
            <w:vAlign w:val="center"/>
            <w:hideMark/>
          </w:tcPr>
          <w:p w14:paraId="7273826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545ECDB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54078C2C"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(3)</w:t>
            </w:r>
          </w:p>
        </w:tc>
      </w:tr>
      <w:tr w:rsidR="001E2EE8" w:rsidRPr="00702DC4" w14:paraId="21421030" w14:textId="77777777" w:rsidTr="00AF3891">
        <w:trPr>
          <w:trHeight w:val="20"/>
        </w:trPr>
        <w:tc>
          <w:tcPr>
            <w:tcW w:w="408" w:type="pct"/>
            <w:tcBorders>
              <w:top w:val="nil"/>
              <w:bottom w:val="nil"/>
            </w:tcBorders>
            <w:shd w:val="clear" w:color="auto" w:fill="auto"/>
            <w:noWrap/>
            <w:vAlign w:val="center"/>
            <w:hideMark/>
          </w:tcPr>
          <w:p w14:paraId="568D2F5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015D9292"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7DCC917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2BF5D621"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1124891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41AB9CFB"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6FB2256B"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20526AB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14D4B73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3F8660F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4,736</w:t>
            </w:r>
          </w:p>
        </w:tc>
      </w:tr>
      <w:tr w:rsidR="00C710F6" w:rsidRPr="00702DC4" w14:paraId="42C29D4B" w14:textId="77777777" w:rsidTr="00AF3891">
        <w:trPr>
          <w:trHeight w:val="20"/>
        </w:trPr>
        <w:tc>
          <w:tcPr>
            <w:tcW w:w="408" w:type="pct"/>
            <w:tcBorders>
              <w:top w:val="nil"/>
              <w:bottom w:val="single" w:sz="4" w:space="0" w:color="auto"/>
            </w:tcBorders>
            <w:shd w:val="clear" w:color="auto" w:fill="auto"/>
            <w:noWrap/>
            <w:vAlign w:val="center"/>
            <w:hideMark/>
          </w:tcPr>
          <w:p w14:paraId="7E73C6F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3AA50783"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681E0A5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637EF4E8"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1886518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73F3964A"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62D98FB0"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4F6A480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3B5AF0E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2AD8305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4A350B9E" w14:textId="77777777" w:rsidTr="00AF3891">
        <w:trPr>
          <w:trHeight w:val="20"/>
        </w:trPr>
        <w:tc>
          <w:tcPr>
            <w:tcW w:w="408" w:type="pct"/>
            <w:tcBorders>
              <w:top w:val="nil"/>
              <w:bottom w:val="single" w:sz="8" w:space="0" w:color="auto"/>
            </w:tcBorders>
            <w:shd w:val="clear" w:color="000000" w:fill="D0CECE"/>
            <w:noWrap/>
            <w:vAlign w:val="center"/>
            <w:hideMark/>
          </w:tcPr>
          <w:p w14:paraId="3F19287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8" w:space="0" w:color="auto"/>
            </w:tcBorders>
            <w:shd w:val="clear" w:color="000000" w:fill="D0CECE"/>
            <w:noWrap/>
            <w:vAlign w:val="center"/>
            <w:hideMark/>
          </w:tcPr>
          <w:p w14:paraId="4332AF2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0A774FE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8" w:space="0" w:color="auto"/>
            </w:tcBorders>
            <w:shd w:val="clear" w:color="000000" w:fill="D0CECE"/>
            <w:noWrap/>
            <w:vAlign w:val="center"/>
            <w:hideMark/>
          </w:tcPr>
          <w:p w14:paraId="1E4122B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43DE93F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- 1151 Earthquake Risk Building Project</w:t>
            </w:r>
          </w:p>
        </w:tc>
        <w:tc>
          <w:tcPr>
            <w:tcW w:w="651" w:type="pct"/>
            <w:tcBorders>
              <w:top w:val="nil"/>
              <w:bottom w:val="single" w:sz="8" w:space="0" w:color="auto"/>
            </w:tcBorders>
            <w:shd w:val="clear" w:color="000000" w:fill="D0CECE"/>
            <w:noWrap/>
            <w:vAlign w:val="center"/>
            <w:hideMark/>
          </w:tcPr>
          <w:p w14:paraId="4CE016E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4BDB1BB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2FC24099"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4,733</w:t>
            </w:r>
          </w:p>
        </w:tc>
      </w:tr>
      <w:tr w:rsidR="00C92CE5" w:rsidRPr="00702DC4" w14:paraId="7227D986" w14:textId="77777777" w:rsidTr="000F4899">
        <w:trPr>
          <w:trHeight w:val="20"/>
        </w:trPr>
        <w:tc>
          <w:tcPr>
            <w:tcW w:w="408" w:type="pct"/>
            <w:tcBorders>
              <w:top w:val="nil"/>
              <w:left w:val="nil"/>
              <w:bottom w:val="nil"/>
              <w:right w:val="nil"/>
            </w:tcBorders>
            <w:shd w:val="clear" w:color="auto" w:fill="auto"/>
            <w:noWrap/>
            <w:vAlign w:val="bottom"/>
            <w:hideMark/>
          </w:tcPr>
          <w:p w14:paraId="700B84A9"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nil"/>
              <w:right w:val="nil"/>
            </w:tcBorders>
            <w:shd w:val="clear" w:color="auto" w:fill="auto"/>
            <w:noWrap/>
            <w:vAlign w:val="bottom"/>
            <w:hideMark/>
          </w:tcPr>
          <w:p w14:paraId="04ED468D" w14:textId="77777777" w:rsidR="005A755F" w:rsidRPr="009D4E8A" w:rsidRDefault="005A755F" w:rsidP="005A755F">
            <w:pPr>
              <w:rPr>
                <w:rFonts w:ascii="Arial" w:hAnsi="Arial" w:cs="Arial"/>
                <w:sz w:val="18"/>
                <w:szCs w:val="18"/>
                <w:lang w:eastAsia="en-NZ"/>
              </w:rPr>
            </w:pPr>
          </w:p>
        </w:tc>
        <w:tc>
          <w:tcPr>
            <w:tcW w:w="94" w:type="pct"/>
            <w:tcBorders>
              <w:top w:val="nil"/>
              <w:left w:val="nil"/>
              <w:bottom w:val="nil"/>
              <w:right w:val="nil"/>
            </w:tcBorders>
            <w:shd w:val="clear" w:color="auto" w:fill="auto"/>
            <w:noWrap/>
            <w:vAlign w:val="bottom"/>
            <w:hideMark/>
          </w:tcPr>
          <w:p w14:paraId="1DB84C24" w14:textId="77777777" w:rsidR="005A755F" w:rsidRPr="009D4E8A" w:rsidRDefault="005A755F" w:rsidP="005A755F">
            <w:pPr>
              <w:rPr>
                <w:rFonts w:ascii="Arial" w:hAnsi="Arial" w:cs="Arial"/>
                <w:sz w:val="18"/>
                <w:szCs w:val="18"/>
                <w:lang w:eastAsia="en-NZ"/>
              </w:rPr>
            </w:pPr>
          </w:p>
        </w:tc>
        <w:tc>
          <w:tcPr>
            <w:tcW w:w="404" w:type="pct"/>
            <w:tcBorders>
              <w:top w:val="nil"/>
              <w:left w:val="nil"/>
              <w:bottom w:val="nil"/>
              <w:right w:val="nil"/>
            </w:tcBorders>
            <w:shd w:val="clear" w:color="auto" w:fill="auto"/>
            <w:noWrap/>
            <w:vAlign w:val="bottom"/>
            <w:hideMark/>
          </w:tcPr>
          <w:p w14:paraId="424DCE68"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nil"/>
              <w:right w:val="nil"/>
            </w:tcBorders>
            <w:shd w:val="clear" w:color="auto" w:fill="auto"/>
            <w:noWrap/>
            <w:vAlign w:val="bottom"/>
            <w:hideMark/>
          </w:tcPr>
          <w:p w14:paraId="3DF430A4"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nil"/>
              <w:right w:val="nil"/>
            </w:tcBorders>
            <w:shd w:val="clear" w:color="auto" w:fill="auto"/>
            <w:noWrap/>
            <w:vAlign w:val="bottom"/>
            <w:hideMark/>
          </w:tcPr>
          <w:p w14:paraId="5BFADAA5"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41A2C854"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1CEC16EF"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28388F30"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1CD9FF67" w14:textId="77777777" w:rsidR="005A755F" w:rsidRPr="009D4E8A" w:rsidRDefault="005A755F" w:rsidP="005A755F">
            <w:pPr>
              <w:rPr>
                <w:rFonts w:ascii="Arial" w:hAnsi="Arial" w:cs="Arial"/>
                <w:sz w:val="18"/>
                <w:szCs w:val="18"/>
                <w:lang w:eastAsia="en-NZ"/>
              </w:rPr>
            </w:pPr>
          </w:p>
        </w:tc>
      </w:tr>
      <w:tr w:rsidR="00C92CE5" w:rsidRPr="00702DC4" w14:paraId="7570E569" w14:textId="77777777" w:rsidTr="00542E70">
        <w:trPr>
          <w:trHeight w:val="20"/>
        </w:trPr>
        <w:tc>
          <w:tcPr>
            <w:tcW w:w="408" w:type="pct"/>
            <w:tcBorders>
              <w:top w:val="single" w:sz="4" w:space="0" w:color="auto"/>
              <w:bottom w:val="single" w:sz="8" w:space="0" w:color="auto"/>
            </w:tcBorders>
            <w:shd w:val="clear" w:color="000000" w:fill="D0CECE"/>
            <w:noWrap/>
            <w:vAlign w:val="center"/>
            <w:hideMark/>
          </w:tcPr>
          <w:p w14:paraId="7DD0D1F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8" w:space="0" w:color="auto"/>
            </w:tcBorders>
            <w:shd w:val="clear" w:color="000000" w:fill="D0CECE"/>
            <w:noWrap/>
            <w:vAlign w:val="center"/>
            <w:hideMark/>
          </w:tcPr>
          <w:p w14:paraId="4F145E0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498" w:type="pct"/>
            <w:gridSpan w:val="5"/>
            <w:tcBorders>
              <w:top w:val="single" w:sz="4" w:space="0" w:color="auto"/>
              <w:bottom w:val="single" w:sz="8" w:space="0" w:color="auto"/>
            </w:tcBorders>
            <w:shd w:val="clear" w:color="000000" w:fill="D0CECE"/>
            <w:noWrap/>
            <w:vAlign w:val="center"/>
            <w:hideMark/>
          </w:tcPr>
          <w:p w14:paraId="5B68164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- 6.2 Building and development control</w:t>
            </w:r>
          </w:p>
        </w:tc>
        <w:tc>
          <w:tcPr>
            <w:tcW w:w="651" w:type="pct"/>
            <w:tcBorders>
              <w:top w:val="single" w:sz="4" w:space="0" w:color="auto"/>
              <w:bottom w:val="single" w:sz="8" w:space="0" w:color="auto"/>
            </w:tcBorders>
            <w:shd w:val="clear" w:color="000000" w:fill="D0CECE"/>
            <w:noWrap/>
            <w:vAlign w:val="center"/>
            <w:hideMark/>
          </w:tcPr>
          <w:p w14:paraId="432B4C3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single" w:sz="4" w:space="0" w:color="auto"/>
              <w:bottom w:val="single" w:sz="8" w:space="0" w:color="auto"/>
            </w:tcBorders>
            <w:shd w:val="clear" w:color="000000" w:fill="D0CECE"/>
            <w:noWrap/>
            <w:vAlign w:val="center"/>
            <w:hideMark/>
          </w:tcPr>
          <w:p w14:paraId="6F17396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single" w:sz="4" w:space="0" w:color="auto"/>
              <w:bottom w:val="single" w:sz="8" w:space="0" w:color="auto"/>
              <w:right w:val="nil"/>
            </w:tcBorders>
            <w:shd w:val="clear" w:color="000000" w:fill="D0CECE"/>
            <w:noWrap/>
            <w:vAlign w:val="center"/>
            <w:hideMark/>
          </w:tcPr>
          <w:p w14:paraId="69016447"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15,479</w:t>
            </w:r>
          </w:p>
        </w:tc>
      </w:tr>
      <w:tr w:rsidR="00C92CE5" w:rsidRPr="00702DC4" w14:paraId="26177A7A" w14:textId="77777777" w:rsidTr="000F4899">
        <w:trPr>
          <w:trHeight w:val="20"/>
        </w:trPr>
        <w:tc>
          <w:tcPr>
            <w:tcW w:w="408" w:type="pct"/>
            <w:tcBorders>
              <w:top w:val="nil"/>
              <w:left w:val="nil"/>
              <w:bottom w:val="nil"/>
              <w:right w:val="nil"/>
            </w:tcBorders>
            <w:shd w:val="clear" w:color="auto" w:fill="auto"/>
            <w:noWrap/>
            <w:vAlign w:val="bottom"/>
            <w:hideMark/>
          </w:tcPr>
          <w:p w14:paraId="071DE363"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nil"/>
              <w:right w:val="nil"/>
            </w:tcBorders>
            <w:shd w:val="clear" w:color="auto" w:fill="auto"/>
            <w:noWrap/>
            <w:vAlign w:val="bottom"/>
            <w:hideMark/>
          </w:tcPr>
          <w:p w14:paraId="20A8F25B" w14:textId="77777777" w:rsidR="005A755F" w:rsidRPr="009D4E8A" w:rsidRDefault="005A755F" w:rsidP="005A755F">
            <w:pPr>
              <w:rPr>
                <w:rFonts w:ascii="Arial" w:hAnsi="Arial" w:cs="Arial"/>
                <w:sz w:val="18"/>
                <w:szCs w:val="18"/>
                <w:lang w:eastAsia="en-NZ"/>
              </w:rPr>
            </w:pPr>
          </w:p>
        </w:tc>
        <w:tc>
          <w:tcPr>
            <w:tcW w:w="94" w:type="pct"/>
            <w:tcBorders>
              <w:top w:val="nil"/>
              <w:left w:val="nil"/>
              <w:bottom w:val="nil"/>
              <w:right w:val="nil"/>
            </w:tcBorders>
            <w:shd w:val="clear" w:color="auto" w:fill="auto"/>
            <w:noWrap/>
            <w:vAlign w:val="bottom"/>
            <w:hideMark/>
          </w:tcPr>
          <w:p w14:paraId="0C66590A" w14:textId="77777777" w:rsidR="005A755F" w:rsidRPr="009D4E8A" w:rsidRDefault="005A755F" w:rsidP="005A755F">
            <w:pPr>
              <w:rPr>
                <w:rFonts w:ascii="Arial" w:hAnsi="Arial" w:cs="Arial"/>
                <w:sz w:val="18"/>
                <w:szCs w:val="18"/>
                <w:lang w:eastAsia="en-NZ"/>
              </w:rPr>
            </w:pPr>
          </w:p>
        </w:tc>
        <w:tc>
          <w:tcPr>
            <w:tcW w:w="404" w:type="pct"/>
            <w:tcBorders>
              <w:top w:val="nil"/>
              <w:left w:val="nil"/>
              <w:bottom w:val="nil"/>
              <w:right w:val="nil"/>
            </w:tcBorders>
            <w:shd w:val="clear" w:color="auto" w:fill="auto"/>
            <w:noWrap/>
            <w:vAlign w:val="bottom"/>
            <w:hideMark/>
          </w:tcPr>
          <w:p w14:paraId="4D728F27"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nil"/>
              <w:right w:val="nil"/>
            </w:tcBorders>
            <w:shd w:val="clear" w:color="auto" w:fill="auto"/>
            <w:noWrap/>
            <w:vAlign w:val="bottom"/>
            <w:hideMark/>
          </w:tcPr>
          <w:p w14:paraId="3EEA9FB0"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nil"/>
              <w:right w:val="nil"/>
            </w:tcBorders>
            <w:shd w:val="clear" w:color="auto" w:fill="auto"/>
            <w:noWrap/>
            <w:vAlign w:val="bottom"/>
            <w:hideMark/>
          </w:tcPr>
          <w:p w14:paraId="49FCF895"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08D93736"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1027C63F"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60ED1821"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02C3A181" w14:textId="77777777" w:rsidR="005A755F" w:rsidRPr="009D4E8A" w:rsidRDefault="005A755F" w:rsidP="005A755F">
            <w:pPr>
              <w:rPr>
                <w:rFonts w:ascii="Arial" w:hAnsi="Arial" w:cs="Arial"/>
                <w:sz w:val="18"/>
                <w:szCs w:val="18"/>
                <w:lang w:eastAsia="en-NZ"/>
              </w:rPr>
            </w:pPr>
          </w:p>
        </w:tc>
      </w:tr>
      <w:tr w:rsidR="00C92CE5" w:rsidRPr="00702DC4" w14:paraId="35409F6B" w14:textId="77777777" w:rsidTr="00542E70">
        <w:trPr>
          <w:trHeight w:val="20"/>
        </w:trPr>
        <w:tc>
          <w:tcPr>
            <w:tcW w:w="1638" w:type="pct"/>
            <w:gridSpan w:val="4"/>
            <w:tcBorders>
              <w:top w:val="single" w:sz="4" w:space="0" w:color="auto"/>
              <w:bottom w:val="single" w:sz="8" w:space="0" w:color="auto"/>
            </w:tcBorders>
            <w:shd w:val="clear" w:color="000000" w:fill="D0CECE"/>
            <w:noWrap/>
            <w:vAlign w:val="center"/>
            <w:hideMark/>
          </w:tcPr>
          <w:p w14:paraId="6DC25F0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- 6 Urban Development</w:t>
            </w:r>
          </w:p>
        </w:tc>
        <w:tc>
          <w:tcPr>
            <w:tcW w:w="193" w:type="pct"/>
            <w:tcBorders>
              <w:top w:val="single" w:sz="4" w:space="0" w:color="auto"/>
              <w:bottom w:val="single" w:sz="8" w:space="0" w:color="auto"/>
            </w:tcBorders>
            <w:shd w:val="clear" w:color="000000" w:fill="D0CECE"/>
            <w:noWrap/>
            <w:vAlign w:val="center"/>
            <w:hideMark/>
          </w:tcPr>
          <w:p w14:paraId="54C4960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358" w:type="pct"/>
            <w:tcBorders>
              <w:top w:val="single" w:sz="4" w:space="0" w:color="auto"/>
              <w:bottom w:val="single" w:sz="8" w:space="0" w:color="auto"/>
            </w:tcBorders>
            <w:shd w:val="clear" w:color="000000" w:fill="D0CECE"/>
            <w:noWrap/>
            <w:vAlign w:val="center"/>
            <w:hideMark/>
          </w:tcPr>
          <w:p w14:paraId="14BCD94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1449" w:type="pct"/>
            <w:tcBorders>
              <w:top w:val="single" w:sz="4" w:space="0" w:color="auto"/>
              <w:bottom w:val="single" w:sz="8" w:space="0" w:color="auto"/>
            </w:tcBorders>
            <w:shd w:val="clear" w:color="000000" w:fill="D0CECE"/>
            <w:noWrap/>
            <w:vAlign w:val="center"/>
            <w:hideMark/>
          </w:tcPr>
          <w:p w14:paraId="2BE80B8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51" w:type="pct"/>
            <w:tcBorders>
              <w:top w:val="single" w:sz="4" w:space="0" w:color="auto"/>
              <w:bottom w:val="single" w:sz="8" w:space="0" w:color="auto"/>
            </w:tcBorders>
            <w:shd w:val="clear" w:color="000000" w:fill="D0CECE"/>
            <w:noWrap/>
            <w:vAlign w:val="center"/>
            <w:hideMark/>
          </w:tcPr>
          <w:p w14:paraId="000EFD4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single" w:sz="4" w:space="0" w:color="auto"/>
              <w:bottom w:val="single" w:sz="8" w:space="0" w:color="auto"/>
            </w:tcBorders>
            <w:shd w:val="clear" w:color="000000" w:fill="D0CECE"/>
            <w:noWrap/>
            <w:vAlign w:val="center"/>
            <w:hideMark/>
          </w:tcPr>
          <w:p w14:paraId="5A167DD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single" w:sz="4" w:space="0" w:color="auto"/>
              <w:bottom w:val="single" w:sz="8" w:space="0" w:color="auto"/>
              <w:right w:val="nil"/>
            </w:tcBorders>
            <w:shd w:val="clear" w:color="000000" w:fill="D0CECE"/>
            <w:noWrap/>
            <w:vAlign w:val="center"/>
            <w:hideMark/>
          </w:tcPr>
          <w:p w14:paraId="2BE61858"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34,463</w:t>
            </w:r>
          </w:p>
        </w:tc>
      </w:tr>
      <w:tr w:rsidR="00C710F6" w:rsidRPr="00702DC4" w14:paraId="3DDC923E" w14:textId="77777777" w:rsidTr="00AF3891">
        <w:trPr>
          <w:trHeight w:val="20"/>
        </w:trPr>
        <w:tc>
          <w:tcPr>
            <w:tcW w:w="408" w:type="pct"/>
            <w:tcBorders>
              <w:top w:val="nil"/>
              <w:bottom w:val="nil"/>
            </w:tcBorders>
            <w:shd w:val="clear" w:color="auto" w:fill="auto"/>
            <w:noWrap/>
            <w:vAlign w:val="center"/>
            <w:hideMark/>
          </w:tcPr>
          <w:p w14:paraId="687C532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048E2E1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5D8B3A6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nil"/>
              <w:bottom w:val="single" w:sz="4" w:space="0" w:color="auto"/>
            </w:tcBorders>
            <w:shd w:val="clear" w:color="auto" w:fill="auto"/>
            <w:noWrap/>
            <w:hideMark/>
          </w:tcPr>
          <w:p w14:paraId="414BE8D7"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18306A2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14644EA8"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1152</w:t>
            </w:r>
          </w:p>
        </w:tc>
        <w:tc>
          <w:tcPr>
            <w:tcW w:w="1449" w:type="pct"/>
            <w:vMerge w:val="restart"/>
            <w:tcBorders>
              <w:top w:val="nil"/>
              <w:bottom w:val="single" w:sz="4" w:space="0" w:color="000000"/>
            </w:tcBorders>
            <w:shd w:val="clear" w:color="auto" w:fill="auto"/>
            <w:noWrap/>
            <w:hideMark/>
          </w:tcPr>
          <w:p w14:paraId="672A2E4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Ngauranga to Airport Corridor</w:t>
            </w:r>
          </w:p>
        </w:tc>
        <w:tc>
          <w:tcPr>
            <w:tcW w:w="651" w:type="pct"/>
            <w:tcBorders>
              <w:top w:val="nil"/>
              <w:bottom w:val="nil"/>
            </w:tcBorders>
            <w:shd w:val="clear" w:color="auto" w:fill="auto"/>
            <w:noWrap/>
            <w:vAlign w:val="center"/>
            <w:hideMark/>
          </w:tcPr>
          <w:p w14:paraId="583DB92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52F3D2F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6EF165D5"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662</w:t>
            </w:r>
          </w:p>
        </w:tc>
      </w:tr>
      <w:tr w:rsidR="00C710F6" w:rsidRPr="00702DC4" w14:paraId="5EDC8763" w14:textId="77777777" w:rsidTr="00AF3891">
        <w:trPr>
          <w:trHeight w:val="20"/>
        </w:trPr>
        <w:tc>
          <w:tcPr>
            <w:tcW w:w="408" w:type="pct"/>
            <w:tcBorders>
              <w:top w:val="nil"/>
              <w:bottom w:val="single" w:sz="4" w:space="0" w:color="auto"/>
            </w:tcBorders>
            <w:shd w:val="clear" w:color="auto" w:fill="auto"/>
            <w:noWrap/>
            <w:vAlign w:val="center"/>
            <w:hideMark/>
          </w:tcPr>
          <w:p w14:paraId="51E323B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11DE49D3"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17C2E06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2A284EA0"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675D1D3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7A371062"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2D7C8965"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1DAFC30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7AD9CD7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10AD2E7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42D57C7" w14:textId="77777777" w:rsidTr="00AF3891">
        <w:trPr>
          <w:trHeight w:val="20"/>
        </w:trPr>
        <w:tc>
          <w:tcPr>
            <w:tcW w:w="408" w:type="pct"/>
            <w:tcBorders>
              <w:top w:val="nil"/>
              <w:bottom w:val="single" w:sz="8" w:space="0" w:color="auto"/>
            </w:tcBorders>
            <w:shd w:val="clear" w:color="000000" w:fill="D0CECE"/>
            <w:noWrap/>
            <w:vAlign w:val="center"/>
            <w:hideMark/>
          </w:tcPr>
          <w:p w14:paraId="4D42B9F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13E5A3E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6BCEC1D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75EE5F6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54CE71E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- 1152 Ngauranga to Airport Corridor</w:t>
            </w:r>
          </w:p>
        </w:tc>
        <w:tc>
          <w:tcPr>
            <w:tcW w:w="651" w:type="pct"/>
            <w:tcBorders>
              <w:top w:val="nil"/>
              <w:bottom w:val="single" w:sz="8" w:space="0" w:color="auto"/>
            </w:tcBorders>
            <w:shd w:val="clear" w:color="000000" w:fill="D0CECE"/>
            <w:noWrap/>
            <w:vAlign w:val="center"/>
            <w:hideMark/>
          </w:tcPr>
          <w:p w14:paraId="0EF42DB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4889AE6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64F55E3E"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662</w:t>
            </w:r>
          </w:p>
        </w:tc>
      </w:tr>
      <w:tr w:rsidR="00C710F6" w:rsidRPr="00702DC4" w14:paraId="437C4595" w14:textId="77777777" w:rsidTr="00AF3891">
        <w:trPr>
          <w:trHeight w:val="20"/>
        </w:trPr>
        <w:tc>
          <w:tcPr>
            <w:tcW w:w="408" w:type="pct"/>
            <w:tcBorders>
              <w:top w:val="nil"/>
              <w:bottom w:val="nil"/>
            </w:tcBorders>
            <w:shd w:val="clear" w:color="auto" w:fill="auto"/>
            <w:noWrap/>
            <w:vAlign w:val="center"/>
            <w:hideMark/>
          </w:tcPr>
          <w:p w14:paraId="4A8D2C4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24E9A35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322B6BB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46D006AC"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359CE15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5E7E36F9"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1153</w:t>
            </w:r>
          </w:p>
        </w:tc>
        <w:tc>
          <w:tcPr>
            <w:tcW w:w="1449" w:type="pct"/>
            <w:vMerge w:val="restart"/>
            <w:tcBorders>
              <w:top w:val="single" w:sz="4" w:space="0" w:color="auto"/>
              <w:bottom w:val="nil"/>
            </w:tcBorders>
            <w:shd w:val="clear" w:color="auto" w:fill="auto"/>
            <w:noWrap/>
            <w:hideMark/>
          </w:tcPr>
          <w:p w14:paraId="2B0FE34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 Planning and Policy</w:t>
            </w:r>
          </w:p>
        </w:tc>
        <w:tc>
          <w:tcPr>
            <w:tcW w:w="651" w:type="pct"/>
            <w:tcBorders>
              <w:top w:val="single" w:sz="4" w:space="0" w:color="auto"/>
              <w:bottom w:val="nil"/>
            </w:tcBorders>
            <w:shd w:val="clear" w:color="auto" w:fill="auto"/>
            <w:noWrap/>
            <w:vAlign w:val="center"/>
            <w:hideMark/>
          </w:tcPr>
          <w:p w14:paraId="1B8EAEB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4BD1D52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4BEC4E14"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(313)</w:t>
            </w:r>
          </w:p>
        </w:tc>
      </w:tr>
      <w:tr w:rsidR="001E2EE8" w:rsidRPr="00702DC4" w14:paraId="1C33C440" w14:textId="77777777" w:rsidTr="00AF3891">
        <w:trPr>
          <w:trHeight w:val="20"/>
        </w:trPr>
        <w:tc>
          <w:tcPr>
            <w:tcW w:w="408" w:type="pct"/>
            <w:tcBorders>
              <w:top w:val="nil"/>
              <w:bottom w:val="nil"/>
            </w:tcBorders>
            <w:shd w:val="clear" w:color="auto" w:fill="auto"/>
            <w:noWrap/>
            <w:vAlign w:val="center"/>
            <w:hideMark/>
          </w:tcPr>
          <w:p w14:paraId="118649B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67C58F45"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21163BF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6D070370"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411BCCE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6291C05E"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0C8DC44C"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35B04B8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474E9BE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2DBF3A7E"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356</w:t>
            </w:r>
          </w:p>
        </w:tc>
      </w:tr>
      <w:tr w:rsidR="00C710F6" w:rsidRPr="00702DC4" w14:paraId="12071A2F" w14:textId="77777777" w:rsidTr="00AF3891">
        <w:trPr>
          <w:trHeight w:val="20"/>
        </w:trPr>
        <w:tc>
          <w:tcPr>
            <w:tcW w:w="408" w:type="pct"/>
            <w:tcBorders>
              <w:top w:val="nil"/>
              <w:bottom w:val="single" w:sz="4" w:space="0" w:color="auto"/>
            </w:tcBorders>
            <w:shd w:val="clear" w:color="auto" w:fill="auto"/>
            <w:noWrap/>
            <w:vAlign w:val="center"/>
            <w:hideMark/>
          </w:tcPr>
          <w:p w14:paraId="08FC81E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5A0F31CF"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13F6BE5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7BF02DBF"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4817F00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5960D958"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737EEEC4"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679AC15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36F76B3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4CD7E8B4"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788579E7" w14:textId="77777777" w:rsidTr="00AF3891">
        <w:trPr>
          <w:trHeight w:val="20"/>
        </w:trPr>
        <w:tc>
          <w:tcPr>
            <w:tcW w:w="408" w:type="pct"/>
            <w:tcBorders>
              <w:top w:val="nil"/>
              <w:bottom w:val="single" w:sz="8" w:space="0" w:color="auto"/>
            </w:tcBorders>
            <w:shd w:val="clear" w:color="000000" w:fill="D0CECE"/>
            <w:noWrap/>
            <w:vAlign w:val="center"/>
            <w:hideMark/>
          </w:tcPr>
          <w:p w14:paraId="358439E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2CAEB2B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450B78E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642A7FB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4D71D5E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- 1153 Transport Planning and Policy</w:t>
            </w:r>
          </w:p>
        </w:tc>
        <w:tc>
          <w:tcPr>
            <w:tcW w:w="651" w:type="pct"/>
            <w:tcBorders>
              <w:top w:val="nil"/>
              <w:bottom w:val="single" w:sz="8" w:space="0" w:color="auto"/>
            </w:tcBorders>
            <w:shd w:val="clear" w:color="000000" w:fill="D0CECE"/>
            <w:noWrap/>
            <w:vAlign w:val="center"/>
            <w:hideMark/>
          </w:tcPr>
          <w:p w14:paraId="23291ED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B91295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0AEB1B5D"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43</w:t>
            </w:r>
          </w:p>
        </w:tc>
      </w:tr>
      <w:tr w:rsidR="00C710F6" w:rsidRPr="00702DC4" w14:paraId="3CBC177B" w14:textId="77777777" w:rsidTr="00AF3891">
        <w:trPr>
          <w:trHeight w:val="20"/>
        </w:trPr>
        <w:tc>
          <w:tcPr>
            <w:tcW w:w="408" w:type="pct"/>
            <w:tcBorders>
              <w:top w:val="nil"/>
              <w:bottom w:val="nil"/>
            </w:tcBorders>
            <w:shd w:val="clear" w:color="auto" w:fill="auto"/>
            <w:noWrap/>
            <w:vAlign w:val="center"/>
            <w:hideMark/>
          </w:tcPr>
          <w:p w14:paraId="33A278D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7B01EB5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13ADC39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0C355C30"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761E593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05520454"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1154</w:t>
            </w:r>
          </w:p>
        </w:tc>
        <w:tc>
          <w:tcPr>
            <w:tcW w:w="1449" w:type="pct"/>
            <w:vMerge w:val="restart"/>
            <w:tcBorders>
              <w:top w:val="single" w:sz="4" w:space="0" w:color="auto"/>
              <w:bottom w:val="nil"/>
            </w:tcBorders>
            <w:shd w:val="clear" w:color="auto" w:fill="auto"/>
            <w:noWrap/>
            <w:hideMark/>
          </w:tcPr>
          <w:p w14:paraId="367CC08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Road Maintenance</w:t>
            </w:r>
          </w:p>
        </w:tc>
        <w:tc>
          <w:tcPr>
            <w:tcW w:w="651" w:type="pct"/>
            <w:tcBorders>
              <w:top w:val="single" w:sz="4" w:space="0" w:color="auto"/>
              <w:bottom w:val="nil"/>
            </w:tcBorders>
            <w:shd w:val="clear" w:color="auto" w:fill="auto"/>
            <w:noWrap/>
            <w:vAlign w:val="center"/>
            <w:hideMark/>
          </w:tcPr>
          <w:p w14:paraId="6AF3468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11E64F9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4B880888"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(1,196)</w:t>
            </w:r>
          </w:p>
        </w:tc>
      </w:tr>
      <w:tr w:rsidR="001E2EE8" w:rsidRPr="00702DC4" w14:paraId="0ABDC40D" w14:textId="77777777" w:rsidTr="00AF3891">
        <w:trPr>
          <w:trHeight w:val="20"/>
        </w:trPr>
        <w:tc>
          <w:tcPr>
            <w:tcW w:w="408" w:type="pct"/>
            <w:tcBorders>
              <w:top w:val="nil"/>
              <w:bottom w:val="nil"/>
            </w:tcBorders>
            <w:shd w:val="clear" w:color="auto" w:fill="auto"/>
            <w:noWrap/>
            <w:vAlign w:val="center"/>
            <w:hideMark/>
          </w:tcPr>
          <w:p w14:paraId="16DDADD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5163CB81"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7C82F3F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6D75933"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4E85D22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7EDC90E3"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6EAF496D"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55A0C94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14561A7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4642C64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2,763</w:t>
            </w:r>
          </w:p>
        </w:tc>
      </w:tr>
      <w:tr w:rsidR="00C710F6" w:rsidRPr="00702DC4" w14:paraId="2D3FAB9B" w14:textId="77777777" w:rsidTr="00AF3891">
        <w:trPr>
          <w:trHeight w:val="20"/>
        </w:trPr>
        <w:tc>
          <w:tcPr>
            <w:tcW w:w="408" w:type="pct"/>
            <w:tcBorders>
              <w:top w:val="nil"/>
              <w:bottom w:val="single" w:sz="4" w:space="0" w:color="auto"/>
            </w:tcBorders>
            <w:shd w:val="clear" w:color="auto" w:fill="auto"/>
            <w:noWrap/>
            <w:vAlign w:val="center"/>
            <w:hideMark/>
          </w:tcPr>
          <w:p w14:paraId="2D16DEE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6172C00D"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0A3E950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DE8135F"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6B3BF79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7695E152"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6EF21107"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57843EB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0765DD9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69F3137E"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08BFCF73" w14:textId="77777777" w:rsidTr="00AF3891">
        <w:trPr>
          <w:trHeight w:val="20"/>
        </w:trPr>
        <w:tc>
          <w:tcPr>
            <w:tcW w:w="408" w:type="pct"/>
            <w:tcBorders>
              <w:top w:val="nil"/>
              <w:bottom w:val="single" w:sz="8" w:space="0" w:color="auto"/>
            </w:tcBorders>
            <w:shd w:val="clear" w:color="000000" w:fill="D0CECE"/>
            <w:noWrap/>
            <w:vAlign w:val="center"/>
            <w:hideMark/>
          </w:tcPr>
          <w:p w14:paraId="7EA7232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6CFDC60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5EA2A91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213D101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3E9F72E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- 1154 Road Maintenance</w:t>
            </w:r>
          </w:p>
        </w:tc>
        <w:tc>
          <w:tcPr>
            <w:tcW w:w="651" w:type="pct"/>
            <w:tcBorders>
              <w:top w:val="nil"/>
              <w:bottom w:val="single" w:sz="8" w:space="0" w:color="auto"/>
            </w:tcBorders>
            <w:shd w:val="clear" w:color="000000" w:fill="D0CECE"/>
            <w:noWrap/>
            <w:vAlign w:val="center"/>
            <w:hideMark/>
          </w:tcPr>
          <w:p w14:paraId="0607463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601D2DA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5A6C532D"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1,568</w:t>
            </w:r>
          </w:p>
        </w:tc>
      </w:tr>
      <w:tr w:rsidR="00C710F6" w:rsidRPr="00702DC4" w14:paraId="499F3349" w14:textId="77777777" w:rsidTr="00AF3891">
        <w:trPr>
          <w:trHeight w:val="20"/>
        </w:trPr>
        <w:tc>
          <w:tcPr>
            <w:tcW w:w="408" w:type="pct"/>
            <w:tcBorders>
              <w:top w:val="nil"/>
              <w:bottom w:val="nil"/>
            </w:tcBorders>
            <w:shd w:val="clear" w:color="auto" w:fill="auto"/>
            <w:noWrap/>
            <w:vAlign w:val="center"/>
            <w:hideMark/>
          </w:tcPr>
          <w:p w14:paraId="41862A0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5307DBD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6F89738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072243F6"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4895EB2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3A6A9573"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1155</w:t>
            </w:r>
          </w:p>
        </w:tc>
        <w:tc>
          <w:tcPr>
            <w:tcW w:w="1449" w:type="pct"/>
            <w:vMerge w:val="restart"/>
            <w:tcBorders>
              <w:top w:val="nil"/>
              <w:bottom w:val="single" w:sz="4" w:space="0" w:color="000000"/>
            </w:tcBorders>
            <w:shd w:val="clear" w:color="auto" w:fill="auto"/>
            <w:noWrap/>
            <w:hideMark/>
          </w:tcPr>
          <w:p w14:paraId="25F440A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Tawa Shared Driveways Maintenance</w:t>
            </w:r>
          </w:p>
        </w:tc>
        <w:tc>
          <w:tcPr>
            <w:tcW w:w="651" w:type="pct"/>
            <w:tcBorders>
              <w:top w:val="nil"/>
              <w:bottom w:val="nil"/>
            </w:tcBorders>
            <w:shd w:val="clear" w:color="auto" w:fill="auto"/>
            <w:noWrap/>
            <w:vAlign w:val="center"/>
            <w:hideMark/>
          </w:tcPr>
          <w:p w14:paraId="26614BB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7DA3824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04C9B7DC"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26</w:t>
            </w:r>
          </w:p>
        </w:tc>
      </w:tr>
      <w:tr w:rsidR="00C710F6" w:rsidRPr="00702DC4" w14:paraId="3EE39CFB" w14:textId="77777777" w:rsidTr="00AF3891">
        <w:trPr>
          <w:trHeight w:val="20"/>
        </w:trPr>
        <w:tc>
          <w:tcPr>
            <w:tcW w:w="408" w:type="pct"/>
            <w:tcBorders>
              <w:top w:val="nil"/>
              <w:bottom w:val="single" w:sz="4" w:space="0" w:color="auto"/>
            </w:tcBorders>
            <w:shd w:val="clear" w:color="auto" w:fill="auto"/>
            <w:noWrap/>
            <w:vAlign w:val="center"/>
            <w:hideMark/>
          </w:tcPr>
          <w:p w14:paraId="7B7F527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5E8C2627"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41A08E8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789454F"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7834C73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1BCC12FA"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7F00D410"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5DD4627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37D19A5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7F1AB6CC"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29FB8B18" w14:textId="77777777" w:rsidTr="00AF3891">
        <w:trPr>
          <w:trHeight w:val="20"/>
        </w:trPr>
        <w:tc>
          <w:tcPr>
            <w:tcW w:w="408" w:type="pct"/>
            <w:tcBorders>
              <w:top w:val="nil"/>
              <w:bottom w:val="single" w:sz="8" w:space="0" w:color="auto"/>
            </w:tcBorders>
            <w:shd w:val="clear" w:color="000000" w:fill="D0CECE"/>
            <w:noWrap/>
            <w:vAlign w:val="center"/>
            <w:hideMark/>
          </w:tcPr>
          <w:p w14:paraId="3D0A202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488133C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1FABC2B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1B5AB30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0192589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- 1155 Tawa Shared Driveways Maintenance</w:t>
            </w:r>
          </w:p>
        </w:tc>
        <w:tc>
          <w:tcPr>
            <w:tcW w:w="651" w:type="pct"/>
            <w:tcBorders>
              <w:top w:val="nil"/>
              <w:bottom w:val="single" w:sz="8" w:space="0" w:color="auto"/>
            </w:tcBorders>
            <w:shd w:val="clear" w:color="000000" w:fill="D0CECE"/>
            <w:noWrap/>
            <w:vAlign w:val="center"/>
            <w:hideMark/>
          </w:tcPr>
          <w:p w14:paraId="665CDB1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134ECDF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51404749"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26</w:t>
            </w:r>
          </w:p>
        </w:tc>
      </w:tr>
      <w:tr w:rsidR="00C710F6" w:rsidRPr="00702DC4" w14:paraId="52FCB92E" w14:textId="77777777" w:rsidTr="00AF3891">
        <w:trPr>
          <w:trHeight w:val="20"/>
        </w:trPr>
        <w:tc>
          <w:tcPr>
            <w:tcW w:w="408" w:type="pct"/>
            <w:tcBorders>
              <w:top w:val="nil"/>
              <w:bottom w:val="nil"/>
            </w:tcBorders>
            <w:shd w:val="clear" w:color="auto" w:fill="auto"/>
            <w:noWrap/>
            <w:vAlign w:val="center"/>
            <w:hideMark/>
          </w:tcPr>
          <w:p w14:paraId="3213EDD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4197131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5BC41A9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0D3E0142"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1EC2FCF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39708912"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1156</w:t>
            </w:r>
          </w:p>
        </w:tc>
        <w:tc>
          <w:tcPr>
            <w:tcW w:w="1449" w:type="pct"/>
            <w:vMerge w:val="restart"/>
            <w:tcBorders>
              <w:top w:val="single" w:sz="4" w:space="0" w:color="auto"/>
              <w:bottom w:val="nil"/>
            </w:tcBorders>
            <w:shd w:val="clear" w:color="auto" w:fill="auto"/>
            <w:noWrap/>
            <w:hideMark/>
          </w:tcPr>
          <w:p w14:paraId="2D47477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Wall, Bridge &amp; Tunnel Maintenance</w:t>
            </w:r>
          </w:p>
        </w:tc>
        <w:tc>
          <w:tcPr>
            <w:tcW w:w="651" w:type="pct"/>
            <w:tcBorders>
              <w:top w:val="single" w:sz="4" w:space="0" w:color="auto"/>
              <w:bottom w:val="nil"/>
            </w:tcBorders>
            <w:shd w:val="clear" w:color="auto" w:fill="auto"/>
            <w:noWrap/>
            <w:vAlign w:val="center"/>
            <w:hideMark/>
          </w:tcPr>
          <w:p w14:paraId="228E58F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49F8757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5BBF3FBA"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(113)</w:t>
            </w:r>
          </w:p>
        </w:tc>
      </w:tr>
      <w:tr w:rsidR="001E2EE8" w:rsidRPr="00702DC4" w14:paraId="572EA35B" w14:textId="77777777" w:rsidTr="00AF3891">
        <w:trPr>
          <w:trHeight w:val="20"/>
        </w:trPr>
        <w:tc>
          <w:tcPr>
            <w:tcW w:w="408" w:type="pct"/>
            <w:tcBorders>
              <w:top w:val="nil"/>
              <w:bottom w:val="nil"/>
            </w:tcBorders>
            <w:shd w:val="clear" w:color="auto" w:fill="auto"/>
            <w:noWrap/>
            <w:vAlign w:val="center"/>
            <w:hideMark/>
          </w:tcPr>
          <w:p w14:paraId="4459082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269AB655"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18519F8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0E614D1E"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45D83A4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1340D9D0"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39F0CB7E"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65BB6CD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624AC28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69149F42"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379</w:t>
            </w:r>
          </w:p>
        </w:tc>
      </w:tr>
      <w:tr w:rsidR="00C710F6" w:rsidRPr="00702DC4" w14:paraId="370973B1" w14:textId="77777777" w:rsidTr="00AF3891">
        <w:trPr>
          <w:trHeight w:val="20"/>
        </w:trPr>
        <w:tc>
          <w:tcPr>
            <w:tcW w:w="408" w:type="pct"/>
            <w:tcBorders>
              <w:top w:val="nil"/>
              <w:bottom w:val="single" w:sz="4" w:space="0" w:color="auto"/>
            </w:tcBorders>
            <w:shd w:val="clear" w:color="auto" w:fill="auto"/>
            <w:noWrap/>
            <w:vAlign w:val="center"/>
            <w:hideMark/>
          </w:tcPr>
          <w:p w14:paraId="333DC7F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642DAD91"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4768752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0D636570"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39372E5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14FA73DD"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673BA319"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75ECF0A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1DD989E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3D8BCB7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7DCA7CF" w14:textId="77777777" w:rsidTr="00AF3891">
        <w:trPr>
          <w:trHeight w:val="20"/>
        </w:trPr>
        <w:tc>
          <w:tcPr>
            <w:tcW w:w="408" w:type="pct"/>
            <w:tcBorders>
              <w:top w:val="nil"/>
              <w:bottom w:val="single" w:sz="8" w:space="0" w:color="auto"/>
            </w:tcBorders>
            <w:shd w:val="clear" w:color="000000" w:fill="D0CECE"/>
            <w:noWrap/>
            <w:vAlign w:val="center"/>
            <w:hideMark/>
          </w:tcPr>
          <w:p w14:paraId="00A8108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4A8E48C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4F8BF12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46AF8D8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57D579D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- 1156 Wall, Bridge &amp; Tunnel Maintenance</w:t>
            </w:r>
          </w:p>
        </w:tc>
        <w:tc>
          <w:tcPr>
            <w:tcW w:w="651" w:type="pct"/>
            <w:tcBorders>
              <w:top w:val="nil"/>
              <w:bottom w:val="single" w:sz="8" w:space="0" w:color="auto"/>
            </w:tcBorders>
            <w:shd w:val="clear" w:color="000000" w:fill="D0CECE"/>
            <w:noWrap/>
            <w:vAlign w:val="center"/>
            <w:hideMark/>
          </w:tcPr>
          <w:p w14:paraId="33B0FCD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27E15B2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0B72380B"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266</w:t>
            </w:r>
          </w:p>
        </w:tc>
      </w:tr>
      <w:tr w:rsidR="00C710F6" w:rsidRPr="00702DC4" w14:paraId="4156EDD1" w14:textId="77777777" w:rsidTr="00AF3891">
        <w:trPr>
          <w:trHeight w:val="20"/>
        </w:trPr>
        <w:tc>
          <w:tcPr>
            <w:tcW w:w="408" w:type="pct"/>
            <w:tcBorders>
              <w:top w:val="nil"/>
              <w:bottom w:val="nil"/>
            </w:tcBorders>
            <w:shd w:val="clear" w:color="auto" w:fill="auto"/>
            <w:noWrap/>
            <w:vAlign w:val="center"/>
            <w:hideMark/>
          </w:tcPr>
          <w:p w14:paraId="271E715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55EDDDF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2169D0C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737C5AE1"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04B7671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0AFAD937"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1157</w:t>
            </w:r>
          </w:p>
        </w:tc>
        <w:tc>
          <w:tcPr>
            <w:tcW w:w="1449" w:type="pct"/>
            <w:vMerge w:val="restart"/>
            <w:tcBorders>
              <w:top w:val="single" w:sz="4" w:space="0" w:color="auto"/>
              <w:bottom w:val="nil"/>
            </w:tcBorders>
            <w:shd w:val="clear" w:color="auto" w:fill="auto"/>
            <w:noWrap/>
            <w:hideMark/>
          </w:tcPr>
          <w:p w14:paraId="546BD01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Drains &amp; Walls Asset Management</w:t>
            </w:r>
          </w:p>
        </w:tc>
        <w:tc>
          <w:tcPr>
            <w:tcW w:w="651" w:type="pct"/>
            <w:tcBorders>
              <w:top w:val="single" w:sz="4" w:space="0" w:color="auto"/>
              <w:bottom w:val="nil"/>
            </w:tcBorders>
            <w:shd w:val="clear" w:color="auto" w:fill="auto"/>
            <w:noWrap/>
            <w:vAlign w:val="center"/>
            <w:hideMark/>
          </w:tcPr>
          <w:p w14:paraId="471C177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1BBE1BA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6736EE0A"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(185)</w:t>
            </w:r>
          </w:p>
        </w:tc>
      </w:tr>
      <w:tr w:rsidR="001E2EE8" w:rsidRPr="00702DC4" w14:paraId="581E2055" w14:textId="77777777" w:rsidTr="00AF3891">
        <w:trPr>
          <w:trHeight w:val="20"/>
        </w:trPr>
        <w:tc>
          <w:tcPr>
            <w:tcW w:w="408" w:type="pct"/>
            <w:tcBorders>
              <w:top w:val="nil"/>
              <w:bottom w:val="nil"/>
            </w:tcBorders>
            <w:shd w:val="clear" w:color="auto" w:fill="auto"/>
            <w:noWrap/>
            <w:vAlign w:val="center"/>
            <w:hideMark/>
          </w:tcPr>
          <w:p w14:paraId="3EEE524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57D64D98"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536BB31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65C217ED"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621CBD2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0390999F"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5D621B30"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17B9E3A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515EF74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43420DF4"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9,290</w:t>
            </w:r>
          </w:p>
        </w:tc>
      </w:tr>
      <w:tr w:rsidR="00C710F6" w:rsidRPr="00702DC4" w14:paraId="0925B2FD" w14:textId="77777777" w:rsidTr="00AF3891">
        <w:trPr>
          <w:trHeight w:val="20"/>
        </w:trPr>
        <w:tc>
          <w:tcPr>
            <w:tcW w:w="408" w:type="pct"/>
            <w:tcBorders>
              <w:top w:val="nil"/>
              <w:bottom w:val="single" w:sz="4" w:space="0" w:color="auto"/>
            </w:tcBorders>
            <w:shd w:val="clear" w:color="auto" w:fill="auto"/>
            <w:noWrap/>
            <w:vAlign w:val="center"/>
            <w:hideMark/>
          </w:tcPr>
          <w:p w14:paraId="16CB3CC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0DE7D80B"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1257DC7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FB26D9E"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0B2427C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0517E8C6"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0149ACBB"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0274294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3D6023C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2C490A8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1C21C09B" w14:textId="77777777" w:rsidTr="00AF3891">
        <w:trPr>
          <w:trHeight w:val="20"/>
        </w:trPr>
        <w:tc>
          <w:tcPr>
            <w:tcW w:w="408" w:type="pct"/>
            <w:tcBorders>
              <w:top w:val="nil"/>
              <w:bottom w:val="single" w:sz="8" w:space="0" w:color="auto"/>
            </w:tcBorders>
            <w:shd w:val="clear" w:color="000000" w:fill="D0CECE"/>
            <w:noWrap/>
            <w:vAlign w:val="center"/>
            <w:hideMark/>
          </w:tcPr>
          <w:p w14:paraId="0650548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52C67C0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2390137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6947CC0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026AA51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- 1157 Drains &amp; Walls Asset Management</w:t>
            </w:r>
          </w:p>
        </w:tc>
        <w:tc>
          <w:tcPr>
            <w:tcW w:w="651" w:type="pct"/>
            <w:tcBorders>
              <w:top w:val="nil"/>
              <w:bottom w:val="single" w:sz="8" w:space="0" w:color="auto"/>
            </w:tcBorders>
            <w:shd w:val="clear" w:color="000000" w:fill="D0CECE"/>
            <w:noWrap/>
            <w:vAlign w:val="center"/>
            <w:hideMark/>
          </w:tcPr>
          <w:p w14:paraId="504C7C4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2148CBF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00C4E214"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9,106</w:t>
            </w:r>
          </w:p>
        </w:tc>
      </w:tr>
      <w:tr w:rsidR="00C710F6" w:rsidRPr="00702DC4" w14:paraId="42F2A85F" w14:textId="77777777" w:rsidTr="00AF3891">
        <w:trPr>
          <w:trHeight w:val="20"/>
        </w:trPr>
        <w:tc>
          <w:tcPr>
            <w:tcW w:w="408" w:type="pct"/>
            <w:tcBorders>
              <w:top w:val="nil"/>
              <w:bottom w:val="nil"/>
            </w:tcBorders>
            <w:shd w:val="clear" w:color="auto" w:fill="auto"/>
            <w:noWrap/>
            <w:vAlign w:val="center"/>
            <w:hideMark/>
          </w:tcPr>
          <w:p w14:paraId="55E6BBA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0FB99D4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5ED326A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657E8C30"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42D4FE2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00261906"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1158</w:t>
            </w:r>
          </w:p>
        </w:tc>
        <w:tc>
          <w:tcPr>
            <w:tcW w:w="1449" w:type="pct"/>
            <w:vMerge w:val="restart"/>
            <w:tcBorders>
              <w:top w:val="single" w:sz="4" w:space="0" w:color="auto"/>
              <w:bottom w:val="nil"/>
            </w:tcBorders>
            <w:shd w:val="clear" w:color="auto" w:fill="auto"/>
            <w:noWrap/>
            <w:hideMark/>
          </w:tcPr>
          <w:p w14:paraId="509AB74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Kerb &amp; Channel Maintenance</w:t>
            </w:r>
          </w:p>
        </w:tc>
        <w:tc>
          <w:tcPr>
            <w:tcW w:w="651" w:type="pct"/>
            <w:tcBorders>
              <w:top w:val="single" w:sz="4" w:space="0" w:color="auto"/>
              <w:bottom w:val="nil"/>
            </w:tcBorders>
            <w:shd w:val="clear" w:color="auto" w:fill="auto"/>
            <w:noWrap/>
            <w:vAlign w:val="center"/>
            <w:hideMark/>
          </w:tcPr>
          <w:p w14:paraId="5A75C5D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7333569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138DD35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(425)</w:t>
            </w:r>
          </w:p>
        </w:tc>
      </w:tr>
      <w:tr w:rsidR="001E2EE8" w:rsidRPr="00702DC4" w14:paraId="5E6117B5" w14:textId="77777777" w:rsidTr="00AF3891">
        <w:trPr>
          <w:trHeight w:val="20"/>
        </w:trPr>
        <w:tc>
          <w:tcPr>
            <w:tcW w:w="408" w:type="pct"/>
            <w:tcBorders>
              <w:top w:val="nil"/>
              <w:bottom w:val="nil"/>
            </w:tcBorders>
            <w:shd w:val="clear" w:color="auto" w:fill="auto"/>
            <w:noWrap/>
            <w:vAlign w:val="center"/>
            <w:hideMark/>
          </w:tcPr>
          <w:p w14:paraId="72321B9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0758D928"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768F85A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7B076BB9"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66BC956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6BBCCB10"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44C7108F"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23D31F9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756F649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4D73611B"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921</w:t>
            </w:r>
          </w:p>
        </w:tc>
      </w:tr>
      <w:tr w:rsidR="00C710F6" w:rsidRPr="00702DC4" w14:paraId="129F9E44" w14:textId="77777777" w:rsidTr="00AF3891">
        <w:trPr>
          <w:trHeight w:val="20"/>
        </w:trPr>
        <w:tc>
          <w:tcPr>
            <w:tcW w:w="408" w:type="pct"/>
            <w:tcBorders>
              <w:top w:val="nil"/>
              <w:bottom w:val="single" w:sz="4" w:space="0" w:color="auto"/>
            </w:tcBorders>
            <w:shd w:val="clear" w:color="auto" w:fill="auto"/>
            <w:noWrap/>
            <w:vAlign w:val="center"/>
            <w:hideMark/>
          </w:tcPr>
          <w:p w14:paraId="4DD75ED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5A5EEB2C"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0670DB3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2978E59"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7B3CC85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65DEB3E7"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2BA8A054"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7F1B703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5AAC9C3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2AF1A04E"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20D6F8D7" w14:textId="77777777" w:rsidTr="00AF3891">
        <w:trPr>
          <w:trHeight w:val="20"/>
        </w:trPr>
        <w:tc>
          <w:tcPr>
            <w:tcW w:w="408" w:type="pct"/>
            <w:tcBorders>
              <w:top w:val="nil"/>
              <w:bottom w:val="single" w:sz="8" w:space="0" w:color="auto"/>
            </w:tcBorders>
            <w:shd w:val="clear" w:color="000000" w:fill="D0CECE"/>
            <w:noWrap/>
            <w:vAlign w:val="center"/>
            <w:hideMark/>
          </w:tcPr>
          <w:p w14:paraId="1087469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30AB9E9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42EFE63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086094C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7C37FE8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- 1158 Kerb &amp; Channel Maintenance</w:t>
            </w:r>
          </w:p>
        </w:tc>
        <w:tc>
          <w:tcPr>
            <w:tcW w:w="651" w:type="pct"/>
            <w:tcBorders>
              <w:top w:val="nil"/>
              <w:bottom w:val="single" w:sz="8" w:space="0" w:color="auto"/>
            </w:tcBorders>
            <w:shd w:val="clear" w:color="000000" w:fill="D0CECE"/>
            <w:noWrap/>
            <w:vAlign w:val="center"/>
            <w:hideMark/>
          </w:tcPr>
          <w:p w14:paraId="0B2CDE1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53509F7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5702C89C"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496</w:t>
            </w:r>
          </w:p>
        </w:tc>
      </w:tr>
      <w:tr w:rsidR="00C710F6" w:rsidRPr="00702DC4" w14:paraId="759641E7" w14:textId="77777777" w:rsidTr="00AF3891">
        <w:trPr>
          <w:trHeight w:val="20"/>
        </w:trPr>
        <w:tc>
          <w:tcPr>
            <w:tcW w:w="408" w:type="pct"/>
            <w:tcBorders>
              <w:top w:val="nil"/>
              <w:bottom w:val="nil"/>
            </w:tcBorders>
            <w:shd w:val="clear" w:color="auto" w:fill="auto"/>
            <w:noWrap/>
            <w:vAlign w:val="center"/>
            <w:hideMark/>
          </w:tcPr>
          <w:p w14:paraId="721526B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307B602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08245CA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7603847A"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7FFE284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545C9558"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1159</w:t>
            </w:r>
          </w:p>
        </w:tc>
        <w:tc>
          <w:tcPr>
            <w:tcW w:w="1449" w:type="pct"/>
            <w:vMerge w:val="restart"/>
            <w:tcBorders>
              <w:top w:val="single" w:sz="4" w:space="0" w:color="auto"/>
              <w:bottom w:val="nil"/>
            </w:tcBorders>
            <w:shd w:val="clear" w:color="auto" w:fill="auto"/>
            <w:noWrap/>
            <w:hideMark/>
          </w:tcPr>
          <w:p w14:paraId="7EDA318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Vehicle Network Asset Management</w:t>
            </w:r>
          </w:p>
        </w:tc>
        <w:tc>
          <w:tcPr>
            <w:tcW w:w="651" w:type="pct"/>
            <w:tcBorders>
              <w:top w:val="single" w:sz="4" w:space="0" w:color="auto"/>
              <w:bottom w:val="nil"/>
            </w:tcBorders>
            <w:shd w:val="clear" w:color="auto" w:fill="auto"/>
            <w:noWrap/>
            <w:vAlign w:val="center"/>
            <w:hideMark/>
          </w:tcPr>
          <w:p w14:paraId="13ABCD3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40ED369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6752FBE4"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(356)</w:t>
            </w:r>
          </w:p>
        </w:tc>
      </w:tr>
      <w:tr w:rsidR="001E2EE8" w:rsidRPr="00702DC4" w14:paraId="3C23266C" w14:textId="77777777" w:rsidTr="00AF3891">
        <w:trPr>
          <w:trHeight w:val="20"/>
        </w:trPr>
        <w:tc>
          <w:tcPr>
            <w:tcW w:w="408" w:type="pct"/>
            <w:tcBorders>
              <w:top w:val="nil"/>
              <w:bottom w:val="nil"/>
            </w:tcBorders>
            <w:shd w:val="clear" w:color="auto" w:fill="auto"/>
            <w:noWrap/>
            <w:vAlign w:val="center"/>
            <w:hideMark/>
          </w:tcPr>
          <w:p w14:paraId="206B203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48BFF45D"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070E5C7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CFE2269"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4C7B068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26B6A14B"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475686D3"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5D7F188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6FDDD97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2CEDDC24"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30,787</w:t>
            </w:r>
          </w:p>
        </w:tc>
      </w:tr>
      <w:tr w:rsidR="00C710F6" w:rsidRPr="00702DC4" w14:paraId="4F88B947" w14:textId="77777777" w:rsidTr="00AF3891">
        <w:trPr>
          <w:trHeight w:val="20"/>
        </w:trPr>
        <w:tc>
          <w:tcPr>
            <w:tcW w:w="408" w:type="pct"/>
            <w:tcBorders>
              <w:top w:val="nil"/>
              <w:bottom w:val="single" w:sz="4" w:space="0" w:color="auto"/>
            </w:tcBorders>
            <w:shd w:val="clear" w:color="auto" w:fill="auto"/>
            <w:noWrap/>
            <w:vAlign w:val="center"/>
            <w:hideMark/>
          </w:tcPr>
          <w:p w14:paraId="2B85D2C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47F4ECF2"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1A32DE0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2C7C6B6A"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3C31962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555B1FED"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23E4B04D"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174C2E5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609AE4E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314C19DB"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1BE4585" w14:textId="77777777" w:rsidTr="00AF3891">
        <w:trPr>
          <w:trHeight w:val="20"/>
        </w:trPr>
        <w:tc>
          <w:tcPr>
            <w:tcW w:w="408" w:type="pct"/>
            <w:tcBorders>
              <w:top w:val="nil"/>
              <w:bottom w:val="single" w:sz="8" w:space="0" w:color="auto"/>
            </w:tcBorders>
            <w:shd w:val="clear" w:color="000000" w:fill="D0CECE"/>
            <w:noWrap/>
            <w:vAlign w:val="center"/>
            <w:hideMark/>
          </w:tcPr>
          <w:p w14:paraId="4B38C70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5C379F5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5CE8EA5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6E727FE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39A2275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- 1159 Vehicle Network Asset Management</w:t>
            </w:r>
          </w:p>
        </w:tc>
        <w:tc>
          <w:tcPr>
            <w:tcW w:w="651" w:type="pct"/>
            <w:tcBorders>
              <w:top w:val="nil"/>
              <w:bottom w:val="single" w:sz="8" w:space="0" w:color="auto"/>
            </w:tcBorders>
            <w:shd w:val="clear" w:color="000000" w:fill="D0CECE"/>
            <w:noWrap/>
            <w:vAlign w:val="center"/>
            <w:hideMark/>
          </w:tcPr>
          <w:p w14:paraId="1CCB639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41B923F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76A4F7AB"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30,431</w:t>
            </w:r>
          </w:p>
        </w:tc>
      </w:tr>
      <w:tr w:rsidR="00C710F6" w:rsidRPr="00702DC4" w14:paraId="210ECAAB" w14:textId="77777777" w:rsidTr="00AF3891">
        <w:trPr>
          <w:trHeight w:val="20"/>
        </w:trPr>
        <w:tc>
          <w:tcPr>
            <w:tcW w:w="408" w:type="pct"/>
            <w:tcBorders>
              <w:top w:val="nil"/>
              <w:bottom w:val="nil"/>
            </w:tcBorders>
            <w:shd w:val="clear" w:color="auto" w:fill="auto"/>
            <w:noWrap/>
            <w:vAlign w:val="center"/>
            <w:hideMark/>
          </w:tcPr>
          <w:p w14:paraId="6B7DD67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559929D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6FE7B15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268C31D3"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6B603B0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65C4568D"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1160</w:t>
            </w:r>
          </w:p>
        </w:tc>
        <w:tc>
          <w:tcPr>
            <w:tcW w:w="1449" w:type="pct"/>
            <w:vMerge w:val="restart"/>
            <w:tcBorders>
              <w:top w:val="nil"/>
              <w:bottom w:val="single" w:sz="4" w:space="0" w:color="000000"/>
            </w:tcBorders>
            <w:shd w:val="clear" w:color="auto" w:fill="auto"/>
            <w:noWrap/>
            <w:hideMark/>
          </w:tcPr>
          <w:p w14:paraId="38393A4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Port and Ferry Access Planning</w:t>
            </w:r>
          </w:p>
        </w:tc>
        <w:tc>
          <w:tcPr>
            <w:tcW w:w="651" w:type="pct"/>
            <w:tcBorders>
              <w:top w:val="nil"/>
              <w:bottom w:val="nil"/>
            </w:tcBorders>
            <w:shd w:val="clear" w:color="auto" w:fill="auto"/>
            <w:noWrap/>
            <w:vAlign w:val="center"/>
            <w:hideMark/>
          </w:tcPr>
          <w:p w14:paraId="067CEA6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0139C8B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20D4DC2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76</w:t>
            </w:r>
          </w:p>
        </w:tc>
      </w:tr>
      <w:tr w:rsidR="00C710F6" w:rsidRPr="00702DC4" w14:paraId="4B6ABBF7" w14:textId="77777777" w:rsidTr="00AF3891">
        <w:trPr>
          <w:trHeight w:val="20"/>
        </w:trPr>
        <w:tc>
          <w:tcPr>
            <w:tcW w:w="408" w:type="pct"/>
            <w:tcBorders>
              <w:top w:val="nil"/>
              <w:bottom w:val="single" w:sz="4" w:space="0" w:color="auto"/>
            </w:tcBorders>
            <w:shd w:val="clear" w:color="auto" w:fill="auto"/>
            <w:noWrap/>
            <w:vAlign w:val="center"/>
            <w:hideMark/>
          </w:tcPr>
          <w:p w14:paraId="4F81C2D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401BD96E"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077118B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8CF0B51"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59F1D12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2CF2B8BD"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76A5FB21"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58A0245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129EE11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742F089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0510AA15" w14:textId="77777777" w:rsidTr="00AF3891">
        <w:trPr>
          <w:trHeight w:val="20"/>
        </w:trPr>
        <w:tc>
          <w:tcPr>
            <w:tcW w:w="408" w:type="pct"/>
            <w:tcBorders>
              <w:top w:val="nil"/>
              <w:bottom w:val="single" w:sz="8" w:space="0" w:color="auto"/>
            </w:tcBorders>
            <w:shd w:val="clear" w:color="000000" w:fill="D0CECE"/>
            <w:noWrap/>
            <w:vAlign w:val="center"/>
            <w:hideMark/>
          </w:tcPr>
          <w:p w14:paraId="58B9C47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69B35CA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20F7495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49C4748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10B8340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- 1160 Port and Ferry Access Planning</w:t>
            </w:r>
          </w:p>
        </w:tc>
        <w:tc>
          <w:tcPr>
            <w:tcW w:w="651" w:type="pct"/>
            <w:tcBorders>
              <w:top w:val="nil"/>
              <w:bottom w:val="single" w:sz="8" w:space="0" w:color="auto"/>
            </w:tcBorders>
            <w:shd w:val="clear" w:color="000000" w:fill="D0CECE"/>
            <w:noWrap/>
            <w:vAlign w:val="center"/>
            <w:hideMark/>
          </w:tcPr>
          <w:p w14:paraId="05B1564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F4791D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77B20FAF"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76</w:t>
            </w:r>
          </w:p>
        </w:tc>
      </w:tr>
      <w:tr w:rsidR="00C710F6" w:rsidRPr="00702DC4" w14:paraId="220CD64B" w14:textId="77777777" w:rsidTr="00AF3891">
        <w:trPr>
          <w:trHeight w:val="20"/>
        </w:trPr>
        <w:tc>
          <w:tcPr>
            <w:tcW w:w="408" w:type="pct"/>
            <w:tcBorders>
              <w:top w:val="nil"/>
              <w:bottom w:val="nil"/>
            </w:tcBorders>
            <w:shd w:val="clear" w:color="auto" w:fill="auto"/>
            <w:noWrap/>
            <w:vAlign w:val="center"/>
            <w:hideMark/>
          </w:tcPr>
          <w:p w14:paraId="6B59A4B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69101BE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2A0C363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318934D3"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77BC4FC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0E4C756F"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1161</w:t>
            </w:r>
          </w:p>
        </w:tc>
        <w:tc>
          <w:tcPr>
            <w:tcW w:w="1449" w:type="pct"/>
            <w:vMerge w:val="restart"/>
            <w:tcBorders>
              <w:top w:val="single" w:sz="4" w:space="0" w:color="auto"/>
              <w:bottom w:val="nil"/>
            </w:tcBorders>
            <w:shd w:val="clear" w:color="auto" w:fill="auto"/>
            <w:noWrap/>
            <w:hideMark/>
          </w:tcPr>
          <w:p w14:paraId="2641E06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Cycleways Maintenance</w:t>
            </w:r>
          </w:p>
        </w:tc>
        <w:tc>
          <w:tcPr>
            <w:tcW w:w="651" w:type="pct"/>
            <w:tcBorders>
              <w:top w:val="single" w:sz="4" w:space="0" w:color="auto"/>
              <w:bottom w:val="nil"/>
            </w:tcBorders>
            <w:shd w:val="clear" w:color="auto" w:fill="auto"/>
            <w:noWrap/>
            <w:vAlign w:val="center"/>
            <w:hideMark/>
          </w:tcPr>
          <w:p w14:paraId="484A379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62437ED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5265AF8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(87)</w:t>
            </w:r>
          </w:p>
        </w:tc>
      </w:tr>
      <w:tr w:rsidR="001E2EE8" w:rsidRPr="00702DC4" w14:paraId="6A6CCD02" w14:textId="77777777" w:rsidTr="00AF3891">
        <w:trPr>
          <w:trHeight w:val="20"/>
        </w:trPr>
        <w:tc>
          <w:tcPr>
            <w:tcW w:w="408" w:type="pct"/>
            <w:tcBorders>
              <w:top w:val="nil"/>
              <w:bottom w:val="nil"/>
            </w:tcBorders>
            <w:shd w:val="clear" w:color="auto" w:fill="auto"/>
            <w:noWrap/>
            <w:vAlign w:val="center"/>
            <w:hideMark/>
          </w:tcPr>
          <w:p w14:paraId="6185D0D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65A8A609"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11F6856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967B979"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5B432BA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3AED7CB5"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43D5EE97"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012EF19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00F72CC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257DE95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183</w:t>
            </w:r>
          </w:p>
        </w:tc>
      </w:tr>
      <w:tr w:rsidR="00C710F6" w:rsidRPr="00702DC4" w14:paraId="719FC78F" w14:textId="77777777" w:rsidTr="00AF3891">
        <w:trPr>
          <w:trHeight w:val="20"/>
        </w:trPr>
        <w:tc>
          <w:tcPr>
            <w:tcW w:w="408" w:type="pct"/>
            <w:tcBorders>
              <w:top w:val="nil"/>
              <w:bottom w:val="single" w:sz="4" w:space="0" w:color="auto"/>
            </w:tcBorders>
            <w:shd w:val="clear" w:color="auto" w:fill="auto"/>
            <w:noWrap/>
            <w:vAlign w:val="center"/>
            <w:hideMark/>
          </w:tcPr>
          <w:p w14:paraId="6B01AB9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lastRenderedPageBreak/>
              <w:t> </w:t>
            </w:r>
          </w:p>
        </w:tc>
        <w:tc>
          <w:tcPr>
            <w:tcW w:w="732" w:type="pct"/>
            <w:vMerge/>
            <w:tcBorders>
              <w:top w:val="single" w:sz="4" w:space="0" w:color="auto"/>
              <w:bottom w:val="single" w:sz="4" w:space="0" w:color="000000"/>
            </w:tcBorders>
            <w:vAlign w:val="center"/>
            <w:hideMark/>
          </w:tcPr>
          <w:p w14:paraId="3A20AA8E"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123BD63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C96B509"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5CABC9B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4565B10B"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6945C4BE"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34998D6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01D1B2B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64C195E1"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3A1B6CE" w14:textId="77777777" w:rsidTr="00AF3891">
        <w:trPr>
          <w:trHeight w:val="20"/>
        </w:trPr>
        <w:tc>
          <w:tcPr>
            <w:tcW w:w="408" w:type="pct"/>
            <w:tcBorders>
              <w:top w:val="nil"/>
              <w:bottom w:val="single" w:sz="8" w:space="0" w:color="auto"/>
            </w:tcBorders>
            <w:shd w:val="clear" w:color="000000" w:fill="D0CECE"/>
            <w:noWrap/>
            <w:vAlign w:val="center"/>
            <w:hideMark/>
          </w:tcPr>
          <w:p w14:paraId="19B79C3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33F150D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4BB6ED9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43C4CCF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6FF8BC4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- 1161 Cycleways Maintenance</w:t>
            </w:r>
          </w:p>
        </w:tc>
        <w:tc>
          <w:tcPr>
            <w:tcW w:w="651" w:type="pct"/>
            <w:tcBorders>
              <w:top w:val="nil"/>
              <w:bottom w:val="single" w:sz="8" w:space="0" w:color="auto"/>
            </w:tcBorders>
            <w:shd w:val="clear" w:color="000000" w:fill="D0CECE"/>
            <w:noWrap/>
            <w:vAlign w:val="center"/>
            <w:hideMark/>
          </w:tcPr>
          <w:p w14:paraId="345CF79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6D93546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481A4A50"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97</w:t>
            </w:r>
          </w:p>
        </w:tc>
      </w:tr>
      <w:tr w:rsidR="00C710F6" w:rsidRPr="00702DC4" w14:paraId="4D6D1C98" w14:textId="77777777" w:rsidTr="00AF3891">
        <w:trPr>
          <w:trHeight w:val="20"/>
        </w:trPr>
        <w:tc>
          <w:tcPr>
            <w:tcW w:w="408" w:type="pct"/>
            <w:tcBorders>
              <w:top w:val="nil"/>
              <w:bottom w:val="nil"/>
            </w:tcBorders>
            <w:shd w:val="clear" w:color="auto" w:fill="auto"/>
            <w:noWrap/>
            <w:vAlign w:val="center"/>
            <w:hideMark/>
          </w:tcPr>
          <w:p w14:paraId="5DEECB3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2CF6B04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0ED68A7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5789A5F4"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56B0757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4A97C27B"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1162</w:t>
            </w:r>
          </w:p>
        </w:tc>
        <w:tc>
          <w:tcPr>
            <w:tcW w:w="1449" w:type="pct"/>
            <w:vMerge w:val="restart"/>
            <w:tcBorders>
              <w:top w:val="single" w:sz="4" w:space="0" w:color="auto"/>
              <w:bottom w:val="nil"/>
            </w:tcBorders>
            <w:shd w:val="clear" w:color="auto" w:fill="auto"/>
            <w:noWrap/>
            <w:hideMark/>
          </w:tcPr>
          <w:p w14:paraId="3B0CB78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Cycleway Asset Management</w:t>
            </w:r>
          </w:p>
        </w:tc>
        <w:tc>
          <w:tcPr>
            <w:tcW w:w="651" w:type="pct"/>
            <w:tcBorders>
              <w:top w:val="single" w:sz="4" w:space="0" w:color="auto"/>
              <w:bottom w:val="nil"/>
            </w:tcBorders>
            <w:shd w:val="clear" w:color="auto" w:fill="auto"/>
            <w:noWrap/>
            <w:vAlign w:val="center"/>
            <w:hideMark/>
          </w:tcPr>
          <w:p w14:paraId="71E8D35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0C01682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2D05AA90"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(7)</w:t>
            </w:r>
          </w:p>
        </w:tc>
      </w:tr>
      <w:tr w:rsidR="001E2EE8" w:rsidRPr="00702DC4" w14:paraId="1A1BC31B" w14:textId="77777777" w:rsidTr="00AF3891">
        <w:trPr>
          <w:trHeight w:val="20"/>
        </w:trPr>
        <w:tc>
          <w:tcPr>
            <w:tcW w:w="408" w:type="pct"/>
            <w:tcBorders>
              <w:top w:val="nil"/>
              <w:bottom w:val="nil"/>
            </w:tcBorders>
            <w:shd w:val="clear" w:color="auto" w:fill="auto"/>
            <w:noWrap/>
            <w:vAlign w:val="center"/>
            <w:hideMark/>
          </w:tcPr>
          <w:p w14:paraId="6DEEDB9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7F6B3107"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4E44DF7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33CBC4E"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0C10D66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7CFDEDA1"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34922CE1"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66D0831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6841CA8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3F041162"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1,288</w:t>
            </w:r>
          </w:p>
        </w:tc>
      </w:tr>
      <w:tr w:rsidR="00C710F6" w:rsidRPr="00702DC4" w14:paraId="00CF69FD" w14:textId="77777777" w:rsidTr="00AF3891">
        <w:trPr>
          <w:trHeight w:val="20"/>
        </w:trPr>
        <w:tc>
          <w:tcPr>
            <w:tcW w:w="408" w:type="pct"/>
            <w:tcBorders>
              <w:top w:val="nil"/>
              <w:bottom w:val="single" w:sz="4" w:space="0" w:color="auto"/>
            </w:tcBorders>
            <w:shd w:val="clear" w:color="auto" w:fill="auto"/>
            <w:noWrap/>
            <w:vAlign w:val="center"/>
            <w:hideMark/>
          </w:tcPr>
          <w:p w14:paraId="3618A8D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6B13201E"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57C4061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629E564"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6051E2A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4071ED46"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6DA87BE1"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73A564B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2B14C12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5643C452"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200A32CB" w14:textId="77777777" w:rsidTr="00AF3891">
        <w:trPr>
          <w:trHeight w:val="20"/>
        </w:trPr>
        <w:tc>
          <w:tcPr>
            <w:tcW w:w="408" w:type="pct"/>
            <w:tcBorders>
              <w:top w:val="nil"/>
              <w:bottom w:val="single" w:sz="8" w:space="0" w:color="auto"/>
            </w:tcBorders>
            <w:shd w:val="clear" w:color="000000" w:fill="D0CECE"/>
            <w:noWrap/>
            <w:vAlign w:val="center"/>
            <w:hideMark/>
          </w:tcPr>
          <w:p w14:paraId="3021CD7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1BD48E8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446B86E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6C23F9B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3B2ED75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- 1162 Cycleway Asset Management</w:t>
            </w:r>
          </w:p>
        </w:tc>
        <w:tc>
          <w:tcPr>
            <w:tcW w:w="651" w:type="pct"/>
            <w:tcBorders>
              <w:top w:val="nil"/>
              <w:bottom w:val="single" w:sz="8" w:space="0" w:color="auto"/>
            </w:tcBorders>
            <w:shd w:val="clear" w:color="000000" w:fill="D0CECE"/>
            <w:noWrap/>
            <w:vAlign w:val="center"/>
            <w:hideMark/>
          </w:tcPr>
          <w:p w14:paraId="0F06F40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18CB78F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50EC9B2F"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1,280</w:t>
            </w:r>
          </w:p>
        </w:tc>
      </w:tr>
      <w:tr w:rsidR="00C710F6" w:rsidRPr="00702DC4" w14:paraId="308A3D27" w14:textId="77777777" w:rsidTr="00AF3891">
        <w:trPr>
          <w:trHeight w:val="20"/>
        </w:trPr>
        <w:tc>
          <w:tcPr>
            <w:tcW w:w="408" w:type="pct"/>
            <w:tcBorders>
              <w:top w:val="nil"/>
              <w:bottom w:val="nil"/>
            </w:tcBorders>
            <w:shd w:val="clear" w:color="auto" w:fill="auto"/>
            <w:noWrap/>
            <w:vAlign w:val="center"/>
            <w:hideMark/>
          </w:tcPr>
          <w:p w14:paraId="424B4B9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5DA0DD3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7F545C2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625F3833"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79FBF10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515AF7C8"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1163</w:t>
            </w:r>
          </w:p>
        </w:tc>
        <w:tc>
          <w:tcPr>
            <w:tcW w:w="1449" w:type="pct"/>
            <w:vMerge w:val="restart"/>
            <w:tcBorders>
              <w:top w:val="single" w:sz="4" w:space="0" w:color="auto"/>
              <w:bottom w:val="nil"/>
            </w:tcBorders>
            <w:shd w:val="clear" w:color="auto" w:fill="auto"/>
            <w:noWrap/>
            <w:hideMark/>
          </w:tcPr>
          <w:p w14:paraId="29E083E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Cycleways Planning</w:t>
            </w:r>
          </w:p>
        </w:tc>
        <w:tc>
          <w:tcPr>
            <w:tcW w:w="651" w:type="pct"/>
            <w:tcBorders>
              <w:top w:val="single" w:sz="4" w:space="0" w:color="auto"/>
              <w:bottom w:val="nil"/>
            </w:tcBorders>
            <w:shd w:val="clear" w:color="auto" w:fill="auto"/>
            <w:noWrap/>
            <w:vAlign w:val="center"/>
            <w:hideMark/>
          </w:tcPr>
          <w:p w14:paraId="2531235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6926769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03A01D21"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(204)</w:t>
            </w:r>
          </w:p>
        </w:tc>
      </w:tr>
      <w:tr w:rsidR="001E2EE8" w:rsidRPr="00702DC4" w14:paraId="6CFC20C1" w14:textId="77777777" w:rsidTr="00AF3891">
        <w:trPr>
          <w:trHeight w:val="20"/>
        </w:trPr>
        <w:tc>
          <w:tcPr>
            <w:tcW w:w="408" w:type="pct"/>
            <w:tcBorders>
              <w:top w:val="nil"/>
              <w:bottom w:val="nil"/>
            </w:tcBorders>
            <w:shd w:val="clear" w:color="auto" w:fill="auto"/>
            <w:noWrap/>
            <w:vAlign w:val="center"/>
            <w:hideMark/>
          </w:tcPr>
          <w:p w14:paraId="4258C38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6252F5E0"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23AF83A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F5B032D"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019596D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62C86023"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3C1D1B19"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43A5611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3A8B062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0278BD20"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712</w:t>
            </w:r>
          </w:p>
        </w:tc>
      </w:tr>
      <w:tr w:rsidR="00C710F6" w:rsidRPr="00702DC4" w14:paraId="052E0E9A" w14:textId="77777777" w:rsidTr="00AF3891">
        <w:trPr>
          <w:trHeight w:val="20"/>
        </w:trPr>
        <w:tc>
          <w:tcPr>
            <w:tcW w:w="408" w:type="pct"/>
            <w:tcBorders>
              <w:top w:val="nil"/>
              <w:bottom w:val="single" w:sz="4" w:space="0" w:color="auto"/>
            </w:tcBorders>
            <w:shd w:val="clear" w:color="auto" w:fill="auto"/>
            <w:noWrap/>
            <w:vAlign w:val="center"/>
            <w:hideMark/>
          </w:tcPr>
          <w:p w14:paraId="1F818BC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47DCC915"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7C1AF86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1B87617"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0C970EC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1A1E812C"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1F4E3427"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1633745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4F03F67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6613158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E3606EA" w14:textId="77777777" w:rsidTr="00AF3891">
        <w:trPr>
          <w:trHeight w:val="20"/>
        </w:trPr>
        <w:tc>
          <w:tcPr>
            <w:tcW w:w="408" w:type="pct"/>
            <w:tcBorders>
              <w:top w:val="nil"/>
              <w:bottom w:val="single" w:sz="8" w:space="0" w:color="auto"/>
            </w:tcBorders>
            <w:shd w:val="clear" w:color="000000" w:fill="D0CECE"/>
            <w:noWrap/>
            <w:vAlign w:val="center"/>
            <w:hideMark/>
          </w:tcPr>
          <w:p w14:paraId="52F2D7A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4947F3D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6863491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43F7CF1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14D0C07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- 1163 Cycleways Planning</w:t>
            </w:r>
          </w:p>
        </w:tc>
        <w:tc>
          <w:tcPr>
            <w:tcW w:w="651" w:type="pct"/>
            <w:tcBorders>
              <w:top w:val="nil"/>
              <w:bottom w:val="single" w:sz="8" w:space="0" w:color="auto"/>
            </w:tcBorders>
            <w:shd w:val="clear" w:color="000000" w:fill="D0CECE"/>
            <w:noWrap/>
            <w:vAlign w:val="center"/>
            <w:hideMark/>
          </w:tcPr>
          <w:p w14:paraId="2774223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2D509BE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0879A831"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508</w:t>
            </w:r>
          </w:p>
        </w:tc>
      </w:tr>
      <w:tr w:rsidR="00C710F6" w:rsidRPr="00702DC4" w14:paraId="79611876" w14:textId="77777777" w:rsidTr="00AF3891">
        <w:trPr>
          <w:trHeight w:val="20"/>
        </w:trPr>
        <w:tc>
          <w:tcPr>
            <w:tcW w:w="408" w:type="pct"/>
            <w:tcBorders>
              <w:top w:val="nil"/>
              <w:bottom w:val="nil"/>
            </w:tcBorders>
            <w:shd w:val="clear" w:color="auto" w:fill="auto"/>
            <w:noWrap/>
            <w:vAlign w:val="center"/>
            <w:hideMark/>
          </w:tcPr>
          <w:p w14:paraId="39B411C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4C1BDAA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63A0628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1AF0CCC8"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22ECD22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7247C0B1"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1164</w:t>
            </w:r>
          </w:p>
        </w:tc>
        <w:tc>
          <w:tcPr>
            <w:tcW w:w="1449" w:type="pct"/>
            <w:vMerge w:val="restart"/>
            <w:tcBorders>
              <w:top w:val="single" w:sz="4" w:space="0" w:color="auto"/>
              <w:bottom w:val="nil"/>
            </w:tcBorders>
            <w:shd w:val="clear" w:color="auto" w:fill="auto"/>
            <w:noWrap/>
            <w:hideMark/>
          </w:tcPr>
          <w:p w14:paraId="45B836E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Lambton Quay Interchange Maintenance</w:t>
            </w:r>
          </w:p>
        </w:tc>
        <w:tc>
          <w:tcPr>
            <w:tcW w:w="651" w:type="pct"/>
            <w:tcBorders>
              <w:top w:val="single" w:sz="4" w:space="0" w:color="auto"/>
              <w:bottom w:val="nil"/>
            </w:tcBorders>
            <w:shd w:val="clear" w:color="auto" w:fill="auto"/>
            <w:noWrap/>
            <w:vAlign w:val="center"/>
            <w:hideMark/>
          </w:tcPr>
          <w:p w14:paraId="471FAF8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259CFBC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1273A3D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(447)</w:t>
            </w:r>
          </w:p>
        </w:tc>
      </w:tr>
      <w:tr w:rsidR="001E2EE8" w:rsidRPr="00702DC4" w14:paraId="428ABC88" w14:textId="77777777" w:rsidTr="00AF3891">
        <w:trPr>
          <w:trHeight w:val="20"/>
        </w:trPr>
        <w:tc>
          <w:tcPr>
            <w:tcW w:w="408" w:type="pct"/>
            <w:tcBorders>
              <w:top w:val="nil"/>
              <w:bottom w:val="nil"/>
            </w:tcBorders>
            <w:shd w:val="clear" w:color="auto" w:fill="auto"/>
            <w:noWrap/>
            <w:vAlign w:val="center"/>
            <w:hideMark/>
          </w:tcPr>
          <w:p w14:paraId="1CF4714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68A9DDB2"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57AAE50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5220546B"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3D536CC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4480FB50"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233610EB"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6C33CD9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1A62882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510EDEEB"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865</w:t>
            </w:r>
          </w:p>
        </w:tc>
      </w:tr>
      <w:tr w:rsidR="00C710F6" w:rsidRPr="00702DC4" w14:paraId="5CD5BDFD" w14:textId="77777777" w:rsidTr="00AF3891">
        <w:trPr>
          <w:trHeight w:val="20"/>
        </w:trPr>
        <w:tc>
          <w:tcPr>
            <w:tcW w:w="408" w:type="pct"/>
            <w:tcBorders>
              <w:top w:val="nil"/>
              <w:bottom w:val="single" w:sz="4" w:space="0" w:color="auto"/>
            </w:tcBorders>
            <w:shd w:val="clear" w:color="auto" w:fill="auto"/>
            <w:noWrap/>
            <w:vAlign w:val="center"/>
            <w:hideMark/>
          </w:tcPr>
          <w:p w14:paraId="5F6F7B1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52D2A282"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75B13E0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2BA656FC"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2763C88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3A0FD73A"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0CC0A829"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55FFE97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55AB3E8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258AE73C"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4F5B0AAE" w14:textId="77777777" w:rsidTr="00AF3891">
        <w:trPr>
          <w:trHeight w:val="20"/>
        </w:trPr>
        <w:tc>
          <w:tcPr>
            <w:tcW w:w="408" w:type="pct"/>
            <w:tcBorders>
              <w:top w:val="nil"/>
              <w:bottom w:val="single" w:sz="8" w:space="0" w:color="auto"/>
            </w:tcBorders>
            <w:shd w:val="clear" w:color="000000" w:fill="D0CECE"/>
            <w:noWrap/>
            <w:vAlign w:val="center"/>
            <w:hideMark/>
          </w:tcPr>
          <w:p w14:paraId="0EE680E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3BEC10A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6A46F43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3F13A1E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6F36A5B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- 1164 Lambton Quay Interchange Maintenance</w:t>
            </w:r>
          </w:p>
        </w:tc>
        <w:tc>
          <w:tcPr>
            <w:tcW w:w="651" w:type="pct"/>
            <w:tcBorders>
              <w:top w:val="nil"/>
              <w:bottom w:val="single" w:sz="8" w:space="0" w:color="auto"/>
            </w:tcBorders>
            <w:shd w:val="clear" w:color="000000" w:fill="D0CECE"/>
            <w:noWrap/>
            <w:vAlign w:val="center"/>
            <w:hideMark/>
          </w:tcPr>
          <w:p w14:paraId="1E7FF09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2D3D909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2DE1ED58"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418</w:t>
            </w:r>
          </w:p>
        </w:tc>
      </w:tr>
      <w:tr w:rsidR="00C710F6" w:rsidRPr="00702DC4" w14:paraId="00A965E9" w14:textId="77777777" w:rsidTr="00AF3891">
        <w:trPr>
          <w:trHeight w:val="20"/>
        </w:trPr>
        <w:tc>
          <w:tcPr>
            <w:tcW w:w="408" w:type="pct"/>
            <w:tcBorders>
              <w:top w:val="nil"/>
              <w:bottom w:val="nil"/>
            </w:tcBorders>
            <w:shd w:val="clear" w:color="auto" w:fill="auto"/>
            <w:noWrap/>
            <w:vAlign w:val="center"/>
            <w:hideMark/>
          </w:tcPr>
          <w:p w14:paraId="72B59A8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3BF5839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54C6C06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67D0FDBF"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57A374A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34BF3CEE"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1165</w:t>
            </w:r>
          </w:p>
        </w:tc>
        <w:tc>
          <w:tcPr>
            <w:tcW w:w="1449" w:type="pct"/>
            <w:vMerge w:val="restart"/>
            <w:tcBorders>
              <w:top w:val="single" w:sz="4" w:space="0" w:color="auto"/>
              <w:bottom w:val="nil"/>
            </w:tcBorders>
            <w:shd w:val="clear" w:color="auto" w:fill="auto"/>
            <w:noWrap/>
            <w:hideMark/>
          </w:tcPr>
          <w:p w14:paraId="27913F8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Street Furniture Advertising</w:t>
            </w:r>
          </w:p>
        </w:tc>
        <w:tc>
          <w:tcPr>
            <w:tcW w:w="651" w:type="pct"/>
            <w:tcBorders>
              <w:top w:val="single" w:sz="4" w:space="0" w:color="auto"/>
              <w:bottom w:val="nil"/>
            </w:tcBorders>
            <w:shd w:val="clear" w:color="auto" w:fill="auto"/>
            <w:noWrap/>
            <w:vAlign w:val="center"/>
            <w:hideMark/>
          </w:tcPr>
          <w:p w14:paraId="0A3E889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1C0BCAD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0B70C7B0"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(1,309)</w:t>
            </w:r>
          </w:p>
        </w:tc>
      </w:tr>
      <w:tr w:rsidR="001E2EE8" w:rsidRPr="00702DC4" w14:paraId="4E41215A" w14:textId="77777777" w:rsidTr="00AF3891">
        <w:trPr>
          <w:trHeight w:val="20"/>
        </w:trPr>
        <w:tc>
          <w:tcPr>
            <w:tcW w:w="408" w:type="pct"/>
            <w:tcBorders>
              <w:top w:val="nil"/>
              <w:bottom w:val="nil"/>
            </w:tcBorders>
            <w:shd w:val="clear" w:color="auto" w:fill="auto"/>
            <w:noWrap/>
            <w:vAlign w:val="center"/>
            <w:hideMark/>
          </w:tcPr>
          <w:p w14:paraId="7DB74D3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7C1B4D2A"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3E6C439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5A68B62A"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7E2154B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5FBB695C"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33C5E4E2"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49EA929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470742B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7C972A5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3</w:t>
            </w:r>
          </w:p>
        </w:tc>
      </w:tr>
      <w:tr w:rsidR="00C710F6" w:rsidRPr="00702DC4" w14:paraId="00061BB6" w14:textId="77777777" w:rsidTr="00AF3891">
        <w:trPr>
          <w:trHeight w:val="20"/>
        </w:trPr>
        <w:tc>
          <w:tcPr>
            <w:tcW w:w="408" w:type="pct"/>
            <w:tcBorders>
              <w:top w:val="nil"/>
              <w:bottom w:val="single" w:sz="4" w:space="0" w:color="auto"/>
            </w:tcBorders>
            <w:shd w:val="clear" w:color="auto" w:fill="auto"/>
            <w:noWrap/>
            <w:vAlign w:val="center"/>
            <w:hideMark/>
          </w:tcPr>
          <w:p w14:paraId="33A9655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04A2A1AA"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6E20BA6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789C7588"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2555DA8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69ACDA62"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2742D90A"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4A8D1CA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2290886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1DCDECE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03F8FC42" w14:textId="77777777" w:rsidTr="00AF3891">
        <w:trPr>
          <w:trHeight w:val="20"/>
        </w:trPr>
        <w:tc>
          <w:tcPr>
            <w:tcW w:w="408" w:type="pct"/>
            <w:tcBorders>
              <w:top w:val="nil"/>
              <w:bottom w:val="single" w:sz="8" w:space="0" w:color="auto"/>
            </w:tcBorders>
            <w:shd w:val="clear" w:color="000000" w:fill="D0CECE"/>
            <w:noWrap/>
            <w:vAlign w:val="center"/>
            <w:hideMark/>
          </w:tcPr>
          <w:p w14:paraId="0561B4A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105CA34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4CF14AF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5FD5711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1A5F553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- 1165 Street Furniture Advertising</w:t>
            </w:r>
          </w:p>
        </w:tc>
        <w:tc>
          <w:tcPr>
            <w:tcW w:w="651" w:type="pct"/>
            <w:tcBorders>
              <w:top w:val="nil"/>
              <w:bottom w:val="single" w:sz="8" w:space="0" w:color="auto"/>
            </w:tcBorders>
            <w:shd w:val="clear" w:color="000000" w:fill="D0CECE"/>
            <w:noWrap/>
            <w:vAlign w:val="center"/>
            <w:hideMark/>
          </w:tcPr>
          <w:p w14:paraId="5654259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5332E8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478CE9FA"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FF0000"/>
                <w:sz w:val="18"/>
                <w:szCs w:val="18"/>
                <w:lang w:eastAsia="en-NZ"/>
              </w:rPr>
              <w:t>(1,306)</w:t>
            </w:r>
          </w:p>
        </w:tc>
      </w:tr>
      <w:tr w:rsidR="00C710F6" w:rsidRPr="00702DC4" w14:paraId="08F92367" w14:textId="77777777" w:rsidTr="00AF3891">
        <w:trPr>
          <w:trHeight w:val="20"/>
        </w:trPr>
        <w:tc>
          <w:tcPr>
            <w:tcW w:w="408" w:type="pct"/>
            <w:tcBorders>
              <w:top w:val="nil"/>
              <w:bottom w:val="nil"/>
            </w:tcBorders>
            <w:shd w:val="clear" w:color="auto" w:fill="auto"/>
            <w:noWrap/>
            <w:vAlign w:val="center"/>
            <w:hideMark/>
          </w:tcPr>
          <w:p w14:paraId="01F21AB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3FF699F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727CA1B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3255FC25"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27B6F6A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31221F85"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1166</w:t>
            </w:r>
          </w:p>
        </w:tc>
        <w:tc>
          <w:tcPr>
            <w:tcW w:w="1449" w:type="pct"/>
            <w:vMerge w:val="restart"/>
            <w:tcBorders>
              <w:top w:val="single" w:sz="4" w:space="0" w:color="auto"/>
              <w:bottom w:val="nil"/>
            </w:tcBorders>
            <w:shd w:val="clear" w:color="auto" w:fill="auto"/>
            <w:noWrap/>
            <w:hideMark/>
          </w:tcPr>
          <w:p w14:paraId="051FEE8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Passenger Transport Asset Management</w:t>
            </w:r>
          </w:p>
        </w:tc>
        <w:tc>
          <w:tcPr>
            <w:tcW w:w="651" w:type="pct"/>
            <w:tcBorders>
              <w:top w:val="single" w:sz="4" w:space="0" w:color="auto"/>
              <w:bottom w:val="nil"/>
            </w:tcBorders>
            <w:shd w:val="clear" w:color="auto" w:fill="auto"/>
            <w:noWrap/>
            <w:vAlign w:val="center"/>
            <w:hideMark/>
          </w:tcPr>
          <w:p w14:paraId="350EC09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11FFD50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1E9D05E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(3)</w:t>
            </w:r>
          </w:p>
        </w:tc>
      </w:tr>
      <w:tr w:rsidR="001E2EE8" w:rsidRPr="00702DC4" w14:paraId="2342D88D" w14:textId="77777777" w:rsidTr="00AF3891">
        <w:trPr>
          <w:trHeight w:val="20"/>
        </w:trPr>
        <w:tc>
          <w:tcPr>
            <w:tcW w:w="408" w:type="pct"/>
            <w:tcBorders>
              <w:top w:val="nil"/>
              <w:bottom w:val="nil"/>
            </w:tcBorders>
            <w:shd w:val="clear" w:color="auto" w:fill="auto"/>
            <w:noWrap/>
            <w:vAlign w:val="center"/>
            <w:hideMark/>
          </w:tcPr>
          <w:p w14:paraId="58CFD2C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37D5E426"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239E671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0EE4A1D0"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7420699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1A8005E6"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3C6F1103"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0BEC6C5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0806288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6F4E208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975</w:t>
            </w:r>
          </w:p>
        </w:tc>
      </w:tr>
      <w:tr w:rsidR="00C710F6" w:rsidRPr="00702DC4" w14:paraId="11D0D8C8" w14:textId="77777777" w:rsidTr="00AF3891">
        <w:trPr>
          <w:trHeight w:val="20"/>
        </w:trPr>
        <w:tc>
          <w:tcPr>
            <w:tcW w:w="408" w:type="pct"/>
            <w:tcBorders>
              <w:top w:val="nil"/>
              <w:bottom w:val="single" w:sz="4" w:space="0" w:color="auto"/>
            </w:tcBorders>
            <w:shd w:val="clear" w:color="auto" w:fill="auto"/>
            <w:noWrap/>
            <w:vAlign w:val="center"/>
            <w:hideMark/>
          </w:tcPr>
          <w:p w14:paraId="567A564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2E4D3026"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623CDE6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542DAD0D"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7754A11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04B3DEBF"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037509A7"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3BFFEAF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63E6C2E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26CFED5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5AC3160B" w14:textId="77777777" w:rsidTr="00AF3891">
        <w:trPr>
          <w:trHeight w:val="20"/>
        </w:trPr>
        <w:tc>
          <w:tcPr>
            <w:tcW w:w="408" w:type="pct"/>
            <w:tcBorders>
              <w:top w:val="nil"/>
              <w:bottom w:val="single" w:sz="8" w:space="0" w:color="auto"/>
            </w:tcBorders>
            <w:shd w:val="clear" w:color="000000" w:fill="D0CECE"/>
            <w:noWrap/>
            <w:vAlign w:val="center"/>
            <w:hideMark/>
          </w:tcPr>
          <w:p w14:paraId="141930A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256C086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3C8C194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65B3D22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3E90FB1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- 1166 Passenger Transport Asset Management</w:t>
            </w:r>
          </w:p>
        </w:tc>
        <w:tc>
          <w:tcPr>
            <w:tcW w:w="651" w:type="pct"/>
            <w:tcBorders>
              <w:top w:val="nil"/>
              <w:bottom w:val="single" w:sz="8" w:space="0" w:color="auto"/>
            </w:tcBorders>
            <w:shd w:val="clear" w:color="000000" w:fill="D0CECE"/>
            <w:noWrap/>
            <w:vAlign w:val="center"/>
            <w:hideMark/>
          </w:tcPr>
          <w:p w14:paraId="5AFD05D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37D6895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3C60705B"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972</w:t>
            </w:r>
          </w:p>
        </w:tc>
      </w:tr>
      <w:tr w:rsidR="00C710F6" w:rsidRPr="00702DC4" w14:paraId="5DB8A40A" w14:textId="77777777" w:rsidTr="00AF3891">
        <w:trPr>
          <w:trHeight w:val="20"/>
        </w:trPr>
        <w:tc>
          <w:tcPr>
            <w:tcW w:w="408" w:type="pct"/>
            <w:tcBorders>
              <w:top w:val="nil"/>
              <w:bottom w:val="nil"/>
            </w:tcBorders>
            <w:shd w:val="clear" w:color="auto" w:fill="auto"/>
            <w:noWrap/>
            <w:vAlign w:val="center"/>
            <w:hideMark/>
          </w:tcPr>
          <w:p w14:paraId="09318CA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4CEE72C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72B73E3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7ADBE8ED"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6183B79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15281B6B"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1167</w:t>
            </w:r>
          </w:p>
        </w:tc>
        <w:tc>
          <w:tcPr>
            <w:tcW w:w="1449" w:type="pct"/>
            <w:vMerge w:val="restart"/>
            <w:tcBorders>
              <w:top w:val="nil"/>
              <w:bottom w:val="single" w:sz="4" w:space="0" w:color="000000"/>
            </w:tcBorders>
            <w:shd w:val="clear" w:color="auto" w:fill="auto"/>
            <w:noWrap/>
            <w:hideMark/>
          </w:tcPr>
          <w:p w14:paraId="3EB0846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Bus Priority Plan</w:t>
            </w:r>
          </w:p>
        </w:tc>
        <w:tc>
          <w:tcPr>
            <w:tcW w:w="651" w:type="pct"/>
            <w:tcBorders>
              <w:top w:val="nil"/>
              <w:bottom w:val="nil"/>
            </w:tcBorders>
            <w:shd w:val="clear" w:color="auto" w:fill="auto"/>
            <w:noWrap/>
            <w:vAlign w:val="center"/>
            <w:hideMark/>
          </w:tcPr>
          <w:p w14:paraId="14D3530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0A2532E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501F597B"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199</w:t>
            </w:r>
          </w:p>
        </w:tc>
      </w:tr>
      <w:tr w:rsidR="00C710F6" w:rsidRPr="00702DC4" w14:paraId="2F7A8C52" w14:textId="77777777" w:rsidTr="00AF3891">
        <w:trPr>
          <w:trHeight w:val="20"/>
        </w:trPr>
        <w:tc>
          <w:tcPr>
            <w:tcW w:w="408" w:type="pct"/>
            <w:tcBorders>
              <w:top w:val="nil"/>
              <w:bottom w:val="single" w:sz="4" w:space="0" w:color="auto"/>
            </w:tcBorders>
            <w:shd w:val="clear" w:color="auto" w:fill="auto"/>
            <w:noWrap/>
            <w:vAlign w:val="center"/>
            <w:hideMark/>
          </w:tcPr>
          <w:p w14:paraId="0F7A041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56FC2592"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223A40D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2FD70433"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66C8EEE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458297C5"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3E0537B5"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6936FE1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7DBF4C7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2EE55855"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8681F33" w14:textId="77777777" w:rsidTr="00AF3891">
        <w:trPr>
          <w:trHeight w:val="20"/>
        </w:trPr>
        <w:tc>
          <w:tcPr>
            <w:tcW w:w="408" w:type="pct"/>
            <w:tcBorders>
              <w:top w:val="nil"/>
              <w:bottom w:val="single" w:sz="8" w:space="0" w:color="auto"/>
            </w:tcBorders>
            <w:shd w:val="clear" w:color="000000" w:fill="D0CECE"/>
            <w:noWrap/>
            <w:vAlign w:val="center"/>
            <w:hideMark/>
          </w:tcPr>
          <w:p w14:paraId="0B65FEA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62E736D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5B2FBEB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51B3EF1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7EE8D85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- 1167 Bus Priority Plan</w:t>
            </w:r>
          </w:p>
        </w:tc>
        <w:tc>
          <w:tcPr>
            <w:tcW w:w="651" w:type="pct"/>
            <w:tcBorders>
              <w:top w:val="nil"/>
              <w:bottom w:val="single" w:sz="8" w:space="0" w:color="auto"/>
            </w:tcBorders>
            <w:shd w:val="clear" w:color="000000" w:fill="D0CECE"/>
            <w:noWrap/>
            <w:vAlign w:val="center"/>
            <w:hideMark/>
          </w:tcPr>
          <w:p w14:paraId="45C0734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03130D0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0CE7EC7D"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199</w:t>
            </w:r>
          </w:p>
        </w:tc>
      </w:tr>
      <w:tr w:rsidR="00C710F6" w:rsidRPr="00702DC4" w14:paraId="40B6434E" w14:textId="77777777" w:rsidTr="00AF3891">
        <w:trPr>
          <w:trHeight w:val="20"/>
        </w:trPr>
        <w:tc>
          <w:tcPr>
            <w:tcW w:w="408" w:type="pct"/>
            <w:tcBorders>
              <w:top w:val="nil"/>
              <w:bottom w:val="nil"/>
            </w:tcBorders>
            <w:shd w:val="clear" w:color="auto" w:fill="auto"/>
            <w:noWrap/>
            <w:vAlign w:val="center"/>
            <w:hideMark/>
          </w:tcPr>
          <w:p w14:paraId="0D81C34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462E657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7CF6A5A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1D3DA5FA"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6115252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03407337"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1168</w:t>
            </w:r>
          </w:p>
        </w:tc>
        <w:tc>
          <w:tcPr>
            <w:tcW w:w="1449" w:type="pct"/>
            <w:vMerge w:val="restart"/>
            <w:tcBorders>
              <w:top w:val="single" w:sz="4" w:space="0" w:color="auto"/>
              <w:bottom w:val="nil"/>
            </w:tcBorders>
            <w:shd w:val="clear" w:color="auto" w:fill="auto"/>
            <w:noWrap/>
            <w:hideMark/>
          </w:tcPr>
          <w:p w14:paraId="5A90B11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Cable Car</w:t>
            </w:r>
          </w:p>
        </w:tc>
        <w:tc>
          <w:tcPr>
            <w:tcW w:w="651" w:type="pct"/>
            <w:tcBorders>
              <w:top w:val="single" w:sz="4" w:space="0" w:color="auto"/>
              <w:bottom w:val="nil"/>
            </w:tcBorders>
            <w:shd w:val="clear" w:color="auto" w:fill="auto"/>
            <w:noWrap/>
            <w:vAlign w:val="center"/>
            <w:hideMark/>
          </w:tcPr>
          <w:p w14:paraId="7BE77ED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7AFA4F7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6FC70275"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0</w:t>
            </w:r>
          </w:p>
        </w:tc>
      </w:tr>
      <w:tr w:rsidR="001E2EE8" w:rsidRPr="00702DC4" w14:paraId="50B8E722" w14:textId="77777777" w:rsidTr="00AF3891">
        <w:trPr>
          <w:trHeight w:val="20"/>
        </w:trPr>
        <w:tc>
          <w:tcPr>
            <w:tcW w:w="408" w:type="pct"/>
            <w:tcBorders>
              <w:top w:val="nil"/>
              <w:bottom w:val="nil"/>
            </w:tcBorders>
            <w:shd w:val="clear" w:color="auto" w:fill="auto"/>
            <w:noWrap/>
            <w:vAlign w:val="center"/>
            <w:hideMark/>
          </w:tcPr>
          <w:p w14:paraId="2B40EA7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746FBCFB"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7DB1DCA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2B6AA2B3"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34F0712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073129D4"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041E62E4"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1CC4732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3781C2E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08200DAA"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1,654</w:t>
            </w:r>
          </w:p>
        </w:tc>
      </w:tr>
      <w:tr w:rsidR="00C710F6" w:rsidRPr="00702DC4" w14:paraId="36EEC57A" w14:textId="77777777" w:rsidTr="00AF3891">
        <w:trPr>
          <w:trHeight w:val="20"/>
        </w:trPr>
        <w:tc>
          <w:tcPr>
            <w:tcW w:w="408" w:type="pct"/>
            <w:tcBorders>
              <w:top w:val="nil"/>
              <w:bottom w:val="single" w:sz="4" w:space="0" w:color="auto"/>
            </w:tcBorders>
            <w:shd w:val="clear" w:color="auto" w:fill="auto"/>
            <w:noWrap/>
            <w:vAlign w:val="center"/>
            <w:hideMark/>
          </w:tcPr>
          <w:p w14:paraId="6087DBE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570C94AC"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18B05D3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0F4821C"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7F304D6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7B1745F5"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46E3AF7B"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27CFD5A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6B453F7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5A9F939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80D9D81" w14:textId="77777777" w:rsidTr="00AF3891">
        <w:trPr>
          <w:trHeight w:val="20"/>
        </w:trPr>
        <w:tc>
          <w:tcPr>
            <w:tcW w:w="408" w:type="pct"/>
            <w:tcBorders>
              <w:top w:val="nil"/>
              <w:bottom w:val="single" w:sz="8" w:space="0" w:color="auto"/>
            </w:tcBorders>
            <w:shd w:val="clear" w:color="000000" w:fill="D0CECE"/>
            <w:noWrap/>
            <w:vAlign w:val="center"/>
            <w:hideMark/>
          </w:tcPr>
          <w:p w14:paraId="011AB23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78329F3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49141C7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2395BC4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4265CE7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- 1168 Cable Car</w:t>
            </w:r>
          </w:p>
        </w:tc>
        <w:tc>
          <w:tcPr>
            <w:tcW w:w="651" w:type="pct"/>
            <w:tcBorders>
              <w:top w:val="nil"/>
              <w:bottom w:val="single" w:sz="8" w:space="0" w:color="auto"/>
            </w:tcBorders>
            <w:shd w:val="clear" w:color="000000" w:fill="D0CECE"/>
            <w:noWrap/>
            <w:vAlign w:val="center"/>
            <w:hideMark/>
          </w:tcPr>
          <w:p w14:paraId="56AE3B5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527547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00E04D99"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1,654</w:t>
            </w:r>
          </w:p>
        </w:tc>
      </w:tr>
      <w:tr w:rsidR="00C710F6" w:rsidRPr="00702DC4" w14:paraId="43F10284" w14:textId="77777777" w:rsidTr="00AF3891">
        <w:trPr>
          <w:trHeight w:val="20"/>
        </w:trPr>
        <w:tc>
          <w:tcPr>
            <w:tcW w:w="408" w:type="pct"/>
            <w:tcBorders>
              <w:top w:val="nil"/>
              <w:bottom w:val="nil"/>
            </w:tcBorders>
            <w:shd w:val="clear" w:color="auto" w:fill="auto"/>
            <w:noWrap/>
            <w:vAlign w:val="center"/>
            <w:hideMark/>
          </w:tcPr>
          <w:p w14:paraId="7D603D2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7017A81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56982B6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26C71A44"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3F476D7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323FEC2A"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1170</w:t>
            </w:r>
          </w:p>
        </w:tc>
        <w:tc>
          <w:tcPr>
            <w:tcW w:w="1449" w:type="pct"/>
            <w:vMerge w:val="restart"/>
            <w:tcBorders>
              <w:top w:val="single" w:sz="4" w:space="0" w:color="auto"/>
              <w:bottom w:val="nil"/>
            </w:tcBorders>
            <w:shd w:val="clear" w:color="auto" w:fill="auto"/>
            <w:noWrap/>
            <w:hideMark/>
          </w:tcPr>
          <w:p w14:paraId="5953D0F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Street Furniture Maintenance</w:t>
            </w:r>
          </w:p>
        </w:tc>
        <w:tc>
          <w:tcPr>
            <w:tcW w:w="651" w:type="pct"/>
            <w:tcBorders>
              <w:top w:val="single" w:sz="4" w:space="0" w:color="auto"/>
              <w:bottom w:val="nil"/>
            </w:tcBorders>
            <w:shd w:val="clear" w:color="auto" w:fill="auto"/>
            <w:noWrap/>
            <w:vAlign w:val="center"/>
            <w:hideMark/>
          </w:tcPr>
          <w:p w14:paraId="7F85498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3763D00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0B2FCDA6"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(24)</w:t>
            </w:r>
          </w:p>
        </w:tc>
      </w:tr>
      <w:tr w:rsidR="001E2EE8" w:rsidRPr="00702DC4" w14:paraId="79796E1D" w14:textId="77777777" w:rsidTr="00AF3891">
        <w:trPr>
          <w:trHeight w:val="20"/>
        </w:trPr>
        <w:tc>
          <w:tcPr>
            <w:tcW w:w="408" w:type="pct"/>
            <w:tcBorders>
              <w:top w:val="nil"/>
              <w:bottom w:val="nil"/>
            </w:tcBorders>
            <w:shd w:val="clear" w:color="auto" w:fill="auto"/>
            <w:noWrap/>
            <w:vAlign w:val="center"/>
            <w:hideMark/>
          </w:tcPr>
          <w:p w14:paraId="0FFA580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121092E3"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20DFCFB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530F46D"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021DDBF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4E8CF29E"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1044675A"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2B3DAAE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77D25D7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5C59BB75"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331</w:t>
            </w:r>
          </w:p>
        </w:tc>
      </w:tr>
      <w:tr w:rsidR="00C710F6" w:rsidRPr="00702DC4" w14:paraId="26AA52FE" w14:textId="77777777" w:rsidTr="00AF3891">
        <w:trPr>
          <w:trHeight w:val="20"/>
        </w:trPr>
        <w:tc>
          <w:tcPr>
            <w:tcW w:w="408" w:type="pct"/>
            <w:tcBorders>
              <w:top w:val="nil"/>
              <w:bottom w:val="single" w:sz="4" w:space="0" w:color="auto"/>
            </w:tcBorders>
            <w:shd w:val="clear" w:color="auto" w:fill="auto"/>
            <w:noWrap/>
            <w:vAlign w:val="center"/>
            <w:hideMark/>
          </w:tcPr>
          <w:p w14:paraId="42823CF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196A3922"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1B1E9FE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00EA0105"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2C35DFF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29DD63E4"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2D4DF569"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22CC9B9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1E79DB4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43DD9502"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E11FA3C" w14:textId="77777777" w:rsidTr="00AF3891">
        <w:trPr>
          <w:trHeight w:val="20"/>
        </w:trPr>
        <w:tc>
          <w:tcPr>
            <w:tcW w:w="408" w:type="pct"/>
            <w:tcBorders>
              <w:top w:val="nil"/>
              <w:bottom w:val="single" w:sz="8" w:space="0" w:color="auto"/>
            </w:tcBorders>
            <w:shd w:val="clear" w:color="000000" w:fill="D0CECE"/>
            <w:noWrap/>
            <w:vAlign w:val="center"/>
            <w:hideMark/>
          </w:tcPr>
          <w:p w14:paraId="6F3EB39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537C6F1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67BF7B7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37F1169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36FD8BA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- 1170 Street Furniture Maintenance</w:t>
            </w:r>
          </w:p>
        </w:tc>
        <w:tc>
          <w:tcPr>
            <w:tcW w:w="651" w:type="pct"/>
            <w:tcBorders>
              <w:top w:val="nil"/>
              <w:bottom w:val="single" w:sz="8" w:space="0" w:color="auto"/>
            </w:tcBorders>
            <w:shd w:val="clear" w:color="000000" w:fill="D0CECE"/>
            <w:noWrap/>
            <w:vAlign w:val="center"/>
            <w:hideMark/>
          </w:tcPr>
          <w:p w14:paraId="37E47BB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536AC55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42226F3B"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307</w:t>
            </w:r>
          </w:p>
        </w:tc>
      </w:tr>
      <w:tr w:rsidR="00C710F6" w:rsidRPr="00702DC4" w14:paraId="756CD35B" w14:textId="77777777" w:rsidTr="00AF3891">
        <w:trPr>
          <w:trHeight w:val="20"/>
        </w:trPr>
        <w:tc>
          <w:tcPr>
            <w:tcW w:w="408" w:type="pct"/>
            <w:tcBorders>
              <w:top w:val="nil"/>
              <w:bottom w:val="nil"/>
            </w:tcBorders>
            <w:shd w:val="clear" w:color="auto" w:fill="auto"/>
            <w:noWrap/>
            <w:vAlign w:val="center"/>
            <w:hideMark/>
          </w:tcPr>
          <w:p w14:paraId="52B9946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3480287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339E05C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50513A66"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573A4C5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728FBE62"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1171</w:t>
            </w:r>
          </w:p>
        </w:tc>
        <w:tc>
          <w:tcPr>
            <w:tcW w:w="1449" w:type="pct"/>
            <w:vMerge w:val="restart"/>
            <w:tcBorders>
              <w:top w:val="single" w:sz="4" w:space="0" w:color="auto"/>
              <w:bottom w:val="nil"/>
            </w:tcBorders>
            <w:shd w:val="clear" w:color="auto" w:fill="auto"/>
            <w:noWrap/>
            <w:hideMark/>
          </w:tcPr>
          <w:p w14:paraId="0F879D7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Footpaths Asset Management</w:t>
            </w:r>
          </w:p>
        </w:tc>
        <w:tc>
          <w:tcPr>
            <w:tcW w:w="651" w:type="pct"/>
            <w:tcBorders>
              <w:top w:val="single" w:sz="4" w:space="0" w:color="auto"/>
              <w:bottom w:val="nil"/>
            </w:tcBorders>
            <w:shd w:val="clear" w:color="auto" w:fill="auto"/>
            <w:noWrap/>
            <w:vAlign w:val="center"/>
            <w:hideMark/>
          </w:tcPr>
          <w:p w14:paraId="60B03BB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63EEB2E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5751BA81"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(94)</w:t>
            </w:r>
          </w:p>
        </w:tc>
      </w:tr>
      <w:tr w:rsidR="001E2EE8" w:rsidRPr="00702DC4" w14:paraId="525EEDEA" w14:textId="77777777" w:rsidTr="00AF3891">
        <w:trPr>
          <w:trHeight w:val="20"/>
        </w:trPr>
        <w:tc>
          <w:tcPr>
            <w:tcW w:w="408" w:type="pct"/>
            <w:tcBorders>
              <w:top w:val="nil"/>
              <w:bottom w:val="nil"/>
            </w:tcBorders>
            <w:shd w:val="clear" w:color="auto" w:fill="auto"/>
            <w:noWrap/>
            <w:vAlign w:val="center"/>
            <w:hideMark/>
          </w:tcPr>
          <w:p w14:paraId="6AF54AD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5F45BD0D"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1172818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70E0D24A"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7BF0597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4EA427EE"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0A9CB440"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38BBA61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11E0561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66547D7C"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6,593</w:t>
            </w:r>
          </w:p>
        </w:tc>
      </w:tr>
      <w:tr w:rsidR="00C710F6" w:rsidRPr="00702DC4" w14:paraId="38029370" w14:textId="77777777" w:rsidTr="00AF3891">
        <w:trPr>
          <w:trHeight w:val="20"/>
        </w:trPr>
        <w:tc>
          <w:tcPr>
            <w:tcW w:w="408" w:type="pct"/>
            <w:tcBorders>
              <w:top w:val="nil"/>
              <w:bottom w:val="single" w:sz="4" w:space="0" w:color="auto"/>
            </w:tcBorders>
            <w:shd w:val="clear" w:color="auto" w:fill="auto"/>
            <w:noWrap/>
            <w:vAlign w:val="center"/>
            <w:hideMark/>
          </w:tcPr>
          <w:p w14:paraId="1EDA0B1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2DE940F6"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686DE6A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5B363A81"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4A6F5CA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2D423AD3"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60D7876B"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4772FAB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210A5A4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253687C0"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9247981" w14:textId="77777777" w:rsidTr="00AF3891">
        <w:trPr>
          <w:trHeight w:val="20"/>
        </w:trPr>
        <w:tc>
          <w:tcPr>
            <w:tcW w:w="408" w:type="pct"/>
            <w:tcBorders>
              <w:top w:val="nil"/>
              <w:bottom w:val="single" w:sz="8" w:space="0" w:color="auto"/>
            </w:tcBorders>
            <w:shd w:val="clear" w:color="000000" w:fill="D0CECE"/>
            <w:noWrap/>
            <w:vAlign w:val="center"/>
            <w:hideMark/>
          </w:tcPr>
          <w:p w14:paraId="55DEFC7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6689283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36D8B9E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33605FF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134E04B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- 1171 Footpaths Asset Management</w:t>
            </w:r>
          </w:p>
        </w:tc>
        <w:tc>
          <w:tcPr>
            <w:tcW w:w="651" w:type="pct"/>
            <w:tcBorders>
              <w:top w:val="nil"/>
              <w:bottom w:val="single" w:sz="8" w:space="0" w:color="auto"/>
            </w:tcBorders>
            <w:shd w:val="clear" w:color="000000" w:fill="D0CECE"/>
            <w:noWrap/>
            <w:vAlign w:val="center"/>
            <w:hideMark/>
          </w:tcPr>
          <w:p w14:paraId="3317714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25610B8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170515DD"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6,499</w:t>
            </w:r>
          </w:p>
        </w:tc>
      </w:tr>
      <w:tr w:rsidR="00C710F6" w:rsidRPr="00702DC4" w14:paraId="5933A075" w14:textId="77777777" w:rsidTr="00AF3891">
        <w:trPr>
          <w:trHeight w:val="20"/>
        </w:trPr>
        <w:tc>
          <w:tcPr>
            <w:tcW w:w="408" w:type="pct"/>
            <w:tcBorders>
              <w:top w:val="nil"/>
              <w:bottom w:val="nil"/>
            </w:tcBorders>
            <w:shd w:val="clear" w:color="auto" w:fill="auto"/>
            <w:noWrap/>
            <w:vAlign w:val="center"/>
            <w:hideMark/>
          </w:tcPr>
          <w:p w14:paraId="475628D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lastRenderedPageBreak/>
              <w:t> </w:t>
            </w:r>
          </w:p>
        </w:tc>
        <w:tc>
          <w:tcPr>
            <w:tcW w:w="732" w:type="pct"/>
            <w:vMerge w:val="restart"/>
            <w:tcBorders>
              <w:top w:val="single" w:sz="4" w:space="0" w:color="auto"/>
              <w:bottom w:val="single" w:sz="4" w:space="0" w:color="000000"/>
            </w:tcBorders>
            <w:shd w:val="clear" w:color="auto" w:fill="auto"/>
            <w:noWrap/>
            <w:hideMark/>
          </w:tcPr>
          <w:p w14:paraId="4F6AD92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511903A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47AE2C1B"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7FDEED1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263B3B31"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1172</w:t>
            </w:r>
          </w:p>
        </w:tc>
        <w:tc>
          <w:tcPr>
            <w:tcW w:w="1449" w:type="pct"/>
            <w:vMerge w:val="restart"/>
            <w:tcBorders>
              <w:top w:val="single" w:sz="4" w:space="0" w:color="auto"/>
              <w:bottom w:val="nil"/>
            </w:tcBorders>
            <w:shd w:val="clear" w:color="auto" w:fill="auto"/>
            <w:noWrap/>
            <w:hideMark/>
          </w:tcPr>
          <w:p w14:paraId="495A8F8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Footpaths &amp; Accessway Maintenance</w:t>
            </w:r>
          </w:p>
        </w:tc>
        <w:tc>
          <w:tcPr>
            <w:tcW w:w="651" w:type="pct"/>
            <w:tcBorders>
              <w:top w:val="single" w:sz="4" w:space="0" w:color="auto"/>
              <w:bottom w:val="nil"/>
            </w:tcBorders>
            <w:shd w:val="clear" w:color="auto" w:fill="auto"/>
            <w:noWrap/>
            <w:vAlign w:val="center"/>
            <w:hideMark/>
          </w:tcPr>
          <w:p w14:paraId="324222B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2E3B729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39A7109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(462)</w:t>
            </w:r>
          </w:p>
        </w:tc>
      </w:tr>
      <w:tr w:rsidR="001E2EE8" w:rsidRPr="00702DC4" w14:paraId="1C8D4E02" w14:textId="77777777" w:rsidTr="00AF3891">
        <w:trPr>
          <w:trHeight w:val="20"/>
        </w:trPr>
        <w:tc>
          <w:tcPr>
            <w:tcW w:w="408" w:type="pct"/>
            <w:tcBorders>
              <w:top w:val="nil"/>
              <w:bottom w:val="nil"/>
            </w:tcBorders>
            <w:shd w:val="clear" w:color="auto" w:fill="auto"/>
            <w:noWrap/>
            <w:vAlign w:val="center"/>
            <w:hideMark/>
          </w:tcPr>
          <w:p w14:paraId="2C9F862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7EEAD50B"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11FBF46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09DB81AA"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450A085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2CEF94B4"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7E288AB7"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745E79B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676FC58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45F9D5D6"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1,031</w:t>
            </w:r>
          </w:p>
        </w:tc>
      </w:tr>
      <w:tr w:rsidR="00C710F6" w:rsidRPr="00702DC4" w14:paraId="4D24BD1E" w14:textId="77777777" w:rsidTr="00AF3891">
        <w:trPr>
          <w:trHeight w:val="20"/>
        </w:trPr>
        <w:tc>
          <w:tcPr>
            <w:tcW w:w="408" w:type="pct"/>
            <w:tcBorders>
              <w:top w:val="nil"/>
              <w:bottom w:val="single" w:sz="4" w:space="0" w:color="auto"/>
            </w:tcBorders>
            <w:shd w:val="clear" w:color="auto" w:fill="auto"/>
            <w:noWrap/>
            <w:vAlign w:val="center"/>
            <w:hideMark/>
          </w:tcPr>
          <w:p w14:paraId="73F65F5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4DB48AC9"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223D165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C8FC35B"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52463E2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6BCBD5BB"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05D3462C"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1537B45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150F3E5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04D727F6"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19C8F12C" w14:textId="77777777" w:rsidTr="00AF3891">
        <w:trPr>
          <w:trHeight w:val="20"/>
        </w:trPr>
        <w:tc>
          <w:tcPr>
            <w:tcW w:w="408" w:type="pct"/>
            <w:tcBorders>
              <w:top w:val="nil"/>
              <w:bottom w:val="single" w:sz="8" w:space="0" w:color="auto"/>
            </w:tcBorders>
            <w:shd w:val="clear" w:color="000000" w:fill="D0CECE"/>
            <w:noWrap/>
            <w:vAlign w:val="center"/>
            <w:hideMark/>
          </w:tcPr>
          <w:p w14:paraId="1577FCF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372F899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35BEFA4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7A93DF5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15EAED6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- 1172 Footpaths &amp; Accessway Maintenance</w:t>
            </w:r>
          </w:p>
        </w:tc>
        <w:tc>
          <w:tcPr>
            <w:tcW w:w="651" w:type="pct"/>
            <w:tcBorders>
              <w:top w:val="nil"/>
              <w:bottom w:val="single" w:sz="8" w:space="0" w:color="auto"/>
            </w:tcBorders>
            <w:shd w:val="clear" w:color="000000" w:fill="D0CECE"/>
            <w:noWrap/>
            <w:vAlign w:val="center"/>
            <w:hideMark/>
          </w:tcPr>
          <w:p w14:paraId="70A1A30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03F899B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732CD3DE"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569</w:t>
            </w:r>
          </w:p>
        </w:tc>
      </w:tr>
      <w:tr w:rsidR="00C710F6" w:rsidRPr="00702DC4" w14:paraId="7DB67765" w14:textId="77777777" w:rsidTr="00AF3891">
        <w:trPr>
          <w:trHeight w:val="20"/>
        </w:trPr>
        <w:tc>
          <w:tcPr>
            <w:tcW w:w="408" w:type="pct"/>
            <w:tcBorders>
              <w:top w:val="nil"/>
              <w:bottom w:val="nil"/>
            </w:tcBorders>
            <w:shd w:val="clear" w:color="auto" w:fill="auto"/>
            <w:noWrap/>
            <w:vAlign w:val="center"/>
            <w:hideMark/>
          </w:tcPr>
          <w:p w14:paraId="4CD8F2D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39E8CB0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32C1390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39B5ED48"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135CA2E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63E30150"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1173</w:t>
            </w:r>
          </w:p>
        </w:tc>
        <w:tc>
          <w:tcPr>
            <w:tcW w:w="1449" w:type="pct"/>
            <w:vMerge w:val="restart"/>
            <w:tcBorders>
              <w:top w:val="single" w:sz="4" w:space="0" w:color="auto"/>
              <w:bottom w:val="nil"/>
            </w:tcBorders>
            <w:shd w:val="clear" w:color="auto" w:fill="auto"/>
            <w:noWrap/>
            <w:hideMark/>
          </w:tcPr>
          <w:p w14:paraId="16B6422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Footpaths Structures Maintenance</w:t>
            </w:r>
          </w:p>
        </w:tc>
        <w:tc>
          <w:tcPr>
            <w:tcW w:w="651" w:type="pct"/>
            <w:tcBorders>
              <w:top w:val="single" w:sz="4" w:space="0" w:color="auto"/>
              <w:bottom w:val="nil"/>
            </w:tcBorders>
            <w:shd w:val="clear" w:color="auto" w:fill="auto"/>
            <w:noWrap/>
            <w:vAlign w:val="center"/>
            <w:hideMark/>
          </w:tcPr>
          <w:p w14:paraId="69141E0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43D06F7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2E513DA4"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(102)</w:t>
            </w:r>
          </w:p>
        </w:tc>
      </w:tr>
      <w:tr w:rsidR="001E2EE8" w:rsidRPr="00702DC4" w14:paraId="46FD3A5B" w14:textId="77777777" w:rsidTr="00AF3891">
        <w:trPr>
          <w:trHeight w:val="20"/>
        </w:trPr>
        <w:tc>
          <w:tcPr>
            <w:tcW w:w="408" w:type="pct"/>
            <w:tcBorders>
              <w:top w:val="nil"/>
              <w:bottom w:val="nil"/>
            </w:tcBorders>
            <w:shd w:val="clear" w:color="auto" w:fill="auto"/>
            <w:noWrap/>
            <w:vAlign w:val="center"/>
            <w:hideMark/>
          </w:tcPr>
          <w:p w14:paraId="5C0F4E1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52336726"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19090FB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0BADDE4B"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283596C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2AE6E8C0"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777BE304"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66C1056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15F9A22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24CF7D0E"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211</w:t>
            </w:r>
          </w:p>
        </w:tc>
      </w:tr>
      <w:tr w:rsidR="00C710F6" w:rsidRPr="00702DC4" w14:paraId="27957B45" w14:textId="77777777" w:rsidTr="00AF3891">
        <w:trPr>
          <w:trHeight w:val="20"/>
        </w:trPr>
        <w:tc>
          <w:tcPr>
            <w:tcW w:w="408" w:type="pct"/>
            <w:tcBorders>
              <w:top w:val="nil"/>
              <w:bottom w:val="single" w:sz="4" w:space="0" w:color="auto"/>
            </w:tcBorders>
            <w:shd w:val="clear" w:color="auto" w:fill="auto"/>
            <w:noWrap/>
            <w:vAlign w:val="center"/>
            <w:hideMark/>
          </w:tcPr>
          <w:p w14:paraId="7BB49EB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5B3963F0"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43BBD47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7D2B0C0"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08D36F3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325E9D66"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72C914AA"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272AA9F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2AC6DA9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29BBE038"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78434415" w14:textId="77777777" w:rsidTr="00AF3891">
        <w:trPr>
          <w:trHeight w:val="20"/>
        </w:trPr>
        <w:tc>
          <w:tcPr>
            <w:tcW w:w="408" w:type="pct"/>
            <w:tcBorders>
              <w:top w:val="nil"/>
              <w:bottom w:val="single" w:sz="8" w:space="0" w:color="auto"/>
            </w:tcBorders>
            <w:shd w:val="clear" w:color="000000" w:fill="D0CECE"/>
            <w:noWrap/>
            <w:vAlign w:val="center"/>
            <w:hideMark/>
          </w:tcPr>
          <w:p w14:paraId="2CA6BF0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13FAB1B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13810C0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58B7521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0BD6201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- 1173 Footpaths Structures Maintenance</w:t>
            </w:r>
          </w:p>
        </w:tc>
        <w:tc>
          <w:tcPr>
            <w:tcW w:w="651" w:type="pct"/>
            <w:tcBorders>
              <w:top w:val="nil"/>
              <w:bottom w:val="single" w:sz="8" w:space="0" w:color="auto"/>
            </w:tcBorders>
            <w:shd w:val="clear" w:color="000000" w:fill="D0CECE"/>
            <w:noWrap/>
            <w:vAlign w:val="center"/>
            <w:hideMark/>
          </w:tcPr>
          <w:p w14:paraId="309AE2D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40FDE21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66D79A31"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109</w:t>
            </w:r>
          </w:p>
        </w:tc>
      </w:tr>
      <w:tr w:rsidR="00C710F6" w:rsidRPr="00702DC4" w14:paraId="01407CFC" w14:textId="77777777" w:rsidTr="00AF3891">
        <w:trPr>
          <w:trHeight w:val="20"/>
        </w:trPr>
        <w:tc>
          <w:tcPr>
            <w:tcW w:w="408" w:type="pct"/>
            <w:tcBorders>
              <w:top w:val="nil"/>
              <w:bottom w:val="nil"/>
            </w:tcBorders>
            <w:shd w:val="clear" w:color="auto" w:fill="auto"/>
            <w:noWrap/>
            <w:vAlign w:val="center"/>
            <w:hideMark/>
          </w:tcPr>
          <w:p w14:paraId="4797C44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2450B76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4797957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1D4E1442"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576BDE8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60449D82"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1174</w:t>
            </w:r>
          </w:p>
        </w:tc>
        <w:tc>
          <w:tcPr>
            <w:tcW w:w="1449" w:type="pct"/>
            <w:vMerge w:val="restart"/>
            <w:tcBorders>
              <w:top w:val="single" w:sz="4" w:space="0" w:color="auto"/>
              <w:bottom w:val="nil"/>
            </w:tcBorders>
            <w:shd w:val="clear" w:color="auto" w:fill="auto"/>
            <w:noWrap/>
            <w:hideMark/>
          </w:tcPr>
          <w:p w14:paraId="435B747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Traffic Signals Maintenance</w:t>
            </w:r>
          </w:p>
        </w:tc>
        <w:tc>
          <w:tcPr>
            <w:tcW w:w="651" w:type="pct"/>
            <w:tcBorders>
              <w:top w:val="single" w:sz="4" w:space="0" w:color="auto"/>
              <w:bottom w:val="nil"/>
            </w:tcBorders>
            <w:shd w:val="clear" w:color="auto" w:fill="auto"/>
            <w:noWrap/>
            <w:vAlign w:val="center"/>
            <w:hideMark/>
          </w:tcPr>
          <w:p w14:paraId="268FFD2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7CF0A28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3698068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(694)</w:t>
            </w:r>
          </w:p>
        </w:tc>
      </w:tr>
      <w:tr w:rsidR="001E2EE8" w:rsidRPr="00702DC4" w14:paraId="165E27EF" w14:textId="77777777" w:rsidTr="00AF3891">
        <w:trPr>
          <w:trHeight w:val="20"/>
        </w:trPr>
        <w:tc>
          <w:tcPr>
            <w:tcW w:w="408" w:type="pct"/>
            <w:tcBorders>
              <w:top w:val="nil"/>
              <w:bottom w:val="nil"/>
            </w:tcBorders>
            <w:shd w:val="clear" w:color="auto" w:fill="auto"/>
            <w:noWrap/>
            <w:vAlign w:val="center"/>
            <w:hideMark/>
          </w:tcPr>
          <w:p w14:paraId="22078BA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1684DFFC"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0291778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21A2BE30"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7B66EE3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36CEE5EE"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3A57A112"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4ECAFF9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5CBB10D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0F82575C"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1,559</w:t>
            </w:r>
          </w:p>
        </w:tc>
      </w:tr>
      <w:tr w:rsidR="00C710F6" w:rsidRPr="00702DC4" w14:paraId="387F737D" w14:textId="77777777" w:rsidTr="00AF3891">
        <w:trPr>
          <w:trHeight w:val="20"/>
        </w:trPr>
        <w:tc>
          <w:tcPr>
            <w:tcW w:w="408" w:type="pct"/>
            <w:tcBorders>
              <w:top w:val="nil"/>
              <w:bottom w:val="single" w:sz="4" w:space="0" w:color="auto"/>
            </w:tcBorders>
            <w:shd w:val="clear" w:color="auto" w:fill="auto"/>
            <w:noWrap/>
            <w:vAlign w:val="center"/>
            <w:hideMark/>
          </w:tcPr>
          <w:p w14:paraId="352EC88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5ED0A30F"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050C6E7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8F76470"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55D4EAE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6444DEC2"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4122AAD1"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69FFF4C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1B5F7DB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3966D17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6A52946B" w14:textId="77777777" w:rsidTr="00AF3891">
        <w:trPr>
          <w:trHeight w:val="20"/>
        </w:trPr>
        <w:tc>
          <w:tcPr>
            <w:tcW w:w="408" w:type="pct"/>
            <w:tcBorders>
              <w:top w:val="nil"/>
              <w:bottom w:val="single" w:sz="8" w:space="0" w:color="auto"/>
            </w:tcBorders>
            <w:shd w:val="clear" w:color="000000" w:fill="D0CECE"/>
            <w:noWrap/>
            <w:vAlign w:val="center"/>
            <w:hideMark/>
          </w:tcPr>
          <w:p w14:paraId="0C7E5C6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66AB94A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5F730EE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5C0FA94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5FDD0DA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- 1174 Traffic Signals Maintenance</w:t>
            </w:r>
          </w:p>
        </w:tc>
        <w:tc>
          <w:tcPr>
            <w:tcW w:w="651" w:type="pct"/>
            <w:tcBorders>
              <w:top w:val="nil"/>
              <w:bottom w:val="single" w:sz="8" w:space="0" w:color="auto"/>
            </w:tcBorders>
            <w:shd w:val="clear" w:color="000000" w:fill="D0CECE"/>
            <w:noWrap/>
            <w:vAlign w:val="center"/>
            <w:hideMark/>
          </w:tcPr>
          <w:p w14:paraId="3E62E21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2878AC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54E4D880"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866</w:t>
            </w:r>
          </w:p>
        </w:tc>
      </w:tr>
      <w:tr w:rsidR="00C710F6" w:rsidRPr="00702DC4" w14:paraId="5E0AD63A" w14:textId="77777777" w:rsidTr="00AF3891">
        <w:trPr>
          <w:trHeight w:val="20"/>
        </w:trPr>
        <w:tc>
          <w:tcPr>
            <w:tcW w:w="408" w:type="pct"/>
            <w:tcBorders>
              <w:top w:val="nil"/>
              <w:bottom w:val="nil"/>
            </w:tcBorders>
            <w:shd w:val="clear" w:color="auto" w:fill="auto"/>
            <w:noWrap/>
            <w:vAlign w:val="center"/>
            <w:hideMark/>
          </w:tcPr>
          <w:p w14:paraId="7D14B89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1EFB66E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2DA6ABB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6E166D7C"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6D731E5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7460BA69"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1175</w:t>
            </w:r>
          </w:p>
        </w:tc>
        <w:tc>
          <w:tcPr>
            <w:tcW w:w="1449" w:type="pct"/>
            <w:vMerge w:val="restart"/>
            <w:tcBorders>
              <w:top w:val="single" w:sz="4" w:space="0" w:color="auto"/>
              <w:bottom w:val="nil"/>
            </w:tcBorders>
            <w:shd w:val="clear" w:color="auto" w:fill="auto"/>
            <w:noWrap/>
            <w:hideMark/>
          </w:tcPr>
          <w:p w14:paraId="3DDC4C4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Traffic Control Asset Management</w:t>
            </w:r>
          </w:p>
        </w:tc>
        <w:tc>
          <w:tcPr>
            <w:tcW w:w="651" w:type="pct"/>
            <w:tcBorders>
              <w:top w:val="single" w:sz="4" w:space="0" w:color="auto"/>
              <w:bottom w:val="nil"/>
            </w:tcBorders>
            <w:shd w:val="clear" w:color="auto" w:fill="auto"/>
            <w:noWrap/>
            <w:vAlign w:val="center"/>
            <w:hideMark/>
          </w:tcPr>
          <w:p w14:paraId="476601B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2F5C10B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79F8EF8C"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(226)</w:t>
            </w:r>
          </w:p>
        </w:tc>
      </w:tr>
      <w:tr w:rsidR="001E2EE8" w:rsidRPr="00702DC4" w14:paraId="68EBAB3E" w14:textId="77777777" w:rsidTr="00AF3891">
        <w:trPr>
          <w:trHeight w:val="20"/>
        </w:trPr>
        <w:tc>
          <w:tcPr>
            <w:tcW w:w="408" w:type="pct"/>
            <w:tcBorders>
              <w:top w:val="nil"/>
              <w:bottom w:val="nil"/>
            </w:tcBorders>
            <w:shd w:val="clear" w:color="auto" w:fill="auto"/>
            <w:noWrap/>
            <w:vAlign w:val="center"/>
            <w:hideMark/>
          </w:tcPr>
          <w:p w14:paraId="60C95F6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285D3D85"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1C0DE80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5C8AACFB"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4F1AF69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5873F8A5"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7416A555"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23D1B47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3F04824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2B07E512"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3,097</w:t>
            </w:r>
          </w:p>
        </w:tc>
      </w:tr>
      <w:tr w:rsidR="00C710F6" w:rsidRPr="00702DC4" w14:paraId="650A607B" w14:textId="77777777" w:rsidTr="00AF3891">
        <w:trPr>
          <w:trHeight w:val="20"/>
        </w:trPr>
        <w:tc>
          <w:tcPr>
            <w:tcW w:w="408" w:type="pct"/>
            <w:tcBorders>
              <w:top w:val="nil"/>
              <w:bottom w:val="single" w:sz="4" w:space="0" w:color="auto"/>
            </w:tcBorders>
            <w:shd w:val="clear" w:color="auto" w:fill="auto"/>
            <w:noWrap/>
            <w:vAlign w:val="center"/>
            <w:hideMark/>
          </w:tcPr>
          <w:p w14:paraId="3415633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338BC17F"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138AE56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52905A97"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06F0447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4A7EB157"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79662DF8"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5FFE7B5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40CF1A1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6427C701"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28D1AB79" w14:textId="77777777" w:rsidTr="00AF3891">
        <w:trPr>
          <w:trHeight w:val="20"/>
        </w:trPr>
        <w:tc>
          <w:tcPr>
            <w:tcW w:w="408" w:type="pct"/>
            <w:tcBorders>
              <w:top w:val="nil"/>
              <w:bottom w:val="single" w:sz="8" w:space="0" w:color="auto"/>
            </w:tcBorders>
            <w:shd w:val="clear" w:color="000000" w:fill="D0CECE"/>
            <w:noWrap/>
            <w:vAlign w:val="center"/>
            <w:hideMark/>
          </w:tcPr>
          <w:p w14:paraId="5A2436D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3A5875A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6EA64D3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7CEC8CF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19E7FDA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- 1175 Traffic Control Asset Management</w:t>
            </w:r>
          </w:p>
        </w:tc>
        <w:tc>
          <w:tcPr>
            <w:tcW w:w="651" w:type="pct"/>
            <w:tcBorders>
              <w:top w:val="nil"/>
              <w:bottom w:val="single" w:sz="8" w:space="0" w:color="auto"/>
            </w:tcBorders>
            <w:shd w:val="clear" w:color="000000" w:fill="D0CECE"/>
            <w:noWrap/>
            <w:vAlign w:val="center"/>
            <w:hideMark/>
          </w:tcPr>
          <w:p w14:paraId="73FAAC2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2AA849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12AD98F5"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2,871</w:t>
            </w:r>
          </w:p>
        </w:tc>
      </w:tr>
      <w:tr w:rsidR="00C710F6" w:rsidRPr="00702DC4" w14:paraId="6EDD6403" w14:textId="77777777" w:rsidTr="00AF3891">
        <w:trPr>
          <w:trHeight w:val="20"/>
        </w:trPr>
        <w:tc>
          <w:tcPr>
            <w:tcW w:w="408" w:type="pct"/>
            <w:tcBorders>
              <w:top w:val="nil"/>
              <w:bottom w:val="nil"/>
            </w:tcBorders>
            <w:shd w:val="clear" w:color="auto" w:fill="auto"/>
            <w:noWrap/>
            <w:vAlign w:val="center"/>
            <w:hideMark/>
          </w:tcPr>
          <w:p w14:paraId="0EAC0AD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7928915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245C185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7C1E6664"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354B11A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1BF0E8F2"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1176</w:t>
            </w:r>
          </w:p>
        </w:tc>
        <w:tc>
          <w:tcPr>
            <w:tcW w:w="1449" w:type="pct"/>
            <w:vMerge w:val="restart"/>
            <w:tcBorders>
              <w:top w:val="single" w:sz="4" w:space="0" w:color="auto"/>
              <w:bottom w:val="nil"/>
            </w:tcBorders>
            <w:shd w:val="clear" w:color="auto" w:fill="auto"/>
            <w:noWrap/>
            <w:hideMark/>
          </w:tcPr>
          <w:p w14:paraId="0425450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Road Marking Maintenance</w:t>
            </w:r>
          </w:p>
        </w:tc>
        <w:tc>
          <w:tcPr>
            <w:tcW w:w="651" w:type="pct"/>
            <w:tcBorders>
              <w:top w:val="single" w:sz="4" w:space="0" w:color="auto"/>
              <w:bottom w:val="nil"/>
            </w:tcBorders>
            <w:shd w:val="clear" w:color="auto" w:fill="auto"/>
            <w:noWrap/>
            <w:vAlign w:val="center"/>
            <w:hideMark/>
          </w:tcPr>
          <w:p w14:paraId="24D5474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251D2C3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6B3517C2"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(864)</w:t>
            </w:r>
          </w:p>
        </w:tc>
      </w:tr>
      <w:tr w:rsidR="001E2EE8" w:rsidRPr="00702DC4" w14:paraId="6200B34C" w14:textId="77777777" w:rsidTr="00AF3891">
        <w:trPr>
          <w:trHeight w:val="20"/>
        </w:trPr>
        <w:tc>
          <w:tcPr>
            <w:tcW w:w="408" w:type="pct"/>
            <w:tcBorders>
              <w:top w:val="nil"/>
              <w:bottom w:val="nil"/>
            </w:tcBorders>
            <w:shd w:val="clear" w:color="auto" w:fill="auto"/>
            <w:noWrap/>
            <w:vAlign w:val="center"/>
            <w:hideMark/>
          </w:tcPr>
          <w:p w14:paraId="3E52AEB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0505846A"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3FB5997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4CE5F73"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6C308F1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1DEEA77F"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679C7EE3"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79BCBCC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58A40BB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28626671"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1,878</w:t>
            </w:r>
          </w:p>
        </w:tc>
      </w:tr>
      <w:tr w:rsidR="00C710F6" w:rsidRPr="00702DC4" w14:paraId="1F89EC9B" w14:textId="77777777" w:rsidTr="00AF3891">
        <w:trPr>
          <w:trHeight w:val="20"/>
        </w:trPr>
        <w:tc>
          <w:tcPr>
            <w:tcW w:w="408" w:type="pct"/>
            <w:tcBorders>
              <w:top w:val="nil"/>
              <w:bottom w:val="single" w:sz="4" w:space="0" w:color="auto"/>
            </w:tcBorders>
            <w:shd w:val="clear" w:color="auto" w:fill="auto"/>
            <w:noWrap/>
            <w:vAlign w:val="center"/>
            <w:hideMark/>
          </w:tcPr>
          <w:p w14:paraId="4FEB57E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12991FD4"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1766BDB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5B89DE90"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532C318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6174BB24"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563C4FA2"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62C7E7D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2A163C3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320FB470"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5E2AD5FD" w14:textId="77777777" w:rsidTr="00AF3891">
        <w:trPr>
          <w:trHeight w:val="20"/>
        </w:trPr>
        <w:tc>
          <w:tcPr>
            <w:tcW w:w="408" w:type="pct"/>
            <w:tcBorders>
              <w:top w:val="nil"/>
              <w:bottom w:val="single" w:sz="8" w:space="0" w:color="auto"/>
            </w:tcBorders>
            <w:shd w:val="clear" w:color="000000" w:fill="D0CECE"/>
            <w:noWrap/>
            <w:vAlign w:val="center"/>
            <w:hideMark/>
          </w:tcPr>
          <w:p w14:paraId="0946A77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769339B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09196E1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2FA0DE6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4980761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- 1176 Road Marking Maintenance</w:t>
            </w:r>
          </w:p>
        </w:tc>
        <w:tc>
          <w:tcPr>
            <w:tcW w:w="651" w:type="pct"/>
            <w:tcBorders>
              <w:top w:val="nil"/>
              <w:bottom w:val="single" w:sz="8" w:space="0" w:color="auto"/>
            </w:tcBorders>
            <w:shd w:val="clear" w:color="000000" w:fill="D0CECE"/>
            <w:noWrap/>
            <w:vAlign w:val="center"/>
            <w:hideMark/>
          </w:tcPr>
          <w:p w14:paraId="603F79C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E2F487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76FCE003"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1,014</w:t>
            </w:r>
          </w:p>
        </w:tc>
      </w:tr>
      <w:tr w:rsidR="00C710F6" w:rsidRPr="00702DC4" w14:paraId="0FCE3FA8" w14:textId="77777777" w:rsidTr="00AF3891">
        <w:trPr>
          <w:trHeight w:val="20"/>
        </w:trPr>
        <w:tc>
          <w:tcPr>
            <w:tcW w:w="408" w:type="pct"/>
            <w:tcBorders>
              <w:top w:val="nil"/>
              <w:bottom w:val="nil"/>
            </w:tcBorders>
            <w:shd w:val="clear" w:color="auto" w:fill="auto"/>
            <w:noWrap/>
            <w:vAlign w:val="center"/>
            <w:hideMark/>
          </w:tcPr>
          <w:p w14:paraId="2C60315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015195B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31E8A54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4518956B"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5B28F0F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4CB01F39"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1177</w:t>
            </w:r>
          </w:p>
        </w:tc>
        <w:tc>
          <w:tcPr>
            <w:tcW w:w="1449" w:type="pct"/>
            <w:vMerge w:val="restart"/>
            <w:tcBorders>
              <w:top w:val="single" w:sz="4" w:space="0" w:color="auto"/>
              <w:bottom w:val="nil"/>
            </w:tcBorders>
            <w:shd w:val="clear" w:color="auto" w:fill="auto"/>
            <w:noWrap/>
            <w:hideMark/>
          </w:tcPr>
          <w:p w14:paraId="1BAAA71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Traffic &amp; Street Sign Maintenance</w:t>
            </w:r>
          </w:p>
        </w:tc>
        <w:tc>
          <w:tcPr>
            <w:tcW w:w="651" w:type="pct"/>
            <w:tcBorders>
              <w:top w:val="single" w:sz="4" w:space="0" w:color="auto"/>
              <w:bottom w:val="nil"/>
            </w:tcBorders>
            <w:shd w:val="clear" w:color="auto" w:fill="auto"/>
            <w:noWrap/>
            <w:vAlign w:val="center"/>
            <w:hideMark/>
          </w:tcPr>
          <w:p w14:paraId="7CD9384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3451FA7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48020031"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(185)</w:t>
            </w:r>
          </w:p>
        </w:tc>
      </w:tr>
      <w:tr w:rsidR="001E2EE8" w:rsidRPr="00702DC4" w14:paraId="64BE1262" w14:textId="77777777" w:rsidTr="00AF3891">
        <w:trPr>
          <w:trHeight w:val="20"/>
        </w:trPr>
        <w:tc>
          <w:tcPr>
            <w:tcW w:w="408" w:type="pct"/>
            <w:tcBorders>
              <w:top w:val="nil"/>
              <w:bottom w:val="nil"/>
            </w:tcBorders>
            <w:shd w:val="clear" w:color="auto" w:fill="auto"/>
            <w:noWrap/>
            <w:vAlign w:val="center"/>
            <w:hideMark/>
          </w:tcPr>
          <w:p w14:paraId="766CBA1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442AF432"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3EE6E9B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BA12397"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2FDF395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21A77E26"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319F2C7B"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427A38C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65E04EA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69365740"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418</w:t>
            </w:r>
          </w:p>
        </w:tc>
      </w:tr>
      <w:tr w:rsidR="00C710F6" w:rsidRPr="00702DC4" w14:paraId="7CB36B10" w14:textId="77777777" w:rsidTr="00AF3891">
        <w:trPr>
          <w:trHeight w:val="20"/>
        </w:trPr>
        <w:tc>
          <w:tcPr>
            <w:tcW w:w="408" w:type="pct"/>
            <w:tcBorders>
              <w:top w:val="nil"/>
              <w:bottom w:val="single" w:sz="4" w:space="0" w:color="auto"/>
            </w:tcBorders>
            <w:shd w:val="clear" w:color="auto" w:fill="auto"/>
            <w:noWrap/>
            <w:vAlign w:val="center"/>
            <w:hideMark/>
          </w:tcPr>
          <w:p w14:paraId="6AD4152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653CC4BF"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6754C12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982F958"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70A4685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6E4343AB"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2587D95B"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67AA30A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07186FA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4F800101"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422C27F1" w14:textId="77777777" w:rsidTr="00AF3891">
        <w:trPr>
          <w:trHeight w:val="20"/>
        </w:trPr>
        <w:tc>
          <w:tcPr>
            <w:tcW w:w="408" w:type="pct"/>
            <w:tcBorders>
              <w:top w:val="nil"/>
              <w:bottom w:val="single" w:sz="8" w:space="0" w:color="auto"/>
            </w:tcBorders>
            <w:shd w:val="clear" w:color="000000" w:fill="D0CECE"/>
            <w:noWrap/>
            <w:vAlign w:val="center"/>
            <w:hideMark/>
          </w:tcPr>
          <w:p w14:paraId="0A1F2DA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6926A48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0A83830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72455F4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6A66180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- 1177 Traffic &amp; Street Sign Maintenance</w:t>
            </w:r>
          </w:p>
        </w:tc>
        <w:tc>
          <w:tcPr>
            <w:tcW w:w="651" w:type="pct"/>
            <w:tcBorders>
              <w:top w:val="nil"/>
              <w:bottom w:val="single" w:sz="8" w:space="0" w:color="auto"/>
            </w:tcBorders>
            <w:shd w:val="clear" w:color="000000" w:fill="D0CECE"/>
            <w:noWrap/>
            <w:vAlign w:val="center"/>
            <w:hideMark/>
          </w:tcPr>
          <w:p w14:paraId="69B5164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6324185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7AC712E0"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233</w:t>
            </w:r>
          </w:p>
        </w:tc>
      </w:tr>
      <w:tr w:rsidR="00C710F6" w:rsidRPr="00702DC4" w14:paraId="1708D704" w14:textId="77777777" w:rsidTr="00AF3891">
        <w:trPr>
          <w:trHeight w:val="20"/>
        </w:trPr>
        <w:tc>
          <w:tcPr>
            <w:tcW w:w="408" w:type="pct"/>
            <w:tcBorders>
              <w:top w:val="nil"/>
              <w:bottom w:val="nil"/>
            </w:tcBorders>
            <w:shd w:val="clear" w:color="auto" w:fill="auto"/>
            <w:noWrap/>
            <w:vAlign w:val="center"/>
            <w:hideMark/>
          </w:tcPr>
          <w:p w14:paraId="3305191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65A0B80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61C116F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479A2E69"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00F34C9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10CDD330"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1178</w:t>
            </w:r>
          </w:p>
        </w:tc>
        <w:tc>
          <w:tcPr>
            <w:tcW w:w="1449" w:type="pct"/>
            <w:vMerge w:val="restart"/>
            <w:tcBorders>
              <w:top w:val="single" w:sz="4" w:space="0" w:color="auto"/>
              <w:bottom w:val="nil"/>
            </w:tcBorders>
            <w:shd w:val="clear" w:color="auto" w:fill="auto"/>
            <w:noWrap/>
            <w:hideMark/>
          </w:tcPr>
          <w:p w14:paraId="432B90D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Network Planning &amp; Coordination</w:t>
            </w:r>
          </w:p>
        </w:tc>
        <w:tc>
          <w:tcPr>
            <w:tcW w:w="651" w:type="pct"/>
            <w:tcBorders>
              <w:top w:val="single" w:sz="4" w:space="0" w:color="auto"/>
              <w:bottom w:val="nil"/>
            </w:tcBorders>
            <w:shd w:val="clear" w:color="auto" w:fill="auto"/>
            <w:noWrap/>
            <w:vAlign w:val="center"/>
            <w:hideMark/>
          </w:tcPr>
          <w:p w14:paraId="796124A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1EC7B27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6E1782FB"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(1,347)</w:t>
            </w:r>
          </w:p>
        </w:tc>
      </w:tr>
      <w:tr w:rsidR="001E2EE8" w:rsidRPr="00702DC4" w14:paraId="72D94669" w14:textId="77777777" w:rsidTr="00AF3891">
        <w:trPr>
          <w:trHeight w:val="20"/>
        </w:trPr>
        <w:tc>
          <w:tcPr>
            <w:tcW w:w="408" w:type="pct"/>
            <w:tcBorders>
              <w:top w:val="nil"/>
              <w:bottom w:val="nil"/>
            </w:tcBorders>
            <w:shd w:val="clear" w:color="auto" w:fill="auto"/>
            <w:noWrap/>
            <w:vAlign w:val="center"/>
            <w:hideMark/>
          </w:tcPr>
          <w:p w14:paraId="492D636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6D4C6EE4"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28470B4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8896728"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5A474FB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7CCAAFD7"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06C8D56D"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61B0760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49AE17E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36D70B4C"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3,215</w:t>
            </w:r>
          </w:p>
        </w:tc>
      </w:tr>
      <w:tr w:rsidR="00C710F6" w:rsidRPr="00702DC4" w14:paraId="618434A4" w14:textId="77777777" w:rsidTr="00AF3891">
        <w:trPr>
          <w:trHeight w:val="20"/>
        </w:trPr>
        <w:tc>
          <w:tcPr>
            <w:tcW w:w="408" w:type="pct"/>
            <w:tcBorders>
              <w:top w:val="nil"/>
              <w:bottom w:val="single" w:sz="4" w:space="0" w:color="auto"/>
            </w:tcBorders>
            <w:shd w:val="clear" w:color="auto" w:fill="auto"/>
            <w:noWrap/>
            <w:vAlign w:val="center"/>
            <w:hideMark/>
          </w:tcPr>
          <w:p w14:paraId="146F284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0767EDB4"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3916CCB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AB73B8D"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2274723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684F0B63"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3B74B985"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07FDF40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348708F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3B70629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6BBA98F5" w14:textId="77777777" w:rsidTr="00AF3891">
        <w:trPr>
          <w:trHeight w:val="20"/>
        </w:trPr>
        <w:tc>
          <w:tcPr>
            <w:tcW w:w="408" w:type="pct"/>
            <w:tcBorders>
              <w:top w:val="nil"/>
              <w:bottom w:val="single" w:sz="8" w:space="0" w:color="auto"/>
            </w:tcBorders>
            <w:shd w:val="clear" w:color="000000" w:fill="D0CECE"/>
            <w:noWrap/>
            <w:vAlign w:val="center"/>
            <w:hideMark/>
          </w:tcPr>
          <w:p w14:paraId="27E4715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01DCD07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0F35AE5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196CE11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01034E4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- 1178 Network Planning &amp; Coordination</w:t>
            </w:r>
          </w:p>
        </w:tc>
        <w:tc>
          <w:tcPr>
            <w:tcW w:w="651" w:type="pct"/>
            <w:tcBorders>
              <w:top w:val="nil"/>
              <w:bottom w:val="single" w:sz="8" w:space="0" w:color="auto"/>
            </w:tcBorders>
            <w:shd w:val="clear" w:color="000000" w:fill="D0CECE"/>
            <w:noWrap/>
            <w:vAlign w:val="center"/>
            <w:hideMark/>
          </w:tcPr>
          <w:p w14:paraId="76DDB78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32D5A9E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49E4DB37"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1,868</w:t>
            </w:r>
          </w:p>
        </w:tc>
      </w:tr>
      <w:tr w:rsidR="00C710F6" w:rsidRPr="00702DC4" w14:paraId="67156963" w14:textId="77777777" w:rsidTr="00AF3891">
        <w:trPr>
          <w:trHeight w:val="20"/>
        </w:trPr>
        <w:tc>
          <w:tcPr>
            <w:tcW w:w="408" w:type="pct"/>
            <w:tcBorders>
              <w:top w:val="nil"/>
              <w:bottom w:val="nil"/>
            </w:tcBorders>
            <w:shd w:val="clear" w:color="auto" w:fill="auto"/>
            <w:noWrap/>
            <w:vAlign w:val="center"/>
            <w:hideMark/>
          </w:tcPr>
          <w:p w14:paraId="708ACFE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18560C1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3819782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4422A4A4"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0012FDD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73A03DBF"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1179</w:t>
            </w:r>
          </w:p>
        </w:tc>
        <w:tc>
          <w:tcPr>
            <w:tcW w:w="1449" w:type="pct"/>
            <w:vMerge w:val="restart"/>
            <w:tcBorders>
              <w:top w:val="single" w:sz="4" w:space="0" w:color="auto"/>
              <w:bottom w:val="nil"/>
            </w:tcBorders>
            <w:shd w:val="clear" w:color="auto" w:fill="auto"/>
            <w:noWrap/>
            <w:hideMark/>
          </w:tcPr>
          <w:p w14:paraId="656DCE2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Street Lighting Maintenance</w:t>
            </w:r>
          </w:p>
        </w:tc>
        <w:tc>
          <w:tcPr>
            <w:tcW w:w="651" w:type="pct"/>
            <w:tcBorders>
              <w:top w:val="single" w:sz="4" w:space="0" w:color="auto"/>
              <w:bottom w:val="nil"/>
            </w:tcBorders>
            <w:shd w:val="clear" w:color="auto" w:fill="auto"/>
            <w:noWrap/>
            <w:vAlign w:val="center"/>
            <w:hideMark/>
          </w:tcPr>
          <w:p w14:paraId="4089DEA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04302AA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46E1FF8C"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(1,900)</w:t>
            </w:r>
          </w:p>
        </w:tc>
      </w:tr>
      <w:tr w:rsidR="001E2EE8" w:rsidRPr="00702DC4" w14:paraId="6925AD7E" w14:textId="77777777" w:rsidTr="00AF3891">
        <w:trPr>
          <w:trHeight w:val="20"/>
        </w:trPr>
        <w:tc>
          <w:tcPr>
            <w:tcW w:w="408" w:type="pct"/>
            <w:tcBorders>
              <w:top w:val="nil"/>
              <w:bottom w:val="nil"/>
            </w:tcBorders>
            <w:shd w:val="clear" w:color="auto" w:fill="auto"/>
            <w:noWrap/>
            <w:vAlign w:val="center"/>
            <w:hideMark/>
          </w:tcPr>
          <w:p w14:paraId="3B78D86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2612AE4D"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35B5935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1E35D5C"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5A814E9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2DB0CB3A"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727137C6"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7C75A09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479F804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4D08E428"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2,778</w:t>
            </w:r>
          </w:p>
        </w:tc>
      </w:tr>
      <w:tr w:rsidR="00C710F6" w:rsidRPr="00702DC4" w14:paraId="47FB5DD7" w14:textId="77777777" w:rsidTr="00AF3891">
        <w:trPr>
          <w:trHeight w:val="20"/>
        </w:trPr>
        <w:tc>
          <w:tcPr>
            <w:tcW w:w="408" w:type="pct"/>
            <w:tcBorders>
              <w:top w:val="nil"/>
              <w:bottom w:val="single" w:sz="4" w:space="0" w:color="auto"/>
            </w:tcBorders>
            <w:shd w:val="clear" w:color="auto" w:fill="auto"/>
            <w:noWrap/>
            <w:vAlign w:val="center"/>
            <w:hideMark/>
          </w:tcPr>
          <w:p w14:paraId="657DA83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20AC3AD3"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0A59848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273CDFCB"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6562388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04204FD8"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66A3C40B"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33A4CB2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5411E23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4D1F61E5"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53384B64" w14:textId="77777777" w:rsidTr="00AF3891">
        <w:trPr>
          <w:trHeight w:val="20"/>
        </w:trPr>
        <w:tc>
          <w:tcPr>
            <w:tcW w:w="408" w:type="pct"/>
            <w:tcBorders>
              <w:top w:val="nil"/>
              <w:bottom w:val="single" w:sz="8" w:space="0" w:color="auto"/>
            </w:tcBorders>
            <w:shd w:val="clear" w:color="000000" w:fill="D0CECE"/>
            <w:noWrap/>
            <w:vAlign w:val="center"/>
            <w:hideMark/>
          </w:tcPr>
          <w:p w14:paraId="114BDE2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2696E20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0569E82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4AFD0B0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689D992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- 1179 Street Lighting Maintenance</w:t>
            </w:r>
          </w:p>
        </w:tc>
        <w:tc>
          <w:tcPr>
            <w:tcW w:w="651" w:type="pct"/>
            <w:tcBorders>
              <w:top w:val="nil"/>
              <w:bottom w:val="single" w:sz="8" w:space="0" w:color="auto"/>
            </w:tcBorders>
            <w:shd w:val="clear" w:color="000000" w:fill="D0CECE"/>
            <w:noWrap/>
            <w:vAlign w:val="center"/>
            <w:hideMark/>
          </w:tcPr>
          <w:p w14:paraId="01089C0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4256508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045BDCF5"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878</w:t>
            </w:r>
          </w:p>
        </w:tc>
      </w:tr>
      <w:tr w:rsidR="00C710F6" w:rsidRPr="00702DC4" w14:paraId="3A7E1E5B" w14:textId="77777777" w:rsidTr="00AF3891">
        <w:trPr>
          <w:trHeight w:val="20"/>
        </w:trPr>
        <w:tc>
          <w:tcPr>
            <w:tcW w:w="408" w:type="pct"/>
            <w:tcBorders>
              <w:top w:val="nil"/>
              <w:bottom w:val="nil"/>
            </w:tcBorders>
            <w:shd w:val="clear" w:color="auto" w:fill="auto"/>
            <w:noWrap/>
            <w:vAlign w:val="center"/>
            <w:hideMark/>
          </w:tcPr>
          <w:p w14:paraId="31B1117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70F90AA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1D19A5F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7C01E380"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6F81AAB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5C7F538C"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1180</w:t>
            </w:r>
          </w:p>
        </w:tc>
        <w:tc>
          <w:tcPr>
            <w:tcW w:w="1449" w:type="pct"/>
            <w:vMerge w:val="restart"/>
            <w:tcBorders>
              <w:top w:val="single" w:sz="4" w:space="0" w:color="auto"/>
              <w:bottom w:val="nil"/>
            </w:tcBorders>
            <w:shd w:val="clear" w:color="auto" w:fill="auto"/>
            <w:noWrap/>
            <w:hideMark/>
          </w:tcPr>
          <w:p w14:paraId="1BB501B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 Education &amp; Promotion</w:t>
            </w:r>
          </w:p>
        </w:tc>
        <w:tc>
          <w:tcPr>
            <w:tcW w:w="651" w:type="pct"/>
            <w:tcBorders>
              <w:top w:val="single" w:sz="4" w:space="0" w:color="auto"/>
              <w:bottom w:val="nil"/>
            </w:tcBorders>
            <w:shd w:val="clear" w:color="auto" w:fill="auto"/>
            <w:noWrap/>
            <w:vAlign w:val="center"/>
            <w:hideMark/>
          </w:tcPr>
          <w:p w14:paraId="0A0EC95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744F6AA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25BC0E52"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(248)</w:t>
            </w:r>
          </w:p>
        </w:tc>
      </w:tr>
      <w:tr w:rsidR="001E2EE8" w:rsidRPr="00702DC4" w14:paraId="16622B4B" w14:textId="77777777" w:rsidTr="00AF3891">
        <w:trPr>
          <w:trHeight w:val="20"/>
        </w:trPr>
        <w:tc>
          <w:tcPr>
            <w:tcW w:w="408" w:type="pct"/>
            <w:tcBorders>
              <w:top w:val="nil"/>
              <w:bottom w:val="nil"/>
            </w:tcBorders>
            <w:shd w:val="clear" w:color="auto" w:fill="auto"/>
            <w:noWrap/>
            <w:vAlign w:val="center"/>
            <w:hideMark/>
          </w:tcPr>
          <w:p w14:paraId="135F563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4B7C1915"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72DB19E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5A7EE7D3"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5190692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2C20209E"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6790207E"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1F3B6C7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45BD2A9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0518758C"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873</w:t>
            </w:r>
          </w:p>
        </w:tc>
      </w:tr>
      <w:tr w:rsidR="00C710F6" w:rsidRPr="00702DC4" w14:paraId="7FE9DD03" w14:textId="77777777" w:rsidTr="00AF3891">
        <w:trPr>
          <w:trHeight w:val="20"/>
        </w:trPr>
        <w:tc>
          <w:tcPr>
            <w:tcW w:w="408" w:type="pct"/>
            <w:tcBorders>
              <w:top w:val="nil"/>
              <w:bottom w:val="single" w:sz="4" w:space="0" w:color="auto"/>
            </w:tcBorders>
            <w:shd w:val="clear" w:color="auto" w:fill="auto"/>
            <w:noWrap/>
            <w:vAlign w:val="center"/>
            <w:hideMark/>
          </w:tcPr>
          <w:p w14:paraId="4F238EE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222DDF4E"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54DC6D5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275B1FFC"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6DE6D2A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4B2CFF4E"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184B1FB1"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150B804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7545C9E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115EE0FC"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1D89227D" w14:textId="77777777" w:rsidTr="00AF3891">
        <w:trPr>
          <w:trHeight w:val="20"/>
        </w:trPr>
        <w:tc>
          <w:tcPr>
            <w:tcW w:w="408" w:type="pct"/>
            <w:tcBorders>
              <w:top w:val="nil"/>
              <w:bottom w:val="single" w:sz="8" w:space="0" w:color="auto"/>
            </w:tcBorders>
            <w:shd w:val="clear" w:color="000000" w:fill="D0CECE"/>
            <w:noWrap/>
            <w:vAlign w:val="center"/>
            <w:hideMark/>
          </w:tcPr>
          <w:p w14:paraId="49D0C88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69A8E5F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0F8BEEA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065065E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5561F67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- 1180 Transport Education &amp; Promotion</w:t>
            </w:r>
          </w:p>
        </w:tc>
        <w:tc>
          <w:tcPr>
            <w:tcW w:w="651" w:type="pct"/>
            <w:tcBorders>
              <w:top w:val="nil"/>
              <w:bottom w:val="single" w:sz="8" w:space="0" w:color="auto"/>
            </w:tcBorders>
            <w:shd w:val="clear" w:color="000000" w:fill="D0CECE"/>
            <w:noWrap/>
            <w:vAlign w:val="center"/>
            <w:hideMark/>
          </w:tcPr>
          <w:p w14:paraId="2A39A2E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002C3A9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3BCF5F55"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625</w:t>
            </w:r>
          </w:p>
        </w:tc>
      </w:tr>
      <w:tr w:rsidR="00C710F6" w:rsidRPr="00702DC4" w14:paraId="3AF72B93" w14:textId="77777777" w:rsidTr="00AF3891">
        <w:trPr>
          <w:trHeight w:val="20"/>
        </w:trPr>
        <w:tc>
          <w:tcPr>
            <w:tcW w:w="408" w:type="pct"/>
            <w:tcBorders>
              <w:top w:val="nil"/>
              <w:bottom w:val="nil"/>
            </w:tcBorders>
            <w:shd w:val="clear" w:color="auto" w:fill="auto"/>
            <w:noWrap/>
            <w:vAlign w:val="center"/>
            <w:hideMark/>
          </w:tcPr>
          <w:p w14:paraId="30FCD8C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6F14E2B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0F4A8EE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3A59EB19"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269CDF1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6B287536"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1181</w:t>
            </w:r>
          </w:p>
        </w:tc>
        <w:tc>
          <w:tcPr>
            <w:tcW w:w="1449" w:type="pct"/>
            <w:vMerge w:val="restart"/>
            <w:tcBorders>
              <w:top w:val="single" w:sz="4" w:space="0" w:color="auto"/>
              <w:bottom w:val="nil"/>
            </w:tcBorders>
            <w:shd w:val="clear" w:color="auto" w:fill="auto"/>
            <w:noWrap/>
            <w:hideMark/>
          </w:tcPr>
          <w:p w14:paraId="0A25875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Fences &amp; Guardrails Maintenance</w:t>
            </w:r>
          </w:p>
        </w:tc>
        <w:tc>
          <w:tcPr>
            <w:tcW w:w="651" w:type="pct"/>
            <w:tcBorders>
              <w:top w:val="single" w:sz="4" w:space="0" w:color="auto"/>
              <w:bottom w:val="nil"/>
            </w:tcBorders>
            <w:shd w:val="clear" w:color="auto" w:fill="auto"/>
            <w:noWrap/>
            <w:vAlign w:val="center"/>
            <w:hideMark/>
          </w:tcPr>
          <w:p w14:paraId="5CC6C03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4FC9F2F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117B1C3E"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(209)</w:t>
            </w:r>
          </w:p>
        </w:tc>
      </w:tr>
      <w:tr w:rsidR="001E2EE8" w:rsidRPr="00702DC4" w14:paraId="7FC4CCEA" w14:textId="77777777" w:rsidTr="00AF3891">
        <w:trPr>
          <w:trHeight w:val="20"/>
        </w:trPr>
        <w:tc>
          <w:tcPr>
            <w:tcW w:w="408" w:type="pct"/>
            <w:tcBorders>
              <w:top w:val="nil"/>
              <w:bottom w:val="nil"/>
            </w:tcBorders>
            <w:shd w:val="clear" w:color="auto" w:fill="auto"/>
            <w:noWrap/>
            <w:vAlign w:val="center"/>
            <w:hideMark/>
          </w:tcPr>
          <w:p w14:paraId="374F70F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lastRenderedPageBreak/>
              <w:t> </w:t>
            </w:r>
          </w:p>
        </w:tc>
        <w:tc>
          <w:tcPr>
            <w:tcW w:w="732" w:type="pct"/>
            <w:vMerge/>
            <w:tcBorders>
              <w:top w:val="single" w:sz="4" w:space="0" w:color="auto"/>
              <w:bottom w:val="single" w:sz="4" w:space="0" w:color="000000"/>
            </w:tcBorders>
            <w:vAlign w:val="center"/>
            <w:hideMark/>
          </w:tcPr>
          <w:p w14:paraId="7DAD3693"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7913A1D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01354387"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736C33F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19132F41"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1008946D"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3432DBD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1E286A1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0F7B1441"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451</w:t>
            </w:r>
          </w:p>
        </w:tc>
      </w:tr>
      <w:tr w:rsidR="00C710F6" w:rsidRPr="00702DC4" w14:paraId="2F436416" w14:textId="77777777" w:rsidTr="00AF3891">
        <w:trPr>
          <w:trHeight w:val="20"/>
        </w:trPr>
        <w:tc>
          <w:tcPr>
            <w:tcW w:w="408" w:type="pct"/>
            <w:tcBorders>
              <w:top w:val="nil"/>
              <w:bottom w:val="single" w:sz="4" w:space="0" w:color="auto"/>
            </w:tcBorders>
            <w:shd w:val="clear" w:color="auto" w:fill="auto"/>
            <w:noWrap/>
            <w:vAlign w:val="center"/>
            <w:hideMark/>
          </w:tcPr>
          <w:p w14:paraId="3BF61BE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6B994029"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713F5D8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26F3EEF8"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77235B5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2274CC43"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75CCF948"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5384424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13EF993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69D51995"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6F981E1D" w14:textId="77777777" w:rsidTr="00AF3891">
        <w:trPr>
          <w:trHeight w:val="20"/>
        </w:trPr>
        <w:tc>
          <w:tcPr>
            <w:tcW w:w="408" w:type="pct"/>
            <w:tcBorders>
              <w:top w:val="nil"/>
              <w:bottom w:val="single" w:sz="8" w:space="0" w:color="auto"/>
            </w:tcBorders>
            <w:shd w:val="clear" w:color="000000" w:fill="D0CECE"/>
            <w:noWrap/>
            <w:vAlign w:val="center"/>
            <w:hideMark/>
          </w:tcPr>
          <w:p w14:paraId="47637C9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4EB00D4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52F9C41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52E39C4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00EE994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- 1181 Fences &amp; Guardrails Maintenance</w:t>
            </w:r>
          </w:p>
        </w:tc>
        <w:tc>
          <w:tcPr>
            <w:tcW w:w="651" w:type="pct"/>
            <w:tcBorders>
              <w:top w:val="nil"/>
              <w:bottom w:val="single" w:sz="8" w:space="0" w:color="auto"/>
            </w:tcBorders>
            <w:shd w:val="clear" w:color="000000" w:fill="D0CECE"/>
            <w:noWrap/>
            <w:vAlign w:val="center"/>
            <w:hideMark/>
          </w:tcPr>
          <w:p w14:paraId="5C79D6B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492FC3C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4875F07F"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242</w:t>
            </w:r>
          </w:p>
        </w:tc>
      </w:tr>
      <w:tr w:rsidR="00C710F6" w:rsidRPr="00702DC4" w14:paraId="43CA1009" w14:textId="77777777" w:rsidTr="00AF3891">
        <w:trPr>
          <w:trHeight w:val="20"/>
        </w:trPr>
        <w:tc>
          <w:tcPr>
            <w:tcW w:w="408" w:type="pct"/>
            <w:tcBorders>
              <w:top w:val="nil"/>
              <w:bottom w:val="nil"/>
            </w:tcBorders>
            <w:shd w:val="clear" w:color="auto" w:fill="auto"/>
            <w:noWrap/>
            <w:vAlign w:val="center"/>
            <w:hideMark/>
          </w:tcPr>
          <w:p w14:paraId="39C8208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4D953E7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7189A65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48BEDB94"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5CFA885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124E628E"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1182</w:t>
            </w:r>
          </w:p>
        </w:tc>
        <w:tc>
          <w:tcPr>
            <w:tcW w:w="1449" w:type="pct"/>
            <w:vMerge w:val="restart"/>
            <w:tcBorders>
              <w:top w:val="single" w:sz="4" w:space="0" w:color="auto"/>
              <w:bottom w:val="nil"/>
            </w:tcBorders>
            <w:shd w:val="clear" w:color="auto" w:fill="auto"/>
            <w:noWrap/>
            <w:hideMark/>
          </w:tcPr>
          <w:p w14:paraId="6427A45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Safety Asset Management</w:t>
            </w:r>
          </w:p>
        </w:tc>
        <w:tc>
          <w:tcPr>
            <w:tcW w:w="651" w:type="pct"/>
            <w:tcBorders>
              <w:top w:val="single" w:sz="4" w:space="0" w:color="auto"/>
              <w:bottom w:val="nil"/>
            </w:tcBorders>
            <w:shd w:val="clear" w:color="auto" w:fill="auto"/>
            <w:noWrap/>
            <w:vAlign w:val="center"/>
            <w:hideMark/>
          </w:tcPr>
          <w:p w14:paraId="5FD8BE1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1901C82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74678E46"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(183)</w:t>
            </w:r>
          </w:p>
        </w:tc>
      </w:tr>
      <w:tr w:rsidR="001E2EE8" w:rsidRPr="00702DC4" w14:paraId="088AF277" w14:textId="77777777" w:rsidTr="00AF3891">
        <w:trPr>
          <w:trHeight w:val="20"/>
        </w:trPr>
        <w:tc>
          <w:tcPr>
            <w:tcW w:w="408" w:type="pct"/>
            <w:tcBorders>
              <w:top w:val="nil"/>
              <w:bottom w:val="nil"/>
            </w:tcBorders>
            <w:shd w:val="clear" w:color="auto" w:fill="auto"/>
            <w:noWrap/>
            <w:vAlign w:val="center"/>
            <w:hideMark/>
          </w:tcPr>
          <w:p w14:paraId="39D605C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62A99630"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1EF38DE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00987273"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736B65D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7A2ECE8E"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70B72714"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3D63101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1C6D3CD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25C4C374"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3,491</w:t>
            </w:r>
          </w:p>
        </w:tc>
      </w:tr>
      <w:tr w:rsidR="00C710F6" w:rsidRPr="00702DC4" w14:paraId="1CC7E717" w14:textId="77777777" w:rsidTr="00AF3891">
        <w:trPr>
          <w:trHeight w:val="20"/>
        </w:trPr>
        <w:tc>
          <w:tcPr>
            <w:tcW w:w="408" w:type="pct"/>
            <w:tcBorders>
              <w:top w:val="nil"/>
              <w:bottom w:val="single" w:sz="4" w:space="0" w:color="auto"/>
            </w:tcBorders>
            <w:shd w:val="clear" w:color="auto" w:fill="auto"/>
            <w:noWrap/>
            <w:vAlign w:val="center"/>
            <w:hideMark/>
          </w:tcPr>
          <w:p w14:paraId="558470F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54EF3E66"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7939BA8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36B4AC79"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4C496E0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380FEF98"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56677242"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5997383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1954D24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6613B306"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41E4B5BD" w14:textId="77777777" w:rsidTr="00AF3891">
        <w:trPr>
          <w:trHeight w:val="20"/>
        </w:trPr>
        <w:tc>
          <w:tcPr>
            <w:tcW w:w="408" w:type="pct"/>
            <w:tcBorders>
              <w:top w:val="nil"/>
              <w:bottom w:val="single" w:sz="8" w:space="0" w:color="auto"/>
            </w:tcBorders>
            <w:shd w:val="clear" w:color="000000" w:fill="D0CECE"/>
            <w:noWrap/>
            <w:vAlign w:val="center"/>
            <w:hideMark/>
          </w:tcPr>
          <w:p w14:paraId="3BF9252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60128A0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42451D7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7088DEB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4DD4BC9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- 1182 Safety Asset Management</w:t>
            </w:r>
          </w:p>
        </w:tc>
        <w:tc>
          <w:tcPr>
            <w:tcW w:w="651" w:type="pct"/>
            <w:tcBorders>
              <w:top w:val="nil"/>
              <w:bottom w:val="single" w:sz="8" w:space="0" w:color="auto"/>
            </w:tcBorders>
            <w:shd w:val="clear" w:color="000000" w:fill="D0CECE"/>
            <w:noWrap/>
            <w:vAlign w:val="center"/>
            <w:hideMark/>
          </w:tcPr>
          <w:p w14:paraId="7553C9F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2A78E6A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7B352BF8"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3,308</w:t>
            </w:r>
          </w:p>
        </w:tc>
      </w:tr>
      <w:tr w:rsidR="00C710F6" w:rsidRPr="00702DC4" w14:paraId="43FB2523" w14:textId="77777777" w:rsidTr="00AF3891">
        <w:trPr>
          <w:trHeight w:val="20"/>
        </w:trPr>
        <w:tc>
          <w:tcPr>
            <w:tcW w:w="408" w:type="pct"/>
            <w:tcBorders>
              <w:top w:val="nil"/>
              <w:bottom w:val="nil"/>
            </w:tcBorders>
            <w:shd w:val="clear" w:color="auto" w:fill="auto"/>
            <w:noWrap/>
            <w:vAlign w:val="center"/>
            <w:hideMark/>
          </w:tcPr>
          <w:p w14:paraId="7E1CFC2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39037FD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564B991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2D3D0696"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19326C4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3E71AE93"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1209</w:t>
            </w:r>
          </w:p>
        </w:tc>
        <w:tc>
          <w:tcPr>
            <w:tcW w:w="1449" w:type="pct"/>
            <w:vMerge w:val="restart"/>
            <w:tcBorders>
              <w:top w:val="nil"/>
              <w:bottom w:val="single" w:sz="4" w:space="0" w:color="000000"/>
            </w:tcBorders>
            <w:shd w:val="clear" w:color="auto" w:fill="auto"/>
            <w:noWrap/>
            <w:hideMark/>
          </w:tcPr>
          <w:p w14:paraId="2A4306C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LGWM - Mass Rapid Transit</w:t>
            </w:r>
          </w:p>
        </w:tc>
        <w:tc>
          <w:tcPr>
            <w:tcW w:w="651" w:type="pct"/>
            <w:tcBorders>
              <w:top w:val="nil"/>
              <w:bottom w:val="nil"/>
            </w:tcBorders>
            <w:shd w:val="clear" w:color="auto" w:fill="auto"/>
            <w:noWrap/>
            <w:vAlign w:val="center"/>
            <w:hideMark/>
          </w:tcPr>
          <w:p w14:paraId="686713A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5569929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4E2A3334"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9,897</w:t>
            </w:r>
          </w:p>
        </w:tc>
      </w:tr>
      <w:tr w:rsidR="00C710F6" w:rsidRPr="00702DC4" w14:paraId="306DCC80" w14:textId="77777777" w:rsidTr="00AF3891">
        <w:trPr>
          <w:trHeight w:val="20"/>
        </w:trPr>
        <w:tc>
          <w:tcPr>
            <w:tcW w:w="408" w:type="pct"/>
            <w:tcBorders>
              <w:top w:val="nil"/>
              <w:bottom w:val="single" w:sz="4" w:space="0" w:color="auto"/>
            </w:tcBorders>
            <w:shd w:val="clear" w:color="auto" w:fill="auto"/>
            <w:noWrap/>
            <w:vAlign w:val="center"/>
            <w:hideMark/>
          </w:tcPr>
          <w:p w14:paraId="14CC81F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04A38B53"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11249C6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49136E5"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11F3C55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4FE72FEA"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73260783"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14FB0ED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7E746D3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538F02D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54CBE299" w14:textId="77777777" w:rsidTr="00AF3891">
        <w:trPr>
          <w:trHeight w:val="20"/>
        </w:trPr>
        <w:tc>
          <w:tcPr>
            <w:tcW w:w="408" w:type="pct"/>
            <w:tcBorders>
              <w:top w:val="nil"/>
              <w:bottom w:val="single" w:sz="8" w:space="0" w:color="auto"/>
            </w:tcBorders>
            <w:shd w:val="clear" w:color="000000" w:fill="D0CECE"/>
            <w:noWrap/>
            <w:vAlign w:val="center"/>
            <w:hideMark/>
          </w:tcPr>
          <w:p w14:paraId="7F4B19C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7F28A18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54C8FDA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3DB89CA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6E5EA57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- 1209 LGWM - Mass Rapid Transit</w:t>
            </w:r>
          </w:p>
        </w:tc>
        <w:tc>
          <w:tcPr>
            <w:tcW w:w="651" w:type="pct"/>
            <w:tcBorders>
              <w:top w:val="nil"/>
              <w:bottom w:val="single" w:sz="8" w:space="0" w:color="auto"/>
            </w:tcBorders>
            <w:shd w:val="clear" w:color="000000" w:fill="D0CECE"/>
            <w:noWrap/>
            <w:vAlign w:val="center"/>
            <w:hideMark/>
          </w:tcPr>
          <w:p w14:paraId="3FFE5DD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1C62969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0D38BD89"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9,897</w:t>
            </w:r>
          </w:p>
        </w:tc>
      </w:tr>
      <w:tr w:rsidR="00C710F6" w:rsidRPr="00702DC4" w14:paraId="02069893" w14:textId="77777777" w:rsidTr="00AF3891">
        <w:trPr>
          <w:trHeight w:val="20"/>
        </w:trPr>
        <w:tc>
          <w:tcPr>
            <w:tcW w:w="408" w:type="pct"/>
            <w:tcBorders>
              <w:top w:val="nil"/>
              <w:bottom w:val="nil"/>
            </w:tcBorders>
            <w:shd w:val="clear" w:color="auto" w:fill="auto"/>
            <w:noWrap/>
            <w:vAlign w:val="center"/>
            <w:hideMark/>
          </w:tcPr>
          <w:p w14:paraId="2CC0D96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7D612BB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13D8045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612C7D29"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02CA872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2EAED2C8"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1210</w:t>
            </w:r>
          </w:p>
        </w:tc>
        <w:tc>
          <w:tcPr>
            <w:tcW w:w="1449" w:type="pct"/>
            <w:vMerge w:val="restart"/>
            <w:tcBorders>
              <w:top w:val="nil"/>
              <w:bottom w:val="single" w:sz="4" w:space="0" w:color="000000"/>
            </w:tcBorders>
            <w:shd w:val="clear" w:color="auto" w:fill="auto"/>
            <w:noWrap/>
            <w:hideMark/>
          </w:tcPr>
          <w:p w14:paraId="03D91BA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LGWM - State Highway Improvements</w:t>
            </w:r>
          </w:p>
        </w:tc>
        <w:tc>
          <w:tcPr>
            <w:tcW w:w="651" w:type="pct"/>
            <w:tcBorders>
              <w:top w:val="nil"/>
              <w:bottom w:val="nil"/>
            </w:tcBorders>
            <w:shd w:val="clear" w:color="auto" w:fill="auto"/>
            <w:noWrap/>
            <w:vAlign w:val="center"/>
            <w:hideMark/>
          </w:tcPr>
          <w:p w14:paraId="3B077E3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29829B1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12848C4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3,934</w:t>
            </w:r>
          </w:p>
        </w:tc>
      </w:tr>
      <w:tr w:rsidR="00C710F6" w:rsidRPr="00702DC4" w14:paraId="63D92B04" w14:textId="77777777" w:rsidTr="00AF3891">
        <w:trPr>
          <w:trHeight w:val="20"/>
        </w:trPr>
        <w:tc>
          <w:tcPr>
            <w:tcW w:w="408" w:type="pct"/>
            <w:tcBorders>
              <w:top w:val="nil"/>
              <w:bottom w:val="single" w:sz="4" w:space="0" w:color="auto"/>
            </w:tcBorders>
            <w:shd w:val="clear" w:color="auto" w:fill="auto"/>
            <w:noWrap/>
            <w:vAlign w:val="center"/>
            <w:hideMark/>
          </w:tcPr>
          <w:p w14:paraId="521800E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7DE6FB3A"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2140CD1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E08D049"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432B4DB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6F5082F2"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7EBC8395"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2110ED2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2165EA8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5DE2E0DB"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0B35D79" w14:textId="77777777" w:rsidTr="00AF3891">
        <w:trPr>
          <w:trHeight w:val="20"/>
        </w:trPr>
        <w:tc>
          <w:tcPr>
            <w:tcW w:w="408" w:type="pct"/>
            <w:tcBorders>
              <w:top w:val="nil"/>
              <w:bottom w:val="single" w:sz="8" w:space="0" w:color="auto"/>
            </w:tcBorders>
            <w:shd w:val="clear" w:color="000000" w:fill="D0CECE"/>
            <w:noWrap/>
            <w:vAlign w:val="center"/>
            <w:hideMark/>
          </w:tcPr>
          <w:p w14:paraId="1D54232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3FD55BD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77305A2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14FFACB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2F90B50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- 1210 LGWM - State Highway Improvements</w:t>
            </w:r>
          </w:p>
        </w:tc>
        <w:tc>
          <w:tcPr>
            <w:tcW w:w="651" w:type="pct"/>
            <w:tcBorders>
              <w:top w:val="nil"/>
              <w:bottom w:val="single" w:sz="8" w:space="0" w:color="auto"/>
            </w:tcBorders>
            <w:shd w:val="clear" w:color="000000" w:fill="D0CECE"/>
            <w:noWrap/>
            <w:vAlign w:val="center"/>
            <w:hideMark/>
          </w:tcPr>
          <w:p w14:paraId="5D7DA64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38600E3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580E1E75"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3,934</w:t>
            </w:r>
          </w:p>
        </w:tc>
      </w:tr>
      <w:tr w:rsidR="00C710F6" w:rsidRPr="00702DC4" w14:paraId="64DC4956" w14:textId="77777777" w:rsidTr="00AF3891">
        <w:trPr>
          <w:trHeight w:val="20"/>
        </w:trPr>
        <w:tc>
          <w:tcPr>
            <w:tcW w:w="408" w:type="pct"/>
            <w:tcBorders>
              <w:top w:val="nil"/>
              <w:bottom w:val="nil"/>
            </w:tcBorders>
            <w:shd w:val="clear" w:color="auto" w:fill="auto"/>
            <w:noWrap/>
            <w:vAlign w:val="center"/>
            <w:hideMark/>
          </w:tcPr>
          <w:p w14:paraId="6C15C52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1A39F72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3CCABE9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48FDE478"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4F32ABF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65FC9499"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1211</w:t>
            </w:r>
          </w:p>
        </w:tc>
        <w:tc>
          <w:tcPr>
            <w:tcW w:w="1449" w:type="pct"/>
            <w:vMerge w:val="restart"/>
            <w:tcBorders>
              <w:top w:val="nil"/>
              <w:bottom w:val="single" w:sz="4" w:space="0" w:color="000000"/>
            </w:tcBorders>
            <w:shd w:val="clear" w:color="auto" w:fill="auto"/>
            <w:noWrap/>
            <w:hideMark/>
          </w:tcPr>
          <w:p w14:paraId="25DD985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LGWM - Travel Demand Management</w:t>
            </w:r>
          </w:p>
        </w:tc>
        <w:tc>
          <w:tcPr>
            <w:tcW w:w="651" w:type="pct"/>
            <w:tcBorders>
              <w:top w:val="nil"/>
              <w:bottom w:val="nil"/>
            </w:tcBorders>
            <w:shd w:val="clear" w:color="auto" w:fill="auto"/>
            <w:noWrap/>
            <w:vAlign w:val="center"/>
            <w:hideMark/>
          </w:tcPr>
          <w:p w14:paraId="4128E9A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5998E5D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59B73796"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337</w:t>
            </w:r>
          </w:p>
        </w:tc>
      </w:tr>
      <w:tr w:rsidR="00C710F6" w:rsidRPr="00702DC4" w14:paraId="4279C60D" w14:textId="77777777" w:rsidTr="00AF3891">
        <w:trPr>
          <w:trHeight w:val="20"/>
        </w:trPr>
        <w:tc>
          <w:tcPr>
            <w:tcW w:w="408" w:type="pct"/>
            <w:tcBorders>
              <w:top w:val="nil"/>
              <w:bottom w:val="single" w:sz="4" w:space="0" w:color="auto"/>
            </w:tcBorders>
            <w:shd w:val="clear" w:color="auto" w:fill="auto"/>
            <w:noWrap/>
            <w:vAlign w:val="center"/>
            <w:hideMark/>
          </w:tcPr>
          <w:p w14:paraId="71F64BE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10CA805D"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43AB201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6FBD872"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56AB541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05C51B65"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75B8B7E5"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4A73D3F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5897634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42C96022"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6DF72F65" w14:textId="77777777" w:rsidTr="00AF3891">
        <w:trPr>
          <w:trHeight w:val="20"/>
        </w:trPr>
        <w:tc>
          <w:tcPr>
            <w:tcW w:w="408" w:type="pct"/>
            <w:tcBorders>
              <w:top w:val="nil"/>
              <w:bottom w:val="single" w:sz="8" w:space="0" w:color="auto"/>
            </w:tcBorders>
            <w:shd w:val="clear" w:color="000000" w:fill="D0CECE"/>
            <w:noWrap/>
            <w:vAlign w:val="center"/>
            <w:hideMark/>
          </w:tcPr>
          <w:p w14:paraId="54AFC86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76A8C00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42DCDDB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2E32561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5C1CF14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- 1211 LGWM - Travel Demand Management</w:t>
            </w:r>
          </w:p>
        </w:tc>
        <w:tc>
          <w:tcPr>
            <w:tcW w:w="651" w:type="pct"/>
            <w:tcBorders>
              <w:top w:val="nil"/>
              <w:bottom w:val="single" w:sz="8" w:space="0" w:color="auto"/>
            </w:tcBorders>
            <w:shd w:val="clear" w:color="000000" w:fill="D0CECE"/>
            <w:noWrap/>
            <w:vAlign w:val="center"/>
            <w:hideMark/>
          </w:tcPr>
          <w:p w14:paraId="5D6099C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5DF8BD4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2A8290BB"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337</w:t>
            </w:r>
          </w:p>
        </w:tc>
      </w:tr>
      <w:tr w:rsidR="00C710F6" w:rsidRPr="00702DC4" w14:paraId="38F802DC" w14:textId="77777777" w:rsidTr="00AF3891">
        <w:trPr>
          <w:trHeight w:val="20"/>
        </w:trPr>
        <w:tc>
          <w:tcPr>
            <w:tcW w:w="408" w:type="pct"/>
            <w:tcBorders>
              <w:top w:val="nil"/>
              <w:bottom w:val="nil"/>
            </w:tcBorders>
            <w:shd w:val="clear" w:color="auto" w:fill="auto"/>
            <w:noWrap/>
            <w:vAlign w:val="center"/>
            <w:hideMark/>
          </w:tcPr>
          <w:p w14:paraId="3EE2314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06882BF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310B295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143D2E65"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0A2998F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78DEA92D"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1212</w:t>
            </w:r>
          </w:p>
        </w:tc>
        <w:tc>
          <w:tcPr>
            <w:tcW w:w="1449" w:type="pct"/>
            <w:vMerge w:val="restart"/>
            <w:tcBorders>
              <w:top w:val="nil"/>
              <w:bottom w:val="single" w:sz="4" w:space="0" w:color="000000"/>
            </w:tcBorders>
            <w:shd w:val="clear" w:color="auto" w:fill="auto"/>
            <w:noWrap/>
            <w:hideMark/>
          </w:tcPr>
          <w:p w14:paraId="110D14F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LGWM - City Streets</w:t>
            </w:r>
          </w:p>
        </w:tc>
        <w:tc>
          <w:tcPr>
            <w:tcW w:w="651" w:type="pct"/>
            <w:tcBorders>
              <w:top w:val="nil"/>
              <w:bottom w:val="nil"/>
            </w:tcBorders>
            <w:shd w:val="clear" w:color="auto" w:fill="auto"/>
            <w:noWrap/>
            <w:vAlign w:val="center"/>
            <w:hideMark/>
          </w:tcPr>
          <w:p w14:paraId="3DE9231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33F4E6E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554AFDD0"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3,014</w:t>
            </w:r>
          </w:p>
        </w:tc>
      </w:tr>
      <w:tr w:rsidR="00C710F6" w:rsidRPr="00702DC4" w14:paraId="79017500" w14:textId="77777777" w:rsidTr="00AF3891">
        <w:trPr>
          <w:trHeight w:val="20"/>
        </w:trPr>
        <w:tc>
          <w:tcPr>
            <w:tcW w:w="408" w:type="pct"/>
            <w:tcBorders>
              <w:top w:val="nil"/>
              <w:bottom w:val="single" w:sz="4" w:space="0" w:color="auto"/>
            </w:tcBorders>
            <w:shd w:val="clear" w:color="auto" w:fill="auto"/>
            <w:noWrap/>
            <w:vAlign w:val="center"/>
            <w:hideMark/>
          </w:tcPr>
          <w:p w14:paraId="1D9273C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1670B2E6"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7C8BE2F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1D8F0D87"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1406A7D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5E60EA78"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470FECDD"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48FEAA0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6CCCF2C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0D89C2C3"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4663DAB7" w14:textId="77777777" w:rsidTr="00AF3891">
        <w:trPr>
          <w:trHeight w:val="20"/>
        </w:trPr>
        <w:tc>
          <w:tcPr>
            <w:tcW w:w="408" w:type="pct"/>
            <w:tcBorders>
              <w:top w:val="nil"/>
              <w:bottom w:val="single" w:sz="8" w:space="0" w:color="auto"/>
            </w:tcBorders>
            <w:shd w:val="clear" w:color="000000" w:fill="D0CECE"/>
            <w:noWrap/>
            <w:vAlign w:val="center"/>
            <w:hideMark/>
          </w:tcPr>
          <w:p w14:paraId="47F269C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39CFC23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7259AAA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74F525E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7BBD042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- 1212 LGWM - City Streets</w:t>
            </w:r>
          </w:p>
        </w:tc>
        <w:tc>
          <w:tcPr>
            <w:tcW w:w="651" w:type="pct"/>
            <w:tcBorders>
              <w:top w:val="nil"/>
              <w:bottom w:val="single" w:sz="8" w:space="0" w:color="auto"/>
            </w:tcBorders>
            <w:shd w:val="clear" w:color="000000" w:fill="D0CECE"/>
            <w:noWrap/>
            <w:vAlign w:val="center"/>
            <w:hideMark/>
          </w:tcPr>
          <w:p w14:paraId="1D54831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4E36C5A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26488004"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3,014</w:t>
            </w:r>
          </w:p>
        </w:tc>
      </w:tr>
      <w:tr w:rsidR="00C710F6" w:rsidRPr="00702DC4" w14:paraId="63322C10" w14:textId="77777777" w:rsidTr="00AF3891">
        <w:trPr>
          <w:trHeight w:val="20"/>
        </w:trPr>
        <w:tc>
          <w:tcPr>
            <w:tcW w:w="408" w:type="pct"/>
            <w:tcBorders>
              <w:top w:val="nil"/>
              <w:bottom w:val="nil"/>
            </w:tcBorders>
            <w:shd w:val="clear" w:color="auto" w:fill="auto"/>
            <w:noWrap/>
            <w:vAlign w:val="center"/>
            <w:hideMark/>
          </w:tcPr>
          <w:p w14:paraId="7FCA805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nil"/>
              <w:bottom w:val="single" w:sz="4" w:space="0" w:color="000000"/>
            </w:tcBorders>
            <w:shd w:val="clear" w:color="auto" w:fill="auto"/>
            <w:noWrap/>
            <w:hideMark/>
          </w:tcPr>
          <w:p w14:paraId="16AA45A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1D3DD1A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67A00AC4"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7.1</w:t>
            </w:r>
          </w:p>
        </w:tc>
        <w:tc>
          <w:tcPr>
            <w:tcW w:w="193" w:type="pct"/>
            <w:tcBorders>
              <w:top w:val="nil"/>
              <w:bottom w:val="nil"/>
            </w:tcBorders>
            <w:shd w:val="clear" w:color="auto" w:fill="auto"/>
            <w:noWrap/>
            <w:vAlign w:val="center"/>
            <w:hideMark/>
          </w:tcPr>
          <w:p w14:paraId="01C9F60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3BEFD81C"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1213</w:t>
            </w:r>
          </w:p>
        </w:tc>
        <w:tc>
          <w:tcPr>
            <w:tcW w:w="1449" w:type="pct"/>
            <w:vMerge w:val="restart"/>
            <w:tcBorders>
              <w:top w:val="nil"/>
              <w:bottom w:val="single" w:sz="4" w:space="0" w:color="000000"/>
            </w:tcBorders>
            <w:shd w:val="clear" w:color="auto" w:fill="auto"/>
            <w:noWrap/>
            <w:hideMark/>
          </w:tcPr>
          <w:p w14:paraId="7B42902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LGWM - Early Delivery</w:t>
            </w:r>
          </w:p>
        </w:tc>
        <w:tc>
          <w:tcPr>
            <w:tcW w:w="651" w:type="pct"/>
            <w:tcBorders>
              <w:top w:val="nil"/>
              <w:bottom w:val="nil"/>
            </w:tcBorders>
            <w:shd w:val="clear" w:color="auto" w:fill="auto"/>
            <w:noWrap/>
            <w:vAlign w:val="center"/>
            <w:hideMark/>
          </w:tcPr>
          <w:p w14:paraId="43A0FAD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11C2E4E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7CD3C4C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0</w:t>
            </w:r>
          </w:p>
        </w:tc>
      </w:tr>
      <w:tr w:rsidR="00C710F6" w:rsidRPr="00702DC4" w14:paraId="46DF06EF" w14:textId="77777777" w:rsidTr="00AF3891">
        <w:trPr>
          <w:trHeight w:val="20"/>
        </w:trPr>
        <w:tc>
          <w:tcPr>
            <w:tcW w:w="408" w:type="pct"/>
            <w:tcBorders>
              <w:top w:val="nil"/>
              <w:bottom w:val="single" w:sz="4" w:space="0" w:color="auto"/>
            </w:tcBorders>
            <w:shd w:val="clear" w:color="auto" w:fill="auto"/>
            <w:noWrap/>
            <w:vAlign w:val="center"/>
            <w:hideMark/>
          </w:tcPr>
          <w:p w14:paraId="16D14D3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nil"/>
              <w:bottom w:val="single" w:sz="4" w:space="0" w:color="000000"/>
            </w:tcBorders>
            <w:vAlign w:val="center"/>
            <w:hideMark/>
          </w:tcPr>
          <w:p w14:paraId="768AE913"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4A1C786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1442D62"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6F8DEF4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3320649C"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7CC07FF9"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7FFA625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439BE9F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4F6A94E5"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7187DA24" w14:textId="77777777" w:rsidTr="00AF3891">
        <w:trPr>
          <w:trHeight w:val="20"/>
        </w:trPr>
        <w:tc>
          <w:tcPr>
            <w:tcW w:w="408" w:type="pct"/>
            <w:tcBorders>
              <w:top w:val="nil"/>
              <w:bottom w:val="single" w:sz="8" w:space="0" w:color="auto"/>
            </w:tcBorders>
            <w:shd w:val="clear" w:color="000000" w:fill="D0CECE"/>
            <w:noWrap/>
            <w:vAlign w:val="center"/>
            <w:hideMark/>
          </w:tcPr>
          <w:p w14:paraId="7519CE5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8" w:space="0" w:color="auto"/>
            </w:tcBorders>
            <w:shd w:val="clear" w:color="000000" w:fill="D0CECE"/>
            <w:noWrap/>
            <w:vAlign w:val="center"/>
            <w:hideMark/>
          </w:tcPr>
          <w:p w14:paraId="7A0D154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62F6177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15EE0B0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68295E6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- 1213 LGWM - Early Delivery</w:t>
            </w:r>
          </w:p>
        </w:tc>
        <w:tc>
          <w:tcPr>
            <w:tcW w:w="651" w:type="pct"/>
            <w:tcBorders>
              <w:top w:val="nil"/>
              <w:bottom w:val="single" w:sz="8" w:space="0" w:color="auto"/>
            </w:tcBorders>
            <w:shd w:val="clear" w:color="000000" w:fill="D0CECE"/>
            <w:noWrap/>
            <w:vAlign w:val="center"/>
            <w:hideMark/>
          </w:tcPr>
          <w:p w14:paraId="1618BB3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4DD20BB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0E190956"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0</w:t>
            </w:r>
          </w:p>
        </w:tc>
      </w:tr>
      <w:tr w:rsidR="00C92CE5" w:rsidRPr="00702DC4" w14:paraId="2C1C2392" w14:textId="77777777" w:rsidTr="00AF3891">
        <w:trPr>
          <w:trHeight w:val="20"/>
        </w:trPr>
        <w:tc>
          <w:tcPr>
            <w:tcW w:w="408" w:type="pct"/>
            <w:tcBorders>
              <w:top w:val="nil"/>
              <w:left w:val="nil"/>
              <w:bottom w:val="single" w:sz="4" w:space="0" w:color="auto"/>
              <w:right w:val="nil"/>
            </w:tcBorders>
            <w:shd w:val="clear" w:color="auto" w:fill="auto"/>
            <w:noWrap/>
            <w:vAlign w:val="bottom"/>
            <w:hideMark/>
          </w:tcPr>
          <w:p w14:paraId="03C8963C"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single" w:sz="4" w:space="0" w:color="auto"/>
              <w:right w:val="nil"/>
            </w:tcBorders>
            <w:shd w:val="clear" w:color="auto" w:fill="auto"/>
            <w:noWrap/>
            <w:vAlign w:val="bottom"/>
            <w:hideMark/>
          </w:tcPr>
          <w:p w14:paraId="413838B7" w14:textId="77777777" w:rsidR="005A755F" w:rsidRPr="009D4E8A" w:rsidRDefault="005A755F" w:rsidP="005A755F">
            <w:pPr>
              <w:rPr>
                <w:rFonts w:ascii="Arial" w:hAnsi="Arial" w:cs="Arial"/>
                <w:sz w:val="18"/>
                <w:szCs w:val="18"/>
                <w:lang w:eastAsia="en-NZ"/>
              </w:rPr>
            </w:pPr>
          </w:p>
        </w:tc>
        <w:tc>
          <w:tcPr>
            <w:tcW w:w="94" w:type="pct"/>
            <w:tcBorders>
              <w:top w:val="nil"/>
              <w:left w:val="nil"/>
              <w:bottom w:val="single" w:sz="4" w:space="0" w:color="auto"/>
              <w:right w:val="nil"/>
            </w:tcBorders>
            <w:shd w:val="clear" w:color="auto" w:fill="auto"/>
            <w:noWrap/>
            <w:vAlign w:val="bottom"/>
            <w:hideMark/>
          </w:tcPr>
          <w:p w14:paraId="24E491CF" w14:textId="77777777" w:rsidR="005A755F" w:rsidRPr="009D4E8A" w:rsidRDefault="005A755F" w:rsidP="005A755F">
            <w:pPr>
              <w:rPr>
                <w:rFonts w:ascii="Arial" w:hAnsi="Arial" w:cs="Arial"/>
                <w:sz w:val="18"/>
                <w:szCs w:val="18"/>
                <w:lang w:eastAsia="en-NZ"/>
              </w:rPr>
            </w:pPr>
          </w:p>
        </w:tc>
        <w:tc>
          <w:tcPr>
            <w:tcW w:w="404" w:type="pct"/>
            <w:tcBorders>
              <w:top w:val="single" w:sz="4" w:space="0" w:color="auto"/>
              <w:left w:val="nil"/>
              <w:bottom w:val="single" w:sz="4" w:space="0" w:color="auto"/>
              <w:right w:val="nil"/>
            </w:tcBorders>
            <w:shd w:val="clear" w:color="auto" w:fill="auto"/>
            <w:noWrap/>
            <w:vAlign w:val="bottom"/>
            <w:hideMark/>
          </w:tcPr>
          <w:p w14:paraId="6FBA770E"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single" w:sz="4" w:space="0" w:color="auto"/>
              <w:right w:val="nil"/>
            </w:tcBorders>
            <w:shd w:val="clear" w:color="auto" w:fill="auto"/>
            <w:noWrap/>
            <w:vAlign w:val="bottom"/>
            <w:hideMark/>
          </w:tcPr>
          <w:p w14:paraId="5F765184"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single" w:sz="4" w:space="0" w:color="auto"/>
              <w:right w:val="nil"/>
            </w:tcBorders>
            <w:shd w:val="clear" w:color="auto" w:fill="auto"/>
            <w:noWrap/>
            <w:vAlign w:val="bottom"/>
            <w:hideMark/>
          </w:tcPr>
          <w:p w14:paraId="5922117D"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0B05CEC4"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78D9ED52"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5B7264DD"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4E9458B6" w14:textId="77777777" w:rsidR="005A755F" w:rsidRPr="009D4E8A" w:rsidRDefault="005A755F" w:rsidP="005A755F">
            <w:pPr>
              <w:rPr>
                <w:rFonts w:ascii="Arial" w:hAnsi="Arial" w:cs="Arial"/>
                <w:sz w:val="18"/>
                <w:szCs w:val="18"/>
                <w:lang w:eastAsia="en-NZ"/>
              </w:rPr>
            </w:pPr>
          </w:p>
        </w:tc>
      </w:tr>
      <w:tr w:rsidR="003060FB" w:rsidRPr="00702DC4" w14:paraId="1F58B02D" w14:textId="77777777" w:rsidTr="00AF3891">
        <w:trPr>
          <w:trHeight w:val="20"/>
        </w:trPr>
        <w:tc>
          <w:tcPr>
            <w:tcW w:w="408" w:type="pct"/>
            <w:tcBorders>
              <w:top w:val="single" w:sz="4" w:space="0" w:color="auto"/>
              <w:bottom w:val="single" w:sz="4" w:space="0" w:color="auto"/>
            </w:tcBorders>
            <w:shd w:val="clear" w:color="000000" w:fill="D0CECE"/>
            <w:noWrap/>
            <w:vAlign w:val="center"/>
            <w:hideMark/>
          </w:tcPr>
          <w:p w14:paraId="4E8D6FA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23005A4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1049" w:type="pct"/>
            <w:gridSpan w:val="4"/>
            <w:tcBorders>
              <w:top w:val="single" w:sz="4" w:space="0" w:color="auto"/>
              <w:bottom w:val="single" w:sz="4" w:space="0" w:color="auto"/>
            </w:tcBorders>
            <w:shd w:val="clear" w:color="000000" w:fill="D0CECE"/>
            <w:noWrap/>
            <w:vAlign w:val="center"/>
            <w:hideMark/>
          </w:tcPr>
          <w:p w14:paraId="5F94AAD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- 7.1 Transport</w:t>
            </w:r>
          </w:p>
        </w:tc>
        <w:tc>
          <w:tcPr>
            <w:tcW w:w="1449" w:type="pct"/>
            <w:tcBorders>
              <w:top w:val="single" w:sz="4" w:space="0" w:color="auto"/>
              <w:bottom w:val="single" w:sz="8" w:space="0" w:color="auto"/>
            </w:tcBorders>
            <w:shd w:val="clear" w:color="000000" w:fill="D0CECE"/>
            <w:noWrap/>
            <w:vAlign w:val="center"/>
            <w:hideMark/>
          </w:tcPr>
          <w:p w14:paraId="6569D6E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51" w:type="pct"/>
            <w:tcBorders>
              <w:top w:val="single" w:sz="4" w:space="0" w:color="auto"/>
              <w:bottom w:val="single" w:sz="8" w:space="0" w:color="auto"/>
            </w:tcBorders>
            <w:shd w:val="clear" w:color="000000" w:fill="D0CECE"/>
            <w:noWrap/>
            <w:vAlign w:val="center"/>
            <w:hideMark/>
          </w:tcPr>
          <w:p w14:paraId="2866915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single" w:sz="4" w:space="0" w:color="auto"/>
              <w:bottom w:val="single" w:sz="8" w:space="0" w:color="auto"/>
            </w:tcBorders>
            <w:shd w:val="clear" w:color="000000" w:fill="D0CECE"/>
            <w:noWrap/>
            <w:vAlign w:val="center"/>
            <w:hideMark/>
          </w:tcPr>
          <w:p w14:paraId="01E1C71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single" w:sz="4" w:space="0" w:color="auto"/>
              <w:bottom w:val="single" w:sz="8" w:space="0" w:color="auto"/>
              <w:right w:val="nil"/>
            </w:tcBorders>
            <w:shd w:val="clear" w:color="000000" w:fill="D0CECE"/>
            <w:noWrap/>
            <w:vAlign w:val="center"/>
            <w:hideMark/>
          </w:tcPr>
          <w:p w14:paraId="4DA07296"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83,068</w:t>
            </w:r>
          </w:p>
        </w:tc>
      </w:tr>
      <w:tr w:rsidR="00C92CE5" w:rsidRPr="00702DC4" w14:paraId="2D5377BD" w14:textId="77777777" w:rsidTr="00AF3891">
        <w:trPr>
          <w:trHeight w:val="20"/>
        </w:trPr>
        <w:tc>
          <w:tcPr>
            <w:tcW w:w="408" w:type="pct"/>
            <w:tcBorders>
              <w:top w:val="single" w:sz="4" w:space="0" w:color="auto"/>
              <w:left w:val="nil"/>
              <w:bottom w:val="single" w:sz="4" w:space="0" w:color="auto"/>
              <w:right w:val="nil"/>
            </w:tcBorders>
            <w:shd w:val="clear" w:color="auto" w:fill="auto"/>
            <w:noWrap/>
            <w:vAlign w:val="bottom"/>
            <w:hideMark/>
          </w:tcPr>
          <w:p w14:paraId="286B6400"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single" w:sz="4" w:space="0" w:color="auto"/>
              <w:left w:val="nil"/>
              <w:bottom w:val="single" w:sz="4" w:space="0" w:color="auto"/>
              <w:right w:val="nil"/>
            </w:tcBorders>
            <w:shd w:val="clear" w:color="auto" w:fill="auto"/>
            <w:noWrap/>
            <w:vAlign w:val="bottom"/>
            <w:hideMark/>
          </w:tcPr>
          <w:p w14:paraId="3AE80993" w14:textId="77777777" w:rsidR="005A755F" w:rsidRPr="009D4E8A" w:rsidRDefault="005A755F" w:rsidP="005A755F">
            <w:pPr>
              <w:rPr>
                <w:rFonts w:ascii="Arial" w:hAnsi="Arial" w:cs="Arial"/>
                <w:sz w:val="18"/>
                <w:szCs w:val="18"/>
                <w:lang w:eastAsia="en-NZ"/>
              </w:rPr>
            </w:pPr>
          </w:p>
        </w:tc>
        <w:tc>
          <w:tcPr>
            <w:tcW w:w="94" w:type="pct"/>
            <w:tcBorders>
              <w:top w:val="single" w:sz="4" w:space="0" w:color="auto"/>
              <w:left w:val="nil"/>
              <w:bottom w:val="single" w:sz="4" w:space="0" w:color="auto"/>
              <w:right w:val="nil"/>
            </w:tcBorders>
            <w:shd w:val="clear" w:color="auto" w:fill="auto"/>
            <w:noWrap/>
            <w:vAlign w:val="bottom"/>
            <w:hideMark/>
          </w:tcPr>
          <w:p w14:paraId="72C4215E" w14:textId="77777777" w:rsidR="005A755F" w:rsidRPr="009D4E8A" w:rsidRDefault="005A755F" w:rsidP="005A755F">
            <w:pPr>
              <w:rPr>
                <w:rFonts w:ascii="Arial" w:hAnsi="Arial" w:cs="Arial"/>
                <w:sz w:val="18"/>
                <w:szCs w:val="18"/>
                <w:lang w:eastAsia="en-NZ"/>
              </w:rPr>
            </w:pPr>
          </w:p>
        </w:tc>
        <w:tc>
          <w:tcPr>
            <w:tcW w:w="404" w:type="pct"/>
            <w:tcBorders>
              <w:top w:val="single" w:sz="4" w:space="0" w:color="auto"/>
              <w:left w:val="nil"/>
              <w:bottom w:val="single" w:sz="4" w:space="0" w:color="auto"/>
              <w:right w:val="nil"/>
            </w:tcBorders>
            <w:shd w:val="clear" w:color="auto" w:fill="auto"/>
            <w:noWrap/>
            <w:vAlign w:val="bottom"/>
            <w:hideMark/>
          </w:tcPr>
          <w:p w14:paraId="69411299" w14:textId="77777777" w:rsidR="005A755F" w:rsidRPr="009D4E8A" w:rsidRDefault="005A755F" w:rsidP="005A755F">
            <w:pPr>
              <w:rPr>
                <w:rFonts w:ascii="Arial" w:hAnsi="Arial" w:cs="Arial"/>
                <w:sz w:val="18"/>
                <w:szCs w:val="18"/>
                <w:lang w:eastAsia="en-NZ"/>
              </w:rPr>
            </w:pPr>
          </w:p>
        </w:tc>
        <w:tc>
          <w:tcPr>
            <w:tcW w:w="193" w:type="pct"/>
            <w:tcBorders>
              <w:top w:val="single" w:sz="4" w:space="0" w:color="auto"/>
              <w:left w:val="nil"/>
              <w:bottom w:val="single" w:sz="4" w:space="0" w:color="auto"/>
              <w:right w:val="nil"/>
            </w:tcBorders>
            <w:shd w:val="clear" w:color="auto" w:fill="auto"/>
            <w:noWrap/>
            <w:vAlign w:val="bottom"/>
            <w:hideMark/>
          </w:tcPr>
          <w:p w14:paraId="007376BD" w14:textId="77777777" w:rsidR="005A755F" w:rsidRPr="009D4E8A" w:rsidRDefault="005A755F" w:rsidP="005A755F">
            <w:pPr>
              <w:rPr>
                <w:rFonts w:ascii="Arial" w:hAnsi="Arial" w:cs="Arial"/>
                <w:sz w:val="18"/>
                <w:szCs w:val="18"/>
                <w:lang w:eastAsia="en-NZ"/>
              </w:rPr>
            </w:pPr>
          </w:p>
        </w:tc>
        <w:tc>
          <w:tcPr>
            <w:tcW w:w="358" w:type="pct"/>
            <w:tcBorders>
              <w:top w:val="single" w:sz="4" w:space="0" w:color="auto"/>
              <w:left w:val="nil"/>
              <w:bottom w:val="single" w:sz="4" w:space="0" w:color="auto"/>
              <w:right w:val="nil"/>
            </w:tcBorders>
            <w:shd w:val="clear" w:color="auto" w:fill="auto"/>
            <w:noWrap/>
            <w:vAlign w:val="bottom"/>
            <w:hideMark/>
          </w:tcPr>
          <w:p w14:paraId="689EED80"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340A3439"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06824328"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4E56FDD8"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7A5516AA" w14:textId="77777777" w:rsidR="005A755F" w:rsidRPr="009D4E8A" w:rsidRDefault="005A755F" w:rsidP="005A755F">
            <w:pPr>
              <w:rPr>
                <w:rFonts w:ascii="Arial" w:hAnsi="Arial" w:cs="Arial"/>
                <w:sz w:val="18"/>
                <w:szCs w:val="18"/>
                <w:lang w:eastAsia="en-NZ"/>
              </w:rPr>
            </w:pPr>
          </w:p>
        </w:tc>
      </w:tr>
      <w:tr w:rsidR="00C710F6" w:rsidRPr="00702DC4" w14:paraId="0E20238D" w14:textId="77777777" w:rsidTr="00AF3891">
        <w:trPr>
          <w:trHeight w:val="20"/>
        </w:trPr>
        <w:tc>
          <w:tcPr>
            <w:tcW w:w="408" w:type="pct"/>
            <w:tcBorders>
              <w:top w:val="single" w:sz="4" w:space="0" w:color="auto"/>
              <w:bottom w:val="nil"/>
            </w:tcBorders>
            <w:shd w:val="clear" w:color="auto" w:fill="auto"/>
            <w:noWrap/>
            <w:vAlign w:val="center"/>
            <w:hideMark/>
          </w:tcPr>
          <w:p w14:paraId="76254A6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0FA51D5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single" w:sz="4" w:space="0" w:color="auto"/>
              <w:bottom w:val="nil"/>
            </w:tcBorders>
            <w:shd w:val="clear" w:color="auto" w:fill="auto"/>
            <w:noWrap/>
            <w:vAlign w:val="center"/>
            <w:hideMark/>
          </w:tcPr>
          <w:p w14:paraId="4C63D2F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2CA0722B"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7.2</w:t>
            </w:r>
          </w:p>
        </w:tc>
        <w:tc>
          <w:tcPr>
            <w:tcW w:w="193" w:type="pct"/>
            <w:tcBorders>
              <w:top w:val="single" w:sz="4" w:space="0" w:color="auto"/>
              <w:bottom w:val="nil"/>
            </w:tcBorders>
            <w:shd w:val="clear" w:color="auto" w:fill="auto"/>
            <w:noWrap/>
            <w:vAlign w:val="center"/>
            <w:hideMark/>
          </w:tcPr>
          <w:p w14:paraId="2248B6D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5A99FF36"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1184</w:t>
            </w:r>
          </w:p>
        </w:tc>
        <w:tc>
          <w:tcPr>
            <w:tcW w:w="1449" w:type="pct"/>
            <w:vMerge w:val="restart"/>
            <w:tcBorders>
              <w:top w:val="single" w:sz="4" w:space="0" w:color="auto"/>
              <w:bottom w:val="nil"/>
            </w:tcBorders>
            <w:shd w:val="clear" w:color="auto" w:fill="auto"/>
            <w:noWrap/>
            <w:hideMark/>
          </w:tcPr>
          <w:p w14:paraId="60E0968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Parking Services &amp; Enforcement</w:t>
            </w:r>
          </w:p>
        </w:tc>
        <w:tc>
          <w:tcPr>
            <w:tcW w:w="651" w:type="pct"/>
            <w:tcBorders>
              <w:top w:val="single" w:sz="4" w:space="0" w:color="auto"/>
              <w:bottom w:val="nil"/>
            </w:tcBorders>
            <w:shd w:val="clear" w:color="auto" w:fill="auto"/>
            <w:noWrap/>
            <w:vAlign w:val="center"/>
            <w:hideMark/>
          </w:tcPr>
          <w:p w14:paraId="22FC9A8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4FC212A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63534F90"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(39,469)</w:t>
            </w:r>
          </w:p>
        </w:tc>
      </w:tr>
      <w:tr w:rsidR="001E2EE8" w:rsidRPr="00702DC4" w14:paraId="6C2F4974" w14:textId="77777777" w:rsidTr="00AF3891">
        <w:trPr>
          <w:trHeight w:val="20"/>
        </w:trPr>
        <w:tc>
          <w:tcPr>
            <w:tcW w:w="408" w:type="pct"/>
            <w:tcBorders>
              <w:top w:val="nil"/>
              <w:bottom w:val="nil"/>
            </w:tcBorders>
            <w:shd w:val="clear" w:color="auto" w:fill="auto"/>
            <w:noWrap/>
            <w:vAlign w:val="center"/>
            <w:hideMark/>
          </w:tcPr>
          <w:p w14:paraId="0200A2B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6D6E9BFE"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47635FD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A61136C"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0932FF4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04786053"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19140A99"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30E75D2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36ECBB1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32D3389A"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17,745</w:t>
            </w:r>
          </w:p>
        </w:tc>
      </w:tr>
      <w:tr w:rsidR="00C710F6" w:rsidRPr="00702DC4" w14:paraId="3613939A" w14:textId="77777777" w:rsidTr="00AF3891">
        <w:trPr>
          <w:trHeight w:val="20"/>
        </w:trPr>
        <w:tc>
          <w:tcPr>
            <w:tcW w:w="408" w:type="pct"/>
            <w:tcBorders>
              <w:top w:val="nil"/>
              <w:bottom w:val="single" w:sz="4" w:space="0" w:color="auto"/>
            </w:tcBorders>
            <w:shd w:val="clear" w:color="auto" w:fill="auto"/>
            <w:noWrap/>
            <w:vAlign w:val="center"/>
            <w:hideMark/>
          </w:tcPr>
          <w:p w14:paraId="6D21DB5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46E90168"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73E7DA6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20B2A9A4"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0122B4C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2B7CD7C2"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6F6DF52E"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6863EAE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5C373B1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4DE3C544"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2B47E4E5" w14:textId="77777777" w:rsidTr="00AF3891">
        <w:trPr>
          <w:trHeight w:val="20"/>
        </w:trPr>
        <w:tc>
          <w:tcPr>
            <w:tcW w:w="408" w:type="pct"/>
            <w:tcBorders>
              <w:top w:val="nil"/>
              <w:bottom w:val="single" w:sz="8" w:space="0" w:color="auto"/>
            </w:tcBorders>
            <w:shd w:val="clear" w:color="000000" w:fill="D0CECE"/>
            <w:noWrap/>
            <w:vAlign w:val="center"/>
            <w:hideMark/>
          </w:tcPr>
          <w:p w14:paraId="281242E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auto"/>
            </w:tcBorders>
            <w:shd w:val="clear" w:color="000000" w:fill="D0CECE"/>
            <w:noWrap/>
            <w:vAlign w:val="center"/>
            <w:hideMark/>
          </w:tcPr>
          <w:p w14:paraId="5F9C739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100BA7D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auto"/>
            </w:tcBorders>
            <w:shd w:val="clear" w:color="000000" w:fill="D0CECE"/>
            <w:noWrap/>
            <w:vAlign w:val="center"/>
            <w:hideMark/>
          </w:tcPr>
          <w:p w14:paraId="2A320B1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5CDF549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- 1184 Parking Services &amp; Enforcement</w:t>
            </w:r>
          </w:p>
        </w:tc>
        <w:tc>
          <w:tcPr>
            <w:tcW w:w="651" w:type="pct"/>
            <w:tcBorders>
              <w:top w:val="nil"/>
              <w:bottom w:val="single" w:sz="8" w:space="0" w:color="auto"/>
            </w:tcBorders>
            <w:shd w:val="clear" w:color="000000" w:fill="D0CECE"/>
            <w:noWrap/>
            <w:vAlign w:val="center"/>
            <w:hideMark/>
          </w:tcPr>
          <w:p w14:paraId="7EBD987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4A8E3AF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4D78B86C"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FF0000"/>
                <w:sz w:val="18"/>
                <w:szCs w:val="18"/>
                <w:lang w:eastAsia="en-NZ"/>
              </w:rPr>
              <w:t>(21,724)</w:t>
            </w:r>
          </w:p>
        </w:tc>
      </w:tr>
      <w:tr w:rsidR="00C710F6" w:rsidRPr="00702DC4" w14:paraId="759D3883" w14:textId="77777777" w:rsidTr="00AF3891">
        <w:trPr>
          <w:trHeight w:val="20"/>
        </w:trPr>
        <w:tc>
          <w:tcPr>
            <w:tcW w:w="408" w:type="pct"/>
            <w:tcBorders>
              <w:top w:val="nil"/>
              <w:bottom w:val="nil"/>
            </w:tcBorders>
            <w:shd w:val="clear" w:color="auto" w:fill="auto"/>
            <w:noWrap/>
            <w:vAlign w:val="center"/>
            <w:hideMark/>
          </w:tcPr>
          <w:p w14:paraId="002500F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auto"/>
            </w:tcBorders>
            <w:shd w:val="clear" w:color="auto" w:fill="auto"/>
            <w:noWrap/>
            <w:hideMark/>
          </w:tcPr>
          <w:p w14:paraId="26A3643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Transport</w:t>
            </w:r>
          </w:p>
        </w:tc>
        <w:tc>
          <w:tcPr>
            <w:tcW w:w="94" w:type="pct"/>
            <w:tcBorders>
              <w:top w:val="nil"/>
              <w:bottom w:val="nil"/>
            </w:tcBorders>
            <w:shd w:val="clear" w:color="auto" w:fill="auto"/>
            <w:noWrap/>
            <w:vAlign w:val="center"/>
            <w:hideMark/>
          </w:tcPr>
          <w:p w14:paraId="6548735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auto"/>
            </w:tcBorders>
            <w:shd w:val="clear" w:color="auto" w:fill="auto"/>
            <w:noWrap/>
            <w:hideMark/>
          </w:tcPr>
          <w:p w14:paraId="277CAA6B"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7.2</w:t>
            </w:r>
          </w:p>
        </w:tc>
        <w:tc>
          <w:tcPr>
            <w:tcW w:w="193" w:type="pct"/>
            <w:tcBorders>
              <w:top w:val="nil"/>
              <w:bottom w:val="nil"/>
            </w:tcBorders>
            <w:shd w:val="clear" w:color="auto" w:fill="auto"/>
            <w:noWrap/>
            <w:vAlign w:val="center"/>
            <w:hideMark/>
          </w:tcPr>
          <w:p w14:paraId="74A282F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198825FD"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1185</w:t>
            </w:r>
          </w:p>
        </w:tc>
        <w:tc>
          <w:tcPr>
            <w:tcW w:w="1449" w:type="pct"/>
            <w:vMerge w:val="restart"/>
            <w:tcBorders>
              <w:top w:val="single" w:sz="4" w:space="0" w:color="auto"/>
              <w:bottom w:val="nil"/>
            </w:tcBorders>
            <w:shd w:val="clear" w:color="auto" w:fill="auto"/>
            <w:noWrap/>
            <w:hideMark/>
          </w:tcPr>
          <w:p w14:paraId="17261AF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Waterfront Parking Services</w:t>
            </w:r>
          </w:p>
        </w:tc>
        <w:tc>
          <w:tcPr>
            <w:tcW w:w="651" w:type="pct"/>
            <w:tcBorders>
              <w:top w:val="single" w:sz="4" w:space="0" w:color="auto"/>
              <w:bottom w:val="nil"/>
            </w:tcBorders>
            <w:shd w:val="clear" w:color="auto" w:fill="auto"/>
            <w:noWrap/>
            <w:vAlign w:val="center"/>
            <w:hideMark/>
          </w:tcPr>
          <w:p w14:paraId="2BE5A7E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24676D3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2ED67D9A"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(484)</w:t>
            </w:r>
          </w:p>
        </w:tc>
      </w:tr>
      <w:tr w:rsidR="001E2EE8" w:rsidRPr="00702DC4" w14:paraId="2C917E3E" w14:textId="77777777" w:rsidTr="00AF3891">
        <w:trPr>
          <w:trHeight w:val="20"/>
        </w:trPr>
        <w:tc>
          <w:tcPr>
            <w:tcW w:w="408" w:type="pct"/>
            <w:tcBorders>
              <w:top w:val="nil"/>
              <w:bottom w:val="nil"/>
            </w:tcBorders>
            <w:shd w:val="clear" w:color="auto" w:fill="auto"/>
            <w:noWrap/>
            <w:vAlign w:val="center"/>
            <w:hideMark/>
          </w:tcPr>
          <w:p w14:paraId="2B8DE2F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7D47FA02"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4D4F235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700BFAA6"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169BB30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6E301624"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45CE53EC"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17764D7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30879C9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5D8E0638"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172</w:t>
            </w:r>
          </w:p>
        </w:tc>
      </w:tr>
      <w:tr w:rsidR="00C710F6" w:rsidRPr="00702DC4" w14:paraId="0407D09C" w14:textId="77777777" w:rsidTr="00AF3891">
        <w:trPr>
          <w:trHeight w:val="20"/>
        </w:trPr>
        <w:tc>
          <w:tcPr>
            <w:tcW w:w="408" w:type="pct"/>
            <w:tcBorders>
              <w:top w:val="nil"/>
              <w:bottom w:val="single" w:sz="4" w:space="0" w:color="auto"/>
            </w:tcBorders>
            <w:shd w:val="clear" w:color="auto" w:fill="auto"/>
            <w:noWrap/>
            <w:vAlign w:val="center"/>
            <w:hideMark/>
          </w:tcPr>
          <w:p w14:paraId="64A4D99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auto"/>
            </w:tcBorders>
            <w:vAlign w:val="center"/>
            <w:hideMark/>
          </w:tcPr>
          <w:p w14:paraId="233BE06E"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4B1D916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auto"/>
            </w:tcBorders>
            <w:vAlign w:val="center"/>
            <w:hideMark/>
          </w:tcPr>
          <w:p w14:paraId="485F49FF"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0AA69CF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34E0AE10"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2A8258BB"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6592CB4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4B8C8E3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6A38119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5FCA5F58" w14:textId="77777777" w:rsidTr="00AF3891">
        <w:trPr>
          <w:trHeight w:val="20"/>
        </w:trPr>
        <w:tc>
          <w:tcPr>
            <w:tcW w:w="408" w:type="pct"/>
            <w:tcBorders>
              <w:top w:val="nil"/>
              <w:bottom w:val="single" w:sz="8" w:space="0" w:color="auto"/>
            </w:tcBorders>
            <w:shd w:val="clear" w:color="000000" w:fill="D0CECE"/>
            <w:noWrap/>
            <w:vAlign w:val="center"/>
            <w:hideMark/>
          </w:tcPr>
          <w:p w14:paraId="3ADAA2B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8" w:space="0" w:color="auto"/>
            </w:tcBorders>
            <w:shd w:val="clear" w:color="000000" w:fill="D0CECE"/>
            <w:noWrap/>
            <w:vAlign w:val="center"/>
            <w:hideMark/>
          </w:tcPr>
          <w:p w14:paraId="70A179E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7DCFA0C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8" w:space="0" w:color="auto"/>
            </w:tcBorders>
            <w:shd w:val="clear" w:color="000000" w:fill="D0CECE"/>
            <w:noWrap/>
            <w:vAlign w:val="center"/>
            <w:hideMark/>
          </w:tcPr>
          <w:p w14:paraId="21582CA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4EB55F8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- 1185 Waterfront Parking Services</w:t>
            </w:r>
          </w:p>
        </w:tc>
        <w:tc>
          <w:tcPr>
            <w:tcW w:w="651" w:type="pct"/>
            <w:tcBorders>
              <w:top w:val="nil"/>
              <w:bottom w:val="single" w:sz="8" w:space="0" w:color="auto"/>
            </w:tcBorders>
            <w:shd w:val="clear" w:color="000000" w:fill="D0CECE"/>
            <w:noWrap/>
            <w:vAlign w:val="center"/>
            <w:hideMark/>
          </w:tcPr>
          <w:p w14:paraId="1F1E909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29EB75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4DEB87ED"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FF0000"/>
                <w:sz w:val="18"/>
                <w:szCs w:val="18"/>
                <w:lang w:eastAsia="en-NZ"/>
              </w:rPr>
              <w:t>(312)</w:t>
            </w:r>
          </w:p>
        </w:tc>
      </w:tr>
      <w:tr w:rsidR="00C92CE5" w:rsidRPr="00702DC4" w14:paraId="776B0B39" w14:textId="77777777" w:rsidTr="000F4899">
        <w:trPr>
          <w:trHeight w:val="20"/>
        </w:trPr>
        <w:tc>
          <w:tcPr>
            <w:tcW w:w="408" w:type="pct"/>
            <w:tcBorders>
              <w:top w:val="nil"/>
              <w:left w:val="nil"/>
              <w:bottom w:val="nil"/>
              <w:right w:val="nil"/>
            </w:tcBorders>
            <w:shd w:val="clear" w:color="auto" w:fill="auto"/>
            <w:noWrap/>
            <w:vAlign w:val="bottom"/>
            <w:hideMark/>
          </w:tcPr>
          <w:p w14:paraId="71B8A169"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nil"/>
              <w:right w:val="nil"/>
            </w:tcBorders>
            <w:shd w:val="clear" w:color="auto" w:fill="auto"/>
            <w:noWrap/>
            <w:vAlign w:val="bottom"/>
            <w:hideMark/>
          </w:tcPr>
          <w:p w14:paraId="53152F4E" w14:textId="77777777" w:rsidR="005A755F" w:rsidRPr="009D4E8A" w:rsidRDefault="005A755F" w:rsidP="005A755F">
            <w:pPr>
              <w:rPr>
                <w:rFonts w:ascii="Arial" w:hAnsi="Arial" w:cs="Arial"/>
                <w:sz w:val="18"/>
                <w:szCs w:val="18"/>
                <w:lang w:eastAsia="en-NZ"/>
              </w:rPr>
            </w:pPr>
          </w:p>
        </w:tc>
        <w:tc>
          <w:tcPr>
            <w:tcW w:w="94" w:type="pct"/>
            <w:tcBorders>
              <w:top w:val="nil"/>
              <w:left w:val="nil"/>
              <w:bottom w:val="nil"/>
              <w:right w:val="nil"/>
            </w:tcBorders>
            <w:shd w:val="clear" w:color="auto" w:fill="auto"/>
            <w:noWrap/>
            <w:vAlign w:val="bottom"/>
            <w:hideMark/>
          </w:tcPr>
          <w:p w14:paraId="6EC4AE68" w14:textId="77777777" w:rsidR="005A755F" w:rsidRPr="009D4E8A" w:rsidRDefault="005A755F" w:rsidP="005A755F">
            <w:pPr>
              <w:rPr>
                <w:rFonts w:ascii="Arial" w:hAnsi="Arial" w:cs="Arial"/>
                <w:sz w:val="18"/>
                <w:szCs w:val="18"/>
                <w:lang w:eastAsia="en-NZ"/>
              </w:rPr>
            </w:pPr>
          </w:p>
        </w:tc>
        <w:tc>
          <w:tcPr>
            <w:tcW w:w="404" w:type="pct"/>
            <w:tcBorders>
              <w:top w:val="nil"/>
              <w:left w:val="nil"/>
              <w:bottom w:val="nil"/>
              <w:right w:val="nil"/>
            </w:tcBorders>
            <w:shd w:val="clear" w:color="auto" w:fill="auto"/>
            <w:noWrap/>
            <w:vAlign w:val="bottom"/>
            <w:hideMark/>
          </w:tcPr>
          <w:p w14:paraId="0A63BB47"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nil"/>
              <w:right w:val="nil"/>
            </w:tcBorders>
            <w:shd w:val="clear" w:color="auto" w:fill="auto"/>
            <w:noWrap/>
            <w:vAlign w:val="bottom"/>
            <w:hideMark/>
          </w:tcPr>
          <w:p w14:paraId="2F14510F"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nil"/>
              <w:right w:val="nil"/>
            </w:tcBorders>
            <w:shd w:val="clear" w:color="auto" w:fill="auto"/>
            <w:noWrap/>
            <w:vAlign w:val="bottom"/>
            <w:hideMark/>
          </w:tcPr>
          <w:p w14:paraId="3976841E"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12B73A4F"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1A44A026"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55C0952A"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58275169" w14:textId="77777777" w:rsidR="005A755F" w:rsidRPr="009D4E8A" w:rsidRDefault="005A755F" w:rsidP="005A755F">
            <w:pPr>
              <w:rPr>
                <w:rFonts w:ascii="Arial" w:hAnsi="Arial" w:cs="Arial"/>
                <w:sz w:val="18"/>
                <w:szCs w:val="18"/>
                <w:lang w:eastAsia="en-NZ"/>
              </w:rPr>
            </w:pPr>
          </w:p>
        </w:tc>
      </w:tr>
      <w:tr w:rsidR="003060FB" w:rsidRPr="00702DC4" w14:paraId="5BAF52DF" w14:textId="77777777" w:rsidTr="00542E70">
        <w:trPr>
          <w:trHeight w:val="20"/>
        </w:trPr>
        <w:tc>
          <w:tcPr>
            <w:tcW w:w="408" w:type="pct"/>
            <w:tcBorders>
              <w:top w:val="single" w:sz="4" w:space="0" w:color="auto"/>
              <w:bottom w:val="single" w:sz="8" w:space="0" w:color="auto"/>
            </w:tcBorders>
            <w:shd w:val="clear" w:color="000000" w:fill="D0CECE"/>
            <w:noWrap/>
            <w:vAlign w:val="center"/>
            <w:hideMark/>
          </w:tcPr>
          <w:p w14:paraId="609A80F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8" w:space="0" w:color="auto"/>
            </w:tcBorders>
            <w:shd w:val="clear" w:color="000000" w:fill="D0CECE"/>
            <w:noWrap/>
            <w:vAlign w:val="center"/>
            <w:hideMark/>
          </w:tcPr>
          <w:p w14:paraId="225370B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1049" w:type="pct"/>
            <w:gridSpan w:val="4"/>
            <w:tcBorders>
              <w:top w:val="single" w:sz="4" w:space="0" w:color="auto"/>
              <w:bottom w:val="single" w:sz="8" w:space="0" w:color="auto"/>
            </w:tcBorders>
            <w:shd w:val="clear" w:color="000000" w:fill="D0CECE"/>
            <w:noWrap/>
            <w:vAlign w:val="center"/>
            <w:hideMark/>
          </w:tcPr>
          <w:p w14:paraId="7617A0D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- 7.2 Parking</w:t>
            </w:r>
          </w:p>
        </w:tc>
        <w:tc>
          <w:tcPr>
            <w:tcW w:w="1449" w:type="pct"/>
            <w:tcBorders>
              <w:top w:val="single" w:sz="4" w:space="0" w:color="auto"/>
              <w:bottom w:val="single" w:sz="8" w:space="0" w:color="auto"/>
            </w:tcBorders>
            <w:shd w:val="clear" w:color="000000" w:fill="D0CECE"/>
            <w:noWrap/>
            <w:vAlign w:val="center"/>
            <w:hideMark/>
          </w:tcPr>
          <w:p w14:paraId="0381AD0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51" w:type="pct"/>
            <w:tcBorders>
              <w:top w:val="single" w:sz="4" w:space="0" w:color="auto"/>
              <w:bottom w:val="single" w:sz="8" w:space="0" w:color="auto"/>
            </w:tcBorders>
            <w:shd w:val="clear" w:color="000000" w:fill="D0CECE"/>
            <w:noWrap/>
            <w:vAlign w:val="center"/>
            <w:hideMark/>
          </w:tcPr>
          <w:p w14:paraId="20D7881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single" w:sz="4" w:space="0" w:color="auto"/>
              <w:bottom w:val="single" w:sz="8" w:space="0" w:color="auto"/>
            </w:tcBorders>
            <w:shd w:val="clear" w:color="000000" w:fill="D0CECE"/>
            <w:noWrap/>
            <w:vAlign w:val="center"/>
            <w:hideMark/>
          </w:tcPr>
          <w:p w14:paraId="078C83B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single" w:sz="4" w:space="0" w:color="auto"/>
              <w:bottom w:val="single" w:sz="8" w:space="0" w:color="auto"/>
              <w:right w:val="nil"/>
            </w:tcBorders>
            <w:shd w:val="clear" w:color="000000" w:fill="D0CECE"/>
            <w:noWrap/>
            <w:vAlign w:val="center"/>
            <w:hideMark/>
          </w:tcPr>
          <w:p w14:paraId="34A5E783"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FF0000"/>
                <w:sz w:val="18"/>
                <w:szCs w:val="18"/>
                <w:lang w:eastAsia="en-NZ"/>
              </w:rPr>
              <w:t>(22,036)</w:t>
            </w:r>
          </w:p>
        </w:tc>
      </w:tr>
      <w:tr w:rsidR="00C92CE5" w:rsidRPr="00702DC4" w14:paraId="77AE705D" w14:textId="77777777" w:rsidTr="004354DF">
        <w:trPr>
          <w:trHeight w:val="20"/>
        </w:trPr>
        <w:tc>
          <w:tcPr>
            <w:tcW w:w="408" w:type="pct"/>
            <w:tcBorders>
              <w:top w:val="nil"/>
              <w:left w:val="nil"/>
              <w:bottom w:val="single" w:sz="4" w:space="0" w:color="auto"/>
              <w:right w:val="nil"/>
            </w:tcBorders>
            <w:shd w:val="clear" w:color="auto" w:fill="auto"/>
            <w:noWrap/>
            <w:vAlign w:val="bottom"/>
            <w:hideMark/>
          </w:tcPr>
          <w:p w14:paraId="700B1D62"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single" w:sz="4" w:space="0" w:color="auto"/>
              <w:right w:val="nil"/>
            </w:tcBorders>
            <w:shd w:val="clear" w:color="auto" w:fill="auto"/>
            <w:noWrap/>
            <w:vAlign w:val="bottom"/>
            <w:hideMark/>
          </w:tcPr>
          <w:p w14:paraId="757339C6" w14:textId="77777777" w:rsidR="005A755F" w:rsidRPr="009D4E8A" w:rsidRDefault="005A755F" w:rsidP="005A755F">
            <w:pPr>
              <w:rPr>
                <w:rFonts w:ascii="Arial" w:hAnsi="Arial" w:cs="Arial"/>
                <w:sz w:val="18"/>
                <w:szCs w:val="18"/>
                <w:lang w:eastAsia="en-NZ"/>
              </w:rPr>
            </w:pPr>
          </w:p>
        </w:tc>
        <w:tc>
          <w:tcPr>
            <w:tcW w:w="94" w:type="pct"/>
            <w:tcBorders>
              <w:top w:val="nil"/>
              <w:left w:val="nil"/>
              <w:bottom w:val="single" w:sz="4" w:space="0" w:color="auto"/>
              <w:right w:val="nil"/>
            </w:tcBorders>
            <w:shd w:val="clear" w:color="auto" w:fill="auto"/>
            <w:noWrap/>
            <w:vAlign w:val="bottom"/>
            <w:hideMark/>
          </w:tcPr>
          <w:p w14:paraId="607C66D3" w14:textId="77777777" w:rsidR="005A755F" w:rsidRPr="009D4E8A" w:rsidRDefault="005A755F" w:rsidP="005A755F">
            <w:pPr>
              <w:rPr>
                <w:rFonts w:ascii="Arial" w:hAnsi="Arial" w:cs="Arial"/>
                <w:sz w:val="18"/>
                <w:szCs w:val="18"/>
                <w:lang w:eastAsia="en-NZ"/>
              </w:rPr>
            </w:pPr>
          </w:p>
        </w:tc>
        <w:tc>
          <w:tcPr>
            <w:tcW w:w="404" w:type="pct"/>
            <w:tcBorders>
              <w:top w:val="nil"/>
              <w:left w:val="nil"/>
              <w:bottom w:val="nil"/>
              <w:right w:val="nil"/>
            </w:tcBorders>
            <w:shd w:val="clear" w:color="auto" w:fill="auto"/>
            <w:noWrap/>
            <w:vAlign w:val="bottom"/>
            <w:hideMark/>
          </w:tcPr>
          <w:p w14:paraId="1F819D46"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single" w:sz="4" w:space="0" w:color="auto"/>
              <w:right w:val="nil"/>
            </w:tcBorders>
            <w:shd w:val="clear" w:color="auto" w:fill="auto"/>
            <w:noWrap/>
            <w:vAlign w:val="bottom"/>
            <w:hideMark/>
          </w:tcPr>
          <w:p w14:paraId="4A7B3A21"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nil"/>
              <w:right w:val="nil"/>
            </w:tcBorders>
            <w:shd w:val="clear" w:color="auto" w:fill="auto"/>
            <w:noWrap/>
            <w:vAlign w:val="bottom"/>
            <w:hideMark/>
          </w:tcPr>
          <w:p w14:paraId="7471EA90"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514089B4"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33EF8DBE"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081D7337"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6CD9B981" w14:textId="77777777" w:rsidR="005A755F" w:rsidRPr="009D4E8A" w:rsidRDefault="005A755F" w:rsidP="005A755F">
            <w:pPr>
              <w:rPr>
                <w:rFonts w:ascii="Arial" w:hAnsi="Arial" w:cs="Arial"/>
                <w:sz w:val="18"/>
                <w:szCs w:val="18"/>
                <w:lang w:eastAsia="en-NZ"/>
              </w:rPr>
            </w:pPr>
          </w:p>
        </w:tc>
      </w:tr>
      <w:tr w:rsidR="003060FB" w:rsidRPr="00702DC4" w14:paraId="31050715" w14:textId="77777777" w:rsidTr="004354DF">
        <w:trPr>
          <w:trHeight w:val="20"/>
        </w:trPr>
        <w:tc>
          <w:tcPr>
            <w:tcW w:w="1234" w:type="pct"/>
            <w:gridSpan w:val="3"/>
            <w:tcBorders>
              <w:top w:val="single" w:sz="4" w:space="0" w:color="auto"/>
              <w:bottom w:val="single" w:sz="4" w:space="0" w:color="auto"/>
            </w:tcBorders>
            <w:shd w:val="clear" w:color="000000" w:fill="D0CECE"/>
            <w:noWrap/>
            <w:vAlign w:val="center"/>
            <w:hideMark/>
          </w:tcPr>
          <w:p w14:paraId="7A198C3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- 7 Transport</w:t>
            </w:r>
          </w:p>
        </w:tc>
        <w:tc>
          <w:tcPr>
            <w:tcW w:w="404" w:type="pct"/>
            <w:tcBorders>
              <w:top w:val="single" w:sz="4" w:space="0" w:color="auto"/>
              <w:bottom w:val="single" w:sz="4" w:space="0" w:color="auto"/>
            </w:tcBorders>
            <w:shd w:val="clear" w:color="000000" w:fill="D0CECE"/>
            <w:noWrap/>
            <w:vAlign w:val="center"/>
            <w:hideMark/>
          </w:tcPr>
          <w:p w14:paraId="4124A0C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193" w:type="pct"/>
            <w:tcBorders>
              <w:top w:val="single" w:sz="4" w:space="0" w:color="auto"/>
              <w:bottom w:val="single" w:sz="4" w:space="0" w:color="auto"/>
            </w:tcBorders>
            <w:shd w:val="clear" w:color="000000" w:fill="D0CECE"/>
            <w:noWrap/>
            <w:vAlign w:val="center"/>
            <w:hideMark/>
          </w:tcPr>
          <w:p w14:paraId="3539A05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358" w:type="pct"/>
            <w:tcBorders>
              <w:top w:val="single" w:sz="4" w:space="0" w:color="auto"/>
              <w:bottom w:val="single" w:sz="8" w:space="0" w:color="auto"/>
            </w:tcBorders>
            <w:shd w:val="clear" w:color="000000" w:fill="D0CECE"/>
            <w:noWrap/>
            <w:vAlign w:val="center"/>
            <w:hideMark/>
          </w:tcPr>
          <w:p w14:paraId="7EC897C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1449" w:type="pct"/>
            <w:tcBorders>
              <w:top w:val="single" w:sz="4" w:space="0" w:color="auto"/>
              <w:bottom w:val="single" w:sz="8" w:space="0" w:color="auto"/>
            </w:tcBorders>
            <w:shd w:val="clear" w:color="000000" w:fill="D0CECE"/>
            <w:noWrap/>
            <w:vAlign w:val="center"/>
            <w:hideMark/>
          </w:tcPr>
          <w:p w14:paraId="707357E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51" w:type="pct"/>
            <w:tcBorders>
              <w:top w:val="single" w:sz="4" w:space="0" w:color="auto"/>
              <w:bottom w:val="single" w:sz="8" w:space="0" w:color="auto"/>
            </w:tcBorders>
            <w:shd w:val="clear" w:color="000000" w:fill="D0CECE"/>
            <w:noWrap/>
            <w:vAlign w:val="center"/>
            <w:hideMark/>
          </w:tcPr>
          <w:p w14:paraId="1401069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single" w:sz="4" w:space="0" w:color="auto"/>
              <w:bottom w:val="single" w:sz="8" w:space="0" w:color="auto"/>
            </w:tcBorders>
            <w:shd w:val="clear" w:color="000000" w:fill="D0CECE"/>
            <w:noWrap/>
            <w:vAlign w:val="center"/>
            <w:hideMark/>
          </w:tcPr>
          <w:p w14:paraId="0666096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single" w:sz="4" w:space="0" w:color="auto"/>
              <w:bottom w:val="single" w:sz="8" w:space="0" w:color="auto"/>
              <w:right w:val="nil"/>
            </w:tcBorders>
            <w:shd w:val="clear" w:color="000000" w:fill="D0CECE"/>
            <w:noWrap/>
            <w:vAlign w:val="center"/>
            <w:hideMark/>
          </w:tcPr>
          <w:p w14:paraId="13835949"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61,033</w:t>
            </w:r>
          </w:p>
        </w:tc>
      </w:tr>
      <w:tr w:rsidR="00C710F6" w:rsidRPr="00702DC4" w14:paraId="032ECCC1" w14:textId="77777777" w:rsidTr="004354DF">
        <w:trPr>
          <w:trHeight w:val="20"/>
        </w:trPr>
        <w:tc>
          <w:tcPr>
            <w:tcW w:w="408" w:type="pct"/>
            <w:tcBorders>
              <w:top w:val="single" w:sz="4" w:space="0" w:color="auto"/>
              <w:bottom w:val="nil"/>
            </w:tcBorders>
            <w:shd w:val="clear" w:color="auto" w:fill="auto"/>
            <w:noWrap/>
            <w:vAlign w:val="center"/>
            <w:hideMark/>
          </w:tcPr>
          <w:p w14:paraId="0592041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lastRenderedPageBreak/>
              <w:t> </w:t>
            </w:r>
          </w:p>
        </w:tc>
        <w:tc>
          <w:tcPr>
            <w:tcW w:w="732" w:type="pct"/>
            <w:vMerge w:val="restart"/>
            <w:tcBorders>
              <w:top w:val="single" w:sz="4" w:space="0" w:color="auto"/>
              <w:bottom w:val="single" w:sz="4" w:space="0" w:color="000000"/>
            </w:tcBorders>
            <w:shd w:val="clear" w:color="auto" w:fill="auto"/>
            <w:noWrap/>
            <w:hideMark/>
          </w:tcPr>
          <w:p w14:paraId="4DB34AD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Council</w:t>
            </w:r>
          </w:p>
        </w:tc>
        <w:tc>
          <w:tcPr>
            <w:tcW w:w="94" w:type="pct"/>
            <w:tcBorders>
              <w:top w:val="single" w:sz="4" w:space="0" w:color="auto"/>
              <w:bottom w:val="nil"/>
            </w:tcBorders>
            <w:shd w:val="clear" w:color="auto" w:fill="auto"/>
            <w:noWrap/>
            <w:vAlign w:val="center"/>
            <w:hideMark/>
          </w:tcPr>
          <w:p w14:paraId="724B9A5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000000"/>
            </w:tcBorders>
            <w:shd w:val="clear" w:color="auto" w:fill="auto"/>
            <w:noWrap/>
            <w:hideMark/>
          </w:tcPr>
          <w:p w14:paraId="596D9D5A"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10.1</w:t>
            </w:r>
          </w:p>
        </w:tc>
        <w:tc>
          <w:tcPr>
            <w:tcW w:w="193" w:type="pct"/>
            <w:tcBorders>
              <w:top w:val="single" w:sz="4" w:space="0" w:color="auto"/>
              <w:bottom w:val="nil"/>
            </w:tcBorders>
            <w:shd w:val="clear" w:color="auto" w:fill="auto"/>
            <w:noWrap/>
            <w:vAlign w:val="center"/>
            <w:hideMark/>
          </w:tcPr>
          <w:p w14:paraId="5D3A6F1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25C5C18B"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1186</w:t>
            </w:r>
          </w:p>
        </w:tc>
        <w:tc>
          <w:tcPr>
            <w:tcW w:w="1449" w:type="pct"/>
            <w:vMerge w:val="restart"/>
            <w:tcBorders>
              <w:top w:val="single" w:sz="4" w:space="0" w:color="auto"/>
              <w:bottom w:val="nil"/>
            </w:tcBorders>
            <w:shd w:val="clear" w:color="auto" w:fill="auto"/>
            <w:noWrap/>
            <w:hideMark/>
          </w:tcPr>
          <w:p w14:paraId="2E9EBDB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Waterfront Commercial Property Services</w:t>
            </w:r>
          </w:p>
        </w:tc>
        <w:tc>
          <w:tcPr>
            <w:tcW w:w="651" w:type="pct"/>
            <w:tcBorders>
              <w:top w:val="single" w:sz="4" w:space="0" w:color="auto"/>
              <w:bottom w:val="nil"/>
            </w:tcBorders>
            <w:shd w:val="clear" w:color="auto" w:fill="auto"/>
            <w:noWrap/>
            <w:vAlign w:val="center"/>
            <w:hideMark/>
          </w:tcPr>
          <w:p w14:paraId="1AE04B7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29BB694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15C35F61"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(2,357)</w:t>
            </w:r>
          </w:p>
        </w:tc>
      </w:tr>
      <w:tr w:rsidR="001E2EE8" w:rsidRPr="00702DC4" w14:paraId="4D2B035F" w14:textId="77777777" w:rsidTr="00AF3891">
        <w:trPr>
          <w:trHeight w:val="20"/>
        </w:trPr>
        <w:tc>
          <w:tcPr>
            <w:tcW w:w="408" w:type="pct"/>
            <w:tcBorders>
              <w:top w:val="nil"/>
              <w:bottom w:val="nil"/>
            </w:tcBorders>
            <w:shd w:val="clear" w:color="auto" w:fill="auto"/>
            <w:noWrap/>
            <w:vAlign w:val="center"/>
            <w:hideMark/>
          </w:tcPr>
          <w:p w14:paraId="3571CAA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69782788"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41918C7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000000"/>
            </w:tcBorders>
            <w:vAlign w:val="center"/>
            <w:hideMark/>
          </w:tcPr>
          <w:p w14:paraId="07C64E9B"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5DC24B9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01DA3A3F"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2BF92F52"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11992B9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3C2B1A2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5C97F8A7"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4,936</w:t>
            </w:r>
          </w:p>
        </w:tc>
      </w:tr>
      <w:tr w:rsidR="00C710F6" w:rsidRPr="00702DC4" w14:paraId="577D9324" w14:textId="77777777" w:rsidTr="00AF3891">
        <w:trPr>
          <w:trHeight w:val="20"/>
        </w:trPr>
        <w:tc>
          <w:tcPr>
            <w:tcW w:w="408" w:type="pct"/>
            <w:tcBorders>
              <w:top w:val="nil"/>
              <w:bottom w:val="single" w:sz="4" w:space="0" w:color="auto"/>
            </w:tcBorders>
            <w:shd w:val="clear" w:color="auto" w:fill="auto"/>
            <w:noWrap/>
            <w:vAlign w:val="center"/>
            <w:hideMark/>
          </w:tcPr>
          <w:p w14:paraId="062D322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0EE99F18"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3389138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000000"/>
            </w:tcBorders>
            <w:vAlign w:val="center"/>
            <w:hideMark/>
          </w:tcPr>
          <w:p w14:paraId="2CBF7B56"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48EB62C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0939C357"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08079FEC"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278EE6D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303BAD1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7C6C080B"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5BD7D700" w14:textId="77777777" w:rsidTr="00AF3891">
        <w:trPr>
          <w:trHeight w:val="20"/>
        </w:trPr>
        <w:tc>
          <w:tcPr>
            <w:tcW w:w="408" w:type="pct"/>
            <w:tcBorders>
              <w:top w:val="nil"/>
              <w:bottom w:val="single" w:sz="8" w:space="0" w:color="auto"/>
            </w:tcBorders>
            <w:shd w:val="clear" w:color="000000" w:fill="D0CECE"/>
            <w:noWrap/>
            <w:vAlign w:val="center"/>
            <w:hideMark/>
          </w:tcPr>
          <w:p w14:paraId="0782C3B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3E9C069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02B4F1E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000000"/>
            </w:tcBorders>
            <w:shd w:val="clear" w:color="000000" w:fill="D0CECE"/>
            <w:noWrap/>
            <w:vAlign w:val="center"/>
            <w:hideMark/>
          </w:tcPr>
          <w:p w14:paraId="72AFC1E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5BAE256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- 1186 Waterfront Commercial Property Services</w:t>
            </w:r>
          </w:p>
        </w:tc>
        <w:tc>
          <w:tcPr>
            <w:tcW w:w="651" w:type="pct"/>
            <w:tcBorders>
              <w:top w:val="nil"/>
              <w:bottom w:val="single" w:sz="8" w:space="0" w:color="auto"/>
            </w:tcBorders>
            <w:shd w:val="clear" w:color="000000" w:fill="D0CECE"/>
            <w:noWrap/>
            <w:vAlign w:val="center"/>
            <w:hideMark/>
          </w:tcPr>
          <w:p w14:paraId="42DE3F5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633061F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522B2283"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2,579</w:t>
            </w:r>
          </w:p>
        </w:tc>
      </w:tr>
      <w:tr w:rsidR="00C710F6" w:rsidRPr="00702DC4" w14:paraId="17E8AB33" w14:textId="77777777" w:rsidTr="00AF3891">
        <w:trPr>
          <w:trHeight w:val="20"/>
        </w:trPr>
        <w:tc>
          <w:tcPr>
            <w:tcW w:w="408" w:type="pct"/>
            <w:tcBorders>
              <w:top w:val="nil"/>
              <w:bottom w:val="nil"/>
            </w:tcBorders>
            <w:shd w:val="clear" w:color="auto" w:fill="auto"/>
            <w:noWrap/>
            <w:vAlign w:val="center"/>
            <w:hideMark/>
          </w:tcPr>
          <w:p w14:paraId="02600BE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39B605F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Council</w:t>
            </w:r>
          </w:p>
        </w:tc>
        <w:tc>
          <w:tcPr>
            <w:tcW w:w="94" w:type="pct"/>
            <w:tcBorders>
              <w:top w:val="nil"/>
              <w:bottom w:val="nil"/>
            </w:tcBorders>
            <w:shd w:val="clear" w:color="auto" w:fill="auto"/>
            <w:noWrap/>
            <w:vAlign w:val="center"/>
            <w:hideMark/>
          </w:tcPr>
          <w:p w14:paraId="170EEB0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000000"/>
            </w:tcBorders>
            <w:shd w:val="clear" w:color="auto" w:fill="auto"/>
            <w:noWrap/>
            <w:hideMark/>
          </w:tcPr>
          <w:p w14:paraId="325A9141"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10.1</w:t>
            </w:r>
          </w:p>
        </w:tc>
        <w:tc>
          <w:tcPr>
            <w:tcW w:w="193" w:type="pct"/>
            <w:tcBorders>
              <w:top w:val="nil"/>
              <w:bottom w:val="nil"/>
            </w:tcBorders>
            <w:shd w:val="clear" w:color="auto" w:fill="auto"/>
            <w:noWrap/>
            <w:vAlign w:val="center"/>
            <w:hideMark/>
          </w:tcPr>
          <w:p w14:paraId="5783492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629AFFAA"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1187</w:t>
            </w:r>
          </w:p>
        </w:tc>
        <w:tc>
          <w:tcPr>
            <w:tcW w:w="1449" w:type="pct"/>
            <w:vMerge w:val="restart"/>
            <w:tcBorders>
              <w:top w:val="single" w:sz="4" w:space="0" w:color="auto"/>
              <w:bottom w:val="nil"/>
            </w:tcBorders>
            <w:shd w:val="clear" w:color="auto" w:fill="auto"/>
            <w:noWrap/>
            <w:hideMark/>
          </w:tcPr>
          <w:p w14:paraId="6F4EFF1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Commercial Property Management &amp; Services</w:t>
            </w:r>
          </w:p>
        </w:tc>
        <w:tc>
          <w:tcPr>
            <w:tcW w:w="651" w:type="pct"/>
            <w:tcBorders>
              <w:top w:val="single" w:sz="4" w:space="0" w:color="auto"/>
              <w:bottom w:val="nil"/>
            </w:tcBorders>
            <w:shd w:val="clear" w:color="auto" w:fill="auto"/>
            <w:noWrap/>
            <w:vAlign w:val="center"/>
            <w:hideMark/>
          </w:tcPr>
          <w:p w14:paraId="449BEEA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2D1EDDB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142CDB60"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(3,117)</w:t>
            </w:r>
          </w:p>
        </w:tc>
      </w:tr>
      <w:tr w:rsidR="001E2EE8" w:rsidRPr="00702DC4" w14:paraId="4E210E1B" w14:textId="77777777" w:rsidTr="00AF3891">
        <w:trPr>
          <w:trHeight w:val="20"/>
        </w:trPr>
        <w:tc>
          <w:tcPr>
            <w:tcW w:w="408" w:type="pct"/>
            <w:tcBorders>
              <w:top w:val="nil"/>
              <w:bottom w:val="nil"/>
            </w:tcBorders>
            <w:shd w:val="clear" w:color="auto" w:fill="auto"/>
            <w:noWrap/>
            <w:vAlign w:val="center"/>
            <w:hideMark/>
          </w:tcPr>
          <w:p w14:paraId="53FC754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172C1603"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1155362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000000"/>
            </w:tcBorders>
            <w:vAlign w:val="center"/>
            <w:hideMark/>
          </w:tcPr>
          <w:p w14:paraId="0D0C21F6"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257F840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27F8DA16"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10D333CB"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1176B64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123ACEB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7518A93A"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6,593</w:t>
            </w:r>
          </w:p>
        </w:tc>
      </w:tr>
      <w:tr w:rsidR="00C710F6" w:rsidRPr="00702DC4" w14:paraId="5241AFE6" w14:textId="77777777" w:rsidTr="00AF3891">
        <w:trPr>
          <w:trHeight w:val="20"/>
        </w:trPr>
        <w:tc>
          <w:tcPr>
            <w:tcW w:w="408" w:type="pct"/>
            <w:tcBorders>
              <w:top w:val="nil"/>
              <w:bottom w:val="single" w:sz="4" w:space="0" w:color="auto"/>
            </w:tcBorders>
            <w:shd w:val="clear" w:color="auto" w:fill="auto"/>
            <w:noWrap/>
            <w:vAlign w:val="center"/>
            <w:hideMark/>
          </w:tcPr>
          <w:p w14:paraId="6526FB5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2385617F"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4EFA08A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000000"/>
            </w:tcBorders>
            <w:vAlign w:val="center"/>
            <w:hideMark/>
          </w:tcPr>
          <w:p w14:paraId="692A9507"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21A42DB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327BCA0F"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52037AD7"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6A8C585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252580A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2AC492D5"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27D3A41E" w14:textId="77777777" w:rsidTr="00AF3891">
        <w:trPr>
          <w:trHeight w:val="20"/>
        </w:trPr>
        <w:tc>
          <w:tcPr>
            <w:tcW w:w="408" w:type="pct"/>
            <w:tcBorders>
              <w:top w:val="nil"/>
              <w:bottom w:val="single" w:sz="8" w:space="0" w:color="auto"/>
            </w:tcBorders>
            <w:shd w:val="clear" w:color="000000" w:fill="D0CECE"/>
            <w:noWrap/>
            <w:vAlign w:val="center"/>
            <w:hideMark/>
          </w:tcPr>
          <w:p w14:paraId="3D05DF1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254BB18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63E712F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000000"/>
            </w:tcBorders>
            <w:shd w:val="clear" w:color="000000" w:fill="D0CECE"/>
            <w:noWrap/>
            <w:vAlign w:val="center"/>
            <w:hideMark/>
          </w:tcPr>
          <w:p w14:paraId="32CE5B2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318CACF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- 1187 Commercial Property Management &amp; Services</w:t>
            </w:r>
          </w:p>
        </w:tc>
        <w:tc>
          <w:tcPr>
            <w:tcW w:w="651" w:type="pct"/>
            <w:tcBorders>
              <w:top w:val="nil"/>
              <w:bottom w:val="single" w:sz="8" w:space="0" w:color="auto"/>
            </w:tcBorders>
            <w:shd w:val="clear" w:color="000000" w:fill="D0CECE"/>
            <w:noWrap/>
            <w:vAlign w:val="center"/>
            <w:hideMark/>
          </w:tcPr>
          <w:p w14:paraId="7CD4042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6CB01B2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3B0E1F4D"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3,476</w:t>
            </w:r>
          </w:p>
        </w:tc>
      </w:tr>
      <w:tr w:rsidR="00C710F6" w:rsidRPr="00702DC4" w14:paraId="21DAD5CB" w14:textId="77777777" w:rsidTr="00AF3891">
        <w:trPr>
          <w:trHeight w:val="20"/>
        </w:trPr>
        <w:tc>
          <w:tcPr>
            <w:tcW w:w="408" w:type="pct"/>
            <w:tcBorders>
              <w:top w:val="nil"/>
              <w:bottom w:val="nil"/>
            </w:tcBorders>
            <w:shd w:val="clear" w:color="auto" w:fill="auto"/>
            <w:noWrap/>
            <w:vAlign w:val="center"/>
            <w:hideMark/>
          </w:tcPr>
          <w:p w14:paraId="7D4BCFE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6073321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Council</w:t>
            </w:r>
          </w:p>
        </w:tc>
        <w:tc>
          <w:tcPr>
            <w:tcW w:w="94" w:type="pct"/>
            <w:tcBorders>
              <w:top w:val="nil"/>
              <w:bottom w:val="nil"/>
            </w:tcBorders>
            <w:shd w:val="clear" w:color="auto" w:fill="auto"/>
            <w:noWrap/>
            <w:vAlign w:val="center"/>
            <w:hideMark/>
          </w:tcPr>
          <w:p w14:paraId="3E56B67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000000"/>
            </w:tcBorders>
            <w:shd w:val="clear" w:color="auto" w:fill="auto"/>
            <w:noWrap/>
            <w:hideMark/>
          </w:tcPr>
          <w:p w14:paraId="1FA1C519"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10.1</w:t>
            </w:r>
          </w:p>
        </w:tc>
        <w:tc>
          <w:tcPr>
            <w:tcW w:w="193" w:type="pct"/>
            <w:tcBorders>
              <w:top w:val="nil"/>
              <w:bottom w:val="nil"/>
            </w:tcBorders>
            <w:shd w:val="clear" w:color="auto" w:fill="auto"/>
            <w:noWrap/>
            <w:vAlign w:val="center"/>
            <w:hideMark/>
          </w:tcPr>
          <w:p w14:paraId="1C1324D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25789D34"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1190</w:t>
            </w:r>
          </w:p>
        </w:tc>
        <w:tc>
          <w:tcPr>
            <w:tcW w:w="1449" w:type="pct"/>
            <w:vMerge w:val="restart"/>
            <w:tcBorders>
              <w:top w:val="single" w:sz="4" w:space="0" w:color="auto"/>
              <w:bottom w:val="nil"/>
            </w:tcBorders>
            <w:shd w:val="clear" w:color="auto" w:fill="auto"/>
            <w:noWrap/>
            <w:hideMark/>
          </w:tcPr>
          <w:p w14:paraId="1F33929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Information Services SLA</w:t>
            </w:r>
          </w:p>
        </w:tc>
        <w:tc>
          <w:tcPr>
            <w:tcW w:w="651" w:type="pct"/>
            <w:tcBorders>
              <w:top w:val="single" w:sz="4" w:space="0" w:color="auto"/>
              <w:bottom w:val="nil"/>
            </w:tcBorders>
            <w:shd w:val="clear" w:color="auto" w:fill="auto"/>
            <w:noWrap/>
            <w:vAlign w:val="center"/>
            <w:hideMark/>
          </w:tcPr>
          <w:p w14:paraId="188C1F6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529E474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1D214EDA"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(108)</w:t>
            </w:r>
          </w:p>
        </w:tc>
      </w:tr>
      <w:tr w:rsidR="001E2EE8" w:rsidRPr="00702DC4" w14:paraId="08794B4C" w14:textId="77777777" w:rsidTr="00AF3891">
        <w:trPr>
          <w:trHeight w:val="20"/>
        </w:trPr>
        <w:tc>
          <w:tcPr>
            <w:tcW w:w="408" w:type="pct"/>
            <w:tcBorders>
              <w:top w:val="nil"/>
              <w:bottom w:val="nil"/>
            </w:tcBorders>
            <w:shd w:val="clear" w:color="auto" w:fill="auto"/>
            <w:noWrap/>
            <w:vAlign w:val="center"/>
            <w:hideMark/>
          </w:tcPr>
          <w:p w14:paraId="634882F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6FD63797"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081F9C9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000000"/>
            </w:tcBorders>
            <w:vAlign w:val="center"/>
            <w:hideMark/>
          </w:tcPr>
          <w:p w14:paraId="3FC6DC5E"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4B00CCA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78B70517"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204B43EF"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0279F5F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1BDE3C9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37C7D66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108</w:t>
            </w:r>
          </w:p>
        </w:tc>
      </w:tr>
      <w:tr w:rsidR="00C710F6" w:rsidRPr="00702DC4" w14:paraId="6E9E97C8" w14:textId="77777777" w:rsidTr="00AF3891">
        <w:trPr>
          <w:trHeight w:val="20"/>
        </w:trPr>
        <w:tc>
          <w:tcPr>
            <w:tcW w:w="408" w:type="pct"/>
            <w:tcBorders>
              <w:top w:val="nil"/>
              <w:bottom w:val="single" w:sz="4" w:space="0" w:color="auto"/>
            </w:tcBorders>
            <w:shd w:val="clear" w:color="auto" w:fill="auto"/>
            <w:noWrap/>
            <w:vAlign w:val="center"/>
            <w:hideMark/>
          </w:tcPr>
          <w:p w14:paraId="304A4B3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2D348E6B"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5448680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000000"/>
            </w:tcBorders>
            <w:vAlign w:val="center"/>
            <w:hideMark/>
          </w:tcPr>
          <w:p w14:paraId="78CAACA0"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124D742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406DEA17"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53BA39BD"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2A45E92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570DEFF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4CBC4B3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1294F678" w14:textId="77777777" w:rsidTr="00AF3891">
        <w:trPr>
          <w:trHeight w:val="20"/>
        </w:trPr>
        <w:tc>
          <w:tcPr>
            <w:tcW w:w="408" w:type="pct"/>
            <w:tcBorders>
              <w:top w:val="nil"/>
              <w:bottom w:val="single" w:sz="8" w:space="0" w:color="auto"/>
            </w:tcBorders>
            <w:shd w:val="clear" w:color="000000" w:fill="D0CECE"/>
            <w:noWrap/>
            <w:vAlign w:val="center"/>
            <w:hideMark/>
          </w:tcPr>
          <w:p w14:paraId="5531B7D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6F66610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45A57D5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000000"/>
            </w:tcBorders>
            <w:shd w:val="clear" w:color="000000" w:fill="D0CECE"/>
            <w:noWrap/>
            <w:vAlign w:val="center"/>
            <w:hideMark/>
          </w:tcPr>
          <w:p w14:paraId="78C77CF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1811758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- 1190 Information Services SLA</w:t>
            </w:r>
          </w:p>
        </w:tc>
        <w:tc>
          <w:tcPr>
            <w:tcW w:w="651" w:type="pct"/>
            <w:tcBorders>
              <w:top w:val="nil"/>
              <w:bottom w:val="single" w:sz="8" w:space="0" w:color="auto"/>
            </w:tcBorders>
            <w:shd w:val="clear" w:color="000000" w:fill="D0CECE"/>
            <w:noWrap/>
            <w:vAlign w:val="center"/>
            <w:hideMark/>
          </w:tcPr>
          <w:p w14:paraId="70D5C02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533AC19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1022654D"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FF0000"/>
                <w:sz w:val="18"/>
                <w:szCs w:val="18"/>
                <w:lang w:eastAsia="en-NZ"/>
              </w:rPr>
              <w:t>(0)</w:t>
            </w:r>
          </w:p>
        </w:tc>
      </w:tr>
      <w:tr w:rsidR="00C710F6" w:rsidRPr="00702DC4" w14:paraId="5FAAB01F" w14:textId="77777777" w:rsidTr="00542E70">
        <w:trPr>
          <w:trHeight w:val="20"/>
        </w:trPr>
        <w:tc>
          <w:tcPr>
            <w:tcW w:w="408" w:type="pct"/>
            <w:tcBorders>
              <w:top w:val="nil"/>
              <w:bottom w:val="nil"/>
            </w:tcBorders>
            <w:shd w:val="clear" w:color="auto" w:fill="auto"/>
            <w:noWrap/>
            <w:vAlign w:val="center"/>
            <w:hideMark/>
          </w:tcPr>
          <w:p w14:paraId="77C0159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1F09EE7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Council</w:t>
            </w:r>
          </w:p>
        </w:tc>
        <w:tc>
          <w:tcPr>
            <w:tcW w:w="94" w:type="pct"/>
            <w:tcBorders>
              <w:top w:val="nil"/>
              <w:bottom w:val="nil"/>
            </w:tcBorders>
            <w:shd w:val="clear" w:color="auto" w:fill="auto"/>
            <w:noWrap/>
            <w:vAlign w:val="center"/>
            <w:hideMark/>
          </w:tcPr>
          <w:p w14:paraId="5B0E418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000000"/>
            </w:tcBorders>
            <w:shd w:val="clear" w:color="auto" w:fill="auto"/>
            <w:noWrap/>
            <w:hideMark/>
          </w:tcPr>
          <w:p w14:paraId="4CF54411"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10.1</w:t>
            </w:r>
          </w:p>
        </w:tc>
        <w:tc>
          <w:tcPr>
            <w:tcW w:w="193" w:type="pct"/>
            <w:tcBorders>
              <w:top w:val="nil"/>
              <w:bottom w:val="nil"/>
            </w:tcBorders>
            <w:shd w:val="clear" w:color="auto" w:fill="auto"/>
            <w:noWrap/>
            <w:vAlign w:val="center"/>
            <w:hideMark/>
          </w:tcPr>
          <w:p w14:paraId="7841207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single" w:sz="4" w:space="0" w:color="000000"/>
            </w:tcBorders>
            <w:shd w:val="clear" w:color="auto" w:fill="auto"/>
            <w:noWrap/>
            <w:hideMark/>
          </w:tcPr>
          <w:p w14:paraId="75871200"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1191</w:t>
            </w:r>
          </w:p>
        </w:tc>
        <w:tc>
          <w:tcPr>
            <w:tcW w:w="1449" w:type="pct"/>
            <w:vMerge w:val="restart"/>
            <w:tcBorders>
              <w:top w:val="single" w:sz="4" w:space="0" w:color="auto"/>
              <w:bottom w:val="single" w:sz="4" w:space="0" w:color="000000"/>
            </w:tcBorders>
            <w:shd w:val="clear" w:color="auto" w:fill="auto"/>
            <w:noWrap/>
            <w:hideMark/>
          </w:tcPr>
          <w:p w14:paraId="59CA809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NZTA Income on Capex Work</w:t>
            </w:r>
          </w:p>
        </w:tc>
        <w:tc>
          <w:tcPr>
            <w:tcW w:w="651" w:type="pct"/>
            <w:tcBorders>
              <w:top w:val="single" w:sz="4" w:space="0" w:color="auto"/>
              <w:bottom w:val="nil"/>
            </w:tcBorders>
            <w:shd w:val="clear" w:color="auto" w:fill="auto"/>
            <w:noWrap/>
            <w:vAlign w:val="center"/>
            <w:hideMark/>
          </w:tcPr>
          <w:p w14:paraId="48B4CF3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5B7D619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7414DE8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(28,514)</w:t>
            </w:r>
          </w:p>
        </w:tc>
      </w:tr>
      <w:tr w:rsidR="001E2EE8" w:rsidRPr="00702DC4" w14:paraId="652E106E" w14:textId="77777777" w:rsidTr="00542E70">
        <w:trPr>
          <w:trHeight w:val="20"/>
        </w:trPr>
        <w:tc>
          <w:tcPr>
            <w:tcW w:w="408" w:type="pct"/>
            <w:tcBorders>
              <w:top w:val="nil"/>
              <w:bottom w:val="nil"/>
            </w:tcBorders>
            <w:shd w:val="clear" w:color="auto" w:fill="auto"/>
            <w:noWrap/>
            <w:vAlign w:val="center"/>
            <w:hideMark/>
          </w:tcPr>
          <w:p w14:paraId="32337A7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7BEEF675"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1971D9A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000000"/>
            </w:tcBorders>
            <w:vAlign w:val="center"/>
            <w:hideMark/>
          </w:tcPr>
          <w:p w14:paraId="3FB85601"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1DC838E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single" w:sz="4" w:space="0" w:color="000000"/>
            </w:tcBorders>
            <w:vAlign w:val="center"/>
            <w:hideMark/>
          </w:tcPr>
          <w:p w14:paraId="253B0BBF"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single" w:sz="4" w:space="0" w:color="000000"/>
            </w:tcBorders>
            <w:vAlign w:val="center"/>
            <w:hideMark/>
          </w:tcPr>
          <w:p w14:paraId="653E6977"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2660D43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6BBA47F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64672CC9"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0</w:t>
            </w:r>
          </w:p>
        </w:tc>
      </w:tr>
      <w:tr w:rsidR="00C710F6" w:rsidRPr="00702DC4" w14:paraId="1076AFE8" w14:textId="77777777" w:rsidTr="00542E70">
        <w:trPr>
          <w:trHeight w:val="20"/>
        </w:trPr>
        <w:tc>
          <w:tcPr>
            <w:tcW w:w="408" w:type="pct"/>
            <w:tcBorders>
              <w:top w:val="nil"/>
              <w:bottom w:val="single" w:sz="4" w:space="0" w:color="auto"/>
            </w:tcBorders>
            <w:shd w:val="clear" w:color="auto" w:fill="auto"/>
            <w:noWrap/>
            <w:vAlign w:val="center"/>
            <w:hideMark/>
          </w:tcPr>
          <w:p w14:paraId="33393E0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360C7160"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16662E8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000000"/>
            </w:tcBorders>
            <w:vAlign w:val="center"/>
            <w:hideMark/>
          </w:tcPr>
          <w:p w14:paraId="69135218"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2541624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single" w:sz="4" w:space="0" w:color="000000"/>
            </w:tcBorders>
            <w:vAlign w:val="center"/>
            <w:hideMark/>
          </w:tcPr>
          <w:p w14:paraId="5862EA92"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single" w:sz="4" w:space="0" w:color="000000"/>
            </w:tcBorders>
            <w:vAlign w:val="center"/>
            <w:hideMark/>
          </w:tcPr>
          <w:p w14:paraId="65CDBB27"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2091B86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115B730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7C597F54"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19CAA13E" w14:textId="77777777" w:rsidTr="00AF3891">
        <w:trPr>
          <w:trHeight w:val="20"/>
        </w:trPr>
        <w:tc>
          <w:tcPr>
            <w:tcW w:w="408" w:type="pct"/>
            <w:tcBorders>
              <w:top w:val="nil"/>
              <w:bottom w:val="single" w:sz="8" w:space="0" w:color="auto"/>
            </w:tcBorders>
            <w:shd w:val="clear" w:color="000000" w:fill="D0CECE"/>
            <w:noWrap/>
            <w:vAlign w:val="center"/>
            <w:hideMark/>
          </w:tcPr>
          <w:p w14:paraId="34470A7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246906A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6C3191A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000000"/>
            </w:tcBorders>
            <w:shd w:val="clear" w:color="000000" w:fill="D0CECE"/>
            <w:noWrap/>
            <w:vAlign w:val="center"/>
            <w:hideMark/>
          </w:tcPr>
          <w:p w14:paraId="44ACC09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3264C79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- 1191 NZTA Income on Capex Work</w:t>
            </w:r>
          </w:p>
        </w:tc>
        <w:tc>
          <w:tcPr>
            <w:tcW w:w="651" w:type="pct"/>
            <w:tcBorders>
              <w:top w:val="nil"/>
              <w:bottom w:val="single" w:sz="8" w:space="0" w:color="auto"/>
            </w:tcBorders>
            <w:shd w:val="clear" w:color="000000" w:fill="D0CECE"/>
            <w:noWrap/>
            <w:vAlign w:val="center"/>
            <w:hideMark/>
          </w:tcPr>
          <w:p w14:paraId="5F4A56F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41F7B49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56D739A0"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FF0000"/>
                <w:sz w:val="18"/>
                <w:szCs w:val="18"/>
                <w:lang w:eastAsia="en-NZ"/>
              </w:rPr>
              <w:t>(28,514)</w:t>
            </w:r>
          </w:p>
        </w:tc>
      </w:tr>
      <w:tr w:rsidR="00C710F6" w:rsidRPr="00702DC4" w14:paraId="7F117AAE" w14:textId="77777777" w:rsidTr="00AF3891">
        <w:trPr>
          <w:trHeight w:val="20"/>
        </w:trPr>
        <w:tc>
          <w:tcPr>
            <w:tcW w:w="408" w:type="pct"/>
            <w:tcBorders>
              <w:top w:val="nil"/>
              <w:bottom w:val="nil"/>
            </w:tcBorders>
            <w:shd w:val="clear" w:color="auto" w:fill="auto"/>
            <w:noWrap/>
            <w:vAlign w:val="center"/>
            <w:hideMark/>
          </w:tcPr>
          <w:p w14:paraId="0D98938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315F766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Council</w:t>
            </w:r>
          </w:p>
        </w:tc>
        <w:tc>
          <w:tcPr>
            <w:tcW w:w="94" w:type="pct"/>
            <w:tcBorders>
              <w:top w:val="nil"/>
              <w:bottom w:val="nil"/>
            </w:tcBorders>
            <w:shd w:val="clear" w:color="auto" w:fill="auto"/>
            <w:noWrap/>
            <w:vAlign w:val="center"/>
            <w:hideMark/>
          </w:tcPr>
          <w:p w14:paraId="364D621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000000"/>
            </w:tcBorders>
            <w:shd w:val="clear" w:color="auto" w:fill="auto"/>
            <w:noWrap/>
            <w:hideMark/>
          </w:tcPr>
          <w:p w14:paraId="51BA14E7"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10.1</w:t>
            </w:r>
          </w:p>
        </w:tc>
        <w:tc>
          <w:tcPr>
            <w:tcW w:w="193" w:type="pct"/>
            <w:tcBorders>
              <w:top w:val="nil"/>
              <w:bottom w:val="nil"/>
            </w:tcBorders>
            <w:shd w:val="clear" w:color="auto" w:fill="auto"/>
            <w:noWrap/>
            <w:vAlign w:val="center"/>
            <w:hideMark/>
          </w:tcPr>
          <w:p w14:paraId="6AC0D35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nil"/>
              <w:bottom w:val="nil"/>
            </w:tcBorders>
            <w:shd w:val="clear" w:color="auto" w:fill="auto"/>
            <w:noWrap/>
            <w:hideMark/>
          </w:tcPr>
          <w:p w14:paraId="02794A6A"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1193</w:t>
            </w:r>
          </w:p>
        </w:tc>
        <w:tc>
          <w:tcPr>
            <w:tcW w:w="1449" w:type="pct"/>
            <w:vMerge w:val="restart"/>
            <w:tcBorders>
              <w:top w:val="nil"/>
              <w:bottom w:val="single" w:sz="4" w:space="0" w:color="000000"/>
            </w:tcBorders>
            <w:shd w:val="clear" w:color="auto" w:fill="auto"/>
            <w:noWrap/>
            <w:hideMark/>
          </w:tcPr>
          <w:p w14:paraId="02287DC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Self Insurance Reserve</w:t>
            </w:r>
          </w:p>
        </w:tc>
        <w:tc>
          <w:tcPr>
            <w:tcW w:w="651" w:type="pct"/>
            <w:tcBorders>
              <w:top w:val="nil"/>
              <w:bottom w:val="nil"/>
            </w:tcBorders>
            <w:shd w:val="clear" w:color="auto" w:fill="auto"/>
            <w:noWrap/>
            <w:vAlign w:val="center"/>
            <w:hideMark/>
          </w:tcPr>
          <w:p w14:paraId="666D264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0461BE5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34CEDD6D"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1,608</w:t>
            </w:r>
          </w:p>
        </w:tc>
      </w:tr>
      <w:tr w:rsidR="00C710F6" w:rsidRPr="00702DC4" w14:paraId="782D72B6" w14:textId="77777777" w:rsidTr="00AF3891">
        <w:trPr>
          <w:trHeight w:val="20"/>
        </w:trPr>
        <w:tc>
          <w:tcPr>
            <w:tcW w:w="408" w:type="pct"/>
            <w:tcBorders>
              <w:top w:val="nil"/>
              <w:bottom w:val="single" w:sz="4" w:space="0" w:color="auto"/>
            </w:tcBorders>
            <w:shd w:val="clear" w:color="auto" w:fill="auto"/>
            <w:noWrap/>
            <w:vAlign w:val="center"/>
            <w:hideMark/>
          </w:tcPr>
          <w:p w14:paraId="5C9C6E7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78473587"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5EDD7BD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000000"/>
            </w:tcBorders>
            <w:vAlign w:val="center"/>
            <w:hideMark/>
          </w:tcPr>
          <w:p w14:paraId="71E5EF5A"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1D1C4BA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nil"/>
              <w:bottom w:val="nil"/>
            </w:tcBorders>
            <w:vAlign w:val="center"/>
            <w:hideMark/>
          </w:tcPr>
          <w:p w14:paraId="618E23BF" w14:textId="77777777" w:rsidR="005A755F" w:rsidRPr="009D4E8A" w:rsidRDefault="005A755F" w:rsidP="005A755F">
            <w:pPr>
              <w:rPr>
                <w:rFonts w:ascii="Arial" w:hAnsi="Arial" w:cs="Arial"/>
                <w:color w:val="000000"/>
                <w:sz w:val="18"/>
                <w:szCs w:val="18"/>
                <w:lang w:eastAsia="en-NZ"/>
              </w:rPr>
            </w:pPr>
          </w:p>
        </w:tc>
        <w:tc>
          <w:tcPr>
            <w:tcW w:w="1449" w:type="pct"/>
            <w:vMerge/>
            <w:tcBorders>
              <w:top w:val="nil"/>
              <w:bottom w:val="single" w:sz="4" w:space="0" w:color="000000"/>
            </w:tcBorders>
            <w:vAlign w:val="center"/>
            <w:hideMark/>
          </w:tcPr>
          <w:p w14:paraId="24FE426F"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4947735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551FBFD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3E0F9E01"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DFB13D5" w14:textId="77777777" w:rsidTr="00AF3891">
        <w:trPr>
          <w:trHeight w:val="20"/>
        </w:trPr>
        <w:tc>
          <w:tcPr>
            <w:tcW w:w="408" w:type="pct"/>
            <w:tcBorders>
              <w:top w:val="nil"/>
              <w:bottom w:val="single" w:sz="8" w:space="0" w:color="auto"/>
            </w:tcBorders>
            <w:shd w:val="clear" w:color="000000" w:fill="D0CECE"/>
            <w:noWrap/>
            <w:vAlign w:val="center"/>
            <w:hideMark/>
          </w:tcPr>
          <w:p w14:paraId="0296B4F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6AA9438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7A900C5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000000"/>
            </w:tcBorders>
            <w:shd w:val="clear" w:color="000000" w:fill="D0CECE"/>
            <w:noWrap/>
            <w:vAlign w:val="center"/>
            <w:hideMark/>
          </w:tcPr>
          <w:p w14:paraId="0336AAA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633E312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- 1193 Self Insurance Reserve</w:t>
            </w:r>
          </w:p>
        </w:tc>
        <w:tc>
          <w:tcPr>
            <w:tcW w:w="651" w:type="pct"/>
            <w:tcBorders>
              <w:top w:val="nil"/>
              <w:bottom w:val="single" w:sz="8" w:space="0" w:color="auto"/>
            </w:tcBorders>
            <w:shd w:val="clear" w:color="000000" w:fill="D0CECE"/>
            <w:noWrap/>
            <w:vAlign w:val="center"/>
            <w:hideMark/>
          </w:tcPr>
          <w:p w14:paraId="63F130A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36E4C5C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0183F282"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1,608</w:t>
            </w:r>
          </w:p>
        </w:tc>
      </w:tr>
      <w:tr w:rsidR="00C710F6" w:rsidRPr="00702DC4" w14:paraId="2552D08F" w14:textId="77777777" w:rsidTr="00542E70">
        <w:trPr>
          <w:trHeight w:val="20"/>
        </w:trPr>
        <w:tc>
          <w:tcPr>
            <w:tcW w:w="408" w:type="pct"/>
            <w:tcBorders>
              <w:top w:val="nil"/>
              <w:bottom w:val="nil"/>
            </w:tcBorders>
            <w:shd w:val="clear" w:color="auto" w:fill="auto"/>
            <w:noWrap/>
            <w:vAlign w:val="center"/>
            <w:hideMark/>
          </w:tcPr>
          <w:p w14:paraId="6434AB7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53A2FEC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Council</w:t>
            </w:r>
          </w:p>
        </w:tc>
        <w:tc>
          <w:tcPr>
            <w:tcW w:w="94" w:type="pct"/>
            <w:tcBorders>
              <w:top w:val="nil"/>
              <w:bottom w:val="nil"/>
            </w:tcBorders>
            <w:shd w:val="clear" w:color="auto" w:fill="auto"/>
            <w:noWrap/>
            <w:vAlign w:val="center"/>
            <w:hideMark/>
          </w:tcPr>
          <w:p w14:paraId="2F14C62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000000"/>
            </w:tcBorders>
            <w:shd w:val="clear" w:color="auto" w:fill="auto"/>
            <w:noWrap/>
            <w:hideMark/>
          </w:tcPr>
          <w:p w14:paraId="4B027FF0"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10.1</w:t>
            </w:r>
          </w:p>
        </w:tc>
        <w:tc>
          <w:tcPr>
            <w:tcW w:w="193" w:type="pct"/>
            <w:tcBorders>
              <w:top w:val="nil"/>
              <w:bottom w:val="nil"/>
            </w:tcBorders>
            <w:shd w:val="clear" w:color="auto" w:fill="auto"/>
            <w:noWrap/>
            <w:vAlign w:val="center"/>
            <w:hideMark/>
          </w:tcPr>
          <w:p w14:paraId="39F2F5C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single" w:sz="4" w:space="0" w:color="000000"/>
            </w:tcBorders>
            <w:shd w:val="clear" w:color="auto" w:fill="auto"/>
            <w:noWrap/>
            <w:hideMark/>
          </w:tcPr>
          <w:p w14:paraId="38CA9F3E"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1196</w:t>
            </w:r>
          </w:p>
        </w:tc>
        <w:tc>
          <w:tcPr>
            <w:tcW w:w="1449" w:type="pct"/>
            <w:vMerge w:val="restart"/>
            <w:tcBorders>
              <w:top w:val="single" w:sz="4" w:space="0" w:color="auto"/>
              <w:bottom w:val="single" w:sz="4" w:space="0" w:color="000000"/>
            </w:tcBorders>
            <w:shd w:val="clear" w:color="auto" w:fill="auto"/>
            <w:noWrap/>
            <w:hideMark/>
          </w:tcPr>
          <w:p w14:paraId="504BD4D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External Capital Funding</w:t>
            </w:r>
          </w:p>
        </w:tc>
        <w:tc>
          <w:tcPr>
            <w:tcW w:w="651" w:type="pct"/>
            <w:tcBorders>
              <w:top w:val="single" w:sz="4" w:space="0" w:color="auto"/>
              <w:bottom w:val="nil"/>
            </w:tcBorders>
            <w:shd w:val="clear" w:color="auto" w:fill="auto"/>
            <w:noWrap/>
            <w:vAlign w:val="center"/>
            <w:hideMark/>
          </w:tcPr>
          <w:p w14:paraId="0831AC6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74AFB2E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136F0656"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(2,290)</w:t>
            </w:r>
          </w:p>
        </w:tc>
      </w:tr>
      <w:tr w:rsidR="001E2EE8" w:rsidRPr="00702DC4" w14:paraId="5DCBFFDF" w14:textId="77777777" w:rsidTr="00542E70">
        <w:trPr>
          <w:trHeight w:val="20"/>
        </w:trPr>
        <w:tc>
          <w:tcPr>
            <w:tcW w:w="408" w:type="pct"/>
            <w:tcBorders>
              <w:top w:val="nil"/>
              <w:bottom w:val="nil"/>
            </w:tcBorders>
            <w:shd w:val="clear" w:color="auto" w:fill="auto"/>
            <w:noWrap/>
            <w:vAlign w:val="center"/>
            <w:hideMark/>
          </w:tcPr>
          <w:p w14:paraId="7517C41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2BCA3412"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073C534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000000"/>
            </w:tcBorders>
            <w:vAlign w:val="center"/>
            <w:hideMark/>
          </w:tcPr>
          <w:p w14:paraId="3054BD17"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3DE6E87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single" w:sz="4" w:space="0" w:color="000000"/>
            </w:tcBorders>
            <w:vAlign w:val="center"/>
            <w:hideMark/>
          </w:tcPr>
          <w:p w14:paraId="5E70A6D2"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single" w:sz="4" w:space="0" w:color="000000"/>
            </w:tcBorders>
            <w:vAlign w:val="center"/>
            <w:hideMark/>
          </w:tcPr>
          <w:p w14:paraId="22BCA9B9"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3AC7D31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1EFA95C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0E513E34"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0</w:t>
            </w:r>
          </w:p>
        </w:tc>
      </w:tr>
      <w:tr w:rsidR="00C710F6" w:rsidRPr="00702DC4" w14:paraId="471BB5E7" w14:textId="77777777" w:rsidTr="00542E70">
        <w:trPr>
          <w:trHeight w:val="20"/>
        </w:trPr>
        <w:tc>
          <w:tcPr>
            <w:tcW w:w="408" w:type="pct"/>
            <w:tcBorders>
              <w:top w:val="nil"/>
              <w:bottom w:val="single" w:sz="4" w:space="0" w:color="auto"/>
            </w:tcBorders>
            <w:shd w:val="clear" w:color="auto" w:fill="auto"/>
            <w:noWrap/>
            <w:vAlign w:val="center"/>
            <w:hideMark/>
          </w:tcPr>
          <w:p w14:paraId="7623E39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59DE8F3D"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4A29F55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000000"/>
            </w:tcBorders>
            <w:vAlign w:val="center"/>
            <w:hideMark/>
          </w:tcPr>
          <w:p w14:paraId="46B6172C"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52A3C38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single" w:sz="4" w:space="0" w:color="000000"/>
            </w:tcBorders>
            <w:vAlign w:val="center"/>
            <w:hideMark/>
          </w:tcPr>
          <w:p w14:paraId="6F911C5C"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single" w:sz="4" w:space="0" w:color="000000"/>
            </w:tcBorders>
            <w:vAlign w:val="center"/>
            <w:hideMark/>
          </w:tcPr>
          <w:p w14:paraId="2CF9DB1A"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08573AA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1571FA1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509389D6"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6E2B7546" w14:textId="77777777" w:rsidTr="00AF3891">
        <w:trPr>
          <w:trHeight w:val="20"/>
        </w:trPr>
        <w:tc>
          <w:tcPr>
            <w:tcW w:w="408" w:type="pct"/>
            <w:tcBorders>
              <w:top w:val="nil"/>
              <w:bottom w:val="single" w:sz="8" w:space="0" w:color="auto"/>
            </w:tcBorders>
            <w:shd w:val="clear" w:color="000000" w:fill="D0CECE"/>
            <w:noWrap/>
            <w:vAlign w:val="center"/>
            <w:hideMark/>
          </w:tcPr>
          <w:p w14:paraId="0D1E2C9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59A2911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4CA554E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000000"/>
            </w:tcBorders>
            <w:shd w:val="clear" w:color="000000" w:fill="D0CECE"/>
            <w:noWrap/>
            <w:vAlign w:val="center"/>
            <w:hideMark/>
          </w:tcPr>
          <w:p w14:paraId="7DB7268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764E694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- 1196 External Capital Funding</w:t>
            </w:r>
          </w:p>
        </w:tc>
        <w:tc>
          <w:tcPr>
            <w:tcW w:w="651" w:type="pct"/>
            <w:tcBorders>
              <w:top w:val="nil"/>
              <w:bottom w:val="single" w:sz="8" w:space="0" w:color="auto"/>
            </w:tcBorders>
            <w:shd w:val="clear" w:color="000000" w:fill="D0CECE"/>
            <w:noWrap/>
            <w:vAlign w:val="center"/>
            <w:hideMark/>
          </w:tcPr>
          <w:p w14:paraId="392AA1D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338F7A1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224C8F8A"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FF0000"/>
                <w:sz w:val="18"/>
                <w:szCs w:val="18"/>
                <w:lang w:eastAsia="en-NZ"/>
              </w:rPr>
              <w:t>(2,290)</w:t>
            </w:r>
          </w:p>
        </w:tc>
      </w:tr>
      <w:tr w:rsidR="00C710F6" w:rsidRPr="00702DC4" w14:paraId="2DE93575" w14:textId="77777777" w:rsidTr="00542E70">
        <w:trPr>
          <w:trHeight w:val="20"/>
        </w:trPr>
        <w:tc>
          <w:tcPr>
            <w:tcW w:w="408" w:type="pct"/>
            <w:tcBorders>
              <w:top w:val="nil"/>
              <w:bottom w:val="nil"/>
            </w:tcBorders>
            <w:shd w:val="clear" w:color="auto" w:fill="auto"/>
            <w:noWrap/>
            <w:vAlign w:val="center"/>
            <w:hideMark/>
          </w:tcPr>
          <w:p w14:paraId="143EFDF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4FA17FD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Council</w:t>
            </w:r>
          </w:p>
        </w:tc>
        <w:tc>
          <w:tcPr>
            <w:tcW w:w="94" w:type="pct"/>
            <w:tcBorders>
              <w:top w:val="nil"/>
              <w:bottom w:val="nil"/>
            </w:tcBorders>
            <w:shd w:val="clear" w:color="auto" w:fill="auto"/>
            <w:noWrap/>
            <w:vAlign w:val="center"/>
            <w:hideMark/>
          </w:tcPr>
          <w:p w14:paraId="01B21AC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000000"/>
            </w:tcBorders>
            <w:shd w:val="clear" w:color="auto" w:fill="auto"/>
            <w:noWrap/>
            <w:hideMark/>
          </w:tcPr>
          <w:p w14:paraId="28BAC6B9"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10.1</w:t>
            </w:r>
          </w:p>
        </w:tc>
        <w:tc>
          <w:tcPr>
            <w:tcW w:w="193" w:type="pct"/>
            <w:tcBorders>
              <w:top w:val="nil"/>
              <w:bottom w:val="nil"/>
            </w:tcBorders>
            <w:shd w:val="clear" w:color="auto" w:fill="auto"/>
            <w:noWrap/>
            <w:vAlign w:val="center"/>
            <w:hideMark/>
          </w:tcPr>
          <w:p w14:paraId="20666D0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single" w:sz="4" w:space="0" w:color="000000"/>
            </w:tcBorders>
            <w:shd w:val="clear" w:color="auto" w:fill="auto"/>
            <w:noWrap/>
            <w:hideMark/>
          </w:tcPr>
          <w:p w14:paraId="14721491"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1197</w:t>
            </w:r>
          </w:p>
        </w:tc>
        <w:tc>
          <w:tcPr>
            <w:tcW w:w="1449" w:type="pct"/>
            <w:vMerge w:val="restart"/>
            <w:tcBorders>
              <w:top w:val="single" w:sz="4" w:space="0" w:color="auto"/>
              <w:bottom w:val="single" w:sz="4" w:space="0" w:color="000000"/>
            </w:tcBorders>
            <w:shd w:val="clear" w:color="auto" w:fill="auto"/>
            <w:noWrap/>
            <w:hideMark/>
          </w:tcPr>
          <w:p w14:paraId="778BC2C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Plimmer Bequest Project Expenditure</w:t>
            </w:r>
          </w:p>
        </w:tc>
        <w:tc>
          <w:tcPr>
            <w:tcW w:w="651" w:type="pct"/>
            <w:tcBorders>
              <w:top w:val="single" w:sz="4" w:space="0" w:color="auto"/>
              <w:bottom w:val="nil"/>
            </w:tcBorders>
            <w:shd w:val="clear" w:color="auto" w:fill="auto"/>
            <w:noWrap/>
            <w:vAlign w:val="center"/>
            <w:hideMark/>
          </w:tcPr>
          <w:p w14:paraId="47BC7721"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24330C3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5568BB60"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0</w:t>
            </w:r>
          </w:p>
        </w:tc>
      </w:tr>
      <w:tr w:rsidR="001E2EE8" w:rsidRPr="00702DC4" w14:paraId="5573150B" w14:textId="77777777" w:rsidTr="00542E70">
        <w:trPr>
          <w:trHeight w:val="20"/>
        </w:trPr>
        <w:tc>
          <w:tcPr>
            <w:tcW w:w="408" w:type="pct"/>
            <w:tcBorders>
              <w:top w:val="nil"/>
              <w:bottom w:val="nil"/>
            </w:tcBorders>
            <w:shd w:val="clear" w:color="auto" w:fill="auto"/>
            <w:noWrap/>
            <w:vAlign w:val="center"/>
            <w:hideMark/>
          </w:tcPr>
          <w:p w14:paraId="66B48C5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3778C058"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2E77C88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000000"/>
            </w:tcBorders>
            <w:vAlign w:val="center"/>
            <w:hideMark/>
          </w:tcPr>
          <w:p w14:paraId="4454FE12"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0BA3CB4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single" w:sz="4" w:space="0" w:color="000000"/>
            </w:tcBorders>
            <w:vAlign w:val="center"/>
            <w:hideMark/>
          </w:tcPr>
          <w:p w14:paraId="25B99133"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single" w:sz="4" w:space="0" w:color="000000"/>
            </w:tcBorders>
            <w:vAlign w:val="center"/>
            <w:hideMark/>
          </w:tcPr>
          <w:p w14:paraId="5B040C6B"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455D5C3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29A82AD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338020B2"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0</w:t>
            </w:r>
          </w:p>
        </w:tc>
      </w:tr>
      <w:tr w:rsidR="00C710F6" w:rsidRPr="00702DC4" w14:paraId="352877DB" w14:textId="77777777" w:rsidTr="00542E70">
        <w:trPr>
          <w:trHeight w:val="20"/>
        </w:trPr>
        <w:tc>
          <w:tcPr>
            <w:tcW w:w="408" w:type="pct"/>
            <w:tcBorders>
              <w:top w:val="nil"/>
              <w:bottom w:val="single" w:sz="4" w:space="0" w:color="auto"/>
            </w:tcBorders>
            <w:shd w:val="clear" w:color="auto" w:fill="auto"/>
            <w:noWrap/>
            <w:vAlign w:val="center"/>
            <w:hideMark/>
          </w:tcPr>
          <w:p w14:paraId="3AFB32A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51D3A4A2"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3F5FC4E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000000"/>
            </w:tcBorders>
            <w:vAlign w:val="center"/>
            <w:hideMark/>
          </w:tcPr>
          <w:p w14:paraId="5810A009"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10D8713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single" w:sz="4" w:space="0" w:color="000000"/>
            </w:tcBorders>
            <w:vAlign w:val="center"/>
            <w:hideMark/>
          </w:tcPr>
          <w:p w14:paraId="5A7CB6DA"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single" w:sz="4" w:space="0" w:color="000000"/>
            </w:tcBorders>
            <w:vAlign w:val="center"/>
            <w:hideMark/>
          </w:tcPr>
          <w:p w14:paraId="7D7FC1E7"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293EACA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64729F0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1C4C460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186CDA3C" w14:textId="77777777" w:rsidTr="00AF3891">
        <w:trPr>
          <w:trHeight w:val="20"/>
        </w:trPr>
        <w:tc>
          <w:tcPr>
            <w:tcW w:w="408" w:type="pct"/>
            <w:tcBorders>
              <w:top w:val="nil"/>
              <w:bottom w:val="single" w:sz="8" w:space="0" w:color="auto"/>
            </w:tcBorders>
            <w:shd w:val="clear" w:color="000000" w:fill="D0CECE"/>
            <w:noWrap/>
            <w:vAlign w:val="center"/>
            <w:hideMark/>
          </w:tcPr>
          <w:p w14:paraId="6C8ACE3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2415328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5C3F265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000000"/>
            </w:tcBorders>
            <w:shd w:val="clear" w:color="000000" w:fill="D0CECE"/>
            <w:noWrap/>
            <w:vAlign w:val="center"/>
            <w:hideMark/>
          </w:tcPr>
          <w:p w14:paraId="7DAF19F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41841FA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- 1197 Plimmer Bequest Project Expenditure</w:t>
            </w:r>
          </w:p>
        </w:tc>
        <w:tc>
          <w:tcPr>
            <w:tcW w:w="651" w:type="pct"/>
            <w:tcBorders>
              <w:top w:val="nil"/>
              <w:bottom w:val="single" w:sz="8" w:space="0" w:color="auto"/>
            </w:tcBorders>
            <w:shd w:val="clear" w:color="000000" w:fill="D0CECE"/>
            <w:noWrap/>
            <w:vAlign w:val="center"/>
            <w:hideMark/>
          </w:tcPr>
          <w:p w14:paraId="04C00EF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5709AD8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29540C69"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0</w:t>
            </w:r>
          </w:p>
        </w:tc>
      </w:tr>
      <w:tr w:rsidR="00C710F6" w:rsidRPr="00702DC4" w14:paraId="78EACF32" w14:textId="77777777" w:rsidTr="00AF3891">
        <w:trPr>
          <w:trHeight w:val="20"/>
        </w:trPr>
        <w:tc>
          <w:tcPr>
            <w:tcW w:w="408" w:type="pct"/>
            <w:tcBorders>
              <w:top w:val="nil"/>
              <w:bottom w:val="nil"/>
            </w:tcBorders>
            <w:shd w:val="clear" w:color="auto" w:fill="auto"/>
            <w:noWrap/>
            <w:vAlign w:val="center"/>
            <w:hideMark/>
          </w:tcPr>
          <w:p w14:paraId="22FCEB3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5BD8786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Council</w:t>
            </w:r>
          </w:p>
        </w:tc>
        <w:tc>
          <w:tcPr>
            <w:tcW w:w="94" w:type="pct"/>
            <w:tcBorders>
              <w:top w:val="nil"/>
              <w:bottom w:val="nil"/>
            </w:tcBorders>
            <w:shd w:val="clear" w:color="auto" w:fill="auto"/>
            <w:noWrap/>
            <w:vAlign w:val="center"/>
            <w:hideMark/>
          </w:tcPr>
          <w:p w14:paraId="1A8F853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000000"/>
            </w:tcBorders>
            <w:shd w:val="clear" w:color="auto" w:fill="auto"/>
            <w:noWrap/>
            <w:hideMark/>
          </w:tcPr>
          <w:p w14:paraId="0EF79177"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10.1</w:t>
            </w:r>
          </w:p>
        </w:tc>
        <w:tc>
          <w:tcPr>
            <w:tcW w:w="193" w:type="pct"/>
            <w:tcBorders>
              <w:top w:val="nil"/>
              <w:bottom w:val="nil"/>
            </w:tcBorders>
            <w:shd w:val="clear" w:color="auto" w:fill="auto"/>
            <w:noWrap/>
            <w:vAlign w:val="center"/>
            <w:hideMark/>
          </w:tcPr>
          <w:p w14:paraId="4A9431F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324D78E5"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1198</w:t>
            </w:r>
          </w:p>
        </w:tc>
        <w:tc>
          <w:tcPr>
            <w:tcW w:w="1449" w:type="pct"/>
            <w:vMerge w:val="restart"/>
            <w:tcBorders>
              <w:top w:val="single" w:sz="4" w:space="0" w:color="auto"/>
              <w:bottom w:val="nil"/>
            </w:tcBorders>
            <w:shd w:val="clear" w:color="auto" w:fill="auto"/>
            <w:noWrap/>
            <w:hideMark/>
          </w:tcPr>
          <w:p w14:paraId="6123AA7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Waterfront Utilities Management</w:t>
            </w:r>
          </w:p>
        </w:tc>
        <w:tc>
          <w:tcPr>
            <w:tcW w:w="651" w:type="pct"/>
            <w:tcBorders>
              <w:top w:val="single" w:sz="4" w:space="0" w:color="auto"/>
              <w:bottom w:val="nil"/>
            </w:tcBorders>
            <w:shd w:val="clear" w:color="auto" w:fill="auto"/>
            <w:noWrap/>
            <w:vAlign w:val="center"/>
            <w:hideMark/>
          </w:tcPr>
          <w:p w14:paraId="304F060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62A5EA0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120F8841"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(254)</w:t>
            </w:r>
          </w:p>
        </w:tc>
      </w:tr>
      <w:tr w:rsidR="001E2EE8" w:rsidRPr="00702DC4" w14:paraId="39CF341B" w14:textId="77777777" w:rsidTr="00AF3891">
        <w:trPr>
          <w:trHeight w:val="20"/>
        </w:trPr>
        <w:tc>
          <w:tcPr>
            <w:tcW w:w="408" w:type="pct"/>
            <w:tcBorders>
              <w:top w:val="nil"/>
              <w:bottom w:val="nil"/>
            </w:tcBorders>
            <w:shd w:val="clear" w:color="auto" w:fill="auto"/>
            <w:noWrap/>
            <w:vAlign w:val="center"/>
            <w:hideMark/>
          </w:tcPr>
          <w:p w14:paraId="631BAA1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37596184"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7AFED60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000000"/>
            </w:tcBorders>
            <w:vAlign w:val="center"/>
            <w:hideMark/>
          </w:tcPr>
          <w:p w14:paraId="1D65928D"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5CB3F42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7EA965B5"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43AFDB26"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4C77072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0D5A9F3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689BBDDA"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633</w:t>
            </w:r>
          </w:p>
        </w:tc>
      </w:tr>
      <w:tr w:rsidR="00C710F6" w:rsidRPr="00702DC4" w14:paraId="4253905A" w14:textId="77777777" w:rsidTr="00AF3891">
        <w:trPr>
          <w:trHeight w:val="20"/>
        </w:trPr>
        <w:tc>
          <w:tcPr>
            <w:tcW w:w="408" w:type="pct"/>
            <w:tcBorders>
              <w:top w:val="nil"/>
              <w:bottom w:val="single" w:sz="4" w:space="0" w:color="auto"/>
            </w:tcBorders>
            <w:shd w:val="clear" w:color="auto" w:fill="auto"/>
            <w:noWrap/>
            <w:vAlign w:val="center"/>
            <w:hideMark/>
          </w:tcPr>
          <w:p w14:paraId="5D0EB67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187AD816"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3BC08A3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000000"/>
            </w:tcBorders>
            <w:vAlign w:val="center"/>
            <w:hideMark/>
          </w:tcPr>
          <w:p w14:paraId="6482A7EF"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03715AC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2EB3A3A3"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3C9971EB"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65B405B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464BD99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66E6E106"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0D3C2217" w14:textId="77777777" w:rsidTr="00AF3891">
        <w:trPr>
          <w:trHeight w:val="20"/>
        </w:trPr>
        <w:tc>
          <w:tcPr>
            <w:tcW w:w="408" w:type="pct"/>
            <w:tcBorders>
              <w:top w:val="nil"/>
              <w:bottom w:val="single" w:sz="8" w:space="0" w:color="auto"/>
            </w:tcBorders>
            <w:shd w:val="clear" w:color="000000" w:fill="D0CECE"/>
            <w:noWrap/>
            <w:vAlign w:val="center"/>
            <w:hideMark/>
          </w:tcPr>
          <w:p w14:paraId="1AD5992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0F601E9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7582690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000000"/>
            </w:tcBorders>
            <w:shd w:val="clear" w:color="000000" w:fill="D0CECE"/>
            <w:noWrap/>
            <w:vAlign w:val="center"/>
            <w:hideMark/>
          </w:tcPr>
          <w:p w14:paraId="27036FF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49EBCC9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- 1198 Waterfront Utilities Management</w:t>
            </w:r>
          </w:p>
        </w:tc>
        <w:tc>
          <w:tcPr>
            <w:tcW w:w="651" w:type="pct"/>
            <w:tcBorders>
              <w:top w:val="nil"/>
              <w:bottom w:val="single" w:sz="8" w:space="0" w:color="auto"/>
            </w:tcBorders>
            <w:shd w:val="clear" w:color="000000" w:fill="D0CECE"/>
            <w:noWrap/>
            <w:vAlign w:val="center"/>
            <w:hideMark/>
          </w:tcPr>
          <w:p w14:paraId="7613D57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71F0A9D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38B184B0"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379</w:t>
            </w:r>
          </w:p>
        </w:tc>
      </w:tr>
      <w:tr w:rsidR="00C710F6" w:rsidRPr="00702DC4" w14:paraId="2510389F" w14:textId="77777777" w:rsidTr="00AF3891">
        <w:trPr>
          <w:trHeight w:val="20"/>
        </w:trPr>
        <w:tc>
          <w:tcPr>
            <w:tcW w:w="408" w:type="pct"/>
            <w:tcBorders>
              <w:top w:val="nil"/>
              <w:bottom w:val="nil"/>
            </w:tcBorders>
            <w:shd w:val="clear" w:color="auto" w:fill="auto"/>
            <w:noWrap/>
            <w:vAlign w:val="center"/>
            <w:hideMark/>
          </w:tcPr>
          <w:p w14:paraId="56F4912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7F70E22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Council</w:t>
            </w:r>
          </w:p>
        </w:tc>
        <w:tc>
          <w:tcPr>
            <w:tcW w:w="94" w:type="pct"/>
            <w:tcBorders>
              <w:top w:val="nil"/>
              <w:bottom w:val="nil"/>
            </w:tcBorders>
            <w:shd w:val="clear" w:color="auto" w:fill="auto"/>
            <w:noWrap/>
            <w:vAlign w:val="center"/>
            <w:hideMark/>
          </w:tcPr>
          <w:p w14:paraId="28A1B8D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000000"/>
            </w:tcBorders>
            <w:shd w:val="clear" w:color="auto" w:fill="auto"/>
            <w:noWrap/>
            <w:hideMark/>
          </w:tcPr>
          <w:p w14:paraId="5F3D8199"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10.1</w:t>
            </w:r>
          </w:p>
        </w:tc>
        <w:tc>
          <w:tcPr>
            <w:tcW w:w="193" w:type="pct"/>
            <w:tcBorders>
              <w:top w:val="nil"/>
              <w:bottom w:val="nil"/>
            </w:tcBorders>
            <w:shd w:val="clear" w:color="auto" w:fill="auto"/>
            <w:noWrap/>
            <w:vAlign w:val="center"/>
            <w:hideMark/>
          </w:tcPr>
          <w:p w14:paraId="55A1B4D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nil"/>
            </w:tcBorders>
            <w:shd w:val="clear" w:color="auto" w:fill="auto"/>
            <w:noWrap/>
            <w:hideMark/>
          </w:tcPr>
          <w:p w14:paraId="37A31896"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1200</w:t>
            </w:r>
          </w:p>
        </w:tc>
        <w:tc>
          <w:tcPr>
            <w:tcW w:w="1449" w:type="pct"/>
            <w:vMerge w:val="restart"/>
            <w:tcBorders>
              <w:top w:val="single" w:sz="4" w:space="0" w:color="auto"/>
              <w:bottom w:val="nil"/>
            </w:tcBorders>
            <w:shd w:val="clear" w:color="auto" w:fill="auto"/>
            <w:noWrap/>
            <w:hideMark/>
          </w:tcPr>
          <w:p w14:paraId="06F2F7B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Organisation</w:t>
            </w:r>
          </w:p>
        </w:tc>
        <w:tc>
          <w:tcPr>
            <w:tcW w:w="651" w:type="pct"/>
            <w:tcBorders>
              <w:top w:val="single" w:sz="4" w:space="0" w:color="auto"/>
              <w:bottom w:val="nil"/>
            </w:tcBorders>
            <w:shd w:val="clear" w:color="auto" w:fill="auto"/>
            <w:noWrap/>
            <w:vAlign w:val="center"/>
            <w:hideMark/>
          </w:tcPr>
          <w:p w14:paraId="32166E1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bottom w:val="nil"/>
            </w:tcBorders>
            <w:shd w:val="clear" w:color="auto" w:fill="auto"/>
            <w:noWrap/>
            <w:vAlign w:val="center"/>
            <w:hideMark/>
          </w:tcPr>
          <w:p w14:paraId="218B3CAF"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bottom w:val="nil"/>
              <w:right w:val="nil"/>
            </w:tcBorders>
            <w:shd w:val="clear" w:color="auto" w:fill="auto"/>
            <w:noWrap/>
            <w:vAlign w:val="center"/>
            <w:hideMark/>
          </w:tcPr>
          <w:p w14:paraId="75A3B97F"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FF0000"/>
                <w:sz w:val="18"/>
                <w:szCs w:val="18"/>
                <w:lang w:eastAsia="en-NZ"/>
              </w:rPr>
              <w:t>(450,486)</w:t>
            </w:r>
          </w:p>
        </w:tc>
      </w:tr>
      <w:tr w:rsidR="001E2EE8" w:rsidRPr="00702DC4" w14:paraId="35890EBD" w14:textId="77777777" w:rsidTr="00AF3891">
        <w:trPr>
          <w:trHeight w:val="20"/>
        </w:trPr>
        <w:tc>
          <w:tcPr>
            <w:tcW w:w="408" w:type="pct"/>
            <w:tcBorders>
              <w:top w:val="nil"/>
              <w:bottom w:val="nil"/>
            </w:tcBorders>
            <w:shd w:val="clear" w:color="auto" w:fill="auto"/>
            <w:noWrap/>
            <w:vAlign w:val="center"/>
            <w:hideMark/>
          </w:tcPr>
          <w:p w14:paraId="7A58EC6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4072E212"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nil"/>
            </w:tcBorders>
            <w:shd w:val="clear" w:color="auto" w:fill="auto"/>
            <w:noWrap/>
            <w:vAlign w:val="center"/>
            <w:hideMark/>
          </w:tcPr>
          <w:p w14:paraId="1257A9A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000000"/>
            </w:tcBorders>
            <w:vAlign w:val="center"/>
            <w:hideMark/>
          </w:tcPr>
          <w:p w14:paraId="48152338"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nil"/>
            </w:tcBorders>
            <w:shd w:val="clear" w:color="auto" w:fill="auto"/>
            <w:noWrap/>
            <w:vAlign w:val="center"/>
            <w:hideMark/>
          </w:tcPr>
          <w:p w14:paraId="6DF4FF38"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6AF00C6A"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16192F21"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nil"/>
            </w:tcBorders>
            <w:shd w:val="clear" w:color="auto" w:fill="auto"/>
            <w:noWrap/>
            <w:vAlign w:val="center"/>
            <w:hideMark/>
          </w:tcPr>
          <w:p w14:paraId="5F31B8C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bottom w:val="nil"/>
            </w:tcBorders>
            <w:shd w:val="clear" w:color="auto" w:fill="auto"/>
            <w:noWrap/>
            <w:vAlign w:val="center"/>
            <w:hideMark/>
          </w:tcPr>
          <w:p w14:paraId="1189FE6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nil"/>
              <w:right w:val="nil"/>
            </w:tcBorders>
            <w:shd w:val="clear" w:color="auto" w:fill="auto"/>
            <w:noWrap/>
            <w:vAlign w:val="center"/>
            <w:hideMark/>
          </w:tcPr>
          <w:p w14:paraId="75F0E4DE"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18,647</w:t>
            </w:r>
          </w:p>
        </w:tc>
      </w:tr>
      <w:tr w:rsidR="00C710F6" w:rsidRPr="00702DC4" w14:paraId="4AB899EF" w14:textId="77777777" w:rsidTr="00AF3891">
        <w:trPr>
          <w:trHeight w:val="20"/>
        </w:trPr>
        <w:tc>
          <w:tcPr>
            <w:tcW w:w="408" w:type="pct"/>
            <w:tcBorders>
              <w:top w:val="nil"/>
              <w:bottom w:val="single" w:sz="4" w:space="0" w:color="auto"/>
            </w:tcBorders>
            <w:shd w:val="clear" w:color="auto" w:fill="auto"/>
            <w:noWrap/>
            <w:vAlign w:val="center"/>
            <w:hideMark/>
          </w:tcPr>
          <w:p w14:paraId="6607265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bottom w:val="single" w:sz="4" w:space="0" w:color="000000"/>
            </w:tcBorders>
            <w:vAlign w:val="center"/>
            <w:hideMark/>
          </w:tcPr>
          <w:p w14:paraId="3B562ACD" w14:textId="77777777" w:rsidR="005A755F" w:rsidRPr="009D4E8A" w:rsidRDefault="005A755F" w:rsidP="005A755F">
            <w:pPr>
              <w:rPr>
                <w:rFonts w:ascii="Arial" w:hAnsi="Arial" w:cs="Arial"/>
                <w:color w:val="000000"/>
                <w:sz w:val="18"/>
                <w:szCs w:val="18"/>
                <w:lang w:eastAsia="en-NZ"/>
              </w:rPr>
            </w:pPr>
          </w:p>
        </w:tc>
        <w:tc>
          <w:tcPr>
            <w:tcW w:w="94" w:type="pct"/>
            <w:tcBorders>
              <w:top w:val="nil"/>
              <w:bottom w:val="single" w:sz="4" w:space="0" w:color="auto"/>
            </w:tcBorders>
            <w:shd w:val="clear" w:color="auto" w:fill="auto"/>
            <w:noWrap/>
            <w:vAlign w:val="bottom"/>
            <w:hideMark/>
          </w:tcPr>
          <w:p w14:paraId="73B4BC7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bottom w:val="single" w:sz="4" w:space="0" w:color="000000"/>
            </w:tcBorders>
            <w:vAlign w:val="center"/>
            <w:hideMark/>
          </w:tcPr>
          <w:p w14:paraId="77AFBBDB" w14:textId="77777777" w:rsidR="005A755F" w:rsidRPr="009D4E8A" w:rsidRDefault="005A755F" w:rsidP="005A755F">
            <w:pPr>
              <w:rPr>
                <w:rFonts w:ascii="Arial" w:hAnsi="Arial" w:cs="Arial"/>
                <w:color w:val="000000"/>
                <w:sz w:val="18"/>
                <w:szCs w:val="18"/>
                <w:lang w:eastAsia="en-NZ"/>
              </w:rPr>
            </w:pPr>
          </w:p>
        </w:tc>
        <w:tc>
          <w:tcPr>
            <w:tcW w:w="193" w:type="pct"/>
            <w:tcBorders>
              <w:top w:val="nil"/>
              <w:bottom w:val="single" w:sz="4" w:space="0" w:color="auto"/>
            </w:tcBorders>
            <w:shd w:val="clear" w:color="auto" w:fill="auto"/>
            <w:noWrap/>
            <w:vAlign w:val="bottom"/>
            <w:hideMark/>
          </w:tcPr>
          <w:p w14:paraId="2BC6C67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bottom w:val="nil"/>
            </w:tcBorders>
            <w:vAlign w:val="center"/>
            <w:hideMark/>
          </w:tcPr>
          <w:p w14:paraId="03B840C3"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bottom w:val="nil"/>
            </w:tcBorders>
            <w:vAlign w:val="center"/>
            <w:hideMark/>
          </w:tcPr>
          <w:p w14:paraId="4E992C8A" w14:textId="77777777" w:rsidR="005A755F" w:rsidRPr="009D4E8A" w:rsidRDefault="005A755F" w:rsidP="005A755F">
            <w:pPr>
              <w:rPr>
                <w:rFonts w:ascii="Arial" w:hAnsi="Arial" w:cs="Arial"/>
                <w:color w:val="000000"/>
                <w:sz w:val="18"/>
                <w:szCs w:val="18"/>
                <w:lang w:eastAsia="en-NZ"/>
              </w:rPr>
            </w:pPr>
          </w:p>
        </w:tc>
        <w:tc>
          <w:tcPr>
            <w:tcW w:w="651" w:type="pct"/>
            <w:tcBorders>
              <w:top w:val="nil"/>
              <w:bottom w:val="single" w:sz="4" w:space="0" w:color="auto"/>
            </w:tcBorders>
            <w:shd w:val="clear" w:color="auto" w:fill="auto"/>
            <w:noWrap/>
            <w:vAlign w:val="bottom"/>
            <w:hideMark/>
          </w:tcPr>
          <w:p w14:paraId="654E90B5"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top w:val="nil"/>
              <w:bottom w:val="single" w:sz="4" w:space="0" w:color="auto"/>
            </w:tcBorders>
            <w:shd w:val="clear" w:color="auto" w:fill="auto"/>
            <w:noWrap/>
            <w:vAlign w:val="bottom"/>
            <w:hideMark/>
          </w:tcPr>
          <w:p w14:paraId="12126326"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bottom w:val="single" w:sz="4" w:space="0" w:color="auto"/>
              <w:right w:val="nil"/>
            </w:tcBorders>
            <w:shd w:val="clear" w:color="auto" w:fill="auto"/>
            <w:noWrap/>
            <w:vAlign w:val="bottom"/>
            <w:hideMark/>
          </w:tcPr>
          <w:p w14:paraId="667251CA"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41CECF82" w14:textId="77777777" w:rsidTr="00AF3891">
        <w:trPr>
          <w:trHeight w:val="20"/>
        </w:trPr>
        <w:tc>
          <w:tcPr>
            <w:tcW w:w="408" w:type="pct"/>
            <w:tcBorders>
              <w:top w:val="nil"/>
              <w:bottom w:val="single" w:sz="8" w:space="0" w:color="auto"/>
            </w:tcBorders>
            <w:shd w:val="clear" w:color="000000" w:fill="D0CECE"/>
            <w:noWrap/>
            <w:vAlign w:val="center"/>
            <w:hideMark/>
          </w:tcPr>
          <w:p w14:paraId="26F640B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4" w:space="0" w:color="000000"/>
            </w:tcBorders>
            <w:shd w:val="clear" w:color="000000" w:fill="D0CECE"/>
            <w:noWrap/>
            <w:vAlign w:val="center"/>
            <w:hideMark/>
          </w:tcPr>
          <w:p w14:paraId="501D6C9E"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8" w:space="0" w:color="auto"/>
            </w:tcBorders>
            <w:shd w:val="clear" w:color="000000" w:fill="D0CECE"/>
            <w:noWrap/>
            <w:vAlign w:val="center"/>
            <w:hideMark/>
          </w:tcPr>
          <w:p w14:paraId="13DCD5D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4" w:space="0" w:color="000000"/>
            </w:tcBorders>
            <w:shd w:val="clear" w:color="000000" w:fill="D0CECE"/>
            <w:noWrap/>
            <w:vAlign w:val="center"/>
            <w:hideMark/>
          </w:tcPr>
          <w:p w14:paraId="1A03ACC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8" w:space="0" w:color="auto"/>
            </w:tcBorders>
            <w:shd w:val="clear" w:color="000000" w:fill="D0CECE"/>
            <w:noWrap/>
            <w:vAlign w:val="center"/>
            <w:hideMark/>
          </w:tcPr>
          <w:p w14:paraId="1A0775A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- 1200 Organisation</w:t>
            </w:r>
          </w:p>
        </w:tc>
        <w:tc>
          <w:tcPr>
            <w:tcW w:w="651" w:type="pct"/>
            <w:tcBorders>
              <w:top w:val="nil"/>
              <w:bottom w:val="single" w:sz="8" w:space="0" w:color="auto"/>
            </w:tcBorders>
            <w:shd w:val="clear" w:color="000000" w:fill="D0CECE"/>
            <w:noWrap/>
            <w:vAlign w:val="center"/>
            <w:hideMark/>
          </w:tcPr>
          <w:p w14:paraId="2B39661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8" w:space="0" w:color="auto"/>
            </w:tcBorders>
            <w:shd w:val="clear" w:color="000000" w:fill="D0CECE"/>
            <w:noWrap/>
            <w:vAlign w:val="center"/>
            <w:hideMark/>
          </w:tcPr>
          <w:p w14:paraId="540DE20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8" w:space="0" w:color="auto"/>
              <w:right w:val="nil"/>
            </w:tcBorders>
            <w:shd w:val="clear" w:color="000000" w:fill="D0CECE"/>
            <w:noWrap/>
            <w:vAlign w:val="center"/>
            <w:hideMark/>
          </w:tcPr>
          <w:p w14:paraId="33A45147"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FF0000"/>
                <w:sz w:val="18"/>
                <w:szCs w:val="18"/>
                <w:lang w:eastAsia="en-NZ"/>
              </w:rPr>
              <w:t>(431,840)</w:t>
            </w:r>
          </w:p>
        </w:tc>
      </w:tr>
      <w:tr w:rsidR="00C710F6" w:rsidRPr="00702DC4" w14:paraId="5517FD48" w14:textId="77777777" w:rsidTr="003478A0">
        <w:trPr>
          <w:trHeight w:val="20"/>
        </w:trPr>
        <w:tc>
          <w:tcPr>
            <w:tcW w:w="408" w:type="pct"/>
            <w:tcBorders>
              <w:top w:val="nil"/>
            </w:tcBorders>
            <w:shd w:val="clear" w:color="auto" w:fill="auto"/>
            <w:noWrap/>
            <w:vAlign w:val="center"/>
            <w:hideMark/>
          </w:tcPr>
          <w:p w14:paraId="35FB895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val="restart"/>
            <w:tcBorders>
              <w:top w:val="single" w:sz="4" w:space="0" w:color="auto"/>
              <w:bottom w:val="single" w:sz="4" w:space="0" w:color="000000"/>
            </w:tcBorders>
            <w:shd w:val="clear" w:color="auto" w:fill="auto"/>
            <w:noWrap/>
            <w:hideMark/>
          </w:tcPr>
          <w:p w14:paraId="0DD0A3A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Council</w:t>
            </w:r>
          </w:p>
        </w:tc>
        <w:tc>
          <w:tcPr>
            <w:tcW w:w="94" w:type="pct"/>
            <w:tcBorders>
              <w:top w:val="nil"/>
              <w:bottom w:val="nil"/>
            </w:tcBorders>
            <w:shd w:val="clear" w:color="auto" w:fill="auto"/>
            <w:noWrap/>
            <w:vAlign w:val="center"/>
            <w:hideMark/>
          </w:tcPr>
          <w:p w14:paraId="1822F75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val="restart"/>
            <w:tcBorders>
              <w:top w:val="single" w:sz="4" w:space="0" w:color="auto"/>
              <w:bottom w:val="single" w:sz="4" w:space="0" w:color="000000"/>
            </w:tcBorders>
            <w:shd w:val="clear" w:color="auto" w:fill="auto"/>
            <w:noWrap/>
            <w:hideMark/>
          </w:tcPr>
          <w:p w14:paraId="10787F62"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10.1</w:t>
            </w:r>
          </w:p>
        </w:tc>
        <w:tc>
          <w:tcPr>
            <w:tcW w:w="193" w:type="pct"/>
            <w:tcBorders>
              <w:top w:val="nil"/>
              <w:bottom w:val="nil"/>
            </w:tcBorders>
            <w:shd w:val="clear" w:color="auto" w:fill="auto"/>
            <w:noWrap/>
            <w:vAlign w:val="center"/>
            <w:hideMark/>
          </w:tcPr>
          <w:p w14:paraId="79BB88D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val="restart"/>
            <w:tcBorders>
              <w:top w:val="single" w:sz="4" w:space="0" w:color="auto"/>
              <w:bottom w:val="single" w:sz="4" w:space="0" w:color="000000"/>
            </w:tcBorders>
            <w:shd w:val="clear" w:color="auto" w:fill="auto"/>
            <w:noWrap/>
            <w:hideMark/>
          </w:tcPr>
          <w:p w14:paraId="2A7DDA27" w14:textId="77777777" w:rsidR="005A755F" w:rsidRPr="009D4E8A" w:rsidRDefault="005A755F" w:rsidP="005A755F">
            <w:pPr>
              <w:jc w:val="center"/>
              <w:rPr>
                <w:rFonts w:ascii="Arial" w:hAnsi="Arial" w:cs="Arial"/>
                <w:color w:val="000000"/>
                <w:sz w:val="18"/>
                <w:szCs w:val="18"/>
                <w:lang w:eastAsia="en-NZ"/>
              </w:rPr>
            </w:pPr>
            <w:r w:rsidRPr="009D4E8A">
              <w:rPr>
                <w:rFonts w:ascii="Arial" w:hAnsi="Arial" w:cs="Arial"/>
                <w:color w:val="000000"/>
                <w:sz w:val="18"/>
                <w:szCs w:val="18"/>
                <w:lang w:eastAsia="en-NZ"/>
              </w:rPr>
              <w:t>1204</w:t>
            </w:r>
          </w:p>
        </w:tc>
        <w:tc>
          <w:tcPr>
            <w:tcW w:w="1449" w:type="pct"/>
            <w:vMerge w:val="restart"/>
            <w:tcBorders>
              <w:top w:val="single" w:sz="4" w:space="0" w:color="auto"/>
              <w:bottom w:val="single" w:sz="4" w:space="0" w:color="000000"/>
            </w:tcBorders>
            <w:shd w:val="clear" w:color="auto" w:fill="auto"/>
            <w:noWrap/>
            <w:hideMark/>
          </w:tcPr>
          <w:p w14:paraId="3926E49B"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Sustainable Parking Infrastructure</w:t>
            </w:r>
          </w:p>
        </w:tc>
        <w:tc>
          <w:tcPr>
            <w:tcW w:w="651" w:type="pct"/>
            <w:tcBorders>
              <w:top w:val="single" w:sz="4" w:space="0" w:color="auto"/>
            </w:tcBorders>
            <w:shd w:val="clear" w:color="auto" w:fill="auto"/>
            <w:noWrap/>
            <w:vAlign w:val="center"/>
            <w:hideMark/>
          </w:tcPr>
          <w:p w14:paraId="241CF15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Income</w:t>
            </w:r>
          </w:p>
        </w:tc>
        <w:tc>
          <w:tcPr>
            <w:tcW w:w="83" w:type="pct"/>
            <w:tcBorders>
              <w:top w:val="single" w:sz="4" w:space="0" w:color="auto"/>
            </w:tcBorders>
            <w:shd w:val="clear" w:color="auto" w:fill="auto"/>
            <w:noWrap/>
            <w:vAlign w:val="center"/>
            <w:hideMark/>
          </w:tcPr>
          <w:p w14:paraId="05645B93"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single" w:sz="4" w:space="0" w:color="auto"/>
              <w:right w:val="nil"/>
            </w:tcBorders>
            <w:shd w:val="clear" w:color="auto" w:fill="auto"/>
            <w:noWrap/>
            <w:vAlign w:val="center"/>
            <w:hideMark/>
          </w:tcPr>
          <w:p w14:paraId="7619C142"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171</w:t>
            </w:r>
          </w:p>
        </w:tc>
      </w:tr>
      <w:tr w:rsidR="001E2EE8" w:rsidRPr="00702DC4" w14:paraId="3AD3EA40" w14:textId="77777777" w:rsidTr="004354DF">
        <w:trPr>
          <w:trHeight w:val="20"/>
        </w:trPr>
        <w:tc>
          <w:tcPr>
            <w:tcW w:w="408" w:type="pct"/>
            <w:tcBorders>
              <w:top w:val="nil"/>
            </w:tcBorders>
            <w:shd w:val="clear" w:color="auto" w:fill="auto"/>
            <w:noWrap/>
            <w:vAlign w:val="center"/>
            <w:hideMark/>
          </w:tcPr>
          <w:p w14:paraId="145C9A30"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732" w:type="pct"/>
            <w:vMerge/>
            <w:tcBorders>
              <w:top w:val="single" w:sz="4" w:space="0" w:color="auto"/>
            </w:tcBorders>
            <w:vAlign w:val="center"/>
            <w:hideMark/>
          </w:tcPr>
          <w:p w14:paraId="3F93CD8C" w14:textId="77777777" w:rsidR="005A755F" w:rsidRPr="009D4E8A" w:rsidRDefault="005A755F" w:rsidP="005A755F">
            <w:pPr>
              <w:rPr>
                <w:rFonts w:ascii="Arial" w:hAnsi="Arial" w:cs="Arial"/>
                <w:color w:val="000000"/>
                <w:sz w:val="18"/>
                <w:szCs w:val="18"/>
                <w:lang w:eastAsia="en-NZ"/>
              </w:rPr>
            </w:pPr>
          </w:p>
        </w:tc>
        <w:tc>
          <w:tcPr>
            <w:tcW w:w="94" w:type="pct"/>
            <w:tcBorders>
              <w:top w:val="nil"/>
            </w:tcBorders>
            <w:shd w:val="clear" w:color="auto" w:fill="auto"/>
            <w:noWrap/>
            <w:vAlign w:val="center"/>
            <w:hideMark/>
          </w:tcPr>
          <w:p w14:paraId="244150D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top w:val="single" w:sz="4" w:space="0" w:color="auto"/>
            </w:tcBorders>
            <w:vAlign w:val="center"/>
            <w:hideMark/>
          </w:tcPr>
          <w:p w14:paraId="78C75844" w14:textId="77777777" w:rsidR="005A755F" w:rsidRPr="009D4E8A" w:rsidRDefault="005A755F" w:rsidP="005A755F">
            <w:pPr>
              <w:rPr>
                <w:rFonts w:ascii="Arial" w:hAnsi="Arial" w:cs="Arial"/>
                <w:color w:val="000000"/>
                <w:sz w:val="18"/>
                <w:szCs w:val="18"/>
                <w:lang w:eastAsia="en-NZ"/>
              </w:rPr>
            </w:pPr>
          </w:p>
        </w:tc>
        <w:tc>
          <w:tcPr>
            <w:tcW w:w="193" w:type="pct"/>
            <w:tcBorders>
              <w:top w:val="nil"/>
            </w:tcBorders>
            <w:shd w:val="clear" w:color="auto" w:fill="auto"/>
            <w:noWrap/>
            <w:vAlign w:val="center"/>
            <w:hideMark/>
          </w:tcPr>
          <w:p w14:paraId="129214D4"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top w:val="single" w:sz="4" w:space="0" w:color="auto"/>
            </w:tcBorders>
            <w:vAlign w:val="center"/>
            <w:hideMark/>
          </w:tcPr>
          <w:p w14:paraId="0935C0B1" w14:textId="77777777" w:rsidR="005A755F" w:rsidRPr="009D4E8A" w:rsidRDefault="005A755F" w:rsidP="005A755F">
            <w:pPr>
              <w:rPr>
                <w:rFonts w:ascii="Arial" w:hAnsi="Arial" w:cs="Arial"/>
                <w:color w:val="000000"/>
                <w:sz w:val="18"/>
                <w:szCs w:val="18"/>
                <w:lang w:eastAsia="en-NZ"/>
              </w:rPr>
            </w:pPr>
          </w:p>
        </w:tc>
        <w:tc>
          <w:tcPr>
            <w:tcW w:w="1449" w:type="pct"/>
            <w:vMerge/>
            <w:tcBorders>
              <w:top w:val="single" w:sz="4" w:space="0" w:color="auto"/>
            </w:tcBorders>
            <w:vAlign w:val="center"/>
            <w:hideMark/>
          </w:tcPr>
          <w:p w14:paraId="6E2DF833" w14:textId="77777777" w:rsidR="005A755F" w:rsidRPr="009D4E8A" w:rsidRDefault="005A755F" w:rsidP="005A755F">
            <w:pPr>
              <w:rPr>
                <w:rFonts w:ascii="Arial" w:hAnsi="Arial" w:cs="Arial"/>
                <w:color w:val="000000"/>
                <w:sz w:val="18"/>
                <w:szCs w:val="18"/>
                <w:lang w:eastAsia="en-NZ"/>
              </w:rPr>
            </w:pPr>
          </w:p>
        </w:tc>
        <w:tc>
          <w:tcPr>
            <w:tcW w:w="651" w:type="pct"/>
            <w:tcBorders>
              <w:top w:val="nil"/>
            </w:tcBorders>
            <w:shd w:val="clear" w:color="auto" w:fill="auto"/>
            <w:noWrap/>
            <w:vAlign w:val="center"/>
            <w:hideMark/>
          </w:tcPr>
          <w:p w14:paraId="7497BBAE"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Operating Costs</w:t>
            </w:r>
          </w:p>
        </w:tc>
        <w:tc>
          <w:tcPr>
            <w:tcW w:w="83" w:type="pct"/>
            <w:tcBorders>
              <w:top w:val="nil"/>
            </w:tcBorders>
            <w:shd w:val="clear" w:color="auto" w:fill="auto"/>
            <w:noWrap/>
            <w:vAlign w:val="center"/>
            <w:hideMark/>
          </w:tcPr>
          <w:p w14:paraId="7C07E57D"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top w:val="nil"/>
              <w:right w:val="nil"/>
            </w:tcBorders>
            <w:shd w:val="clear" w:color="auto" w:fill="auto"/>
            <w:noWrap/>
            <w:vAlign w:val="center"/>
            <w:hideMark/>
          </w:tcPr>
          <w:p w14:paraId="55FBE02C"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0</w:t>
            </w:r>
          </w:p>
        </w:tc>
      </w:tr>
      <w:tr w:rsidR="00C710F6" w:rsidRPr="00702DC4" w14:paraId="1F56A8DA" w14:textId="77777777" w:rsidTr="004354DF">
        <w:trPr>
          <w:trHeight w:val="20"/>
        </w:trPr>
        <w:tc>
          <w:tcPr>
            <w:tcW w:w="408" w:type="pct"/>
            <w:tcBorders>
              <w:bottom w:val="single" w:sz="4" w:space="0" w:color="auto"/>
            </w:tcBorders>
            <w:shd w:val="clear" w:color="auto" w:fill="auto"/>
            <w:noWrap/>
            <w:vAlign w:val="center"/>
            <w:hideMark/>
          </w:tcPr>
          <w:p w14:paraId="6ECE7329"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lastRenderedPageBreak/>
              <w:t> </w:t>
            </w:r>
          </w:p>
        </w:tc>
        <w:tc>
          <w:tcPr>
            <w:tcW w:w="732" w:type="pct"/>
            <w:vMerge/>
            <w:tcBorders>
              <w:bottom w:val="single" w:sz="4" w:space="0" w:color="000000"/>
            </w:tcBorders>
            <w:vAlign w:val="center"/>
            <w:hideMark/>
          </w:tcPr>
          <w:p w14:paraId="0124EAE7" w14:textId="77777777" w:rsidR="005A755F" w:rsidRPr="009D4E8A" w:rsidRDefault="005A755F" w:rsidP="005A755F">
            <w:pPr>
              <w:rPr>
                <w:rFonts w:ascii="Arial" w:hAnsi="Arial" w:cs="Arial"/>
                <w:color w:val="000000"/>
                <w:sz w:val="18"/>
                <w:szCs w:val="18"/>
                <w:lang w:eastAsia="en-NZ"/>
              </w:rPr>
            </w:pPr>
          </w:p>
        </w:tc>
        <w:tc>
          <w:tcPr>
            <w:tcW w:w="94" w:type="pct"/>
            <w:tcBorders>
              <w:bottom w:val="single" w:sz="4" w:space="0" w:color="auto"/>
            </w:tcBorders>
            <w:shd w:val="clear" w:color="auto" w:fill="auto"/>
            <w:noWrap/>
            <w:vAlign w:val="bottom"/>
            <w:hideMark/>
          </w:tcPr>
          <w:p w14:paraId="00544EE7"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404" w:type="pct"/>
            <w:vMerge/>
            <w:tcBorders>
              <w:bottom w:val="single" w:sz="4" w:space="0" w:color="000000"/>
            </w:tcBorders>
            <w:vAlign w:val="center"/>
            <w:hideMark/>
          </w:tcPr>
          <w:p w14:paraId="3D63A320" w14:textId="77777777" w:rsidR="005A755F" w:rsidRPr="009D4E8A" w:rsidRDefault="005A755F" w:rsidP="005A755F">
            <w:pPr>
              <w:rPr>
                <w:rFonts w:ascii="Arial" w:hAnsi="Arial" w:cs="Arial"/>
                <w:color w:val="000000"/>
                <w:sz w:val="18"/>
                <w:szCs w:val="18"/>
                <w:lang w:eastAsia="en-NZ"/>
              </w:rPr>
            </w:pPr>
          </w:p>
        </w:tc>
        <w:tc>
          <w:tcPr>
            <w:tcW w:w="193" w:type="pct"/>
            <w:tcBorders>
              <w:bottom w:val="single" w:sz="4" w:space="0" w:color="auto"/>
            </w:tcBorders>
            <w:shd w:val="clear" w:color="auto" w:fill="auto"/>
            <w:noWrap/>
            <w:vAlign w:val="bottom"/>
            <w:hideMark/>
          </w:tcPr>
          <w:p w14:paraId="3275D23C"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358" w:type="pct"/>
            <w:vMerge/>
            <w:tcBorders>
              <w:bottom w:val="single" w:sz="4" w:space="0" w:color="000000"/>
            </w:tcBorders>
            <w:vAlign w:val="center"/>
            <w:hideMark/>
          </w:tcPr>
          <w:p w14:paraId="6D0F206F" w14:textId="77777777" w:rsidR="005A755F" w:rsidRPr="009D4E8A" w:rsidRDefault="005A755F" w:rsidP="005A755F">
            <w:pPr>
              <w:rPr>
                <w:rFonts w:ascii="Arial" w:hAnsi="Arial" w:cs="Arial"/>
                <w:color w:val="000000"/>
                <w:sz w:val="18"/>
                <w:szCs w:val="18"/>
                <w:lang w:eastAsia="en-NZ"/>
              </w:rPr>
            </w:pPr>
          </w:p>
        </w:tc>
        <w:tc>
          <w:tcPr>
            <w:tcW w:w="1449" w:type="pct"/>
            <w:vMerge/>
            <w:tcBorders>
              <w:bottom w:val="single" w:sz="4" w:space="0" w:color="000000"/>
            </w:tcBorders>
            <w:vAlign w:val="center"/>
            <w:hideMark/>
          </w:tcPr>
          <w:p w14:paraId="785C3DF4" w14:textId="77777777" w:rsidR="005A755F" w:rsidRPr="009D4E8A" w:rsidRDefault="005A755F" w:rsidP="005A755F">
            <w:pPr>
              <w:rPr>
                <w:rFonts w:ascii="Arial" w:hAnsi="Arial" w:cs="Arial"/>
                <w:color w:val="000000"/>
                <w:sz w:val="18"/>
                <w:szCs w:val="18"/>
                <w:lang w:eastAsia="en-NZ"/>
              </w:rPr>
            </w:pPr>
          </w:p>
        </w:tc>
        <w:tc>
          <w:tcPr>
            <w:tcW w:w="651" w:type="pct"/>
            <w:tcBorders>
              <w:bottom w:val="single" w:sz="4" w:space="0" w:color="auto"/>
            </w:tcBorders>
            <w:shd w:val="clear" w:color="auto" w:fill="auto"/>
            <w:noWrap/>
            <w:vAlign w:val="bottom"/>
            <w:hideMark/>
          </w:tcPr>
          <w:p w14:paraId="05C1AEC2"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83" w:type="pct"/>
            <w:tcBorders>
              <w:bottom w:val="single" w:sz="4" w:space="0" w:color="auto"/>
            </w:tcBorders>
            <w:shd w:val="clear" w:color="auto" w:fill="auto"/>
            <w:noWrap/>
            <w:vAlign w:val="bottom"/>
            <w:hideMark/>
          </w:tcPr>
          <w:p w14:paraId="7259F85A" w14:textId="77777777" w:rsidR="005A755F" w:rsidRPr="009D4E8A" w:rsidRDefault="005A755F" w:rsidP="005A755F">
            <w:pPr>
              <w:rPr>
                <w:rFonts w:ascii="Arial" w:hAnsi="Arial" w:cs="Arial"/>
                <w:color w:val="000000"/>
                <w:sz w:val="18"/>
                <w:szCs w:val="18"/>
                <w:lang w:eastAsia="en-NZ"/>
              </w:rPr>
            </w:pPr>
            <w:r w:rsidRPr="009D4E8A">
              <w:rPr>
                <w:rFonts w:ascii="Arial" w:hAnsi="Arial" w:cs="Arial"/>
                <w:color w:val="000000"/>
                <w:sz w:val="18"/>
                <w:szCs w:val="18"/>
                <w:lang w:eastAsia="en-NZ"/>
              </w:rPr>
              <w:t> </w:t>
            </w:r>
          </w:p>
        </w:tc>
        <w:tc>
          <w:tcPr>
            <w:tcW w:w="628" w:type="pct"/>
            <w:tcBorders>
              <w:bottom w:val="single" w:sz="4" w:space="0" w:color="auto"/>
              <w:right w:val="nil"/>
            </w:tcBorders>
            <w:shd w:val="clear" w:color="auto" w:fill="auto"/>
            <w:noWrap/>
            <w:vAlign w:val="bottom"/>
            <w:hideMark/>
          </w:tcPr>
          <w:p w14:paraId="00999786" w14:textId="77777777" w:rsidR="005A755F" w:rsidRPr="009D4E8A" w:rsidRDefault="005A755F" w:rsidP="005A755F">
            <w:pPr>
              <w:jc w:val="right"/>
              <w:rPr>
                <w:rFonts w:ascii="Arial" w:hAnsi="Arial" w:cs="Arial"/>
                <w:color w:val="000000"/>
                <w:sz w:val="18"/>
                <w:szCs w:val="18"/>
                <w:lang w:eastAsia="en-NZ"/>
              </w:rPr>
            </w:pPr>
            <w:r w:rsidRPr="009D4E8A">
              <w:rPr>
                <w:rFonts w:ascii="Arial" w:hAnsi="Arial" w:cs="Arial"/>
                <w:color w:val="000000"/>
                <w:sz w:val="18"/>
                <w:szCs w:val="18"/>
                <w:lang w:eastAsia="en-NZ"/>
              </w:rPr>
              <w:t> </w:t>
            </w:r>
          </w:p>
        </w:tc>
      </w:tr>
      <w:tr w:rsidR="00C92CE5" w:rsidRPr="00702DC4" w14:paraId="3CE2AE43" w14:textId="77777777" w:rsidTr="004354DF">
        <w:trPr>
          <w:trHeight w:val="20"/>
        </w:trPr>
        <w:tc>
          <w:tcPr>
            <w:tcW w:w="408" w:type="pct"/>
            <w:tcBorders>
              <w:top w:val="nil"/>
              <w:bottom w:val="single" w:sz="4" w:space="0" w:color="auto"/>
            </w:tcBorders>
            <w:shd w:val="clear" w:color="000000" w:fill="D0CECE"/>
            <w:noWrap/>
            <w:vAlign w:val="center"/>
            <w:hideMark/>
          </w:tcPr>
          <w:p w14:paraId="5A987D6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nil"/>
              <w:bottom w:val="single" w:sz="4" w:space="0" w:color="auto"/>
            </w:tcBorders>
            <w:shd w:val="clear" w:color="000000" w:fill="D0CECE"/>
            <w:noWrap/>
            <w:vAlign w:val="center"/>
            <w:hideMark/>
          </w:tcPr>
          <w:p w14:paraId="270EAA7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nil"/>
              <w:bottom w:val="single" w:sz="4" w:space="0" w:color="auto"/>
            </w:tcBorders>
            <w:shd w:val="clear" w:color="000000" w:fill="D0CECE"/>
            <w:noWrap/>
            <w:vAlign w:val="center"/>
            <w:hideMark/>
          </w:tcPr>
          <w:p w14:paraId="78AEB6F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nil"/>
              <w:bottom w:val="single" w:sz="4" w:space="0" w:color="auto"/>
            </w:tcBorders>
            <w:shd w:val="clear" w:color="000000" w:fill="D0CECE"/>
            <w:noWrap/>
            <w:vAlign w:val="center"/>
            <w:hideMark/>
          </w:tcPr>
          <w:p w14:paraId="61AE788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000" w:type="pct"/>
            <w:gridSpan w:val="3"/>
            <w:tcBorders>
              <w:top w:val="single" w:sz="4" w:space="0" w:color="auto"/>
              <w:bottom w:val="single" w:sz="4" w:space="0" w:color="auto"/>
            </w:tcBorders>
            <w:shd w:val="clear" w:color="000000" w:fill="D0CECE"/>
            <w:noWrap/>
            <w:vAlign w:val="center"/>
            <w:hideMark/>
          </w:tcPr>
          <w:p w14:paraId="7D538A11"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- 1204 Sustainable Parking Infrastructure</w:t>
            </w:r>
          </w:p>
        </w:tc>
        <w:tc>
          <w:tcPr>
            <w:tcW w:w="651" w:type="pct"/>
            <w:tcBorders>
              <w:top w:val="nil"/>
              <w:bottom w:val="single" w:sz="4" w:space="0" w:color="auto"/>
            </w:tcBorders>
            <w:shd w:val="clear" w:color="000000" w:fill="D0CECE"/>
            <w:noWrap/>
            <w:vAlign w:val="center"/>
            <w:hideMark/>
          </w:tcPr>
          <w:p w14:paraId="08E4AE0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nil"/>
              <w:bottom w:val="single" w:sz="4" w:space="0" w:color="auto"/>
            </w:tcBorders>
            <w:shd w:val="clear" w:color="000000" w:fill="D0CECE"/>
            <w:noWrap/>
            <w:vAlign w:val="center"/>
            <w:hideMark/>
          </w:tcPr>
          <w:p w14:paraId="47F431B5"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nil"/>
              <w:bottom w:val="single" w:sz="4" w:space="0" w:color="auto"/>
              <w:right w:val="nil"/>
            </w:tcBorders>
            <w:shd w:val="clear" w:color="000000" w:fill="D0CECE"/>
            <w:noWrap/>
            <w:vAlign w:val="center"/>
            <w:hideMark/>
          </w:tcPr>
          <w:p w14:paraId="7E23C252"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171</w:t>
            </w:r>
          </w:p>
        </w:tc>
      </w:tr>
      <w:tr w:rsidR="00C92CE5" w:rsidRPr="00702DC4" w14:paraId="54F0964D" w14:textId="77777777" w:rsidTr="004354DF">
        <w:trPr>
          <w:trHeight w:val="20"/>
        </w:trPr>
        <w:tc>
          <w:tcPr>
            <w:tcW w:w="408" w:type="pct"/>
            <w:tcBorders>
              <w:top w:val="single" w:sz="4" w:space="0" w:color="auto"/>
              <w:left w:val="nil"/>
              <w:bottom w:val="nil"/>
              <w:right w:val="nil"/>
            </w:tcBorders>
            <w:shd w:val="clear" w:color="auto" w:fill="auto"/>
            <w:noWrap/>
            <w:vAlign w:val="bottom"/>
            <w:hideMark/>
          </w:tcPr>
          <w:p w14:paraId="5F441E86"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single" w:sz="4" w:space="0" w:color="auto"/>
              <w:left w:val="nil"/>
              <w:bottom w:val="nil"/>
              <w:right w:val="nil"/>
            </w:tcBorders>
            <w:shd w:val="clear" w:color="auto" w:fill="auto"/>
            <w:noWrap/>
            <w:vAlign w:val="bottom"/>
            <w:hideMark/>
          </w:tcPr>
          <w:p w14:paraId="5353E0E2" w14:textId="77777777" w:rsidR="005A755F" w:rsidRPr="009D4E8A" w:rsidRDefault="005A755F" w:rsidP="005A755F">
            <w:pPr>
              <w:rPr>
                <w:rFonts w:ascii="Arial" w:hAnsi="Arial" w:cs="Arial"/>
                <w:sz w:val="18"/>
                <w:szCs w:val="18"/>
                <w:lang w:eastAsia="en-NZ"/>
              </w:rPr>
            </w:pPr>
          </w:p>
        </w:tc>
        <w:tc>
          <w:tcPr>
            <w:tcW w:w="94" w:type="pct"/>
            <w:tcBorders>
              <w:top w:val="single" w:sz="4" w:space="0" w:color="auto"/>
              <w:left w:val="nil"/>
              <w:bottom w:val="nil"/>
              <w:right w:val="nil"/>
            </w:tcBorders>
            <w:shd w:val="clear" w:color="auto" w:fill="auto"/>
            <w:noWrap/>
            <w:vAlign w:val="bottom"/>
            <w:hideMark/>
          </w:tcPr>
          <w:p w14:paraId="53E70EA6" w14:textId="77777777" w:rsidR="005A755F" w:rsidRPr="009D4E8A" w:rsidRDefault="005A755F" w:rsidP="005A755F">
            <w:pPr>
              <w:rPr>
                <w:rFonts w:ascii="Arial" w:hAnsi="Arial" w:cs="Arial"/>
                <w:sz w:val="18"/>
                <w:szCs w:val="18"/>
                <w:lang w:eastAsia="en-NZ"/>
              </w:rPr>
            </w:pPr>
          </w:p>
        </w:tc>
        <w:tc>
          <w:tcPr>
            <w:tcW w:w="404" w:type="pct"/>
            <w:tcBorders>
              <w:top w:val="single" w:sz="4" w:space="0" w:color="auto"/>
              <w:left w:val="nil"/>
              <w:bottom w:val="nil"/>
              <w:right w:val="nil"/>
            </w:tcBorders>
            <w:shd w:val="clear" w:color="auto" w:fill="auto"/>
            <w:noWrap/>
            <w:vAlign w:val="bottom"/>
            <w:hideMark/>
          </w:tcPr>
          <w:p w14:paraId="6229DA42" w14:textId="77777777" w:rsidR="005A755F" w:rsidRPr="009D4E8A" w:rsidRDefault="005A755F" w:rsidP="005A755F">
            <w:pPr>
              <w:rPr>
                <w:rFonts w:ascii="Arial" w:hAnsi="Arial" w:cs="Arial"/>
                <w:sz w:val="18"/>
                <w:szCs w:val="18"/>
                <w:lang w:eastAsia="en-NZ"/>
              </w:rPr>
            </w:pPr>
          </w:p>
        </w:tc>
        <w:tc>
          <w:tcPr>
            <w:tcW w:w="193" w:type="pct"/>
            <w:tcBorders>
              <w:top w:val="single" w:sz="4" w:space="0" w:color="auto"/>
              <w:left w:val="nil"/>
              <w:bottom w:val="nil"/>
              <w:right w:val="nil"/>
            </w:tcBorders>
            <w:shd w:val="clear" w:color="auto" w:fill="auto"/>
            <w:noWrap/>
            <w:vAlign w:val="bottom"/>
            <w:hideMark/>
          </w:tcPr>
          <w:p w14:paraId="7AA6FBA7" w14:textId="77777777" w:rsidR="005A755F" w:rsidRPr="009D4E8A" w:rsidRDefault="005A755F" w:rsidP="005A755F">
            <w:pPr>
              <w:rPr>
                <w:rFonts w:ascii="Arial" w:hAnsi="Arial" w:cs="Arial"/>
                <w:sz w:val="18"/>
                <w:szCs w:val="18"/>
                <w:lang w:eastAsia="en-NZ"/>
              </w:rPr>
            </w:pPr>
          </w:p>
        </w:tc>
        <w:tc>
          <w:tcPr>
            <w:tcW w:w="358" w:type="pct"/>
            <w:tcBorders>
              <w:top w:val="single" w:sz="4" w:space="0" w:color="auto"/>
              <w:left w:val="nil"/>
              <w:bottom w:val="nil"/>
              <w:right w:val="nil"/>
            </w:tcBorders>
            <w:shd w:val="clear" w:color="auto" w:fill="auto"/>
            <w:noWrap/>
            <w:vAlign w:val="bottom"/>
            <w:hideMark/>
          </w:tcPr>
          <w:p w14:paraId="73112229" w14:textId="77777777" w:rsidR="005A755F" w:rsidRPr="009D4E8A" w:rsidRDefault="005A755F" w:rsidP="005A755F">
            <w:pPr>
              <w:rPr>
                <w:rFonts w:ascii="Arial" w:hAnsi="Arial" w:cs="Arial"/>
                <w:sz w:val="18"/>
                <w:szCs w:val="18"/>
                <w:lang w:eastAsia="en-NZ"/>
              </w:rPr>
            </w:pPr>
          </w:p>
        </w:tc>
        <w:tc>
          <w:tcPr>
            <w:tcW w:w="1449" w:type="pct"/>
            <w:tcBorders>
              <w:top w:val="single" w:sz="4" w:space="0" w:color="auto"/>
              <w:left w:val="nil"/>
              <w:bottom w:val="nil"/>
              <w:right w:val="nil"/>
            </w:tcBorders>
            <w:shd w:val="clear" w:color="auto" w:fill="auto"/>
            <w:noWrap/>
            <w:vAlign w:val="bottom"/>
            <w:hideMark/>
          </w:tcPr>
          <w:p w14:paraId="73587FB2" w14:textId="77777777" w:rsidR="005A755F" w:rsidRPr="009D4E8A" w:rsidRDefault="005A755F" w:rsidP="005A755F">
            <w:pPr>
              <w:rPr>
                <w:rFonts w:ascii="Arial" w:hAnsi="Arial" w:cs="Arial"/>
                <w:sz w:val="18"/>
                <w:szCs w:val="18"/>
                <w:lang w:eastAsia="en-NZ"/>
              </w:rPr>
            </w:pPr>
          </w:p>
        </w:tc>
        <w:tc>
          <w:tcPr>
            <w:tcW w:w="651" w:type="pct"/>
            <w:tcBorders>
              <w:top w:val="single" w:sz="4" w:space="0" w:color="auto"/>
              <w:left w:val="nil"/>
              <w:bottom w:val="nil"/>
              <w:right w:val="nil"/>
            </w:tcBorders>
            <w:shd w:val="clear" w:color="auto" w:fill="auto"/>
            <w:noWrap/>
            <w:vAlign w:val="bottom"/>
            <w:hideMark/>
          </w:tcPr>
          <w:p w14:paraId="2527B2CC" w14:textId="77777777" w:rsidR="005A755F" w:rsidRPr="009D4E8A" w:rsidRDefault="005A755F" w:rsidP="005A755F">
            <w:pPr>
              <w:rPr>
                <w:rFonts w:ascii="Arial" w:hAnsi="Arial" w:cs="Arial"/>
                <w:sz w:val="18"/>
                <w:szCs w:val="18"/>
                <w:lang w:eastAsia="en-NZ"/>
              </w:rPr>
            </w:pPr>
          </w:p>
        </w:tc>
        <w:tc>
          <w:tcPr>
            <w:tcW w:w="83" w:type="pct"/>
            <w:tcBorders>
              <w:top w:val="single" w:sz="4" w:space="0" w:color="auto"/>
              <w:left w:val="nil"/>
              <w:bottom w:val="nil"/>
              <w:right w:val="nil"/>
            </w:tcBorders>
            <w:shd w:val="clear" w:color="auto" w:fill="auto"/>
            <w:noWrap/>
            <w:vAlign w:val="bottom"/>
            <w:hideMark/>
          </w:tcPr>
          <w:p w14:paraId="7F02FB92" w14:textId="77777777" w:rsidR="005A755F" w:rsidRPr="009D4E8A" w:rsidRDefault="005A755F" w:rsidP="005A755F">
            <w:pPr>
              <w:rPr>
                <w:rFonts w:ascii="Arial" w:hAnsi="Arial" w:cs="Arial"/>
                <w:sz w:val="18"/>
                <w:szCs w:val="18"/>
                <w:lang w:eastAsia="en-NZ"/>
              </w:rPr>
            </w:pPr>
          </w:p>
        </w:tc>
        <w:tc>
          <w:tcPr>
            <w:tcW w:w="628" w:type="pct"/>
            <w:tcBorders>
              <w:top w:val="single" w:sz="4" w:space="0" w:color="auto"/>
              <w:left w:val="nil"/>
              <w:bottom w:val="nil"/>
              <w:right w:val="nil"/>
            </w:tcBorders>
            <w:shd w:val="clear" w:color="auto" w:fill="auto"/>
            <w:noWrap/>
            <w:vAlign w:val="bottom"/>
            <w:hideMark/>
          </w:tcPr>
          <w:p w14:paraId="307A0A79" w14:textId="77777777" w:rsidR="005A755F" w:rsidRPr="009D4E8A" w:rsidRDefault="005A755F" w:rsidP="005A755F">
            <w:pPr>
              <w:rPr>
                <w:rFonts w:ascii="Arial" w:hAnsi="Arial" w:cs="Arial"/>
                <w:sz w:val="18"/>
                <w:szCs w:val="18"/>
                <w:lang w:eastAsia="en-NZ"/>
              </w:rPr>
            </w:pPr>
          </w:p>
        </w:tc>
      </w:tr>
      <w:tr w:rsidR="00C92CE5" w:rsidRPr="00702DC4" w14:paraId="524546A5" w14:textId="77777777" w:rsidTr="00542E70">
        <w:trPr>
          <w:trHeight w:val="20"/>
        </w:trPr>
        <w:tc>
          <w:tcPr>
            <w:tcW w:w="408" w:type="pct"/>
            <w:tcBorders>
              <w:top w:val="single" w:sz="4" w:space="0" w:color="auto"/>
              <w:bottom w:val="single" w:sz="8" w:space="0" w:color="auto"/>
            </w:tcBorders>
            <w:shd w:val="clear" w:color="000000" w:fill="D0CECE"/>
            <w:noWrap/>
            <w:vAlign w:val="center"/>
            <w:hideMark/>
          </w:tcPr>
          <w:p w14:paraId="2CC2F9B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732" w:type="pct"/>
            <w:tcBorders>
              <w:top w:val="single" w:sz="4" w:space="0" w:color="auto"/>
              <w:bottom w:val="single" w:sz="8" w:space="0" w:color="auto"/>
            </w:tcBorders>
            <w:shd w:val="clear" w:color="000000" w:fill="D0CECE"/>
            <w:noWrap/>
            <w:vAlign w:val="center"/>
            <w:hideMark/>
          </w:tcPr>
          <w:p w14:paraId="4EF2B0FB"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2498" w:type="pct"/>
            <w:gridSpan w:val="5"/>
            <w:tcBorders>
              <w:top w:val="single" w:sz="4" w:space="0" w:color="auto"/>
              <w:bottom w:val="single" w:sz="8" w:space="0" w:color="auto"/>
            </w:tcBorders>
            <w:shd w:val="clear" w:color="000000" w:fill="D0CECE"/>
            <w:noWrap/>
            <w:vAlign w:val="center"/>
            <w:hideMark/>
          </w:tcPr>
          <w:p w14:paraId="4F7C5C4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- 10.1 Organisational Projects</w:t>
            </w:r>
          </w:p>
        </w:tc>
        <w:tc>
          <w:tcPr>
            <w:tcW w:w="651" w:type="pct"/>
            <w:tcBorders>
              <w:top w:val="single" w:sz="4" w:space="0" w:color="auto"/>
              <w:bottom w:val="single" w:sz="8" w:space="0" w:color="auto"/>
            </w:tcBorders>
            <w:shd w:val="clear" w:color="000000" w:fill="D0CECE"/>
            <w:noWrap/>
            <w:vAlign w:val="center"/>
            <w:hideMark/>
          </w:tcPr>
          <w:p w14:paraId="70EE155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single" w:sz="4" w:space="0" w:color="auto"/>
              <w:bottom w:val="single" w:sz="8" w:space="0" w:color="auto"/>
            </w:tcBorders>
            <w:shd w:val="clear" w:color="000000" w:fill="D0CECE"/>
            <w:noWrap/>
            <w:vAlign w:val="center"/>
            <w:hideMark/>
          </w:tcPr>
          <w:p w14:paraId="78B5B83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single" w:sz="4" w:space="0" w:color="auto"/>
              <w:bottom w:val="single" w:sz="8" w:space="0" w:color="auto"/>
              <w:right w:val="nil"/>
            </w:tcBorders>
            <w:shd w:val="clear" w:color="000000" w:fill="D0CECE"/>
            <w:noWrap/>
            <w:vAlign w:val="center"/>
            <w:hideMark/>
          </w:tcPr>
          <w:p w14:paraId="6E6921DE"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FF0000"/>
                <w:sz w:val="18"/>
                <w:szCs w:val="18"/>
                <w:lang w:eastAsia="en-NZ"/>
              </w:rPr>
              <w:t>(454,431)</w:t>
            </w:r>
          </w:p>
        </w:tc>
      </w:tr>
      <w:tr w:rsidR="00C92CE5" w:rsidRPr="00702DC4" w14:paraId="066D767C" w14:textId="77777777" w:rsidTr="000F4899">
        <w:trPr>
          <w:trHeight w:val="20"/>
        </w:trPr>
        <w:tc>
          <w:tcPr>
            <w:tcW w:w="408" w:type="pct"/>
            <w:tcBorders>
              <w:top w:val="nil"/>
              <w:left w:val="nil"/>
              <w:bottom w:val="nil"/>
              <w:right w:val="nil"/>
            </w:tcBorders>
            <w:shd w:val="clear" w:color="auto" w:fill="auto"/>
            <w:noWrap/>
            <w:vAlign w:val="bottom"/>
            <w:hideMark/>
          </w:tcPr>
          <w:p w14:paraId="46B411AA"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nil"/>
              <w:right w:val="nil"/>
            </w:tcBorders>
            <w:shd w:val="clear" w:color="auto" w:fill="auto"/>
            <w:noWrap/>
            <w:vAlign w:val="bottom"/>
            <w:hideMark/>
          </w:tcPr>
          <w:p w14:paraId="05168BEA" w14:textId="77777777" w:rsidR="005A755F" w:rsidRPr="009D4E8A" w:rsidRDefault="005A755F" w:rsidP="005A755F">
            <w:pPr>
              <w:rPr>
                <w:rFonts w:ascii="Arial" w:hAnsi="Arial" w:cs="Arial"/>
                <w:sz w:val="18"/>
                <w:szCs w:val="18"/>
                <w:lang w:eastAsia="en-NZ"/>
              </w:rPr>
            </w:pPr>
          </w:p>
        </w:tc>
        <w:tc>
          <w:tcPr>
            <w:tcW w:w="94" w:type="pct"/>
            <w:tcBorders>
              <w:top w:val="nil"/>
              <w:left w:val="nil"/>
              <w:bottom w:val="nil"/>
              <w:right w:val="nil"/>
            </w:tcBorders>
            <w:shd w:val="clear" w:color="auto" w:fill="auto"/>
            <w:noWrap/>
            <w:vAlign w:val="bottom"/>
            <w:hideMark/>
          </w:tcPr>
          <w:p w14:paraId="4D024BBA" w14:textId="77777777" w:rsidR="005A755F" w:rsidRPr="009D4E8A" w:rsidRDefault="005A755F" w:rsidP="005A755F">
            <w:pPr>
              <w:rPr>
                <w:rFonts w:ascii="Arial" w:hAnsi="Arial" w:cs="Arial"/>
                <w:sz w:val="18"/>
                <w:szCs w:val="18"/>
                <w:lang w:eastAsia="en-NZ"/>
              </w:rPr>
            </w:pPr>
          </w:p>
        </w:tc>
        <w:tc>
          <w:tcPr>
            <w:tcW w:w="404" w:type="pct"/>
            <w:tcBorders>
              <w:top w:val="nil"/>
              <w:left w:val="nil"/>
              <w:bottom w:val="nil"/>
              <w:right w:val="nil"/>
            </w:tcBorders>
            <w:shd w:val="clear" w:color="auto" w:fill="auto"/>
            <w:noWrap/>
            <w:vAlign w:val="bottom"/>
            <w:hideMark/>
          </w:tcPr>
          <w:p w14:paraId="6C1FEF7E"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nil"/>
              <w:right w:val="nil"/>
            </w:tcBorders>
            <w:shd w:val="clear" w:color="auto" w:fill="auto"/>
            <w:noWrap/>
            <w:vAlign w:val="bottom"/>
            <w:hideMark/>
          </w:tcPr>
          <w:p w14:paraId="20339535"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nil"/>
              <w:right w:val="nil"/>
            </w:tcBorders>
            <w:shd w:val="clear" w:color="auto" w:fill="auto"/>
            <w:noWrap/>
            <w:vAlign w:val="bottom"/>
            <w:hideMark/>
          </w:tcPr>
          <w:p w14:paraId="75EFE366"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0EF3B565"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3682A88D"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4D89004A"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1BDCF346" w14:textId="77777777" w:rsidR="005A755F" w:rsidRPr="009D4E8A" w:rsidRDefault="005A755F" w:rsidP="005A755F">
            <w:pPr>
              <w:rPr>
                <w:rFonts w:ascii="Arial" w:hAnsi="Arial" w:cs="Arial"/>
                <w:sz w:val="18"/>
                <w:szCs w:val="18"/>
                <w:lang w:eastAsia="en-NZ"/>
              </w:rPr>
            </w:pPr>
          </w:p>
        </w:tc>
      </w:tr>
      <w:tr w:rsidR="003060FB" w:rsidRPr="00702DC4" w14:paraId="24539510" w14:textId="77292935" w:rsidTr="00542E70">
        <w:trPr>
          <w:trHeight w:val="20"/>
        </w:trPr>
        <w:tc>
          <w:tcPr>
            <w:tcW w:w="1140" w:type="pct"/>
            <w:gridSpan w:val="2"/>
            <w:tcBorders>
              <w:top w:val="single" w:sz="4" w:space="0" w:color="auto"/>
              <w:bottom w:val="single" w:sz="8" w:space="0" w:color="auto"/>
            </w:tcBorders>
            <w:shd w:val="clear" w:color="000000" w:fill="D0CECE"/>
            <w:noWrap/>
            <w:vAlign w:val="center"/>
            <w:hideMark/>
          </w:tcPr>
          <w:p w14:paraId="3067336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Total - 10 Council</w:t>
            </w:r>
          </w:p>
        </w:tc>
        <w:tc>
          <w:tcPr>
            <w:tcW w:w="94" w:type="pct"/>
            <w:tcBorders>
              <w:top w:val="single" w:sz="4" w:space="0" w:color="auto"/>
              <w:bottom w:val="single" w:sz="8" w:space="0" w:color="auto"/>
            </w:tcBorders>
            <w:shd w:val="clear" w:color="000000" w:fill="D0CECE"/>
            <w:noWrap/>
            <w:vAlign w:val="center"/>
            <w:hideMark/>
          </w:tcPr>
          <w:p w14:paraId="022C1E1D"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8" w:space="0" w:color="auto"/>
            </w:tcBorders>
            <w:shd w:val="clear" w:color="000000" w:fill="D0CECE"/>
            <w:noWrap/>
            <w:vAlign w:val="center"/>
            <w:hideMark/>
          </w:tcPr>
          <w:p w14:paraId="718BDF47"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193" w:type="pct"/>
            <w:tcBorders>
              <w:top w:val="single" w:sz="4" w:space="0" w:color="auto"/>
              <w:bottom w:val="single" w:sz="8" w:space="0" w:color="auto"/>
            </w:tcBorders>
            <w:shd w:val="clear" w:color="000000" w:fill="D0CECE"/>
            <w:noWrap/>
            <w:vAlign w:val="center"/>
            <w:hideMark/>
          </w:tcPr>
          <w:p w14:paraId="1E018F1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358" w:type="pct"/>
            <w:tcBorders>
              <w:top w:val="single" w:sz="4" w:space="0" w:color="auto"/>
              <w:bottom w:val="single" w:sz="8" w:space="0" w:color="auto"/>
            </w:tcBorders>
            <w:shd w:val="clear" w:color="000000" w:fill="D0CECE"/>
            <w:noWrap/>
            <w:vAlign w:val="center"/>
            <w:hideMark/>
          </w:tcPr>
          <w:p w14:paraId="3CDB76A4"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1449" w:type="pct"/>
            <w:tcBorders>
              <w:top w:val="single" w:sz="4" w:space="0" w:color="auto"/>
              <w:bottom w:val="single" w:sz="8" w:space="0" w:color="auto"/>
            </w:tcBorders>
            <w:shd w:val="clear" w:color="000000" w:fill="D0CECE"/>
            <w:noWrap/>
            <w:vAlign w:val="center"/>
            <w:hideMark/>
          </w:tcPr>
          <w:p w14:paraId="4A63532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51" w:type="pct"/>
            <w:tcBorders>
              <w:top w:val="single" w:sz="4" w:space="0" w:color="auto"/>
              <w:bottom w:val="single" w:sz="8" w:space="0" w:color="auto"/>
            </w:tcBorders>
            <w:shd w:val="clear" w:color="000000" w:fill="D0CECE"/>
            <w:noWrap/>
            <w:vAlign w:val="center"/>
            <w:hideMark/>
          </w:tcPr>
          <w:p w14:paraId="5F792C39"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single" w:sz="4" w:space="0" w:color="auto"/>
              <w:bottom w:val="single" w:sz="8" w:space="0" w:color="auto"/>
            </w:tcBorders>
            <w:shd w:val="clear" w:color="000000" w:fill="D0CECE"/>
            <w:noWrap/>
            <w:vAlign w:val="center"/>
            <w:hideMark/>
          </w:tcPr>
          <w:p w14:paraId="46A25DA0"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single" w:sz="4" w:space="0" w:color="auto"/>
              <w:bottom w:val="single" w:sz="8" w:space="0" w:color="auto"/>
              <w:right w:val="nil"/>
            </w:tcBorders>
            <w:shd w:val="clear" w:color="000000" w:fill="D0CECE"/>
            <w:noWrap/>
            <w:vAlign w:val="center"/>
            <w:hideMark/>
          </w:tcPr>
          <w:p w14:paraId="5DEE9193" w14:textId="77777777" w:rsidR="005A755F" w:rsidRPr="009D4E8A" w:rsidRDefault="005A755F" w:rsidP="005A755F">
            <w:pPr>
              <w:jc w:val="right"/>
              <w:rPr>
                <w:rFonts w:ascii="Arial" w:hAnsi="Arial" w:cs="Arial"/>
                <w:b/>
                <w:i/>
                <w:color w:val="FF0000"/>
                <w:sz w:val="18"/>
                <w:szCs w:val="18"/>
                <w:lang w:eastAsia="en-NZ"/>
              </w:rPr>
            </w:pPr>
            <w:r w:rsidRPr="009D4E8A">
              <w:rPr>
                <w:rFonts w:ascii="Arial" w:hAnsi="Arial" w:cs="Arial"/>
                <w:b/>
                <w:i/>
                <w:color w:val="FF0000"/>
                <w:sz w:val="18"/>
                <w:szCs w:val="18"/>
                <w:lang w:eastAsia="en-NZ"/>
              </w:rPr>
              <w:t>(454,431)</w:t>
            </w:r>
          </w:p>
        </w:tc>
      </w:tr>
      <w:tr w:rsidR="00C92CE5" w:rsidRPr="00702DC4" w14:paraId="207E0717" w14:textId="77777777" w:rsidTr="000F4899">
        <w:trPr>
          <w:trHeight w:val="20"/>
        </w:trPr>
        <w:tc>
          <w:tcPr>
            <w:tcW w:w="408" w:type="pct"/>
            <w:tcBorders>
              <w:top w:val="nil"/>
              <w:left w:val="nil"/>
              <w:bottom w:val="nil"/>
              <w:right w:val="nil"/>
            </w:tcBorders>
            <w:shd w:val="clear" w:color="auto" w:fill="auto"/>
            <w:noWrap/>
            <w:vAlign w:val="bottom"/>
            <w:hideMark/>
          </w:tcPr>
          <w:p w14:paraId="358A466D" w14:textId="77777777" w:rsidR="005A755F" w:rsidRPr="009D4E8A" w:rsidRDefault="005A755F" w:rsidP="005A755F">
            <w:pPr>
              <w:jc w:val="right"/>
              <w:rPr>
                <w:rFonts w:ascii="Arial" w:hAnsi="Arial" w:cs="Arial"/>
                <w:b/>
                <w:i/>
                <w:color w:val="000000"/>
                <w:sz w:val="18"/>
                <w:szCs w:val="18"/>
                <w:lang w:eastAsia="en-NZ"/>
              </w:rPr>
            </w:pPr>
          </w:p>
        </w:tc>
        <w:tc>
          <w:tcPr>
            <w:tcW w:w="732" w:type="pct"/>
            <w:tcBorders>
              <w:top w:val="nil"/>
              <w:left w:val="nil"/>
              <w:bottom w:val="nil"/>
              <w:right w:val="nil"/>
            </w:tcBorders>
            <w:shd w:val="clear" w:color="auto" w:fill="auto"/>
            <w:noWrap/>
            <w:vAlign w:val="bottom"/>
            <w:hideMark/>
          </w:tcPr>
          <w:p w14:paraId="14BCA59B" w14:textId="77777777" w:rsidR="005A755F" w:rsidRPr="009D4E8A" w:rsidRDefault="005A755F" w:rsidP="005A755F">
            <w:pPr>
              <w:rPr>
                <w:rFonts w:ascii="Arial" w:hAnsi="Arial" w:cs="Arial"/>
                <w:sz w:val="18"/>
                <w:szCs w:val="18"/>
                <w:lang w:eastAsia="en-NZ"/>
              </w:rPr>
            </w:pPr>
          </w:p>
        </w:tc>
        <w:tc>
          <w:tcPr>
            <w:tcW w:w="94" w:type="pct"/>
            <w:tcBorders>
              <w:top w:val="nil"/>
              <w:left w:val="nil"/>
              <w:bottom w:val="nil"/>
              <w:right w:val="nil"/>
            </w:tcBorders>
            <w:shd w:val="clear" w:color="auto" w:fill="auto"/>
            <w:noWrap/>
            <w:vAlign w:val="bottom"/>
            <w:hideMark/>
          </w:tcPr>
          <w:p w14:paraId="2429F544" w14:textId="77777777" w:rsidR="005A755F" w:rsidRPr="009D4E8A" w:rsidRDefault="005A755F" w:rsidP="005A755F">
            <w:pPr>
              <w:rPr>
                <w:rFonts w:ascii="Arial" w:hAnsi="Arial" w:cs="Arial"/>
                <w:sz w:val="18"/>
                <w:szCs w:val="18"/>
                <w:lang w:eastAsia="en-NZ"/>
              </w:rPr>
            </w:pPr>
          </w:p>
        </w:tc>
        <w:tc>
          <w:tcPr>
            <w:tcW w:w="404" w:type="pct"/>
            <w:tcBorders>
              <w:top w:val="nil"/>
              <w:left w:val="nil"/>
              <w:bottom w:val="nil"/>
              <w:right w:val="nil"/>
            </w:tcBorders>
            <w:shd w:val="clear" w:color="auto" w:fill="auto"/>
            <w:noWrap/>
            <w:vAlign w:val="bottom"/>
            <w:hideMark/>
          </w:tcPr>
          <w:p w14:paraId="78B2EFE4" w14:textId="77777777" w:rsidR="005A755F" w:rsidRPr="009D4E8A" w:rsidRDefault="005A755F" w:rsidP="005A755F">
            <w:pPr>
              <w:rPr>
                <w:rFonts w:ascii="Arial" w:hAnsi="Arial" w:cs="Arial"/>
                <w:sz w:val="18"/>
                <w:szCs w:val="18"/>
                <w:lang w:eastAsia="en-NZ"/>
              </w:rPr>
            </w:pPr>
          </w:p>
        </w:tc>
        <w:tc>
          <w:tcPr>
            <w:tcW w:w="193" w:type="pct"/>
            <w:tcBorders>
              <w:top w:val="nil"/>
              <w:left w:val="nil"/>
              <w:bottom w:val="nil"/>
              <w:right w:val="nil"/>
            </w:tcBorders>
            <w:shd w:val="clear" w:color="auto" w:fill="auto"/>
            <w:noWrap/>
            <w:vAlign w:val="bottom"/>
            <w:hideMark/>
          </w:tcPr>
          <w:p w14:paraId="03A9F4E5" w14:textId="77777777" w:rsidR="005A755F" w:rsidRPr="009D4E8A" w:rsidRDefault="005A755F" w:rsidP="005A755F">
            <w:pPr>
              <w:rPr>
                <w:rFonts w:ascii="Arial" w:hAnsi="Arial" w:cs="Arial"/>
                <w:sz w:val="18"/>
                <w:szCs w:val="18"/>
                <w:lang w:eastAsia="en-NZ"/>
              </w:rPr>
            </w:pPr>
          </w:p>
        </w:tc>
        <w:tc>
          <w:tcPr>
            <w:tcW w:w="358" w:type="pct"/>
            <w:tcBorders>
              <w:top w:val="nil"/>
              <w:left w:val="nil"/>
              <w:bottom w:val="nil"/>
              <w:right w:val="nil"/>
            </w:tcBorders>
            <w:shd w:val="clear" w:color="auto" w:fill="auto"/>
            <w:noWrap/>
            <w:vAlign w:val="bottom"/>
            <w:hideMark/>
          </w:tcPr>
          <w:p w14:paraId="2A249A6F" w14:textId="77777777" w:rsidR="005A755F" w:rsidRPr="009D4E8A" w:rsidRDefault="005A755F" w:rsidP="005A755F">
            <w:pPr>
              <w:rPr>
                <w:rFonts w:ascii="Arial" w:hAnsi="Arial" w:cs="Arial"/>
                <w:sz w:val="18"/>
                <w:szCs w:val="18"/>
                <w:lang w:eastAsia="en-NZ"/>
              </w:rPr>
            </w:pPr>
          </w:p>
        </w:tc>
        <w:tc>
          <w:tcPr>
            <w:tcW w:w="1449" w:type="pct"/>
            <w:tcBorders>
              <w:top w:val="nil"/>
              <w:left w:val="nil"/>
              <w:bottom w:val="nil"/>
              <w:right w:val="nil"/>
            </w:tcBorders>
            <w:shd w:val="clear" w:color="auto" w:fill="auto"/>
            <w:noWrap/>
            <w:vAlign w:val="bottom"/>
            <w:hideMark/>
          </w:tcPr>
          <w:p w14:paraId="5945525D" w14:textId="77777777" w:rsidR="005A755F" w:rsidRPr="009D4E8A" w:rsidRDefault="005A755F" w:rsidP="005A755F">
            <w:pPr>
              <w:rPr>
                <w:rFonts w:ascii="Arial" w:hAnsi="Arial" w:cs="Arial"/>
                <w:sz w:val="18"/>
                <w:szCs w:val="18"/>
                <w:lang w:eastAsia="en-NZ"/>
              </w:rPr>
            </w:pPr>
          </w:p>
        </w:tc>
        <w:tc>
          <w:tcPr>
            <w:tcW w:w="651" w:type="pct"/>
            <w:tcBorders>
              <w:top w:val="nil"/>
              <w:left w:val="nil"/>
              <w:bottom w:val="nil"/>
              <w:right w:val="nil"/>
            </w:tcBorders>
            <w:shd w:val="clear" w:color="auto" w:fill="auto"/>
            <w:noWrap/>
            <w:vAlign w:val="bottom"/>
            <w:hideMark/>
          </w:tcPr>
          <w:p w14:paraId="5375A2E9" w14:textId="77777777" w:rsidR="005A755F" w:rsidRPr="009D4E8A" w:rsidRDefault="005A755F" w:rsidP="005A755F">
            <w:pPr>
              <w:rPr>
                <w:rFonts w:ascii="Arial" w:hAnsi="Arial" w:cs="Arial"/>
                <w:sz w:val="18"/>
                <w:szCs w:val="18"/>
                <w:lang w:eastAsia="en-NZ"/>
              </w:rPr>
            </w:pPr>
          </w:p>
        </w:tc>
        <w:tc>
          <w:tcPr>
            <w:tcW w:w="83" w:type="pct"/>
            <w:tcBorders>
              <w:top w:val="nil"/>
              <w:left w:val="nil"/>
              <w:bottom w:val="nil"/>
              <w:right w:val="nil"/>
            </w:tcBorders>
            <w:shd w:val="clear" w:color="auto" w:fill="auto"/>
            <w:noWrap/>
            <w:vAlign w:val="bottom"/>
            <w:hideMark/>
          </w:tcPr>
          <w:p w14:paraId="62F7986A" w14:textId="77777777" w:rsidR="005A755F" w:rsidRPr="009D4E8A" w:rsidRDefault="005A755F" w:rsidP="005A755F">
            <w:pPr>
              <w:rPr>
                <w:rFonts w:ascii="Arial" w:hAnsi="Arial" w:cs="Arial"/>
                <w:sz w:val="18"/>
                <w:szCs w:val="18"/>
                <w:lang w:eastAsia="en-NZ"/>
              </w:rPr>
            </w:pPr>
          </w:p>
        </w:tc>
        <w:tc>
          <w:tcPr>
            <w:tcW w:w="628" w:type="pct"/>
            <w:tcBorders>
              <w:top w:val="nil"/>
              <w:left w:val="nil"/>
              <w:bottom w:val="nil"/>
              <w:right w:val="nil"/>
            </w:tcBorders>
            <w:shd w:val="clear" w:color="auto" w:fill="auto"/>
            <w:noWrap/>
            <w:vAlign w:val="bottom"/>
            <w:hideMark/>
          </w:tcPr>
          <w:p w14:paraId="4F9EF732" w14:textId="77777777" w:rsidR="005A755F" w:rsidRPr="009D4E8A" w:rsidRDefault="005A755F" w:rsidP="005A755F">
            <w:pPr>
              <w:rPr>
                <w:rFonts w:ascii="Arial" w:hAnsi="Arial" w:cs="Arial"/>
                <w:sz w:val="18"/>
                <w:szCs w:val="18"/>
                <w:lang w:eastAsia="en-NZ"/>
              </w:rPr>
            </w:pPr>
          </w:p>
        </w:tc>
      </w:tr>
      <w:tr w:rsidR="00C92CE5" w:rsidRPr="00702DC4" w14:paraId="715D0736" w14:textId="77777777" w:rsidTr="00542E70">
        <w:trPr>
          <w:trHeight w:val="20"/>
        </w:trPr>
        <w:tc>
          <w:tcPr>
            <w:tcW w:w="408" w:type="pct"/>
            <w:tcBorders>
              <w:top w:val="single" w:sz="4" w:space="0" w:color="auto"/>
              <w:bottom w:val="single" w:sz="8" w:space="0" w:color="auto"/>
            </w:tcBorders>
            <w:shd w:val="clear" w:color="000000" w:fill="D0CECE"/>
            <w:noWrap/>
            <w:vAlign w:val="center"/>
            <w:hideMark/>
          </w:tcPr>
          <w:p w14:paraId="1DE2D39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Grand total</w:t>
            </w:r>
          </w:p>
        </w:tc>
        <w:tc>
          <w:tcPr>
            <w:tcW w:w="732" w:type="pct"/>
            <w:tcBorders>
              <w:top w:val="single" w:sz="4" w:space="0" w:color="auto"/>
              <w:bottom w:val="single" w:sz="8" w:space="0" w:color="auto"/>
            </w:tcBorders>
            <w:shd w:val="clear" w:color="000000" w:fill="D0CECE"/>
            <w:noWrap/>
            <w:vAlign w:val="center"/>
            <w:hideMark/>
          </w:tcPr>
          <w:p w14:paraId="21DC710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94" w:type="pct"/>
            <w:tcBorders>
              <w:top w:val="single" w:sz="4" w:space="0" w:color="auto"/>
              <w:bottom w:val="single" w:sz="8" w:space="0" w:color="auto"/>
            </w:tcBorders>
            <w:shd w:val="clear" w:color="000000" w:fill="D0CECE"/>
            <w:noWrap/>
            <w:vAlign w:val="center"/>
            <w:hideMark/>
          </w:tcPr>
          <w:p w14:paraId="20E99262"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404" w:type="pct"/>
            <w:tcBorders>
              <w:top w:val="single" w:sz="4" w:space="0" w:color="auto"/>
              <w:bottom w:val="single" w:sz="8" w:space="0" w:color="auto"/>
            </w:tcBorders>
            <w:shd w:val="clear" w:color="000000" w:fill="D0CECE"/>
            <w:noWrap/>
            <w:vAlign w:val="center"/>
            <w:hideMark/>
          </w:tcPr>
          <w:p w14:paraId="3BA175D8"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193" w:type="pct"/>
            <w:tcBorders>
              <w:top w:val="single" w:sz="4" w:space="0" w:color="auto"/>
              <w:bottom w:val="single" w:sz="8" w:space="0" w:color="auto"/>
            </w:tcBorders>
            <w:shd w:val="clear" w:color="000000" w:fill="D0CECE"/>
            <w:noWrap/>
            <w:vAlign w:val="center"/>
            <w:hideMark/>
          </w:tcPr>
          <w:p w14:paraId="3C32BACF"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358" w:type="pct"/>
            <w:tcBorders>
              <w:top w:val="single" w:sz="4" w:space="0" w:color="auto"/>
              <w:bottom w:val="single" w:sz="8" w:space="0" w:color="auto"/>
            </w:tcBorders>
            <w:shd w:val="clear" w:color="000000" w:fill="D0CECE"/>
            <w:noWrap/>
            <w:vAlign w:val="center"/>
            <w:hideMark/>
          </w:tcPr>
          <w:p w14:paraId="01355ACA"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1449" w:type="pct"/>
            <w:tcBorders>
              <w:top w:val="single" w:sz="4" w:space="0" w:color="auto"/>
              <w:bottom w:val="single" w:sz="8" w:space="0" w:color="auto"/>
            </w:tcBorders>
            <w:shd w:val="clear" w:color="000000" w:fill="D0CECE"/>
            <w:noWrap/>
            <w:vAlign w:val="center"/>
            <w:hideMark/>
          </w:tcPr>
          <w:p w14:paraId="76E8A4B6"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51" w:type="pct"/>
            <w:tcBorders>
              <w:top w:val="single" w:sz="4" w:space="0" w:color="auto"/>
              <w:bottom w:val="single" w:sz="8" w:space="0" w:color="auto"/>
            </w:tcBorders>
            <w:shd w:val="clear" w:color="000000" w:fill="D0CECE"/>
            <w:noWrap/>
            <w:vAlign w:val="center"/>
            <w:hideMark/>
          </w:tcPr>
          <w:p w14:paraId="5603D633"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83" w:type="pct"/>
            <w:tcBorders>
              <w:top w:val="single" w:sz="4" w:space="0" w:color="auto"/>
              <w:bottom w:val="single" w:sz="8" w:space="0" w:color="auto"/>
            </w:tcBorders>
            <w:shd w:val="clear" w:color="000000" w:fill="D0CECE"/>
            <w:noWrap/>
            <w:vAlign w:val="center"/>
            <w:hideMark/>
          </w:tcPr>
          <w:p w14:paraId="6C3D401C" w14:textId="77777777" w:rsidR="005A755F" w:rsidRPr="009D4E8A" w:rsidRDefault="005A755F" w:rsidP="005A755F">
            <w:pPr>
              <w:rPr>
                <w:rFonts w:ascii="Arial" w:hAnsi="Arial" w:cs="Arial"/>
                <w:b/>
                <w:i/>
                <w:color w:val="000000"/>
                <w:sz w:val="18"/>
                <w:szCs w:val="18"/>
                <w:lang w:eastAsia="en-NZ"/>
              </w:rPr>
            </w:pPr>
            <w:r w:rsidRPr="009D4E8A">
              <w:rPr>
                <w:rFonts w:ascii="Arial" w:hAnsi="Arial" w:cs="Arial"/>
                <w:b/>
                <w:i/>
                <w:color w:val="000000"/>
                <w:sz w:val="18"/>
                <w:szCs w:val="18"/>
                <w:lang w:eastAsia="en-NZ"/>
              </w:rPr>
              <w:t> </w:t>
            </w:r>
          </w:p>
        </w:tc>
        <w:tc>
          <w:tcPr>
            <w:tcW w:w="628" w:type="pct"/>
            <w:tcBorders>
              <w:top w:val="single" w:sz="4" w:space="0" w:color="auto"/>
              <w:bottom w:val="single" w:sz="8" w:space="0" w:color="auto"/>
              <w:right w:val="nil"/>
            </w:tcBorders>
            <w:shd w:val="clear" w:color="000000" w:fill="D0CECE"/>
            <w:noWrap/>
            <w:vAlign w:val="center"/>
            <w:hideMark/>
          </w:tcPr>
          <w:p w14:paraId="04D16D5C" w14:textId="77777777" w:rsidR="005A755F" w:rsidRPr="009D4E8A" w:rsidRDefault="005A755F" w:rsidP="005A755F">
            <w:pPr>
              <w:jc w:val="right"/>
              <w:rPr>
                <w:rFonts w:ascii="Arial" w:hAnsi="Arial" w:cs="Arial"/>
                <w:b/>
                <w:i/>
                <w:color w:val="000000"/>
                <w:sz w:val="18"/>
                <w:szCs w:val="18"/>
                <w:lang w:eastAsia="en-NZ"/>
              </w:rPr>
            </w:pPr>
            <w:r w:rsidRPr="009D4E8A">
              <w:rPr>
                <w:rFonts w:ascii="Arial" w:hAnsi="Arial" w:cs="Arial"/>
                <w:b/>
                <w:i/>
                <w:color w:val="000000"/>
                <w:sz w:val="18"/>
                <w:szCs w:val="18"/>
                <w:lang w:eastAsia="en-NZ"/>
              </w:rPr>
              <w:t>75,169</w:t>
            </w:r>
          </w:p>
        </w:tc>
      </w:tr>
    </w:tbl>
    <w:p w14:paraId="41BDF3C5" w14:textId="1EBB9149" w:rsidR="2ECE1B39" w:rsidRDefault="2ECE1B39" w:rsidP="2ECE1B39">
      <w:pPr>
        <w:rPr>
          <w:rFonts w:ascii="Calibri" w:hAnsi="Calibri"/>
        </w:rPr>
      </w:pPr>
    </w:p>
    <w:p w14:paraId="0680AE6F" w14:textId="4D00D483" w:rsidR="2ECE1B39" w:rsidRDefault="6B7B57D1" w:rsidP="00501E37">
      <w:pPr>
        <w:pStyle w:val="Caption"/>
      </w:pPr>
      <w:r w:rsidRPr="6B7B57D1">
        <w:t>We note that the deficit amount of $7</w:t>
      </w:r>
      <w:r w:rsidR="00A02980">
        <w:t>5</w:t>
      </w:r>
      <w:r w:rsidRPr="6B7B57D1">
        <w:t>.</w:t>
      </w:r>
      <w:r w:rsidR="00A02980">
        <w:t>2</w:t>
      </w:r>
      <w:r w:rsidRPr="6B7B57D1">
        <w:t xml:space="preserve">m does not match to the deficit in that statement of comprehensive </w:t>
      </w:r>
      <w:r w:rsidRPr="00E6612C">
        <w:t xml:space="preserve">income on </w:t>
      </w:r>
      <w:r w:rsidRPr="00B95CC4">
        <w:rPr>
          <w:highlight w:val="yellow"/>
        </w:rPr>
        <w:t>pag</w:t>
      </w:r>
      <w:r w:rsidR="00B95CC4" w:rsidRPr="00B95CC4">
        <w:rPr>
          <w:highlight w:val="yellow"/>
        </w:rPr>
        <w:t>e</w:t>
      </w:r>
      <w:r w:rsidRPr="00B95CC4">
        <w:rPr>
          <w:highlight w:val="yellow"/>
        </w:rPr>
        <w:t xml:space="preserve"> x</w:t>
      </w:r>
      <w:r w:rsidRPr="6B7B57D1">
        <w:t xml:space="preserve">. This is due to the inclusion of revenue relating to </w:t>
      </w:r>
      <w:r w:rsidR="00D32192" w:rsidRPr="00D32192">
        <w:t>Fair value movement on investment property revaluation</w:t>
      </w:r>
      <w:r w:rsidR="00D32192">
        <w:t xml:space="preserve"> being </w:t>
      </w:r>
      <w:r w:rsidR="00B95CC4">
        <w:t>included in</w:t>
      </w:r>
      <w:r w:rsidRPr="6B7B57D1">
        <w:t xml:space="preserve"> the financial statements</w:t>
      </w:r>
      <w:r w:rsidR="00D32192">
        <w:t>.</w:t>
      </w:r>
    </w:p>
    <w:p w14:paraId="5BE60916" w14:textId="77777777" w:rsidR="00DD78D4" w:rsidRPr="00DD1DD2" w:rsidRDefault="00DD78D4">
      <w:pPr>
        <w:spacing w:after="200" w:line="276" w:lineRule="auto"/>
        <w:rPr>
          <w:rFonts w:ascii="Calibri" w:hAnsi="Calibri"/>
        </w:rPr>
      </w:pPr>
      <w:r w:rsidRPr="00DD1DD2">
        <w:br w:type="page"/>
      </w:r>
    </w:p>
    <w:p w14:paraId="5BE60917" w14:textId="36151A04" w:rsidR="00DD78D4" w:rsidRPr="00DD1DD2" w:rsidRDefault="00DD78D4" w:rsidP="00B61033">
      <w:pPr>
        <w:pStyle w:val="Heading2"/>
      </w:pPr>
      <w:bookmarkStart w:id="46" w:name="_Toc103072700"/>
      <w:r>
        <w:lastRenderedPageBreak/>
        <w:t xml:space="preserve">Capital </w:t>
      </w:r>
      <w:bookmarkEnd w:id="46"/>
      <w:r w:rsidR="00C60D70">
        <w:t>Expenditure by Activity</w:t>
      </w:r>
    </w:p>
    <w:p w14:paraId="3896BC82" w14:textId="56658FA6" w:rsidR="2C1D7815" w:rsidRDefault="2C1D7815"/>
    <w:tbl>
      <w:tblPr>
        <w:tblW w:w="5000" w:type="pct"/>
        <w:tblLayout w:type="fixed"/>
        <w:tblCellMar>
          <w:left w:w="28" w:type="dxa"/>
          <w:right w:w="28" w:type="dxa"/>
        </w:tblCellMar>
        <w:tblLook w:val="04A0" w:firstRow="1" w:lastRow="0" w:firstColumn="1" w:lastColumn="0" w:noHBand="0" w:noVBand="1"/>
      </w:tblPr>
      <w:tblGrid>
        <w:gridCol w:w="1605"/>
        <w:gridCol w:w="251"/>
        <w:gridCol w:w="994"/>
        <w:gridCol w:w="285"/>
        <w:gridCol w:w="784"/>
        <w:gridCol w:w="2750"/>
        <w:gridCol w:w="1728"/>
        <w:gridCol w:w="4065"/>
        <w:gridCol w:w="1496"/>
      </w:tblGrid>
      <w:tr w:rsidR="00BF5CA9" w:rsidRPr="00BF5CA9" w14:paraId="2DF7094E" w14:textId="77777777" w:rsidTr="00A35250">
        <w:trPr>
          <w:trHeight w:val="20"/>
          <w:tblHeader/>
        </w:trPr>
        <w:tc>
          <w:tcPr>
            <w:tcW w:w="575" w:type="pct"/>
            <w:shd w:val="clear" w:color="auto" w:fill="003E52"/>
            <w:noWrap/>
            <w:vAlign w:val="center"/>
            <w:hideMark/>
          </w:tcPr>
          <w:p w14:paraId="5F786A25" w14:textId="147A2D15" w:rsidR="00BF5CA9" w:rsidRPr="00A35250" w:rsidRDefault="00BF5CA9" w:rsidP="00A35250">
            <w:pPr>
              <w:pStyle w:val="TableHeading"/>
            </w:pPr>
            <w:r w:rsidRPr="00A35250">
              <w:t> </w:t>
            </w:r>
            <w:r w:rsidR="00EA7CA1" w:rsidRPr="00A35250">
              <w:t>Strategy</w:t>
            </w:r>
          </w:p>
        </w:tc>
        <w:tc>
          <w:tcPr>
            <w:tcW w:w="90" w:type="pct"/>
            <w:shd w:val="clear" w:color="auto" w:fill="003E52"/>
            <w:noWrap/>
            <w:vAlign w:val="center"/>
            <w:hideMark/>
          </w:tcPr>
          <w:p w14:paraId="298CF525" w14:textId="77777777" w:rsidR="00BF5CA9" w:rsidRPr="00A35250" w:rsidRDefault="00BF5CA9" w:rsidP="00A35250">
            <w:pPr>
              <w:pStyle w:val="TableHeading"/>
            </w:pPr>
            <w:r w:rsidRPr="00A35250">
              <w:t> </w:t>
            </w:r>
          </w:p>
        </w:tc>
        <w:tc>
          <w:tcPr>
            <w:tcW w:w="356" w:type="pct"/>
            <w:shd w:val="clear" w:color="auto" w:fill="003E52"/>
            <w:noWrap/>
            <w:vAlign w:val="center"/>
            <w:hideMark/>
          </w:tcPr>
          <w:p w14:paraId="1FA54EE8" w14:textId="77777777" w:rsidR="00BF5CA9" w:rsidRPr="00A35250" w:rsidRDefault="00BF5CA9" w:rsidP="00A35250">
            <w:pPr>
              <w:pStyle w:val="TableHeading"/>
            </w:pPr>
            <w:r w:rsidRPr="00A35250">
              <w:t>Activity Group</w:t>
            </w:r>
          </w:p>
        </w:tc>
        <w:tc>
          <w:tcPr>
            <w:tcW w:w="102" w:type="pct"/>
            <w:shd w:val="clear" w:color="auto" w:fill="003E52"/>
            <w:noWrap/>
            <w:vAlign w:val="center"/>
            <w:hideMark/>
          </w:tcPr>
          <w:p w14:paraId="23D0D22E" w14:textId="77777777" w:rsidR="00BF5CA9" w:rsidRPr="00A35250" w:rsidRDefault="00BF5CA9" w:rsidP="00A35250">
            <w:pPr>
              <w:pStyle w:val="TableHeading"/>
            </w:pPr>
            <w:r w:rsidRPr="00A35250">
              <w:t> </w:t>
            </w:r>
          </w:p>
        </w:tc>
        <w:tc>
          <w:tcPr>
            <w:tcW w:w="281" w:type="pct"/>
            <w:shd w:val="clear" w:color="auto" w:fill="003E52"/>
            <w:noWrap/>
            <w:vAlign w:val="center"/>
            <w:hideMark/>
          </w:tcPr>
          <w:p w14:paraId="1D1BF585" w14:textId="77777777" w:rsidR="00BF5CA9" w:rsidRPr="00A35250" w:rsidRDefault="00BF5CA9" w:rsidP="00A35250">
            <w:pPr>
              <w:pStyle w:val="TableHeading"/>
            </w:pPr>
            <w:r w:rsidRPr="00A35250">
              <w:t>Activity</w:t>
            </w:r>
          </w:p>
        </w:tc>
        <w:tc>
          <w:tcPr>
            <w:tcW w:w="985" w:type="pct"/>
            <w:shd w:val="clear" w:color="auto" w:fill="003E52"/>
            <w:noWrap/>
            <w:vAlign w:val="center"/>
            <w:hideMark/>
          </w:tcPr>
          <w:p w14:paraId="54A6BBBE" w14:textId="77777777" w:rsidR="00BF5CA9" w:rsidRPr="00A35250" w:rsidRDefault="00BF5CA9" w:rsidP="00A35250">
            <w:pPr>
              <w:pStyle w:val="TableHeading"/>
            </w:pPr>
            <w:r w:rsidRPr="00A35250">
              <w:t>Activity Description</w:t>
            </w:r>
          </w:p>
        </w:tc>
        <w:tc>
          <w:tcPr>
            <w:tcW w:w="619" w:type="pct"/>
            <w:shd w:val="clear" w:color="auto" w:fill="003E52"/>
            <w:noWrap/>
            <w:vAlign w:val="center"/>
            <w:hideMark/>
          </w:tcPr>
          <w:p w14:paraId="1B7D4C5B" w14:textId="77777777" w:rsidR="00BF5CA9" w:rsidRPr="00A35250" w:rsidRDefault="00BF5CA9" w:rsidP="00A35250">
            <w:pPr>
              <w:pStyle w:val="TableHeading"/>
            </w:pPr>
            <w:r w:rsidRPr="00A35250">
              <w:t>Project</w:t>
            </w:r>
          </w:p>
        </w:tc>
        <w:tc>
          <w:tcPr>
            <w:tcW w:w="1456" w:type="pct"/>
            <w:shd w:val="clear" w:color="auto" w:fill="003E52"/>
            <w:noWrap/>
            <w:vAlign w:val="center"/>
            <w:hideMark/>
          </w:tcPr>
          <w:p w14:paraId="30E6FADA" w14:textId="77777777" w:rsidR="00BF5CA9" w:rsidRPr="00A35250" w:rsidRDefault="00BF5CA9" w:rsidP="00A35250">
            <w:pPr>
              <w:pStyle w:val="TableHeading"/>
            </w:pPr>
            <w:r w:rsidRPr="00A35250">
              <w:t>Project Description</w:t>
            </w:r>
          </w:p>
        </w:tc>
        <w:tc>
          <w:tcPr>
            <w:tcW w:w="536" w:type="pct"/>
            <w:shd w:val="clear" w:color="auto" w:fill="003E52"/>
            <w:noWrap/>
            <w:vAlign w:val="center"/>
            <w:hideMark/>
          </w:tcPr>
          <w:p w14:paraId="28325517" w14:textId="77777777" w:rsidR="00BF5CA9" w:rsidRPr="00A35250" w:rsidRDefault="00BF5CA9" w:rsidP="00A35250">
            <w:pPr>
              <w:pStyle w:val="TableHeading"/>
            </w:pPr>
            <w:r w:rsidRPr="00A35250">
              <w:t>2022/23 budget $000</w:t>
            </w:r>
          </w:p>
        </w:tc>
      </w:tr>
      <w:tr w:rsidR="00BF5CA9" w:rsidRPr="00BF5CA9" w14:paraId="27A71A40" w14:textId="77777777" w:rsidTr="00A35250">
        <w:trPr>
          <w:trHeight w:val="20"/>
        </w:trPr>
        <w:tc>
          <w:tcPr>
            <w:tcW w:w="575" w:type="pct"/>
            <w:shd w:val="clear" w:color="auto" w:fill="auto"/>
            <w:noWrap/>
            <w:hideMark/>
          </w:tcPr>
          <w:p w14:paraId="792CC6C8" w14:textId="77777777" w:rsidR="00BF5CA9" w:rsidRPr="00640FD1" w:rsidRDefault="00BF5CA9" w:rsidP="00A35250">
            <w:pPr>
              <w:pStyle w:val="TableBody"/>
              <w:spacing w:before="0" w:after="0"/>
              <w:rPr>
                <w:lang w:eastAsia="en-NZ"/>
              </w:rPr>
            </w:pPr>
            <w:r w:rsidRPr="00640FD1">
              <w:rPr>
                <w:lang w:eastAsia="en-NZ"/>
              </w:rPr>
              <w:t>Governance</w:t>
            </w:r>
          </w:p>
        </w:tc>
        <w:tc>
          <w:tcPr>
            <w:tcW w:w="90" w:type="pct"/>
            <w:shd w:val="clear" w:color="auto" w:fill="auto"/>
            <w:noWrap/>
            <w:vAlign w:val="center"/>
            <w:hideMark/>
          </w:tcPr>
          <w:p w14:paraId="45D2D181"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43BC1C9A" w14:textId="77777777" w:rsidR="00BF5CA9" w:rsidRPr="00640FD1" w:rsidRDefault="00BF5CA9" w:rsidP="00A35250">
            <w:pPr>
              <w:pStyle w:val="TableBody"/>
              <w:spacing w:before="0" w:after="0"/>
              <w:rPr>
                <w:lang w:eastAsia="en-NZ"/>
              </w:rPr>
            </w:pPr>
            <w:r w:rsidRPr="00640FD1">
              <w:rPr>
                <w:lang w:eastAsia="en-NZ"/>
              </w:rPr>
              <w:t>1.1</w:t>
            </w:r>
          </w:p>
        </w:tc>
        <w:tc>
          <w:tcPr>
            <w:tcW w:w="102" w:type="pct"/>
            <w:shd w:val="clear" w:color="auto" w:fill="auto"/>
            <w:noWrap/>
            <w:vAlign w:val="center"/>
            <w:hideMark/>
          </w:tcPr>
          <w:p w14:paraId="22A21883"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3F9327E4" w14:textId="77777777" w:rsidR="00BF5CA9" w:rsidRPr="00640FD1" w:rsidRDefault="00BF5CA9" w:rsidP="00A35250">
            <w:pPr>
              <w:pStyle w:val="TableBody"/>
              <w:spacing w:before="0" w:after="0"/>
              <w:rPr>
                <w:lang w:eastAsia="en-NZ"/>
              </w:rPr>
            </w:pPr>
            <w:r w:rsidRPr="00640FD1">
              <w:rPr>
                <w:lang w:eastAsia="en-NZ"/>
              </w:rPr>
              <w:t>2000</w:t>
            </w:r>
          </w:p>
        </w:tc>
        <w:tc>
          <w:tcPr>
            <w:tcW w:w="985" w:type="pct"/>
            <w:shd w:val="clear" w:color="auto" w:fill="auto"/>
            <w:noWrap/>
            <w:hideMark/>
          </w:tcPr>
          <w:p w14:paraId="0B6E288D" w14:textId="77777777" w:rsidR="00BF5CA9" w:rsidRPr="00640FD1" w:rsidRDefault="00BF5CA9" w:rsidP="00A35250">
            <w:pPr>
              <w:pStyle w:val="TableBody"/>
              <w:spacing w:before="0" w:after="0"/>
              <w:rPr>
                <w:lang w:eastAsia="en-NZ"/>
              </w:rPr>
            </w:pPr>
            <w:r w:rsidRPr="00640FD1">
              <w:rPr>
                <w:lang w:eastAsia="en-NZ"/>
              </w:rPr>
              <w:t>Committee &amp; Council Processes</w:t>
            </w:r>
          </w:p>
        </w:tc>
        <w:tc>
          <w:tcPr>
            <w:tcW w:w="619" w:type="pct"/>
            <w:shd w:val="clear" w:color="auto" w:fill="auto"/>
            <w:noWrap/>
            <w:vAlign w:val="center"/>
            <w:hideMark/>
          </w:tcPr>
          <w:p w14:paraId="1C167115" w14:textId="77777777" w:rsidR="00BF5CA9" w:rsidRPr="00640FD1" w:rsidRDefault="00BF5CA9" w:rsidP="00A35250">
            <w:pPr>
              <w:pStyle w:val="TableBody"/>
              <w:spacing w:before="0" w:after="0"/>
              <w:rPr>
                <w:lang w:eastAsia="en-NZ"/>
              </w:rPr>
            </w:pPr>
            <w:r w:rsidRPr="00640FD1">
              <w:rPr>
                <w:lang w:eastAsia="en-NZ"/>
              </w:rPr>
              <w:t>2000002000</w:t>
            </w:r>
          </w:p>
        </w:tc>
        <w:tc>
          <w:tcPr>
            <w:tcW w:w="1456" w:type="pct"/>
            <w:shd w:val="clear" w:color="auto" w:fill="auto"/>
            <w:noWrap/>
            <w:vAlign w:val="center"/>
            <w:hideMark/>
          </w:tcPr>
          <w:p w14:paraId="23FCED86" w14:textId="77777777" w:rsidR="00BF5CA9" w:rsidRPr="00640FD1" w:rsidRDefault="00BF5CA9" w:rsidP="00A35250">
            <w:pPr>
              <w:pStyle w:val="TableBody"/>
              <w:spacing w:before="0" w:after="0"/>
              <w:rPr>
                <w:lang w:eastAsia="en-NZ"/>
              </w:rPr>
            </w:pPr>
            <w:r w:rsidRPr="00640FD1">
              <w:rPr>
                <w:lang w:eastAsia="en-NZ"/>
              </w:rPr>
              <w:t>Democratic Services - Mayoral Vehicle / Committee Room Renew</w:t>
            </w:r>
          </w:p>
        </w:tc>
        <w:tc>
          <w:tcPr>
            <w:tcW w:w="536" w:type="pct"/>
            <w:shd w:val="clear" w:color="auto" w:fill="auto"/>
            <w:noWrap/>
            <w:vAlign w:val="center"/>
            <w:hideMark/>
          </w:tcPr>
          <w:p w14:paraId="3930FEAE" w14:textId="77777777" w:rsidR="00BF5CA9" w:rsidRPr="00640FD1" w:rsidRDefault="00BF5CA9" w:rsidP="00A35250">
            <w:pPr>
              <w:pStyle w:val="TableBody"/>
              <w:spacing w:before="0" w:after="0"/>
              <w:jc w:val="right"/>
              <w:rPr>
                <w:lang w:eastAsia="en-NZ"/>
              </w:rPr>
            </w:pPr>
            <w:r w:rsidRPr="00640FD1">
              <w:rPr>
                <w:lang w:eastAsia="en-NZ"/>
              </w:rPr>
              <w:t>134</w:t>
            </w:r>
          </w:p>
        </w:tc>
      </w:tr>
      <w:tr w:rsidR="00BF5CA9" w:rsidRPr="00BF5CA9" w14:paraId="43ACB885" w14:textId="77777777" w:rsidTr="00A35250">
        <w:trPr>
          <w:trHeight w:val="20"/>
        </w:trPr>
        <w:tc>
          <w:tcPr>
            <w:tcW w:w="575" w:type="pct"/>
            <w:shd w:val="clear" w:color="000000" w:fill="D0CECE"/>
            <w:noWrap/>
            <w:vAlign w:val="center"/>
            <w:hideMark/>
          </w:tcPr>
          <w:p w14:paraId="50A6D633"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2B745146"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285EAFBD"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5388C02C" w14:textId="77777777" w:rsidR="00BF5CA9" w:rsidRPr="00640FD1" w:rsidRDefault="00BF5CA9" w:rsidP="00A35250">
            <w:pPr>
              <w:pStyle w:val="TableBody"/>
              <w:spacing w:before="0" w:after="0"/>
              <w:rPr>
                <w:b/>
                <w:i/>
                <w:lang w:eastAsia="en-NZ"/>
              </w:rPr>
            </w:pPr>
            <w:r w:rsidRPr="00640FD1">
              <w:rPr>
                <w:b/>
                <w:i/>
                <w:lang w:eastAsia="en-NZ"/>
              </w:rPr>
              <w:t>Total - 2000 Committee &amp; Council Processes</w:t>
            </w:r>
          </w:p>
        </w:tc>
        <w:tc>
          <w:tcPr>
            <w:tcW w:w="619" w:type="pct"/>
            <w:shd w:val="clear" w:color="000000" w:fill="D0CECE"/>
            <w:noWrap/>
            <w:vAlign w:val="center"/>
            <w:hideMark/>
          </w:tcPr>
          <w:p w14:paraId="40414202"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228E2164"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41A3CAED" w14:textId="77777777" w:rsidR="00BF5CA9" w:rsidRPr="00640FD1" w:rsidRDefault="00BF5CA9" w:rsidP="00A35250">
            <w:pPr>
              <w:pStyle w:val="TableBody"/>
              <w:spacing w:before="0" w:after="0"/>
              <w:jc w:val="right"/>
              <w:rPr>
                <w:b/>
                <w:i/>
                <w:lang w:eastAsia="en-NZ"/>
              </w:rPr>
            </w:pPr>
            <w:r w:rsidRPr="00640FD1">
              <w:rPr>
                <w:b/>
                <w:i/>
                <w:lang w:eastAsia="en-NZ"/>
              </w:rPr>
              <w:t>134</w:t>
            </w:r>
          </w:p>
        </w:tc>
      </w:tr>
      <w:tr w:rsidR="00BF5CA9" w:rsidRPr="00BF5CA9" w14:paraId="79C5E0F6" w14:textId="77777777" w:rsidTr="00A35250">
        <w:trPr>
          <w:trHeight w:val="20"/>
        </w:trPr>
        <w:tc>
          <w:tcPr>
            <w:tcW w:w="575" w:type="pct"/>
            <w:shd w:val="clear" w:color="auto" w:fill="auto"/>
            <w:noWrap/>
            <w:hideMark/>
          </w:tcPr>
          <w:p w14:paraId="542F98A9" w14:textId="77777777" w:rsidR="00BF5CA9" w:rsidRPr="00640FD1" w:rsidRDefault="00BF5CA9" w:rsidP="00A35250">
            <w:pPr>
              <w:pStyle w:val="TableBody"/>
              <w:spacing w:before="0" w:after="0"/>
              <w:rPr>
                <w:lang w:eastAsia="en-NZ"/>
              </w:rPr>
            </w:pPr>
            <w:r w:rsidRPr="00640FD1">
              <w:rPr>
                <w:lang w:eastAsia="en-NZ"/>
              </w:rPr>
              <w:t>Governance</w:t>
            </w:r>
          </w:p>
        </w:tc>
        <w:tc>
          <w:tcPr>
            <w:tcW w:w="90" w:type="pct"/>
            <w:shd w:val="clear" w:color="auto" w:fill="auto"/>
            <w:noWrap/>
            <w:vAlign w:val="center"/>
            <w:hideMark/>
          </w:tcPr>
          <w:p w14:paraId="41007D23"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4ACD7737" w14:textId="77777777" w:rsidR="00BF5CA9" w:rsidRPr="00640FD1" w:rsidRDefault="00BF5CA9" w:rsidP="00A35250">
            <w:pPr>
              <w:pStyle w:val="TableBody"/>
              <w:spacing w:before="0" w:after="0"/>
              <w:rPr>
                <w:lang w:eastAsia="en-NZ"/>
              </w:rPr>
            </w:pPr>
            <w:r w:rsidRPr="00640FD1">
              <w:rPr>
                <w:lang w:eastAsia="en-NZ"/>
              </w:rPr>
              <w:t>1.1</w:t>
            </w:r>
          </w:p>
        </w:tc>
        <w:tc>
          <w:tcPr>
            <w:tcW w:w="102" w:type="pct"/>
            <w:shd w:val="clear" w:color="auto" w:fill="auto"/>
            <w:noWrap/>
            <w:vAlign w:val="center"/>
            <w:hideMark/>
          </w:tcPr>
          <w:p w14:paraId="4763481B"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46D20674" w14:textId="77777777" w:rsidR="00BF5CA9" w:rsidRPr="00640FD1" w:rsidRDefault="00BF5CA9" w:rsidP="00A35250">
            <w:pPr>
              <w:pStyle w:val="TableBody"/>
              <w:spacing w:before="0" w:after="0"/>
              <w:rPr>
                <w:lang w:eastAsia="en-NZ"/>
              </w:rPr>
            </w:pPr>
            <w:r w:rsidRPr="00640FD1">
              <w:rPr>
                <w:lang w:eastAsia="en-NZ"/>
              </w:rPr>
              <w:t>2143</w:t>
            </w:r>
          </w:p>
        </w:tc>
        <w:tc>
          <w:tcPr>
            <w:tcW w:w="985" w:type="pct"/>
            <w:shd w:val="clear" w:color="auto" w:fill="auto"/>
            <w:noWrap/>
            <w:hideMark/>
          </w:tcPr>
          <w:p w14:paraId="024E7765" w14:textId="77777777" w:rsidR="00BF5CA9" w:rsidRPr="00640FD1" w:rsidRDefault="00BF5CA9" w:rsidP="00A35250">
            <w:pPr>
              <w:pStyle w:val="TableBody"/>
              <w:spacing w:before="0" w:after="0"/>
              <w:rPr>
                <w:lang w:eastAsia="en-NZ"/>
              </w:rPr>
            </w:pPr>
            <w:r w:rsidRPr="00640FD1">
              <w:rPr>
                <w:lang w:eastAsia="en-NZ"/>
              </w:rPr>
              <w:t>EV Fleet Transformation</w:t>
            </w:r>
          </w:p>
        </w:tc>
        <w:tc>
          <w:tcPr>
            <w:tcW w:w="619" w:type="pct"/>
            <w:shd w:val="clear" w:color="auto" w:fill="auto"/>
            <w:noWrap/>
            <w:vAlign w:val="center"/>
            <w:hideMark/>
          </w:tcPr>
          <w:p w14:paraId="17471CB5" w14:textId="77777777" w:rsidR="00BF5CA9" w:rsidRPr="00640FD1" w:rsidRDefault="00BF5CA9" w:rsidP="00A35250">
            <w:pPr>
              <w:pStyle w:val="TableBody"/>
              <w:spacing w:before="0" w:after="0"/>
              <w:rPr>
                <w:lang w:eastAsia="en-NZ"/>
              </w:rPr>
            </w:pPr>
            <w:r w:rsidRPr="00640FD1">
              <w:rPr>
                <w:lang w:eastAsia="en-NZ"/>
              </w:rPr>
              <w:t>2010902143</w:t>
            </w:r>
          </w:p>
        </w:tc>
        <w:tc>
          <w:tcPr>
            <w:tcW w:w="1456" w:type="pct"/>
            <w:shd w:val="clear" w:color="auto" w:fill="auto"/>
            <w:noWrap/>
            <w:vAlign w:val="center"/>
            <w:hideMark/>
          </w:tcPr>
          <w:p w14:paraId="1E251C62" w14:textId="77777777" w:rsidR="00BF5CA9" w:rsidRPr="00640FD1" w:rsidRDefault="00BF5CA9" w:rsidP="00A35250">
            <w:pPr>
              <w:pStyle w:val="TableBody"/>
              <w:spacing w:before="0" w:after="0"/>
              <w:rPr>
                <w:lang w:eastAsia="en-NZ"/>
              </w:rPr>
            </w:pPr>
            <w:r w:rsidRPr="00640FD1">
              <w:rPr>
                <w:lang w:eastAsia="en-NZ"/>
              </w:rPr>
              <w:t>EV Fleet Transformation</w:t>
            </w:r>
          </w:p>
        </w:tc>
        <w:tc>
          <w:tcPr>
            <w:tcW w:w="536" w:type="pct"/>
            <w:shd w:val="clear" w:color="auto" w:fill="auto"/>
            <w:noWrap/>
            <w:vAlign w:val="center"/>
            <w:hideMark/>
          </w:tcPr>
          <w:p w14:paraId="10BE90CE" w14:textId="77777777" w:rsidR="00BF5CA9" w:rsidRPr="00640FD1" w:rsidRDefault="00BF5CA9" w:rsidP="00A35250">
            <w:pPr>
              <w:pStyle w:val="TableBody"/>
              <w:spacing w:before="0" w:after="0"/>
              <w:jc w:val="right"/>
              <w:rPr>
                <w:lang w:eastAsia="en-NZ"/>
              </w:rPr>
            </w:pPr>
            <w:r w:rsidRPr="00640FD1">
              <w:rPr>
                <w:lang w:eastAsia="en-NZ"/>
              </w:rPr>
              <w:t>919</w:t>
            </w:r>
          </w:p>
        </w:tc>
      </w:tr>
      <w:tr w:rsidR="00BF5CA9" w:rsidRPr="00BF5CA9" w14:paraId="21BC5040" w14:textId="77777777" w:rsidTr="00A35250">
        <w:trPr>
          <w:trHeight w:val="20"/>
        </w:trPr>
        <w:tc>
          <w:tcPr>
            <w:tcW w:w="575" w:type="pct"/>
            <w:shd w:val="clear" w:color="000000" w:fill="D0CECE"/>
            <w:noWrap/>
            <w:vAlign w:val="center"/>
            <w:hideMark/>
          </w:tcPr>
          <w:p w14:paraId="37542B10"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3304DBA8"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5C6B8383"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23A11D5F" w14:textId="77777777" w:rsidR="00BF5CA9" w:rsidRPr="00640FD1" w:rsidRDefault="00BF5CA9" w:rsidP="00A35250">
            <w:pPr>
              <w:pStyle w:val="TableBody"/>
              <w:spacing w:before="0" w:after="0"/>
              <w:rPr>
                <w:b/>
                <w:i/>
                <w:lang w:eastAsia="en-NZ"/>
              </w:rPr>
            </w:pPr>
            <w:r w:rsidRPr="00640FD1">
              <w:rPr>
                <w:b/>
                <w:i/>
                <w:lang w:eastAsia="en-NZ"/>
              </w:rPr>
              <w:t>Total - 2143 EV Fleet Transformation</w:t>
            </w:r>
          </w:p>
        </w:tc>
        <w:tc>
          <w:tcPr>
            <w:tcW w:w="619" w:type="pct"/>
            <w:shd w:val="clear" w:color="000000" w:fill="D0CECE"/>
            <w:noWrap/>
            <w:vAlign w:val="center"/>
            <w:hideMark/>
          </w:tcPr>
          <w:p w14:paraId="76F084C0"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04219F48"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18E8456E" w14:textId="77777777" w:rsidR="00BF5CA9" w:rsidRPr="00640FD1" w:rsidRDefault="00BF5CA9" w:rsidP="00A35250">
            <w:pPr>
              <w:pStyle w:val="TableBody"/>
              <w:spacing w:before="0" w:after="0"/>
              <w:jc w:val="right"/>
              <w:rPr>
                <w:b/>
                <w:i/>
                <w:lang w:eastAsia="en-NZ"/>
              </w:rPr>
            </w:pPr>
            <w:r w:rsidRPr="00640FD1">
              <w:rPr>
                <w:b/>
                <w:i/>
                <w:lang w:eastAsia="en-NZ"/>
              </w:rPr>
              <w:t>919</w:t>
            </w:r>
          </w:p>
        </w:tc>
      </w:tr>
      <w:tr w:rsidR="00BF5CA9" w:rsidRPr="00BF5CA9" w14:paraId="00EB253B" w14:textId="77777777" w:rsidTr="00A35250">
        <w:trPr>
          <w:trHeight w:val="20"/>
        </w:trPr>
        <w:tc>
          <w:tcPr>
            <w:tcW w:w="575" w:type="pct"/>
            <w:shd w:val="clear" w:color="auto" w:fill="auto"/>
            <w:noWrap/>
            <w:hideMark/>
          </w:tcPr>
          <w:p w14:paraId="505F5F12" w14:textId="77777777" w:rsidR="00BF5CA9" w:rsidRPr="00640FD1" w:rsidRDefault="00BF5CA9" w:rsidP="00A35250">
            <w:pPr>
              <w:pStyle w:val="TableBody"/>
              <w:spacing w:before="0" w:after="0"/>
              <w:rPr>
                <w:lang w:eastAsia="en-NZ"/>
              </w:rPr>
            </w:pPr>
            <w:r w:rsidRPr="00640FD1">
              <w:rPr>
                <w:lang w:eastAsia="en-NZ"/>
              </w:rPr>
              <w:t>Governance</w:t>
            </w:r>
          </w:p>
        </w:tc>
        <w:tc>
          <w:tcPr>
            <w:tcW w:w="90" w:type="pct"/>
            <w:shd w:val="clear" w:color="auto" w:fill="auto"/>
            <w:noWrap/>
            <w:vAlign w:val="center"/>
            <w:hideMark/>
          </w:tcPr>
          <w:p w14:paraId="75CF1BBD"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25681893" w14:textId="77777777" w:rsidR="00BF5CA9" w:rsidRPr="00640FD1" w:rsidRDefault="00BF5CA9" w:rsidP="00A35250">
            <w:pPr>
              <w:pStyle w:val="TableBody"/>
              <w:spacing w:before="0" w:after="0"/>
              <w:rPr>
                <w:lang w:eastAsia="en-NZ"/>
              </w:rPr>
            </w:pPr>
            <w:r w:rsidRPr="00640FD1">
              <w:rPr>
                <w:lang w:eastAsia="en-NZ"/>
              </w:rPr>
              <w:t>1.1</w:t>
            </w:r>
          </w:p>
        </w:tc>
        <w:tc>
          <w:tcPr>
            <w:tcW w:w="102" w:type="pct"/>
            <w:shd w:val="clear" w:color="auto" w:fill="auto"/>
            <w:noWrap/>
            <w:vAlign w:val="center"/>
            <w:hideMark/>
          </w:tcPr>
          <w:p w14:paraId="25837D12"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4061E1D2" w14:textId="77777777" w:rsidR="00BF5CA9" w:rsidRPr="00640FD1" w:rsidRDefault="00BF5CA9" w:rsidP="00A35250">
            <w:pPr>
              <w:pStyle w:val="TableBody"/>
              <w:spacing w:before="0" w:after="0"/>
              <w:rPr>
                <w:lang w:eastAsia="en-NZ"/>
              </w:rPr>
            </w:pPr>
            <w:r w:rsidRPr="00640FD1">
              <w:rPr>
                <w:lang w:eastAsia="en-NZ"/>
              </w:rPr>
              <w:t>2144</w:t>
            </w:r>
          </w:p>
        </w:tc>
        <w:tc>
          <w:tcPr>
            <w:tcW w:w="985" w:type="pct"/>
            <w:shd w:val="clear" w:color="auto" w:fill="auto"/>
            <w:noWrap/>
            <w:hideMark/>
          </w:tcPr>
          <w:p w14:paraId="06211DAB" w14:textId="77777777" w:rsidR="00BF5CA9" w:rsidRPr="00640FD1" w:rsidRDefault="00BF5CA9" w:rsidP="00A35250">
            <w:pPr>
              <w:pStyle w:val="TableBody"/>
              <w:spacing w:before="0" w:after="0"/>
              <w:rPr>
                <w:lang w:eastAsia="en-NZ"/>
              </w:rPr>
            </w:pPr>
            <w:r w:rsidRPr="00640FD1">
              <w:rPr>
                <w:lang w:eastAsia="en-NZ"/>
              </w:rPr>
              <w:t>Public EV Chargers</w:t>
            </w:r>
          </w:p>
        </w:tc>
        <w:tc>
          <w:tcPr>
            <w:tcW w:w="619" w:type="pct"/>
            <w:shd w:val="clear" w:color="auto" w:fill="auto"/>
            <w:noWrap/>
            <w:vAlign w:val="center"/>
            <w:hideMark/>
          </w:tcPr>
          <w:p w14:paraId="3F7BDD92" w14:textId="77777777" w:rsidR="00BF5CA9" w:rsidRPr="00640FD1" w:rsidRDefault="00BF5CA9" w:rsidP="00A35250">
            <w:pPr>
              <w:pStyle w:val="TableBody"/>
              <w:spacing w:before="0" w:after="0"/>
              <w:rPr>
                <w:lang w:eastAsia="en-NZ"/>
              </w:rPr>
            </w:pPr>
            <w:r w:rsidRPr="00640FD1">
              <w:rPr>
                <w:lang w:eastAsia="en-NZ"/>
              </w:rPr>
              <w:t>2010912144</w:t>
            </w:r>
          </w:p>
        </w:tc>
        <w:tc>
          <w:tcPr>
            <w:tcW w:w="1456" w:type="pct"/>
            <w:shd w:val="clear" w:color="auto" w:fill="auto"/>
            <w:noWrap/>
            <w:vAlign w:val="center"/>
            <w:hideMark/>
          </w:tcPr>
          <w:p w14:paraId="0DF00993" w14:textId="77777777" w:rsidR="00BF5CA9" w:rsidRPr="00640FD1" w:rsidRDefault="00BF5CA9" w:rsidP="00A35250">
            <w:pPr>
              <w:pStyle w:val="TableBody"/>
              <w:spacing w:before="0" w:after="0"/>
              <w:rPr>
                <w:lang w:eastAsia="en-NZ"/>
              </w:rPr>
            </w:pPr>
            <w:r w:rsidRPr="00640FD1">
              <w:rPr>
                <w:lang w:eastAsia="en-NZ"/>
              </w:rPr>
              <w:t>Public EV Chargers</w:t>
            </w:r>
          </w:p>
        </w:tc>
        <w:tc>
          <w:tcPr>
            <w:tcW w:w="536" w:type="pct"/>
            <w:shd w:val="clear" w:color="auto" w:fill="auto"/>
            <w:noWrap/>
            <w:vAlign w:val="center"/>
            <w:hideMark/>
          </w:tcPr>
          <w:p w14:paraId="4CAC1695" w14:textId="77777777" w:rsidR="00BF5CA9" w:rsidRPr="00640FD1" w:rsidRDefault="00BF5CA9" w:rsidP="00A35250">
            <w:pPr>
              <w:pStyle w:val="TableBody"/>
              <w:spacing w:before="0" w:after="0"/>
              <w:jc w:val="right"/>
              <w:rPr>
                <w:lang w:eastAsia="en-NZ"/>
              </w:rPr>
            </w:pPr>
            <w:r w:rsidRPr="00640FD1">
              <w:rPr>
                <w:lang w:eastAsia="en-NZ"/>
              </w:rPr>
              <w:t>685</w:t>
            </w:r>
          </w:p>
        </w:tc>
      </w:tr>
      <w:tr w:rsidR="00BF5CA9" w:rsidRPr="00BF5CA9" w14:paraId="74B7DE46" w14:textId="77777777" w:rsidTr="00A35250">
        <w:trPr>
          <w:trHeight w:val="20"/>
        </w:trPr>
        <w:tc>
          <w:tcPr>
            <w:tcW w:w="575" w:type="pct"/>
            <w:shd w:val="clear" w:color="000000" w:fill="D0CECE"/>
            <w:noWrap/>
            <w:vAlign w:val="center"/>
            <w:hideMark/>
          </w:tcPr>
          <w:p w14:paraId="57FFE667"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0F36F070"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49B2B0A9"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6730112B" w14:textId="77777777" w:rsidR="00BF5CA9" w:rsidRPr="00640FD1" w:rsidRDefault="00BF5CA9" w:rsidP="00A35250">
            <w:pPr>
              <w:pStyle w:val="TableBody"/>
              <w:spacing w:before="0" w:after="0"/>
              <w:rPr>
                <w:b/>
                <w:i/>
                <w:lang w:eastAsia="en-NZ"/>
              </w:rPr>
            </w:pPr>
            <w:r w:rsidRPr="00640FD1">
              <w:rPr>
                <w:b/>
                <w:i/>
                <w:lang w:eastAsia="en-NZ"/>
              </w:rPr>
              <w:t>Total - 2144 Public EV Chargers</w:t>
            </w:r>
          </w:p>
        </w:tc>
        <w:tc>
          <w:tcPr>
            <w:tcW w:w="619" w:type="pct"/>
            <w:shd w:val="clear" w:color="000000" w:fill="D0CECE"/>
            <w:noWrap/>
            <w:vAlign w:val="center"/>
            <w:hideMark/>
          </w:tcPr>
          <w:p w14:paraId="3A0F8D4A"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01AC3497"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466A3D20" w14:textId="77777777" w:rsidR="00BF5CA9" w:rsidRPr="00640FD1" w:rsidRDefault="00BF5CA9" w:rsidP="00A35250">
            <w:pPr>
              <w:pStyle w:val="TableBody"/>
              <w:spacing w:before="0" w:after="0"/>
              <w:jc w:val="right"/>
              <w:rPr>
                <w:b/>
                <w:i/>
                <w:lang w:eastAsia="en-NZ"/>
              </w:rPr>
            </w:pPr>
            <w:r w:rsidRPr="00640FD1">
              <w:rPr>
                <w:b/>
                <w:i/>
                <w:lang w:eastAsia="en-NZ"/>
              </w:rPr>
              <w:t>685</w:t>
            </w:r>
          </w:p>
        </w:tc>
      </w:tr>
      <w:tr w:rsidR="00BF5CA9" w:rsidRPr="00BF5CA9" w14:paraId="71C31B79" w14:textId="77777777" w:rsidTr="00A35250">
        <w:trPr>
          <w:trHeight w:val="20"/>
        </w:trPr>
        <w:tc>
          <w:tcPr>
            <w:tcW w:w="575" w:type="pct"/>
            <w:shd w:val="clear" w:color="auto" w:fill="auto"/>
            <w:noWrap/>
            <w:hideMark/>
          </w:tcPr>
          <w:p w14:paraId="4CD7189E" w14:textId="77777777" w:rsidR="00BF5CA9" w:rsidRPr="00640FD1" w:rsidRDefault="00BF5CA9" w:rsidP="00A35250">
            <w:pPr>
              <w:pStyle w:val="TableBody"/>
              <w:spacing w:before="0" w:after="0"/>
              <w:rPr>
                <w:lang w:eastAsia="en-NZ"/>
              </w:rPr>
            </w:pPr>
            <w:r w:rsidRPr="00640FD1">
              <w:rPr>
                <w:lang w:eastAsia="en-NZ"/>
              </w:rPr>
              <w:t>Governance</w:t>
            </w:r>
          </w:p>
        </w:tc>
        <w:tc>
          <w:tcPr>
            <w:tcW w:w="90" w:type="pct"/>
            <w:shd w:val="clear" w:color="auto" w:fill="auto"/>
            <w:noWrap/>
            <w:vAlign w:val="center"/>
            <w:hideMark/>
          </w:tcPr>
          <w:p w14:paraId="72D84288"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6D7D5324" w14:textId="77777777" w:rsidR="00BF5CA9" w:rsidRPr="00640FD1" w:rsidRDefault="00BF5CA9" w:rsidP="00A35250">
            <w:pPr>
              <w:pStyle w:val="TableBody"/>
              <w:spacing w:before="0" w:after="0"/>
              <w:rPr>
                <w:lang w:eastAsia="en-NZ"/>
              </w:rPr>
            </w:pPr>
            <w:r w:rsidRPr="00640FD1">
              <w:rPr>
                <w:lang w:eastAsia="en-NZ"/>
              </w:rPr>
              <w:t>1.1</w:t>
            </w:r>
          </w:p>
        </w:tc>
        <w:tc>
          <w:tcPr>
            <w:tcW w:w="102" w:type="pct"/>
            <w:shd w:val="clear" w:color="auto" w:fill="auto"/>
            <w:noWrap/>
            <w:vAlign w:val="center"/>
            <w:hideMark/>
          </w:tcPr>
          <w:p w14:paraId="7BEB701B"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1238A888" w14:textId="77777777" w:rsidR="00BF5CA9" w:rsidRPr="00640FD1" w:rsidRDefault="00BF5CA9" w:rsidP="00A35250">
            <w:pPr>
              <w:pStyle w:val="TableBody"/>
              <w:spacing w:before="0" w:after="0"/>
              <w:rPr>
                <w:lang w:eastAsia="en-NZ"/>
              </w:rPr>
            </w:pPr>
            <w:r w:rsidRPr="00640FD1">
              <w:rPr>
                <w:lang w:eastAsia="en-NZ"/>
              </w:rPr>
              <w:t>2145</w:t>
            </w:r>
          </w:p>
        </w:tc>
        <w:tc>
          <w:tcPr>
            <w:tcW w:w="985" w:type="pct"/>
            <w:shd w:val="clear" w:color="auto" w:fill="auto"/>
            <w:noWrap/>
            <w:hideMark/>
          </w:tcPr>
          <w:p w14:paraId="22A63277" w14:textId="77777777" w:rsidR="00BF5CA9" w:rsidRPr="00640FD1" w:rsidRDefault="00BF5CA9" w:rsidP="00A35250">
            <w:pPr>
              <w:pStyle w:val="TableBody"/>
              <w:spacing w:before="0" w:after="0"/>
              <w:rPr>
                <w:lang w:eastAsia="en-NZ"/>
              </w:rPr>
            </w:pPr>
            <w:r w:rsidRPr="00640FD1">
              <w:rPr>
                <w:lang w:eastAsia="en-NZ"/>
              </w:rPr>
              <w:t>Car sharing enhancement</w:t>
            </w:r>
          </w:p>
        </w:tc>
        <w:tc>
          <w:tcPr>
            <w:tcW w:w="619" w:type="pct"/>
            <w:shd w:val="clear" w:color="auto" w:fill="auto"/>
            <w:noWrap/>
            <w:vAlign w:val="center"/>
            <w:hideMark/>
          </w:tcPr>
          <w:p w14:paraId="5CEAB687" w14:textId="77777777" w:rsidR="00BF5CA9" w:rsidRPr="00640FD1" w:rsidRDefault="00BF5CA9" w:rsidP="00A35250">
            <w:pPr>
              <w:pStyle w:val="TableBody"/>
              <w:spacing w:before="0" w:after="0"/>
              <w:rPr>
                <w:lang w:eastAsia="en-NZ"/>
              </w:rPr>
            </w:pPr>
            <w:r w:rsidRPr="00640FD1">
              <w:rPr>
                <w:lang w:eastAsia="en-NZ"/>
              </w:rPr>
              <w:t>2010922145</w:t>
            </w:r>
          </w:p>
        </w:tc>
        <w:tc>
          <w:tcPr>
            <w:tcW w:w="1456" w:type="pct"/>
            <w:shd w:val="clear" w:color="auto" w:fill="auto"/>
            <w:noWrap/>
            <w:vAlign w:val="center"/>
            <w:hideMark/>
          </w:tcPr>
          <w:p w14:paraId="336934D5" w14:textId="77777777" w:rsidR="00BF5CA9" w:rsidRPr="00640FD1" w:rsidRDefault="00BF5CA9" w:rsidP="00A35250">
            <w:pPr>
              <w:pStyle w:val="TableBody"/>
              <w:spacing w:before="0" w:after="0"/>
              <w:rPr>
                <w:lang w:eastAsia="en-NZ"/>
              </w:rPr>
            </w:pPr>
            <w:r w:rsidRPr="00640FD1">
              <w:rPr>
                <w:lang w:eastAsia="en-NZ"/>
              </w:rPr>
              <w:t>Car sharing enhancement</w:t>
            </w:r>
          </w:p>
        </w:tc>
        <w:tc>
          <w:tcPr>
            <w:tcW w:w="536" w:type="pct"/>
            <w:shd w:val="clear" w:color="auto" w:fill="auto"/>
            <w:noWrap/>
            <w:vAlign w:val="center"/>
            <w:hideMark/>
          </w:tcPr>
          <w:p w14:paraId="661C9669" w14:textId="77777777" w:rsidR="00BF5CA9" w:rsidRPr="00640FD1" w:rsidRDefault="00BF5CA9" w:rsidP="00A35250">
            <w:pPr>
              <w:pStyle w:val="TableBody"/>
              <w:spacing w:before="0" w:after="0"/>
              <w:jc w:val="right"/>
              <w:rPr>
                <w:lang w:eastAsia="en-NZ"/>
              </w:rPr>
            </w:pPr>
            <w:r w:rsidRPr="00640FD1">
              <w:rPr>
                <w:lang w:eastAsia="en-NZ"/>
              </w:rPr>
              <w:t>52</w:t>
            </w:r>
          </w:p>
        </w:tc>
      </w:tr>
      <w:tr w:rsidR="00BF5CA9" w:rsidRPr="00BF5CA9" w14:paraId="03A63A01" w14:textId="77777777" w:rsidTr="00A35250">
        <w:trPr>
          <w:trHeight w:val="20"/>
        </w:trPr>
        <w:tc>
          <w:tcPr>
            <w:tcW w:w="575" w:type="pct"/>
            <w:shd w:val="clear" w:color="000000" w:fill="D0CECE"/>
            <w:noWrap/>
            <w:vAlign w:val="center"/>
            <w:hideMark/>
          </w:tcPr>
          <w:p w14:paraId="6501EF49"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1645A6F4"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0922938B"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0E82F81E" w14:textId="77777777" w:rsidR="00BF5CA9" w:rsidRPr="00640FD1" w:rsidRDefault="00BF5CA9" w:rsidP="00A35250">
            <w:pPr>
              <w:pStyle w:val="TableBody"/>
              <w:spacing w:before="0" w:after="0"/>
              <w:rPr>
                <w:b/>
                <w:i/>
                <w:lang w:eastAsia="en-NZ"/>
              </w:rPr>
            </w:pPr>
            <w:r w:rsidRPr="00640FD1">
              <w:rPr>
                <w:b/>
                <w:i/>
                <w:lang w:eastAsia="en-NZ"/>
              </w:rPr>
              <w:t>Total - 2145 Car sharing enhancement</w:t>
            </w:r>
          </w:p>
        </w:tc>
        <w:tc>
          <w:tcPr>
            <w:tcW w:w="619" w:type="pct"/>
            <w:shd w:val="clear" w:color="000000" w:fill="D0CECE"/>
            <w:noWrap/>
            <w:vAlign w:val="center"/>
            <w:hideMark/>
          </w:tcPr>
          <w:p w14:paraId="5175485A"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1B657A0B"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1F07A734" w14:textId="77777777" w:rsidR="00BF5CA9" w:rsidRPr="00640FD1" w:rsidRDefault="00BF5CA9" w:rsidP="00A35250">
            <w:pPr>
              <w:pStyle w:val="TableBody"/>
              <w:spacing w:before="0" w:after="0"/>
              <w:jc w:val="right"/>
              <w:rPr>
                <w:b/>
                <w:i/>
                <w:lang w:eastAsia="en-NZ"/>
              </w:rPr>
            </w:pPr>
            <w:r w:rsidRPr="00640FD1">
              <w:rPr>
                <w:b/>
                <w:i/>
                <w:lang w:eastAsia="en-NZ"/>
              </w:rPr>
              <w:t>52</w:t>
            </w:r>
          </w:p>
        </w:tc>
      </w:tr>
      <w:tr w:rsidR="00BF5CA9" w:rsidRPr="00BF5CA9" w14:paraId="5565ABC1" w14:textId="77777777" w:rsidTr="00A35250">
        <w:trPr>
          <w:trHeight w:val="20"/>
        </w:trPr>
        <w:tc>
          <w:tcPr>
            <w:tcW w:w="575" w:type="pct"/>
            <w:shd w:val="clear" w:color="auto" w:fill="auto"/>
            <w:noWrap/>
            <w:vAlign w:val="bottom"/>
            <w:hideMark/>
          </w:tcPr>
          <w:p w14:paraId="1B0BF01D" w14:textId="77777777" w:rsidR="00BF5CA9" w:rsidRPr="00640FD1" w:rsidRDefault="00BF5CA9" w:rsidP="00A35250">
            <w:pPr>
              <w:pStyle w:val="TableBody"/>
              <w:spacing w:before="0" w:after="0"/>
              <w:rPr>
                <w:b/>
                <w:i/>
                <w:lang w:eastAsia="en-NZ"/>
              </w:rPr>
            </w:pPr>
          </w:p>
        </w:tc>
        <w:tc>
          <w:tcPr>
            <w:tcW w:w="90" w:type="pct"/>
            <w:shd w:val="clear" w:color="auto" w:fill="auto"/>
            <w:noWrap/>
            <w:vAlign w:val="bottom"/>
            <w:hideMark/>
          </w:tcPr>
          <w:p w14:paraId="34074168" w14:textId="77777777" w:rsidR="00BF5CA9" w:rsidRPr="00640FD1" w:rsidRDefault="00BF5CA9" w:rsidP="00A35250">
            <w:pPr>
              <w:pStyle w:val="TableBody"/>
              <w:spacing w:before="0" w:after="0"/>
              <w:rPr>
                <w:lang w:eastAsia="en-NZ"/>
              </w:rPr>
            </w:pPr>
          </w:p>
        </w:tc>
        <w:tc>
          <w:tcPr>
            <w:tcW w:w="356" w:type="pct"/>
            <w:shd w:val="clear" w:color="auto" w:fill="auto"/>
            <w:noWrap/>
            <w:vAlign w:val="bottom"/>
            <w:hideMark/>
          </w:tcPr>
          <w:p w14:paraId="15650774" w14:textId="77777777" w:rsidR="00BF5CA9" w:rsidRPr="00640FD1" w:rsidRDefault="00BF5CA9" w:rsidP="00A35250">
            <w:pPr>
              <w:pStyle w:val="TableBody"/>
              <w:spacing w:before="0" w:after="0"/>
              <w:rPr>
                <w:lang w:eastAsia="en-NZ"/>
              </w:rPr>
            </w:pPr>
          </w:p>
        </w:tc>
        <w:tc>
          <w:tcPr>
            <w:tcW w:w="102" w:type="pct"/>
            <w:shd w:val="clear" w:color="auto" w:fill="auto"/>
            <w:noWrap/>
            <w:vAlign w:val="bottom"/>
            <w:hideMark/>
          </w:tcPr>
          <w:p w14:paraId="5FDBAA5B" w14:textId="77777777" w:rsidR="00BF5CA9" w:rsidRPr="00640FD1" w:rsidRDefault="00BF5CA9" w:rsidP="00A35250">
            <w:pPr>
              <w:pStyle w:val="TableBody"/>
              <w:spacing w:before="0" w:after="0"/>
              <w:rPr>
                <w:lang w:eastAsia="en-NZ"/>
              </w:rPr>
            </w:pPr>
          </w:p>
        </w:tc>
        <w:tc>
          <w:tcPr>
            <w:tcW w:w="281" w:type="pct"/>
            <w:shd w:val="clear" w:color="auto" w:fill="auto"/>
            <w:noWrap/>
            <w:vAlign w:val="bottom"/>
            <w:hideMark/>
          </w:tcPr>
          <w:p w14:paraId="09234E43" w14:textId="77777777" w:rsidR="00BF5CA9" w:rsidRPr="00640FD1" w:rsidRDefault="00BF5CA9" w:rsidP="00A35250">
            <w:pPr>
              <w:pStyle w:val="TableBody"/>
              <w:spacing w:before="0" w:after="0"/>
              <w:rPr>
                <w:lang w:eastAsia="en-NZ"/>
              </w:rPr>
            </w:pPr>
          </w:p>
        </w:tc>
        <w:tc>
          <w:tcPr>
            <w:tcW w:w="985" w:type="pct"/>
            <w:shd w:val="clear" w:color="auto" w:fill="auto"/>
            <w:noWrap/>
            <w:vAlign w:val="bottom"/>
            <w:hideMark/>
          </w:tcPr>
          <w:p w14:paraId="2A7E14B7" w14:textId="77777777" w:rsidR="00BF5CA9" w:rsidRPr="00640FD1" w:rsidRDefault="00BF5CA9" w:rsidP="00A35250">
            <w:pPr>
              <w:pStyle w:val="TableBody"/>
              <w:spacing w:before="0" w:after="0"/>
              <w:rPr>
                <w:lang w:eastAsia="en-NZ"/>
              </w:rPr>
            </w:pPr>
          </w:p>
        </w:tc>
        <w:tc>
          <w:tcPr>
            <w:tcW w:w="619" w:type="pct"/>
            <w:shd w:val="clear" w:color="auto" w:fill="auto"/>
            <w:noWrap/>
            <w:vAlign w:val="bottom"/>
            <w:hideMark/>
          </w:tcPr>
          <w:p w14:paraId="41ED890C" w14:textId="77777777" w:rsidR="00BF5CA9" w:rsidRPr="00640FD1" w:rsidRDefault="00BF5CA9" w:rsidP="00A35250">
            <w:pPr>
              <w:pStyle w:val="TableBody"/>
              <w:spacing w:before="0" w:after="0"/>
              <w:rPr>
                <w:lang w:eastAsia="en-NZ"/>
              </w:rPr>
            </w:pPr>
          </w:p>
        </w:tc>
        <w:tc>
          <w:tcPr>
            <w:tcW w:w="1456" w:type="pct"/>
            <w:shd w:val="clear" w:color="auto" w:fill="auto"/>
            <w:noWrap/>
            <w:vAlign w:val="bottom"/>
            <w:hideMark/>
          </w:tcPr>
          <w:p w14:paraId="50AF5FA9" w14:textId="77777777" w:rsidR="00BF5CA9" w:rsidRPr="00640FD1" w:rsidRDefault="00BF5CA9" w:rsidP="00A35250">
            <w:pPr>
              <w:pStyle w:val="TableBody"/>
              <w:spacing w:before="0" w:after="0"/>
              <w:rPr>
                <w:lang w:eastAsia="en-NZ"/>
              </w:rPr>
            </w:pPr>
          </w:p>
        </w:tc>
        <w:tc>
          <w:tcPr>
            <w:tcW w:w="536" w:type="pct"/>
            <w:shd w:val="clear" w:color="auto" w:fill="auto"/>
            <w:noWrap/>
            <w:vAlign w:val="bottom"/>
            <w:hideMark/>
          </w:tcPr>
          <w:p w14:paraId="72F5A91D" w14:textId="77777777" w:rsidR="00BF5CA9" w:rsidRPr="00640FD1" w:rsidRDefault="00BF5CA9" w:rsidP="00A35250">
            <w:pPr>
              <w:pStyle w:val="TableBody"/>
              <w:spacing w:before="0" w:after="0"/>
              <w:jc w:val="right"/>
              <w:rPr>
                <w:lang w:eastAsia="en-NZ"/>
              </w:rPr>
            </w:pPr>
          </w:p>
        </w:tc>
      </w:tr>
      <w:tr w:rsidR="00BF5CA9" w:rsidRPr="00BF5CA9" w14:paraId="410F3D8A" w14:textId="77777777" w:rsidTr="00A35250">
        <w:trPr>
          <w:trHeight w:val="20"/>
        </w:trPr>
        <w:tc>
          <w:tcPr>
            <w:tcW w:w="575" w:type="pct"/>
            <w:shd w:val="clear" w:color="000000" w:fill="D0CECE"/>
            <w:noWrap/>
            <w:vAlign w:val="center"/>
            <w:hideMark/>
          </w:tcPr>
          <w:p w14:paraId="387AEC72" w14:textId="77777777" w:rsidR="00BF5CA9" w:rsidRPr="00640FD1" w:rsidRDefault="00BF5CA9" w:rsidP="00A35250">
            <w:pPr>
              <w:pStyle w:val="TableBody"/>
              <w:spacing w:before="0" w:after="0"/>
              <w:rPr>
                <w:b/>
                <w:i/>
                <w:lang w:eastAsia="en-NZ"/>
              </w:rPr>
            </w:pPr>
            <w:r w:rsidRPr="00640FD1">
              <w:rPr>
                <w:b/>
                <w:i/>
                <w:lang w:eastAsia="en-NZ"/>
              </w:rPr>
              <w:t> </w:t>
            </w:r>
          </w:p>
        </w:tc>
        <w:tc>
          <w:tcPr>
            <w:tcW w:w="1814" w:type="pct"/>
            <w:gridSpan w:val="5"/>
            <w:shd w:val="clear" w:color="000000" w:fill="D0CECE"/>
            <w:noWrap/>
            <w:vAlign w:val="center"/>
            <w:hideMark/>
          </w:tcPr>
          <w:p w14:paraId="5ECDA961" w14:textId="77777777" w:rsidR="00BF5CA9" w:rsidRPr="00640FD1" w:rsidRDefault="00BF5CA9" w:rsidP="00A35250">
            <w:pPr>
              <w:pStyle w:val="TableBody"/>
              <w:spacing w:before="0" w:after="0"/>
              <w:rPr>
                <w:b/>
                <w:i/>
                <w:lang w:eastAsia="en-NZ"/>
              </w:rPr>
            </w:pPr>
            <w:r w:rsidRPr="00640FD1">
              <w:rPr>
                <w:b/>
                <w:i/>
                <w:lang w:eastAsia="en-NZ"/>
              </w:rPr>
              <w:t>Total - 1.1 Governance information and engagement</w:t>
            </w:r>
          </w:p>
        </w:tc>
        <w:tc>
          <w:tcPr>
            <w:tcW w:w="619" w:type="pct"/>
            <w:shd w:val="clear" w:color="000000" w:fill="D0CECE"/>
            <w:noWrap/>
            <w:vAlign w:val="center"/>
            <w:hideMark/>
          </w:tcPr>
          <w:p w14:paraId="12E7D185"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625DA8A4"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3E1B86CD" w14:textId="77777777" w:rsidR="00BF5CA9" w:rsidRPr="00640FD1" w:rsidRDefault="00BF5CA9" w:rsidP="00A35250">
            <w:pPr>
              <w:pStyle w:val="TableBody"/>
              <w:spacing w:before="0" w:after="0"/>
              <w:jc w:val="right"/>
              <w:rPr>
                <w:b/>
                <w:i/>
                <w:lang w:eastAsia="en-NZ"/>
              </w:rPr>
            </w:pPr>
            <w:r w:rsidRPr="00640FD1">
              <w:rPr>
                <w:b/>
                <w:i/>
                <w:lang w:eastAsia="en-NZ"/>
              </w:rPr>
              <w:t>1,789</w:t>
            </w:r>
          </w:p>
        </w:tc>
      </w:tr>
      <w:tr w:rsidR="00BF5CA9" w:rsidRPr="00BF5CA9" w14:paraId="4A6E75ED" w14:textId="77777777" w:rsidTr="00A35250">
        <w:trPr>
          <w:trHeight w:val="20"/>
        </w:trPr>
        <w:tc>
          <w:tcPr>
            <w:tcW w:w="575" w:type="pct"/>
            <w:shd w:val="clear" w:color="auto" w:fill="auto"/>
            <w:noWrap/>
            <w:vAlign w:val="bottom"/>
            <w:hideMark/>
          </w:tcPr>
          <w:p w14:paraId="00B8B386" w14:textId="77777777" w:rsidR="00BF5CA9" w:rsidRPr="00640FD1" w:rsidRDefault="00BF5CA9" w:rsidP="00A35250">
            <w:pPr>
              <w:pStyle w:val="TableBody"/>
              <w:spacing w:before="0" w:after="0"/>
              <w:rPr>
                <w:b/>
                <w:i/>
                <w:lang w:eastAsia="en-NZ"/>
              </w:rPr>
            </w:pPr>
          </w:p>
        </w:tc>
        <w:tc>
          <w:tcPr>
            <w:tcW w:w="90" w:type="pct"/>
            <w:shd w:val="clear" w:color="auto" w:fill="auto"/>
            <w:noWrap/>
            <w:vAlign w:val="bottom"/>
            <w:hideMark/>
          </w:tcPr>
          <w:p w14:paraId="48CBCDBB" w14:textId="77777777" w:rsidR="00BF5CA9" w:rsidRPr="00640FD1" w:rsidRDefault="00BF5CA9" w:rsidP="00A35250">
            <w:pPr>
              <w:pStyle w:val="TableBody"/>
              <w:spacing w:before="0" w:after="0"/>
              <w:rPr>
                <w:lang w:eastAsia="en-NZ"/>
              </w:rPr>
            </w:pPr>
          </w:p>
        </w:tc>
        <w:tc>
          <w:tcPr>
            <w:tcW w:w="356" w:type="pct"/>
            <w:shd w:val="clear" w:color="auto" w:fill="auto"/>
            <w:noWrap/>
            <w:vAlign w:val="bottom"/>
            <w:hideMark/>
          </w:tcPr>
          <w:p w14:paraId="4DA065A9" w14:textId="77777777" w:rsidR="00BF5CA9" w:rsidRPr="00640FD1" w:rsidRDefault="00BF5CA9" w:rsidP="00A35250">
            <w:pPr>
              <w:pStyle w:val="TableBody"/>
              <w:spacing w:before="0" w:after="0"/>
              <w:rPr>
                <w:lang w:eastAsia="en-NZ"/>
              </w:rPr>
            </w:pPr>
          </w:p>
        </w:tc>
        <w:tc>
          <w:tcPr>
            <w:tcW w:w="102" w:type="pct"/>
            <w:shd w:val="clear" w:color="auto" w:fill="auto"/>
            <w:noWrap/>
            <w:vAlign w:val="bottom"/>
            <w:hideMark/>
          </w:tcPr>
          <w:p w14:paraId="1D68EAD3" w14:textId="77777777" w:rsidR="00BF5CA9" w:rsidRPr="00640FD1" w:rsidRDefault="00BF5CA9" w:rsidP="00A35250">
            <w:pPr>
              <w:pStyle w:val="TableBody"/>
              <w:spacing w:before="0" w:after="0"/>
              <w:rPr>
                <w:lang w:eastAsia="en-NZ"/>
              </w:rPr>
            </w:pPr>
          </w:p>
        </w:tc>
        <w:tc>
          <w:tcPr>
            <w:tcW w:w="281" w:type="pct"/>
            <w:shd w:val="clear" w:color="auto" w:fill="auto"/>
            <w:noWrap/>
            <w:vAlign w:val="bottom"/>
            <w:hideMark/>
          </w:tcPr>
          <w:p w14:paraId="5D055FBE" w14:textId="77777777" w:rsidR="00BF5CA9" w:rsidRPr="00640FD1" w:rsidRDefault="00BF5CA9" w:rsidP="00A35250">
            <w:pPr>
              <w:pStyle w:val="TableBody"/>
              <w:spacing w:before="0" w:after="0"/>
              <w:rPr>
                <w:lang w:eastAsia="en-NZ"/>
              </w:rPr>
            </w:pPr>
          </w:p>
        </w:tc>
        <w:tc>
          <w:tcPr>
            <w:tcW w:w="985" w:type="pct"/>
            <w:shd w:val="clear" w:color="auto" w:fill="auto"/>
            <w:noWrap/>
            <w:vAlign w:val="bottom"/>
            <w:hideMark/>
          </w:tcPr>
          <w:p w14:paraId="3236D39E" w14:textId="77777777" w:rsidR="00BF5CA9" w:rsidRPr="00640FD1" w:rsidRDefault="00BF5CA9" w:rsidP="00A35250">
            <w:pPr>
              <w:pStyle w:val="TableBody"/>
              <w:spacing w:before="0" w:after="0"/>
              <w:rPr>
                <w:lang w:eastAsia="en-NZ"/>
              </w:rPr>
            </w:pPr>
          </w:p>
        </w:tc>
        <w:tc>
          <w:tcPr>
            <w:tcW w:w="619" w:type="pct"/>
            <w:shd w:val="clear" w:color="auto" w:fill="auto"/>
            <w:noWrap/>
            <w:vAlign w:val="bottom"/>
            <w:hideMark/>
          </w:tcPr>
          <w:p w14:paraId="7C6114D5" w14:textId="77777777" w:rsidR="00BF5CA9" w:rsidRPr="00640FD1" w:rsidRDefault="00BF5CA9" w:rsidP="00A35250">
            <w:pPr>
              <w:pStyle w:val="TableBody"/>
              <w:spacing w:before="0" w:after="0"/>
              <w:rPr>
                <w:lang w:eastAsia="en-NZ"/>
              </w:rPr>
            </w:pPr>
          </w:p>
        </w:tc>
        <w:tc>
          <w:tcPr>
            <w:tcW w:w="1456" w:type="pct"/>
            <w:shd w:val="clear" w:color="auto" w:fill="auto"/>
            <w:noWrap/>
            <w:vAlign w:val="bottom"/>
            <w:hideMark/>
          </w:tcPr>
          <w:p w14:paraId="336937AD" w14:textId="77777777" w:rsidR="00BF5CA9" w:rsidRPr="00640FD1" w:rsidRDefault="00BF5CA9" w:rsidP="00A35250">
            <w:pPr>
              <w:pStyle w:val="TableBody"/>
              <w:spacing w:before="0" w:after="0"/>
              <w:rPr>
                <w:lang w:eastAsia="en-NZ"/>
              </w:rPr>
            </w:pPr>
          </w:p>
        </w:tc>
        <w:tc>
          <w:tcPr>
            <w:tcW w:w="536" w:type="pct"/>
            <w:shd w:val="clear" w:color="auto" w:fill="auto"/>
            <w:noWrap/>
            <w:vAlign w:val="bottom"/>
            <w:hideMark/>
          </w:tcPr>
          <w:p w14:paraId="6689AAE8" w14:textId="77777777" w:rsidR="00BF5CA9" w:rsidRPr="00640FD1" w:rsidRDefault="00BF5CA9" w:rsidP="00A35250">
            <w:pPr>
              <w:pStyle w:val="TableBody"/>
              <w:spacing w:before="0" w:after="0"/>
              <w:jc w:val="right"/>
              <w:rPr>
                <w:lang w:eastAsia="en-NZ"/>
              </w:rPr>
            </w:pPr>
          </w:p>
        </w:tc>
      </w:tr>
      <w:tr w:rsidR="00BF5CA9" w:rsidRPr="00BF5CA9" w14:paraId="37675466" w14:textId="77777777" w:rsidTr="00A35250">
        <w:trPr>
          <w:trHeight w:val="20"/>
        </w:trPr>
        <w:tc>
          <w:tcPr>
            <w:tcW w:w="1021" w:type="pct"/>
            <w:gridSpan w:val="3"/>
            <w:shd w:val="clear" w:color="000000" w:fill="D0CECE"/>
            <w:noWrap/>
            <w:vAlign w:val="center"/>
            <w:hideMark/>
          </w:tcPr>
          <w:p w14:paraId="72B97F35" w14:textId="09AFFBB8" w:rsidR="00BF5CA9" w:rsidRPr="00640FD1" w:rsidRDefault="00EA7CA1" w:rsidP="00A35250">
            <w:pPr>
              <w:pStyle w:val="TableBody"/>
              <w:spacing w:before="0" w:after="0"/>
              <w:rPr>
                <w:b/>
                <w:i/>
                <w:lang w:eastAsia="en-NZ"/>
              </w:rPr>
            </w:pPr>
            <w:r w:rsidRPr="00640FD1">
              <w:rPr>
                <w:b/>
                <w:i/>
                <w:lang w:eastAsia="en-NZ"/>
              </w:rPr>
              <w:t> </w:t>
            </w:r>
            <w:r>
              <w:rPr>
                <w:b/>
                <w:i/>
                <w:lang w:eastAsia="en-NZ"/>
              </w:rPr>
              <w:t>Total – 1 Governance</w:t>
            </w:r>
            <w:r w:rsidRPr="00640FD1">
              <w:rPr>
                <w:b/>
                <w:i/>
                <w:lang w:eastAsia="en-NZ"/>
              </w:rPr>
              <w:t> </w:t>
            </w:r>
          </w:p>
        </w:tc>
        <w:tc>
          <w:tcPr>
            <w:tcW w:w="102" w:type="pct"/>
            <w:shd w:val="clear" w:color="000000" w:fill="D0CECE"/>
            <w:noWrap/>
            <w:vAlign w:val="center"/>
            <w:hideMark/>
          </w:tcPr>
          <w:p w14:paraId="51521175" w14:textId="77777777" w:rsidR="00BF5CA9" w:rsidRPr="00640FD1" w:rsidRDefault="00BF5CA9" w:rsidP="00A35250">
            <w:pPr>
              <w:pStyle w:val="TableBody"/>
              <w:spacing w:before="0" w:after="0"/>
              <w:rPr>
                <w:b/>
                <w:i/>
                <w:lang w:eastAsia="en-NZ"/>
              </w:rPr>
            </w:pPr>
            <w:r w:rsidRPr="00640FD1">
              <w:rPr>
                <w:b/>
                <w:i/>
                <w:lang w:eastAsia="en-NZ"/>
              </w:rPr>
              <w:t> </w:t>
            </w:r>
          </w:p>
        </w:tc>
        <w:tc>
          <w:tcPr>
            <w:tcW w:w="281" w:type="pct"/>
            <w:shd w:val="clear" w:color="000000" w:fill="D0CECE"/>
            <w:noWrap/>
            <w:vAlign w:val="center"/>
            <w:hideMark/>
          </w:tcPr>
          <w:p w14:paraId="5474A36C" w14:textId="77777777" w:rsidR="00BF5CA9" w:rsidRPr="00640FD1" w:rsidRDefault="00BF5CA9" w:rsidP="00A35250">
            <w:pPr>
              <w:pStyle w:val="TableBody"/>
              <w:spacing w:before="0" w:after="0"/>
              <w:rPr>
                <w:b/>
                <w:i/>
                <w:lang w:eastAsia="en-NZ"/>
              </w:rPr>
            </w:pPr>
            <w:r w:rsidRPr="00640FD1">
              <w:rPr>
                <w:b/>
                <w:i/>
                <w:lang w:eastAsia="en-NZ"/>
              </w:rPr>
              <w:t> </w:t>
            </w:r>
          </w:p>
        </w:tc>
        <w:tc>
          <w:tcPr>
            <w:tcW w:w="985" w:type="pct"/>
            <w:shd w:val="clear" w:color="000000" w:fill="D0CECE"/>
            <w:noWrap/>
            <w:vAlign w:val="center"/>
            <w:hideMark/>
          </w:tcPr>
          <w:p w14:paraId="19AE51FC" w14:textId="77777777" w:rsidR="00BF5CA9" w:rsidRPr="00640FD1" w:rsidRDefault="00BF5CA9" w:rsidP="00A35250">
            <w:pPr>
              <w:pStyle w:val="TableBody"/>
              <w:spacing w:before="0" w:after="0"/>
              <w:rPr>
                <w:b/>
                <w:i/>
                <w:lang w:eastAsia="en-NZ"/>
              </w:rPr>
            </w:pPr>
            <w:r w:rsidRPr="00640FD1">
              <w:rPr>
                <w:b/>
                <w:i/>
                <w:lang w:eastAsia="en-NZ"/>
              </w:rPr>
              <w:t> </w:t>
            </w:r>
          </w:p>
        </w:tc>
        <w:tc>
          <w:tcPr>
            <w:tcW w:w="619" w:type="pct"/>
            <w:shd w:val="clear" w:color="000000" w:fill="D0CECE"/>
            <w:noWrap/>
            <w:vAlign w:val="center"/>
            <w:hideMark/>
          </w:tcPr>
          <w:p w14:paraId="4F8BEBAA"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45DCBEA9"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408B346F" w14:textId="77777777" w:rsidR="00BF5CA9" w:rsidRPr="00640FD1" w:rsidRDefault="00BF5CA9" w:rsidP="00A35250">
            <w:pPr>
              <w:pStyle w:val="TableBody"/>
              <w:spacing w:before="0" w:after="0"/>
              <w:jc w:val="right"/>
              <w:rPr>
                <w:b/>
                <w:i/>
                <w:lang w:eastAsia="en-NZ"/>
              </w:rPr>
            </w:pPr>
            <w:r w:rsidRPr="00640FD1">
              <w:rPr>
                <w:b/>
                <w:i/>
                <w:lang w:eastAsia="en-NZ"/>
              </w:rPr>
              <w:t>1,789</w:t>
            </w:r>
          </w:p>
        </w:tc>
      </w:tr>
      <w:tr w:rsidR="00BF5CA9" w:rsidRPr="00BF5CA9" w14:paraId="5164DB78" w14:textId="77777777" w:rsidTr="00A35250">
        <w:trPr>
          <w:trHeight w:val="20"/>
        </w:trPr>
        <w:tc>
          <w:tcPr>
            <w:tcW w:w="575" w:type="pct"/>
            <w:vMerge w:val="restart"/>
            <w:shd w:val="clear" w:color="auto" w:fill="auto"/>
            <w:noWrap/>
            <w:hideMark/>
          </w:tcPr>
          <w:p w14:paraId="121DB13D" w14:textId="77777777" w:rsidR="00BF5CA9" w:rsidRPr="00640FD1" w:rsidRDefault="00BF5CA9" w:rsidP="00A35250">
            <w:pPr>
              <w:pStyle w:val="TableBody"/>
              <w:spacing w:before="0" w:after="0"/>
              <w:rPr>
                <w:lang w:eastAsia="en-NZ"/>
              </w:rPr>
            </w:pPr>
            <w:r w:rsidRPr="00640FD1">
              <w:rPr>
                <w:lang w:eastAsia="en-NZ"/>
              </w:rPr>
              <w:t>Environment</w:t>
            </w:r>
          </w:p>
        </w:tc>
        <w:tc>
          <w:tcPr>
            <w:tcW w:w="90" w:type="pct"/>
            <w:shd w:val="clear" w:color="auto" w:fill="auto"/>
            <w:noWrap/>
            <w:vAlign w:val="center"/>
            <w:hideMark/>
          </w:tcPr>
          <w:p w14:paraId="18251F05"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6323BC96" w14:textId="77777777" w:rsidR="00BF5CA9" w:rsidRPr="00640FD1" w:rsidRDefault="00BF5CA9" w:rsidP="00A35250">
            <w:pPr>
              <w:pStyle w:val="TableBody"/>
              <w:spacing w:before="0" w:after="0"/>
              <w:rPr>
                <w:lang w:eastAsia="en-NZ"/>
              </w:rPr>
            </w:pPr>
            <w:r w:rsidRPr="00640FD1">
              <w:rPr>
                <w:lang w:eastAsia="en-NZ"/>
              </w:rPr>
              <w:t>2.1</w:t>
            </w:r>
          </w:p>
        </w:tc>
        <w:tc>
          <w:tcPr>
            <w:tcW w:w="102" w:type="pct"/>
            <w:shd w:val="clear" w:color="auto" w:fill="auto"/>
            <w:noWrap/>
            <w:vAlign w:val="center"/>
            <w:hideMark/>
          </w:tcPr>
          <w:p w14:paraId="6D06A20D"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3283CB94" w14:textId="77777777" w:rsidR="00BF5CA9" w:rsidRPr="00640FD1" w:rsidRDefault="00BF5CA9" w:rsidP="00A35250">
            <w:pPr>
              <w:pStyle w:val="TableBody"/>
              <w:spacing w:before="0" w:after="0"/>
              <w:rPr>
                <w:lang w:eastAsia="en-NZ"/>
              </w:rPr>
            </w:pPr>
            <w:r w:rsidRPr="00640FD1">
              <w:rPr>
                <w:lang w:eastAsia="en-NZ"/>
              </w:rPr>
              <w:t>2001</w:t>
            </w:r>
          </w:p>
        </w:tc>
        <w:tc>
          <w:tcPr>
            <w:tcW w:w="985" w:type="pct"/>
            <w:vMerge w:val="restart"/>
            <w:shd w:val="clear" w:color="auto" w:fill="auto"/>
            <w:noWrap/>
            <w:hideMark/>
          </w:tcPr>
          <w:p w14:paraId="0525B42D" w14:textId="77777777" w:rsidR="00BF5CA9" w:rsidRPr="00640FD1" w:rsidRDefault="00BF5CA9" w:rsidP="00A35250">
            <w:pPr>
              <w:pStyle w:val="TableBody"/>
              <w:spacing w:before="0" w:after="0"/>
              <w:rPr>
                <w:lang w:eastAsia="en-NZ"/>
              </w:rPr>
            </w:pPr>
            <w:r w:rsidRPr="00640FD1">
              <w:rPr>
                <w:lang w:eastAsia="en-NZ"/>
              </w:rPr>
              <w:t>Property Purchases - Reserves</w:t>
            </w:r>
          </w:p>
        </w:tc>
        <w:tc>
          <w:tcPr>
            <w:tcW w:w="619" w:type="pct"/>
            <w:shd w:val="clear" w:color="auto" w:fill="auto"/>
            <w:noWrap/>
            <w:vAlign w:val="center"/>
            <w:hideMark/>
          </w:tcPr>
          <w:p w14:paraId="127DD9CC" w14:textId="77777777" w:rsidR="00BF5CA9" w:rsidRPr="00640FD1" w:rsidRDefault="00BF5CA9" w:rsidP="00A35250">
            <w:pPr>
              <w:pStyle w:val="TableBody"/>
              <w:spacing w:before="0" w:after="0"/>
              <w:rPr>
                <w:lang w:eastAsia="en-NZ"/>
              </w:rPr>
            </w:pPr>
            <w:r w:rsidRPr="00640FD1">
              <w:rPr>
                <w:lang w:eastAsia="en-NZ"/>
              </w:rPr>
              <w:t>2008132001</w:t>
            </w:r>
          </w:p>
        </w:tc>
        <w:tc>
          <w:tcPr>
            <w:tcW w:w="1456" w:type="pct"/>
            <w:shd w:val="clear" w:color="auto" w:fill="auto"/>
            <w:noWrap/>
            <w:vAlign w:val="center"/>
            <w:hideMark/>
          </w:tcPr>
          <w:p w14:paraId="01192A79" w14:textId="77777777" w:rsidR="00BF5CA9" w:rsidRPr="00640FD1" w:rsidRDefault="00BF5CA9" w:rsidP="00A35250">
            <w:pPr>
              <w:pStyle w:val="TableBody"/>
              <w:spacing w:before="0" w:after="0"/>
              <w:rPr>
                <w:lang w:eastAsia="en-NZ"/>
              </w:rPr>
            </w:pPr>
            <w:r w:rsidRPr="00640FD1">
              <w:rPr>
                <w:lang w:eastAsia="en-NZ"/>
              </w:rPr>
              <w:t>Bellmont Gully Lincolnshire Farms Reserve Property Purchase</w:t>
            </w:r>
          </w:p>
        </w:tc>
        <w:tc>
          <w:tcPr>
            <w:tcW w:w="536" w:type="pct"/>
            <w:shd w:val="clear" w:color="auto" w:fill="auto"/>
            <w:noWrap/>
            <w:vAlign w:val="center"/>
            <w:hideMark/>
          </w:tcPr>
          <w:p w14:paraId="3D7F22BF"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1A5B6F1E" w14:textId="77777777" w:rsidTr="00A35250">
        <w:trPr>
          <w:trHeight w:val="20"/>
        </w:trPr>
        <w:tc>
          <w:tcPr>
            <w:tcW w:w="575" w:type="pct"/>
            <w:vMerge/>
            <w:vAlign w:val="center"/>
            <w:hideMark/>
          </w:tcPr>
          <w:p w14:paraId="254466FB"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4C2F8399"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55D86B4F"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6A9990A9"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204F90DE" w14:textId="77777777" w:rsidR="00BF5CA9" w:rsidRPr="00640FD1" w:rsidRDefault="00BF5CA9" w:rsidP="00A35250">
            <w:pPr>
              <w:pStyle w:val="TableBody"/>
              <w:spacing w:before="0" w:after="0"/>
              <w:rPr>
                <w:lang w:eastAsia="en-NZ"/>
              </w:rPr>
            </w:pPr>
          </w:p>
        </w:tc>
        <w:tc>
          <w:tcPr>
            <w:tcW w:w="985" w:type="pct"/>
            <w:vMerge/>
            <w:vAlign w:val="center"/>
            <w:hideMark/>
          </w:tcPr>
          <w:p w14:paraId="27755696"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5B878C56" w14:textId="77777777" w:rsidR="00BF5CA9" w:rsidRPr="00640FD1" w:rsidRDefault="00BF5CA9" w:rsidP="00A35250">
            <w:pPr>
              <w:pStyle w:val="TableBody"/>
              <w:spacing w:before="0" w:after="0"/>
              <w:rPr>
                <w:lang w:eastAsia="en-NZ"/>
              </w:rPr>
            </w:pPr>
            <w:r w:rsidRPr="00640FD1">
              <w:rPr>
                <w:lang w:eastAsia="en-NZ"/>
              </w:rPr>
              <w:t>2010302001</w:t>
            </w:r>
          </w:p>
        </w:tc>
        <w:tc>
          <w:tcPr>
            <w:tcW w:w="1456" w:type="pct"/>
            <w:shd w:val="clear" w:color="auto" w:fill="auto"/>
            <w:noWrap/>
            <w:vAlign w:val="center"/>
            <w:hideMark/>
          </w:tcPr>
          <w:p w14:paraId="7A1FA2E5" w14:textId="77777777" w:rsidR="00BF5CA9" w:rsidRPr="00640FD1" w:rsidRDefault="00BF5CA9" w:rsidP="00A35250">
            <w:pPr>
              <w:pStyle w:val="TableBody"/>
              <w:spacing w:before="0" w:after="0"/>
              <w:rPr>
                <w:lang w:eastAsia="en-NZ"/>
              </w:rPr>
            </w:pPr>
            <w:r w:rsidRPr="00640FD1">
              <w:rPr>
                <w:lang w:eastAsia="en-NZ"/>
              </w:rPr>
              <w:t>Cemetery Land</w:t>
            </w:r>
          </w:p>
        </w:tc>
        <w:tc>
          <w:tcPr>
            <w:tcW w:w="536" w:type="pct"/>
            <w:shd w:val="clear" w:color="auto" w:fill="auto"/>
            <w:noWrap/>
            <w:vAlign w:val="center"/>
            <w:hideMark/>
          </w:tcPr>
          <w:p w14:paraId="2AB91B5C" w14:textId="77777777" w:rsidR="00BF5CA9" w:rsidRPr="00640FD1" w:rsidRDefault="00BF5CA9" w:rsidP="00A35250">
            <w:pPr>
              <w:pStyle w:val="TableBody"/>
              <w:spacing w:before="0" w:after="0"/>
              <w:jc w:val="right"/>
              <w:rPr>
                <w:lang w:eastAsia="en-NZ"/>
              </w:rPr>
            </w:pPr>
            <w:r w:rsidRPr="00640FD1">
              <w:rPr>
                <w:lang w:eastAsia="en-NZ"/>
              </w:rPr>
              <w:t>1,541</w:t>
            </w:r>
          </w:p>
        </w:tc>
      </w:tr>
      <w:tr w:rsidR="00BF5CA9" w:rsidRPr="00BF5CA9" w14:paraId="1A98636A" w14:textId="77777777" w:rsidTr="00A35250">
        <w:trPr>
          <w:trHeight w:val="20"/>
        </w:trPr>
        <w:tc>
          <w:tcPr>
            <w:tcW w:w="575" w:type="pct"/>
            <w:vMerge/>
            <w:vAlign w:val="center"/>
            <w:hideMark/>
          </w:tcPr>
          <w:p w14:paraId="40C28B72"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026C5B13"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11EEA665"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0B7236E8"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37B10DF7" w14:textId="77777777" w:rsidR="00BF5CA9" w:rsidRPr="00640FD1" w:rsidRDefault="00BF5CA9" w:rsidP="00A35250">
            <w:pPr>
              <w:pStyle w:val="TableBody"/>
              <w:spacing w:before="0" w:after="0"/>
              <w:rPr>
                <w:lang w:eastAsia="en-NZ"/>
              </w:rPr>
            </w:pPr>
          </w:p>
        </w:tc>
        <w:tc>
          <w:tcPr>
            <w:tcW w:w="985" w:type="pct"/>
            <w:vMerge/>
            <w:vAlign w:val="center"/>
            <w:hideMark/>
          </w:tcPr>
          <w:p w14:paraId="1E71929A"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0611D792" w14:textId="77777777" w:rsidR="00BF5CA9" w:rsidRPr="00640FD1" w:rsidRDefault="00BF5CA9" w:rsidP="00A35250">
            <w:pPr>
              <w:pStyle w:val="TableBody"/>
              <w:spacing w:before="0" w:after="0"/>
              <w:rPr>
                <w:lang w:eastAsia="en-NZ"/>
              </w:rPr>
            </w:pPr>
            <w:r w:rsidRPr="00640FD1">
              <w:rPr>
                <w:lang w:eastAsia="en-NZ"/>
              </w:rPr>
              <w:t>2010312001</w:t>
            </w:r>
          </w:p>
        </w:tc>
        <w:tc>
          <w:tcPr>
            <w:tcW w:w="1456" w:type="pct"/>
            <w:shd w:val="clear" w:color="auto" w:fill="auto"/>
            <w:noWrap/>
            <w:vAlign w:val="center"/>
            <w:hideMark/>
          </w:tcPr>
          <w:p w14:paraId="7587A34C" w14:textId="77777777" w:rsidR="00BF5CA9" w:rsidRPr="00640FD1" w:rsidRDefault="00BF5CA9" w:rsidP="00A35250">
            <w:pPr>
              <w:pStyle w:val="TableBody"/>
              <w:spacing w:before="0" w:after="0"/>
              <w:rPr>
                <w:lang w:eastAsia="en-NZ"/>
              </w:rPr>
            </w:pPr>
            <w:r w:rsidRPr="00640FD1">
              <w:rPr>
                <w:lang w:eastAsia="en-NZ"/>
              </w:rPr>
              <w:t>Land Purchases</w:t>
            </w:r>
          </w:p>
        </w:tc>
        <w:tc>
          <w:tcPr>
            <w:tcW w:w="536" w:type="pct"/>
            <w:shd w:val="clear" w:color="auto" w:fill="auto"/>
            <w:noWrap/>
            <w:vAlign w:val="center"/>
            <w:hideMark/>
          </w:tcPr>
          <w:p w14:paraId="6F90A1B4"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4A9CDC83" w14:textId="77777777" w:rsidTr="00A35250">
        <w:trPr>
          <w:trHeight w:val="20"/>
        </w:trPr>
        <w:tc>
          <w:tcPr>
            <w:tcW w:w="575" w:type="pct"/>
            <w:vMerge/>
            <w:vAlign w:val="center"/>
            <w:hideMark/>
          </w:tcPr>
          <w:p w14:paraId="632A9812"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7418DE13"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790C828C"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6FF93A9B"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474A2EFD" w14:textId="77777777" w:rsidR="00BF5CA9" w:rsidRPr="00640FD1" w:rsidRDefault="00BF5CA9" w:rsidP="00A35250">
            <w:pPr>
              <w:pStyle w:val="TableBody"/>
              <w:spacing w:before="0" w:after="0"/>
              <w:rPr>
                <w:lang w:eastAsia="en-NZ"/>
              </w:rPr>
            </w:pPr>
          </w:p>
        </w:tc>
        <w:tc>
          <w:tcPr>
            <w:tcW w:w="985" w:type="pct"/>
            <w:vMerge/>
            <w:vAlign w:val="center"/>
            <w:hideMark/>
          </w:tcPr>
          <w:p w14:paraId="03F9824C"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16083DAE" w14:textId="77777777" w:rsidR="00BF5CA9" w:rsidRPr="00640FD1" w:rsidRDefault="00BF5CA9" w:rsidP="00A35250">
            <w:pPr>
              <w:pStyle w:val="TableBody"/>
              <w:spacing w:before="0" w:after="0"/>
              <w:rPr>
                <w:lang w:eastAsia="en-NZ"/>
              </w:rPr>
            </w:pPr>
            <w:r w:rsidRPr="00640FD1">
              <w:rPr>
                <w:lang w:eastAsia="en-NZ"/>
              </w:rPr>
              <w:t>2010692001</w:t>
            </w:r>
          </w:p>
        </w:tc>
        <w:tc>
          <w:tcPr>
            <w:tcW w:w="1456" w:type="pct"/>
            <w:shd w:val="clear" w:color="auto" w:fill="auto"/>
            <w:noWrap/>
            <w:vAlign w:val="center"/>
            <w:hideMark/>
          </w:tcPr>
          <w:p w14:paraId="55330C29" w14:textId="77777777" w:rsidR="00BF5CA9" w:rsidRPr="00640FD1" w:rsidRDefault="00BF5CA9" w:rsidP="00A35250">
            <w:pPr>
              <w:pStyle w:val="TableBody"/>
              <w:spacing w:before="0" w:after="0"/>
              <w:rPr>
                <w:lang w:eastAsia="en-NZ"/>
              </w:rPr>
            </w:pPr>
            <w:r w:rsidRPr="00640FD1">
              <w:rPr>
                <w:lang w:eastAsia="en-NZ"/>
              </w:rPr>
              <w:t>Inner City Parks - Urban</w:t>
            </w:r>
          </w:p>
        </w:tc>
        <w:tc>
          <w:tcPr>
            <w:tcW w:w="536" w:type="pct"/>
            <w:shd w:val="clear" w:color="auto" w:fill="auto"/>
            <w:noWrap/>
            <w:vAlign w:val="center"/>
            <w:hideMark/>
          </w:tcPr>
          <w:p w14:paraId="22665378"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412A0B44" w14:textId="77777777" w:rsidTr="00A35250">
        <w:trPr>
          <w:trHeight w:val="20"/>
        </w:trPr>
        <w:tc>
          <w:tcPr>
            <w:tcW w:w="575" w:type="pct"/>
            <w:shd w:val="clear" w:color="000000" w:fill="D0CECE"/>
            <w:noWrap/>
            <w:vAlign w:val="center"/>
            <w:hideMark/>
          </w:tcPr>
          <w:p w14:paraId="7EC47716"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52197D9A"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36F46B77"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59CB8AFF" w14:textId="77777777" w:rsidR="00BF5CA9" w:rsidRPr="00640FD1" w:rsidRDefault="00BF5CA9" w:rsidP="00A35250">
            <w:pPr>
              <w:pStyle w:val="TableBody"/>
              <w:spacing w:before="0" w:after="0"/>
              <w:rPr>
                <w:b/>
                <w:i/>
                <w:lang w:eastAsia="en-NZ"/>
              </w:rPr>
            </w:pPr>
            <w:r w:rsidRPr="00640FD1">
              <w:rPr>
                <w:b/>
                <w:i/>
                <w:lang w:eastAsia="en-NZ"/>
              </w:rPr>
              <w:t>Total - 2001 Property Purchases - Reserves</w:t>
            </w:r>
          </w:p>
        </w:tc>
        <w:tc>
          <w:tcPr>
            <w:tcW w:w="619" w:type="pct"/>
            <w:shd w:val="clear" w:color="000000" w:fill="D0CECE"/>
            <w:noWrap/>
            <w:vAlign w:val="center"/>
            <w:hideMark/>
          </w:tcPr>
          <w:p w14:paraId="70A03F83"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4EB16D7D"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07C239A4" w14:textId="77777777" w:rsidR="00BF5CA9" w:rsidRPr="00640FD1" w:rsidRDefault="00BF5CA9" w:rsidP="00A35250">
            <w:pPr>
              <w:pStyle w:val="TableBody"/>
              <w:spacing w:before="0" w:after="0"/>
              <w:jc w:val="right"/>
              <w:rPr>
                <w:b/>
                <w:i/>
                <w:lang w:eastAsia="en-NZ"/>
              </w:rPr>
            </w:pPr>
            <w:r w:rsidRPr="00640FD1">
              <w:rPr>
                <w:b/>
                <w:i/>
                <w:lang w:eastAsia="en-NZ"/>
              </w:rPr>
              <w:t>1,541</w:t>
            </w:r>
          </w:p>
        </w:tc>
      </w:tr>
      <w:tr w:rsidR="00BF5CA9" w:rsidRPr="00BF5CA9" w14:paraId="41F110A4" w14:textId="77777777" w:rsidTr="00A35250">
        <w:trPr>
          <w:trHeight w:val="20"/>
        </w:trPr>
        <w:tc>
          <w:tcPr>
            <w:tcW w:w="575" w:type="pct"/>
            <w:vMerge w:val="restart"/>
            <w:shd w:val="clear" w:color="auto" w:fill="auto"/>
            <w:noWrap/>
            <w:hideMark/>
          </w:tcPr>
          <w:p w14:paraId="04FEFC82" w14:textId="77777777" w:rsidR="00BF5CA9" w:rsidRPr="00640FD1" w:rsidRDefault="00BF5CA9" w:rsidP="00A35250">
            <w:pPr>
              <w:pStyle w:val="TableBody"/>
              <w:spacing w:before="0" w:after="0"/>
              <w:rPr>
                <w:lang w:eastAsia="en-NZ"/>
              </w:rPr>
            </w:pPr>
            <w:r w:rsidRPr="00640FD1">
              <w:rPr>
                <w:lang w:eastAsia="en-NZ"/>
              </w:rPr>
              <w:t>Environment</w:t>
            </w:r>
          </w:p>
        </w:tc>
        <w:tc>
          <w:tcPr>
            <w:tcW w:w="90" w:type="pct"/>
            <w:shd w:val="clear" w:color="auto" w:fill="auto"/>
            <w:noWrap/>
            <w:vAlign w:val="center"/>
            <w:hideMark/>
          </w:tcPr>
          <w:p w14:paraId="4529C1AC"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6DF7B108" w14:textId="77777777" w:rsidR="00BF5CA9" w:rsidRPr="00640FD1" w:rsidRDefault="00BF5CA9" w:rsidP="00A35250">
            <w:pPr>
              <w:pStyle w:val="TableBody"/>
              <w:spacing w:before="0" w:after="0"/>
              <w:rPr>
                <w:lang w:eastAsia="en-NZ"/>
              </w:rPr>
            </w:pPr>
            <w:r w:rsidRPr="00640FD1">
              <w:rPr>
                <w:lang w:eastAsia="en-NZ"/>
              </w:rPr>
              <w:t>2.1</w:t>
            </w:r>
          </w:p>
        </w:tc>
        <w:tc>
          <w:tcPr>
            <w:tcW w:w="102" w:type="pct"/>
            <w:shd w:val="clear" w:color="auto" w:fill="auto"/>
            <w:noWrap/>
            <w:vAlign w:val="center"/>
            <w:hideMark/>
          </w:tcPr>
          <w:p w14:paraId="524F8008"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4EEFA41F" w14:textId="77777777" w:rsidR="00BF5CA9" w:rsidRPr="00640FD1" w:rsidRDefault="00BF5CA9" w:rsidP="00A35250">
            <w:pPr>
              <w:pStyle w:val="TableBody"/>
              <w:spacing w:before="0" w:after="0"/>
              <w:rPr>
                <w:lang w:eastAsia="en-NZ"/>
              </w:rPr>
            </w:pPr>
            <w:r w:rsidRPr="00640FD1">
              <w:rPr>
                <w:lang w:eastAsia="en-NZ"/>
              </w:rPr>
              <w:t>2003</w:t>
            </w:r>
          </w:p>
        </w:tc>
        <w:tc>
          <w:tcPr>
            <w:tcW w:w="985" w:type="pct"/>
            <w:vMerge w:val="restart"/>
            <w:shd w:val="clear" w:color="auto" w:fill="auto"/>
            <w:noWrap/>
            <w:hideMark/>
          </w:tcPr>
          <w:p w14:paraId="5A7824B5" w14:textId="77777777" w:rsidR="00BF5CA9" w:rsidRPr="00640FD1" w:rsidRDefault="00BF5CA9" w:rsidP="00A35250">
            <w:pPr>
              <w:pStyle w:val="TableBody"/>
              <w:spacing w:before="0" w:after="0"/>
              <w:rPr>
                <w:lang w:eastAsia="en-NZ"/>
              </w:rPr>
            </w:pPr>
            <w:r w:rsidRPr="00640FD1">
              <w:rPr>
                <w:lang w:eastAsia="en-NZ"/>
              </w:rPr>
              <w:t>Parks Infrastructure</w:t>
            </w:r>
          </w:p>
        </w:tc>
        <w:tc>
          <w:tcPr>
            <w:tcW w:w="619" w:type="pct"/>
            <w:shd w:val="clear" w:color="auto" w:fill="auto"/>
            <w:noWrap/>
            <w:vAlign w:val="center"/>
            <w:hideMark/>
          </w:tcPr>
          <w:p w14:paraId="4E251FBA" w14:textId="77777777" w:rsidR="00BF5CA9" w:rsidRPr="00640FD1" w:rsidRDefault="00BF5CA9" w:rsidP="00A35250">
            <w:pPr>
              <w:pStyle w:val="TableBody"/>
              <w:spacing w:before="0" w:after="0"/>
              <w:rPr>
                <w:lang w:eastAsia="en-NZ"/>
              </w:rPr>
            </w:pPr>
            <w:r w:rsidRPr="00640FD1">
              <w:rPr>
                <w:lang w:eastAsia="en-NZ"/>
              </w:rPr>
              <w:t>2000022003</w:t>
            </w:r>
          </w:p>
        </w:tc>
        <w:tc>
          <w:tcPr>
            <w:tcW w:w="1456" w:type="pct"/>
            <w:shd w:val="clear" w:color="auto" w:fill="auto"/>
            <w:noWrap/>
            <w:vAlign w:val="center"/>
            <w:hideMark/>
          </w:tcPr>
          <w:p w14:paraId="013EF299" w14:textId="77777777" w:rsidR="00BF5CA9" w:rsidRPr="00640FD1" w:rsidRDefault="00BF5CA9" w:rsidP="00A35250">
            <w:pPr>
              <w:pStyle w:val="TableBody"/>
              <w:spacing w:before="0" w:after="0"/>
              <w:rPr>
                <w:lang w:eastAsia="en-NZ"/>
              </w:rPr>
            </w:pPr>
            <w:r w:rsidRPr="00640FD1">
              <w:rPr>
                <w:lang w:eastAsia="en-NZ"/>
              </w:rPr>
              <w:t>PSR Parks Infrastructure - Renewals (CX)</w:t>
            </w:r>
          </w:p>
        </w:tc>
        <w:tc>
          <w:tcPr>
            <w:tcW w:w="536" w:type="pct"/>
            <w:shd w:val="clear" w:color="auto" w:fill="auto"/>
            <w:noWrap/>
            <w:vAlign w:val="center"/>
            <w:hideMark/>
          </w:tcPr>
          <w:p w14:paraId="66ED8AC2" w14:textId="77777777" w:rsidR="00BF5CA9" w:rsidRPr="00640FD1" w:rsidRDefault="00BF5CA9" w:rsidP="00A35250">
            <w:pPr>
              <w:pStyle w:val="TableBody"/>
              <w:spacing w:before="0" w:after="0"/>
              <w:jc w:val="right"/>
              <w:rPr>
                <w:lang w:eastAsia="en-NZ"/>
              </w:rPr>
            </w:pPr>
            <w:r w:rsidRPr="00640FD1">
              <w:rPr>
                <w:lang w:eastAsia="en-NZ"/>
              </w:rPr>
              <w:t>369</w:t>
            </w:r>
          </w:p>
        </w:tc>
      </w:tr>
      <w:tr w:rsidR="00BF5CA9" w:rsidRPr="00BF5CA9" w14:paraId="51125930" w14:textId="77777777" w:rsidTr="00A35250">
        <w:trPr>
          <w:trHeight w:val="20"/>
        </w:trPr>
        <w:tc>
          <w:tcPr>
            <w:tcW w:w="575" w:type="pct"/>
            <w:vMerge/>
            <w:vAlign w:val="center"/>
            <w:hideMark/>
          </w:tcPr>
          <w:p w14:paraId="5818328D"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3358364C"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5A27CABD"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4399994A"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769A838C" w14:textId="77777777" w:rsidR="00BF5CA9" w:rsidRPr="00640FD1" w:rsidRDefault="00BF5CA9" w:rsidP="00A35250">
            <w:pPr>
              <w:pStyle w:val="TableBody"/>
              <w:spacing w:before="0" w:after="0"/>
              <w:rPr>
                <w:lang w:eastAsia="en-NZ"/>
              </w:rPr>
            </w:pPr>
          </w:p>
        </w:tc>
        <w:tc>
          <w:tcPr>
            <w:tcW w:w="985" w:type="pct"/>
            <w:vMerge/>
            <w:vAlign w:val="center"/>
            <w:hideMark/>
          </w:tcPr>
          <w:p w14:paraId="20B57FA2"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6DEE215F" w14:textId="77777777" w:rsidR="00BF5CA9" w:rsidRPr="00640FD1" w:rsidRDefault="00BF5CA9" w:rsidP="00A35250">
            <w:pPr>
              <w:pStyle w:val="TableBody"/>
              <w:spacing w:before="0" w:after="0"/>
              <w:rPr>
                <w:lang w:eastAsia="en-NZ"/>
              </w:rPr>
            </w:pPr>
            <w:r w:rsidRPr="00640FD1">
              <w:rPr>
                <w:lang w:eastAsia="en-NZ"/>
              </w:rPr>
              <w:t>2005932003</w:t>
            </w:r>
          </w:p>
        </w:tc>
        <w:tc>
          <w:tcPr>
            <w:tcW w:w="1456" w:type="pct"/>
            <w:shd w:val="clear" w:color="auto" w:fill="auto"/>
            <w:noWrap/>
            <w:vAlign w:val="center"/>
            <w:hideMark/>
          </w:tcPr>
          <w:p w14:paraId="63832A34" w14:textId="136DF677" w:rsidR="00BF5CA9" w:rsidRPr="00640FD1" w:rsidRDefault="00BF5CA9" w:rsidP="00A35250">
            <w:pPr>
              <w:pStyle w:val="TableBody"/>
              <w:spacing w:before="0" w:after="0"/>
              <w:rPr>
                <w:lang w:eastAsia="en-NZ"/>
              </w:rPr>
            </w:pPr>
            <w:r w:rsidRPr="00640FD1">
              <w:rPr>
                <w:lang w:eastAsia="en-NZ"/>
              </w:rPr>
              <w:t xml:space="preserve">Parks </w:t>
            </w:r>
            <w:r w:rsidR="00D46FAC" w:rsidRPr="00640FD1">
              <w:rPr>
                <w:lang w:eastAsia="en-NZ"/>
              </w:rPr>
              <w:t>infrastructure</w:t>
            </w:r>
            <w:r w:rsidRPr="00640FD1">
              <w:rPr>
                <w:lang w:eastAsia="en-NZ"/>
              </w:rPr>
              <w:t xml:space="preserve"> General Upgrades</w:t>
            </w:r>
          </w:p>
        </w:tc>
        <w:tc>
          <w:tcPr>
            <w:tcW w:w="536" w:type="pct"/>
            <w:shd w:val="clear" w:color="auto" w:fill="auto"/>
            <w:noWrap/>
            <w:vAlign w:val="center"/>
            <w:hideMark/>
          </w:tcPr>
          <w:p w14:paraId="39F6EDEC" w14:textId="77777777" w:rsidR="00BF5CA9" w:rsidRPr="00640FD1" w:rsidRDefault="00BF5CA9" w:rsidP="00A35250">
            <w:pPr>
              <w:pStyle w:val="TableBody"/>
              <w:spacing w:before="0" w:after="0"/>
              <w:jc w:val="right"/>
              <w:rPr>
                <w:lang w:eastAsia="en-NZ"/>
              </w:rPr>
            </w:pPr>
            <w:r w:rsidRPr="00640FD1">
              <w:rPr>
                <w:lang w:eastAsia="en-NZ"/>
              </w:rPr>
              <w:t>61</w:t>
            </w:r>
          </w:p>
        </w:tc>
      </w:tr>
      <w:tr w:rsidR="00BF5CA9" w:rsidRPr="00BF5CA9" w14:paraId="7E297251" w14:textId="77777777" w:rsidTr="00A35250">
        <w:trPr>
          <w:trHeight w:val="20"/>
        </w:trPr>
        <w:tc>
          <w:tcPr>
            <w:tcW w:w="575" w:type="pct"/>
            <w:vMerge/>
            <w:vAlign w:val="center"/>
            <w:hideMark/>
          </w:tcPr>
          <w:p w14:paraId="47F47A34"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0900E8B9"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02ECADCB"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4CD3FB25"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7B568F56" w14:textId="77777777" w:rsidR="00BF5CA9" w:rsidRPr="00640FD1" w:rsidRDefault="00BF5CA9" w:rsidP="00A35250">
            <w:pPr>
              <w:pStyle w:val="TableBody"/>
              <w:spacing w:before="0" w:after="0"/>
              <w:rPr>
                <w:lang w:eastAsia="en-NZ"/>
              </w:rPr>
            </w:pPr>
          </w:p>
        </w:tc>
        <w:tc>
          <w:tcPr>
            <w:tcW w:w="985" w:type="pct"/>
            <w:vMerge/>
            <w:vAlign w:val="center"/>
            <w:hideMark/>
          </w:tcPr>
          <w:p w14:paraId="42C5BF5E"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374B4CFE" w14:textId="77777777" w:rsidR="00BF5CA9" w:rsidRPr="00640FD1" w:rsidRDefault="00BF5CA9" w:rsidP="00A35250">
            <w:pPr>
              <w:pStyle w:val="TableBody"/>
              <w:spacing w:before="0" w:after="0"/>
              <w:rPr>
                <w:lang w:eastAsia="en-NZ"/>
              </w:rPr>
            </w:pPr>
            <w:r w:rsidRPr="00640FD1">
              <w:rPr>
                <w:lang w:eastAsia="en-NZ"/>
              </w:rPr>
              <w:t>2005942003</w:t>
            </w:r>
          </w:p>
        </w:tc>
        <w:tc>
          <w:tcPr>
            <w:tcW w:w="1456" w:type="pct"/>
            <w:shd w:val="clear" w:color="auto" w:fill="auto"/>
            <w:noWrap/>
            <w:vAlign w:val="center"/>
            <w:hideMark/>
          </w:tcPr>
          <w:p w14:paraId="5ED58FED" w14:textId="7AEA16D0" w:rsidR="00BF5CA9" w:rsidRPr="00640FD1" w:rsidRDefault="00BF5CA9" w:rsidP="00A35250">
            <w:pPr>
              <w:pStyle w:val="TableBody"/>
              <w:spacing w:before="0" w:after="0"/>
              <w:rPr>
                <w:lang w:eastAsia="en-NZ"/>
              </w:rPr>
            </w:pPr>
            <w:r w:rsidRPr="00640FD1">
              <w:rPr>
                <w:lang w:eastAsia="en-NZ"/>
              </w:rPr>
              <w:t xml:space="preserve">Dog </w:t>
            </w:r>
            <w:r w:rsidR="00D46FAC" w:rsidRPr="00640FD1">
              <w:rPr>
                <w:lang w:eastAsia="en-NZ"/>
              </w:rPr>
              <w:t>Exercise</w:t>
            </w:r>
            <w:r w:rsidRPr="00640FD1">
              <w:rPr>
                <w:lang w:eastAsia="en-NZ"/>
              </w:rPr>
              <w:t xml:space="preserve"> Area Improvements</w:t>
            </w:r>
          </w:p>
        </w:tc>
        <w:tc>
          <w:tcPr>
            <w:tcW w:w="536" w:type="pct"/>
            <w:shd w:val="clear" w:color="auto" w:fill="auto"/>
            <w:noWrap/>
            <w:vAlign w:val="center"/>
            <w:hideMark/>
          </w:tcPr>
          <w:p w14:paraId="41FF6744" w14:textId="77777777" w:rsidR="00BF5CA9" w:rsidRPr="00640FD1" w:rsidRDefault="00BF5CA9" w:rsidP="00A35250">
            <w:pPr>
              <w:pStyle w:val="TableBody"/>
              <w:spacing w:before="0" w:after="0"/>
              <w:jc w:val="right"/>
              <w:rPr>
                <w:lang w:eastAsia="en-NZ"/>
              </w:rPr>
            </w:pPr>
            <w:r w:rsidRPr="00640FD1">
              <w:rPr>
                <w:lang w:eastAsia="en-NZ"/>
              </w:rPr>
              <w:t>11</w:t>
            </w:r>
          </w:p>
        </w:tc>
      </w:tr>
      <w:tr w:rsidR="00BF5CA9" w:rsidRPr="00BF5CA9" w14:paraId="207C6462" w14:textId="77777777" w:rsidTr="00A35250">
        <w:trPr>
          <w:trHeight w:val="20"/>
        </w:trPr>
        <w:tc>
          <w:tcPr>
            <w:tcW w:w="575" w:type="pct"/>
            <w:vMerge/>
            <w:vAlign w:val="center"/>
            <w:hideMark/>
          </w:tcPr>
          <w:p w14:paraId="17138CBB"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640AACC9"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08938678"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1E9A6F34"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25A8EDEA" w14:textId="77777777" w:rsidR="00BF5CA9" w:rsidRPr="00640FD1" w:rsidRDefault="00BF5CA9" w:rsidP="00A35250">
            <w:pPr>
              <w:pStyle w:val="TableBody"/>
              <w:spacing w:before="0" w:after="0"/>
              <w:rPr>
                <w:lang w:eastAsia="en-NZ"/>
              </w:rPr>
            </w:pPr>
          </w:p>
        </w:tc>
        <w:tc>
          <w:tcPr>
            <w:tcW w:w="985" w:type="pct"/>
            <w:vMerge/>
            <w:vAlign w:val="center"/>
            <w:hideMark/>
          </w:tcPr>
          <w:p w14:paraId="5CBC038C"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33E0EE06" w14:textId="77777777" w:rsidR="00BF5CA9" w:rsidRPr="00640FD1" w:rsidRDefault="00BF5CA9" w:rsidP="00A35250">
            <w:pPr>
              <w:pStyle w:val="TableBody"/>
              <w:spacing w:before="0" w:after="0"/>
              <w:rPr>
                <w:lang w:eastAsia="en-NZ"/>
              </w:rPr>
            </w:pPr>
            <w:r w:rsidRPr="00640FD1">
              <w:rPr>
                <w:lang w:eastAsia="en-NZ"/>
              </w:rPr>
              <w:t>2008672003</w:t>
            </w:r>
          </w:p>
        </w:tc>
        <w:tc>
          <w:tcPr>
            <w:tcW w:w="1456" w:type="pct"/>
            <w:shd w:val="clear" w:color="auto" w:fill="auto"/>
            <w:noWrap/>
            <w:vAlign w:val="center"/>
            <w:hideMark/>
          </w:tcPr>
          <w:p w14:paraId="57181FB0" w14:textId="77777777" w:rsidR="00BF5CA9" w:rsidRPr="00640FD1" w:rsidRDefault="00BF5CA9" w:rsidP="00A35250">
            <w:pPr>
              <w:pStyle w:val="TableBody"/>
              <w:spacing w:before="0" w:after="0"/>
              <w:rPr>
                <w:lang w:eastAsia="en-NZ"/>
              </w:rPr>
            </w:pPr>
            <w:r w:rsidRPr="00640FD1">
              <w:rPr>
                <w:lang w:eastAsia="en-NZ"/>
              </w:rPr>
              <w:t>Parks Infrastructure Renewals</w:t>
            </w:r>
          </w:p>
        </w:tc>
        <w:tc>
          <w:tcPr>
            <w:tcW w:w="536" w:type="pct"/>
            <w:shd w:val="clear" w:color="auto" w:fill="auto"/>
            <w:noWrap/>
            <w:vAlign w:val="center"/>
            <w:hideMark/>
          </w:tcPr>
          <w:p w14:paraId="53849607" w14:textId="77777777" w:rsidR="00BF5CA9" w:rsidRPr="00640FD1" w:rsidRDefault="00BF5CA9" w:rsidP="00A35250">
            <w:pPr>
              <w:pStyle w:val="TableBody"/>
              <w:spacing w:before="0" w:after="0"/>
              <w:jc w:val="right"/>
              <w:rPr>
                <w:lang w:eastAsia="en-NZ"/>
              </w:rPr>
            </w:pPr>
            <w:r w:rsidRPr="00640FD1">
              <w:rPr>
                <w:lang w:eastAsia="en-NZ"/>
              </w:rPr>
              <w:t>220</w:t>
            </w:r>
          </w:p>
        </w:tc>
      </w:tr>
      <w:tr w:rsidR="00BF5CA9" w:rsidRPr="00BF5CA9" w14:paraId="1856E643" w14:textId="77777777" w:rsidTr="00A35250">
        <w:trPr>
          <w:trHeight w:val="20"/>
        </w:trPr>
        <w:tc>
          <w:tcPr>
            <w:tcW w:w="575" w:type="pct"/>
            <w:shd w:val="clear" w:color="000000" w:fill="D0CECE"/>
            <w:noWrap/>
            <w:vAlign w:val="center"/>
            <w:hideMark/>
          </w:tcPr>
          <w:p w14:paraId="5F23D546"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7CB9B7D1"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7BCDC183"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1F85B0B5" w14:textId="77777777" w:rsidR="00BF5CA9" w:rsidRPr="00640FD1" w:rsidRDefault="00BF5CA9" w:rsidP="00A35250">
            <w:pPr>
              <w:pStyle w:val="TableBody"/>
              <w:spacing w:before="0" w:after="0"/>
              <w:rPr>
                <w:b/>
                <w:i/>
                <w:lang w:eastAsia="en-NZ"/>
              </w:rPr>
            </w:pPr>
            <w:r w:rsidRPr="00640FD1">
              <w:rPr>
                <w:b/>
                <w:i/>
                <w:lang w:eastAsia="en-NZ"/>
              </w:rPr>
              <w:t>Total - 2003 Parks Infrastructure</w:t>
            </w:r>
          </w:p>
        </w:tc>
        <w:tc>
          <w:tcPr>
            <w:tcW w:w="619" w:type="pct"/>
            <w:shd w:val="clear" w:color="000000" w:fill="D0CECE"/>
            <w:noWrap/>
            <w:vAlign w:val="center"/>
            <w:hideMark/>
          </w:tcPr>
          <w:p w14:paraId="66D8DBCE"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287555B0"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38651156" w14:textId="77777777" w:rsidR="00BF5CA9" w:rsidRPr="00640FD1" w:rsidRDefault="00BF5CA9" w:rsidP="00A35250">
            <w:pPr>
              <w:pStyle w:val="TableBody"/>
              <w:spacing w:before="0" w:after="0"/>
              <w:jc w:val="right"/>
              <w:rPr>
                <w:b/>
                <w:i/>
                <w:lang w:eastAsia="en-NZ"/>
              </w:rPr>
            </w:pPr>
            <w:r w:rsidRPr="00640FD1">
              <w:rPr>
                <w:b/>
                <w:i/>
                <w:lang w:eastAsia="en-NZ"/>
              </w:rPr>
              <w:t>662</w:t>
            </w:r>
          </w:p>
        </w:tc>
      </w:tr>
      <w:tr w:rsidR="00BF5CA9" w:rsidRPr="00BF5CA9" w14:paraId="76FEEB06" w14:textId="77777777" w:rsidTr="00A35250">
        <w:trPr>
          <w:trHeight w:val="20"/>
        </w:trPr>
        <w:tc>
          <w:tcPr>
            <w:tcW w:w="575" w:type="pct"/>
            <w:vMerge w:val="restart"/>
            <w:shd w:val="clear" w:color="auto" w:fill="auto"/>
            <w:noWrap/>
            <w:hideMark/>
          </w:tcPr>
          <w:p w14:paraId="58CC5FE5" w14:textId="77777777" w:rsidR="00BF5CA9" w:rsidRPr="00640FD1" w:rsidRDefault="00BF5CA9" w:rsidP="00A35250">
            <w:pPr>
              <w:pStyle w:val="TableBody"/>
              <w:spacing w:before="0" w:after="0"/>
              <w:rPr>
                <w:lang w:eastAsia="en-NZ"/>
              </w:rPr>
            </w:pPr>
            <w:r w:rsidRPr="00640FD1">
              <w:rPr>
                <w:lang w:eastAsia="en-NZ"/>
              </w:rPr>
              <w:t>Environment</w:t>
            </w:r>
          </w:p>
        </w:tc>
        <w:tc>
          <w:tcPr>
            <w:tcW w:w="90" w:type="pct"/>
            <w:shd w:val="clear" w:color="auto" w:fill="auto"/>
            <w:noWrap/>
            <w:vAlign w:val="center"/>
            <w:hideMark/>
          </w:tcPr>
          <w:p w14:paraId="3387BFF0"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79DB3BAA" w14:textId="77777777" w:rsidR="00BF5CA9" w:rsidRPr="00640FD1" w:rsidRDefault="00BF5CA9" w:rsidP="00A35250">
            <w:pPr>
              <w:pStyle w:val="TableBody"/>
              <w:spacing w:before="0" w:after="0"/>
              <w:rPr>
                <w:lang w:eastAsia="en-NZ"/>
              </w:rPr>
            </w:pPr>
            <w:r w:rsidRPr="00640FD1">
              <w:rPr>
                <w:lang w:eastAsia="en-NZ"/>
              </w:rPr>
              <w:t>2.1</w:t>
            </w:r>
          </w:p>
        </w:tc>
        <w:tc>
          <w:tcPr>
            <w:tcW w:w="102" w:type="pct"/>
            <w:shd w:val="clear" w:color="auto" w:fill="auto"/>
            <w:noWrap/>
            <w:vAlign w:val="center"/>
            <w:hideMark/>
          </w:tcPr>
          <w:p w14:paraId="6A8CF505"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3CA0C238" w14:textId="77777777" w:rsidR="00BF5CA9" w:rsidRPr="00640FD1" w:rsidRDefault="00BF5CA9" w:rsidP="00A35250">
            <w:pPr>
              <w:pStyle w:val="TableBody"/>
              <w:spacing w:before="0" w:after="0"/>
              <w:rPr>
                <w:lang w:eastAsia="en-NZ"/>
              </w:rPr>
            </w:pPr>
            <w:r w:rsidRPr="00640FD1">
              <w:rPr>
                <w:lang w:eastAsia="en-NZ"/>
              </w:rPr>
              <w:t>2004</w:t>
            </w:r>
          </w:p>
        </w:tc>
        <w:tc>
          <w:tcPr>
            <w:tcW w:w="985" w:type="pct"/>
            <w:vMerge w:val="restart"/>
            <w:shd w:val="clear" w:color="auto" w:fill="auto"/>
            <w:noWrap/>
            <w:hideMark/>
          </w:tcPr>
          <w:p w14:paraId="7E47AC6A" w14:textId="77777777" w:rsidR="00BF5CA9" w:rsidRPr="00640FD1" w:rsidRDefault="00BF5CA9" w:rsidP="00A35250">
            <w:pPr>
              <w:pStyle w:val="TableBody"/>
              <w:spacing w:before="0" w:after="0"/>
              <w:rPr>
                <w:lang w:eastAsia="en-NZ"/>
              </w:rPr>
            </w:pPr>
            <w:r w:rsidRPr="00640FD1">
              <w:rPr>
                <w:lang w:eastAsia="en-NZ"/>
              </w:rPr>
              <w:t>Parks Buildings</w:t>
            </w:r>
          </w:p>
        </w:tc>
        <w:tc>
          <w:tcPr>
            <w:tcW w:w="619" w:type="pct"/>
            <w:shd w:val="clear" w:color="auto" w:fill="auto"/>
            <w:noWrap/>
            <w:vAlign w:val="center"/>
            <w:hideMark/>
          </w:tcPr>
          <w:p w14:paraId="1EAE690D" w14:textId="77777777" w:rsidR="00BF5CA9" w:rsidRPr="00640FD1" w:rsidRDefault="00BF5CA9" w:rsidP="00A35250">
            <w:pPr>
              <w:pStyle w:val="TableBody"/>
              <w:spacing w:before="0" w:after="0"/>
              <w:rPr>
                <w:lang w:eastAsia="en-NZ"/>
              </w:rPr>
            </w:pPr>
            <w:r w:rsidRPr="00640FD1">
              <w:rPr>
                <w:lang w:eastAsia="en-NZ"/>
              </w:rPr>
              <w:t>2000042004</w:t>
            </w:r>
          </w:p>
        </w:tc>
        <w:tc>
          <w:tcPr>
            <w:tcW w:w="1456" w:type="pct"/>
            <w:shd w:val="clear" w:color="auto" w:fill="auto"/>
            <w:noWrap/>
            <w:vAlign w:val="center"/>
            <w:hideMark/>
          </w:tcPr>
          <w:p w14:paraId="2400EC05" w14:textId="77777777" w:rsidR="00BF5CA9" w:rsidRPr="00640FD1" w:rsidRDefault="00BF5CA9" w:rsidP="00A35250">
            <w:pPr>
              <w:pStyle w:val="TableBody"/>
              <w:spacing w:before="0" w:after="0"/>
              <w:rPr>
                <w:lang w:eastAsia="en-NZ"/>
              </w:rPr>
            </w:pPr>
            <w:r w:rsidRPr="00640FD1">
              <w:rPr>
                <w:lang w:eastAsia="en-NZ"/>
              </w:rPr>
              <w:t>PSR Parks Buildings - FM Renewals</w:t>
            </w:r>
          </w:p>
        </w:tc>
        <w:tc>
          <w:tcPr>
            <w:tcW w:w="536" w:type="pct"/>
            <w:shd w:val="clear" w:color="auto" w:fill="auto"/>
            <w:noWrap/>
            <w:vAlign w:val="center"/>
            <w:hideMark/>
          </w:tcPr>
          <w:p w14:paraId="526B3C8E" w14:textId="77777777" w:rsidR="00BF5CA9" w:rsidRPr="00640FD1" w:rsidRDefault="00BF5CA9" w:rsidP="00A35250">
            <w:pPr>
              <w:pStyle w:val="TableBody"/>
              <w:spacing w:before="0" w:after="0"/>
              <w:jc w:val="right"/>
              <w:rPr>
                <w:lang w:eastAsia="en-NZ"/>
              </w:rPr>
            </w:pPr>
            <w:r w:rsidRPr="00640FD1">
              <w:rPr>
                <w:lang w:eastAsia="en-NZ"/>
              </w:rPr>
              <w:t>393</w:t>
            </w:r>
          </w:p>
        </w:tc>
      </w:tr>
      <w:tr w:rsidR="00BF5CA9" w:rsidRPr="00BF5CA9" w14:paraId="5802FDFD" w14:textId="77777777" w:rsidTr="00A35250">
        <w:trPr>
          <w:trHeight w:val="20"/>
        </w:trPr>
        <w:tc>
          <w:tcPr>
            <w:tcW w:w="575" w:type="pct"/>
            <w:vMerge/>
            <w:vAlign w:val="center"/>
            <w:hideMark/>
          </w:tcPr>
          <w:p w14:paraId="2C8B4469"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75CC341A"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35F7BFFC"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7C8CE7CE"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44A5D20E" w14:textId="77777777" w:rsidR="00BF5CA9" w:rsidRPr="00640FD1" w:rsidRDefault="00BF5CA9" w:rsidP="00A35250">
            <w:pPr>
              <w:pStyle w:val="TableBody"/>
              <w:spacing w:before="0" w:after="0"/>
              <w:rPr>
                <w:lang w:eastAsia="en-NZ"/>
              </w:rPr>
            </w:pPr>
          </w:p>
        </w:tc>
        <w:tc>
          <w:tcPr>
            <w:tcW w:w="985" w:type="pct"/>
            <w:vMerge/>
            <w:vAlign w:val="center"/>
            <w:hideMark/>
          </w:tcPr>
          <w:p w14:paraId="2878459E"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291392C5" w14:textId="77777777" w:rsidR="00BF5CA9" w:rsidRPr="00640FD1" w:rsidRDefault="00BF5CA9" w:rsidP="00A35250">
            <w:pPr>
              <w:pStyle w:val="TableBody"/>
              <w:spacing w:before="0" w:after="0"/>
              <w:rPr>
                <w:lang w:eastAsia="en-NZ"/>
              </w:rPr>
            </w:pPr>
            <w:r w:rsidRPr="00640FD1">
              <w:rPr>
                <w:lang w:eastAsia="en-NZ"/>
              </w:rPr>
              <w:t>2005972004</w:t>
            </w:r>
          </w:p>
        </w:tc>
        <w:tc>
          <w:tcPr>
            <w:tcW w:w="1456" w:type="pct"/>
            <w:shd w:val="clear" w:color="auto" w:fill="auto"/>
            <w:noWrap/>
            <w:vAlign w:val="center"/>
            <w:hideMark/>
          </w:tcPr>
          <w:p w14:paraId="6EF25745" w14:textId="77777777" w:rsidR="00BF5CA9" w:rsidRPr="00640FD1" w:rsidRDefault="00BF5CA9" w:rsidP="00A35250">
            <w:pPr>
              <w:pStyle w:val="TableBody"/>
              <w:spacing w:before="0" w:after="0"/>
              <w:rPr>
                <w:lang w:eastAsia="en-NZ"/>
              </w:rPr>
            </w:pPr>
            <w:r w:rsidRPr="00640FD1">
              <w:rPr>
                <w:lang w:eastAsia="en-NZ"/>
              </w:rPr>
              <w:t>Building Renewals Not FM</w:t>
            </w:r>
          </w:p>
        </w:tc>
        <w:tc>
          <w:tcPr>
            <w:tcW w:w="536" w:type="pct"/>
            <w:shd w:val="clear" w:color="auto" w:fill="auto"/>
            <w:noWrap/>
            <w:vAlign w:val="center"/>
            <w:hideMark/>
          </w:tcPr>
          <w:p w14:paraId="620AEBC0" w14:textId="77777777" w:rsidR="00BF5CA9" w:rsidRPr="00640FD1" w:rsidRDefault="00BF5CA9" w:rsidP="00A35250">
            <w:pPr>
              <w:pStyle w:val="TableBody"/>
              <w:spacing w:before="0" w:after="0"/>
              <w:jc w:val="right"/>
              <w:rPr>
                <w:lang w:eastAsia="en-NZ"/>
              </w:rPr>
            </w:pPr>
            <w:r w:rsidRPr="00640FD1">
              <w:rPr>
                <w:lang w:eastAsia="en-NZ"/>
              </w:rPr>
              <w:t>358</w:t>
            </w:r>
          </w:p>
        </w:tc>
      </w:tr>
      <w:tr w:rsidR="00BF5CA9" w:rsidRPr="00BF5CA9" w14:paraId="57541B01" w14:textId="77777777" w:rsidTr="00A35250">
        <w:trPr>
          <w:trHeight w:val="20"/>
        </w:trPr>
        <w:tc>
          <w:tcPr>
            <w:tcW w:w="575" w:type="pct"/>
            <w:shd w:val="clear" w:color="000000" w:fill="D0CECE"/>
            <w:noWrap/>
            <w:vAlign w:val="center"/>
            <w:hideMark/>
          </w:tcPr>
          <w:p w14:paraId="05D6B991"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19999D4F"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3534AAEE"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408E2E06" w14:textId="77777777" w:rsidR="00BF5CA9" w:rsidRPr="00640FD1" w:rsidRDefault="00BF5CA9" w:rsidP="00A35250">
            <w:pPr>
              <w:pStyle w:val="TableBody"/>
              <w:spacing w:before="0" w:after="0"/>
              <w:rPr>
                <w:b/>
                <w:i/>
                <w:lang w:eastAsia="en-NZ"/>
              </w:rPr>
            </w:pPr>
            <w:r w:rsidRPr="00640FD1">
              <w:rPr>
                <w:b/>
                <w:i/>
                <w:lang w:eastAsia="en-NZ"/>
              </w:rPr>
              <w:t>Total - 2004 Parks Buildings</w:t>
            </w:r>
          </w:p>
        </w:tc>
        <w:tc>
          <w:tcPr>
            <w:tcW w:w="619" w:type="pct"/>
            <w:shd w:val="clear" w:color="000000" w:fill="D0CECE"/>
            <w:noWrap/>
            <w:vAlign w:val="center"/>
            <w:hideMark/>
          </w:tcPr>
          <w:p w14:paraId="2988738C"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72C593C1"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20C24169" w14:textId="77777777" w:rsidR="00BF5CA9" w:rsidRPr="00640FD1" w:rsidRDefault="00BF5CA9" w:rsidP="00A35250">
            <w:pPr>
              <w:pStyle w:val="TableBody"/>
              <w:spacing w:before="0" w:after="0"/>
              <w:jc w:val="right"/>
              <w:rPr>
                <w:b/>
                <w:i/>
                <w:lang w:eastAsia="en-NZ"/>
              </w:rPr>
            </w:pPr>
            <w:r w:rsidRPr="00640FD1">
              <w:rPr>
                <w:b/>
                <w:i/>
                <w:lang w:eastAsia="en-NZ"/>
              </w:rPr>
              <w:t>751</w:t>
            </w:r>
          </w:p>
        </w:tc>
      </w:tr>
      <w:tr w:rsidR="00BF5CA9" w:rsidRPr="00BF5CA9" w14:paraId="3E443D5B" w14:textId="77777777" w:rsidTr="00A35250">
        <w:trPr>
          <w:trHeight w:val="20"/>
        </w:trPr>
        <w:tc>
          <w:tcPr>
            <w:tcW w:w="575" w:type="pct"/>
            <w:shd w:val="clear" w:color="auto" w:fill="auto"/>
            <w:noWrap/>
            <w:hideMark/>
          </w:tcPr>
          <w:p w14:paraId="509CE89A" w14:textId="77777777" w:rsidR="00BF5CA9" w:rsidRPr="00640FD1" w:rsidRDefault="00BF5CA9" w:rsidP="00A35250">
            <w:pPr>
              <w:pStyle w:val="TableBody"/>
              <w:spacing w:before="0" w:after="0"/>
              <w:rPr>
                <w:lang w:eastAsia="en-NZ"/>
              </w:rPr>
            </w:pPr>
            <w:r w:rsidRPr="00640FD1">
              <w:rPr>
                <w:lang w:eastAsia="en-NZ"/>
              </w:rPr>
              <w:t>Environment</w:t>
            </w:r>
          </w:p>
        </w:tc>
        <w:tc>
          <w:tcPr>
            <w:tcW w:w="90" w:type="pct"/>
            <w:shd w:val="clear" w:color="auto" w:fill="auto"/>
            <w:noWrap/>
            <w:vAlign w:val="center"/>
            <w:hideMark/>
          </w:tcPr>
          <w:p w14:paraId="2E9443B9"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08F6D9A4" w14:textId="77777777" w:rsidR="00BF5CA9" w:rsidRPr="00640FD1" w:rsidRDefault="00BF5CA9" w:rsidP="00A35250">
            <w:pPr>
              <w:pStyle w:val="TableBody"/>
              <w:spacing w:before="0" w:after="0"/>
              <w:rPr>
                <w:lang w:eastAsia="en-NZ"/>
              </w:rPr>
            </w:pPr>
            <w:r w:rsidRPr="00640FD1">
              <w:rPr>
                <w:lang w:eastAsia="en-NZ"/>
              </w:rPr>
              <w:t>2.1</w:t>
            </w:r>
          </w:p>
        </w:tc>
        <w:tc>
          <w:tcPr>
            <w:tcW w:w="102" w:type="pct"/>
            <w:shd w:val="clear" w:color="auto" w:fill="auto"/>
            <w:noWrap/>
            <w:vAlign w:val="center"/>
            <w:hideMark/>
          </w:tcPr>
          <w:p w14:paraId="01081C5C"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2F34963E" w14:textId="77777777" w:rsidR="00BF5CA9" w:rsidRPr="00640FD1" w:rsidRDefault="00BF5CA9" w:rsidP="00A35250">
            <w:pPr>
              <w:pStyle w:val="TableBody"/>
              <w:spacing w:before="0" w:after="0"/>
              <w:rPr>
                <w:lang w:eastAsia="en-NZ"/>
              </w:rPr>
            </w:pPr>
            <w:r w:rsidRPr="00640FD1">
              <w:rPr>
                <w:lang w:eastAsia="en-NZ"/>
              </w:rPr>
              <w:t>2005</w:t>
            </w:r>
          </w:p>
        </w:tc>
        <w:tc>
          <w:tcPr>
            <w:tcW w:w="985" w:type="pct"/>
            <w:shd w:val="clear" w:color="auto" w:fill="auto"/>
            <w:noWrap/>
            <w:hideMark/>
          </w:tcPr>
          <w:p w14:paraId="0F74916F" w14:textId="77777777" w:rsidR="00BF5CA9" w:rsidRPr="00640FD1" w:rsidRDefault="00BF5CA9" w:rsidP="00A35250">
            <w:pPr>
              <w:pStyle w:val="TableBody"/>
              <w:spacing w:before="0" w:after="0"/>
              <w:rPr>
                <w:lang w:eastAsia="en-NZ"/>
              </w:rPr>
            </w:pPr>
            <w:r w:rsidRPr="00640FD1">
              <w:rPr>
                <w:lang w:eastAsia="en-NZ"/>
              </w:rPr>
              <w:t>Plimmer Bequest Project</w:t>
            </w:r>
          </w:p>
        </w:tc>
        <w:tc>
          <w:tcPr>
            <w:tcW w:w="619" w:type="pct"/>
            <w:shd w:val="clear" w:color="auto" w:fill="auto"/>
            <w:noWrap/>
            <w:vAlign w:val="center"/>
            <w:hideMark/>
          </w:tcPr>
          <w:p w14:paraId="05FC0431" w14:textId="77777777" w:rsidR="00BF5CA9" w:rsidRPr="00640FD1" w:rsidRDefault="00BF5CA9" w:rsidP="00A35250">
            <w:pPr>
              <w:pStyle w:val="TableBody"/>
              <w:spacing w:before="0" w:after="0"/>
              <w:rPr>
                <w:lang w:eastAsia="en-NZ"/>
              </w:rPr>
            </w:pPr>
            <w:r w:rsidRPr="00640FD1">
              <w:rPr>
                <w:lang w:eastAsia="en-NZ"/>
              </w:rPr>
              <w:t>2000062005</w:t>
            </w:r>
          </w:p>
        </w:tc>
        <w:tc>
          <w:tcPr>
            <w:tcW w:w="1456" w:type="pct"/>
            <w:shd w:val="clear" w:color="auto" w:fill="auto"/>
            <w:noWrap/>
            <w:vAlign w:val="center"/>
            <w:hideMark/>
          </w:tcPr>
          <w:p w14:paraId="303971C1" w14:textId="77777777" w:rsidR="00BF5CA9" w:rsidRPr="00640FD1" w:rsidRDefault="00BF5CA9" w:rsidP="00A35250">
            <w:pPr>
              <w:pStyle w:val="TableBody"/>
              <w:spacing w:before="0" w:after="0"/>
              <w:rPr>
                <w:lang w:eastAsia="en-NZ"/>
              </w:rPr>
            </w:pPr>
            <w:r w:rsidRPr="00640FD1">
              <w:rPr>
                <w:lang w:eastAsia="en-NZ"/>
              </w:rPr>
              <w:t>PSR Plimmer Bequest Expenditure (CX)</w:t>
            </w:r>
          </w:p>
        </w:tc>
        <w:tc>
          <w:tcPr>
            <w:tcW w:w="536" w:type="pct"/>
            <w:shd w:val="clear" w:color="auto" w:fill="auto"/>
            <w:noWrap/>
            <w:vAlign w:val="center"/>
            <w:hideMark/>
          </w:tcPr>
          <w:p w14:paraId="26CDBFCF"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29F24259" w14:textId="77777777" w:rsidTr="00A35250">
        <w:trPr>
          <w:trHeight w:val="20"/>
        </w:trPr>
        <w:tc>
          <w:tcPr>
            <w:tcW w:w="575" w:type="pct"/>
            <w:shd w:val="clear" w:color="000000" w:fill="D0CECE"/>
            <w:noWrap/>
            <w:vAlign w:val="center"/>
            <w:hideMark/>
          </w:tcPr>
          <w:p w14:paraId="5AF2A363"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2972EE86"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39355130"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4D78755B" w14:textId="77777777" w:rsidR="00BF5CA9" w:rsidRPr="00640FD1" w:rsidRDefault="00BF5CA9" w:rsidP="00A35250">
            <w:pPr>
              <w:pStyle w:val="TableBody"/>
              <w:spacing w:before="0" w:after="0"/>
              <w:rPr>
                <w:b/>
                <w:i/>
                <w:lang w:eastAsia="en-NZ"/>
              </w:rPr>
            </w:pPr>
            <w:r w:rsidRPr="00640FD1">
              <w:rPr>
                <w:b/>
                <w:i/>
                <w:lang w:eastAsia="en-NZ"/>
              </w:rPr>
              <w:t>Total - 2005 Plimmer Bequest Project</w:t>
            </w:r>
          </w:p>
        </w:tc>
        <w:tc>
          <w:tcPr>
            <w:tcW w:w="619" w:type="pct"/>
            <w:shd w:val="clear" w:color="000000" w:fill="D0CECE"/>
            <w:noWrap/>
            <w:vAlign w:val="center"/>
            <w:hideMark/>
          </w:tcPr>
          <w:p w14:paraId="213AF283"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6D7645E2"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6D63D514" w14:textId="77777777" w:rsidR="00BF5CA9" w:rsidRPr="00640FD1" w:rsidRDefault="00BF5CA9" w:rsidP="00A35250">
            <w:pPr>
              <w:pStyle w:val="TableBody"/>
              <w:spacing w:before="0" w:after="0"/>
              <w:jc w:val="right"/>
              <w:rPr>
                <w:b/>
                <w:i/>
                <w:lang w:eastAsia="en-NZ"/>
              </w:rPr>
            </w:pPr>
            <w:r w:rsidRPr="00640FD1">
              <w:rPr>
                <w:b/>
                <w:i/>
                <w:lang w:eastAsia="en-NZ"/>
              </w:rPr>
              <w:t>0</w:t>
            </w:r>
          </w:p>
        </w:tc>
      </w:tr>
      <w:tr w:rsidR="00BF5CA9" w:rsidRPr="00BF5CA9" w14:paraId="355F361A" w14:textId="77777777" w:rsidTr="00A35250">
        <w:trPr>
          <w:trHeight w:val="20"/>
        </w:trPr>
        <w:tc>
          <w:tcPr>
            <w:tcW w:w="575" w:type="pct"/>
            <w:vMerge w:val="restart"/>
            <w:shd w:val="clear" w:color="auto" w:fill="auto"/>
            <w:noWrap/>
            <w:hideMark/>
          </w:tcPr>
          <w:p w14:paraId="4DE82154" w14:textId="77777777" w:rsidR="00BF5CA9" w:rsidRPr="00640FD1" w:rsidRDefault="00BF5CA9" w:rsidP="00A35250">
            <w:pPr>
              <w:pStyle w:val="TableBody"/>
              <w:spacing w:before="0" w:after="0"/>
              <w:rPr>
                <w:lang w:eastAsia="en-NZ"/>
              </w:rPr>
            </w:pPr>
            <w:r w:rsidRPr="00640FD1">
              <w:rPr>
                <w:lang w:eastAsia="en-NZ"/>
              </w:rPr>
              <w:t>Environment</w:t>
            </w:r>
          </w:p>
        </w:tc>
        <w:tc>
          <w:tcPr>
            <w:tcW w:w="90" w:type="pct"/>
            <w:shd w:val="clear" w:color="auto" w:fill="auto"/>
            <w:noWrap/>
            <w:vAlign w:val="center"/>
            <w:hideMark/>
          </w:tcPr>
          <w:p w14:paraId="5D537AEA"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669F5652" w14:textId="77777777" w:rsidR="00BF5CA9" w:rsidRPr="00640FD1" w:rsidRDefault="00BF5CA9" w:rsidP="00A35250">
            <w:pPr>
              <w:pStyle w:val="TableBody"/>
              <w:spacing w:before="0" w:after="0"/>
              <w:rPr>
                <w:lang w:eastAsia="en-NZ"/>
              </w:rPr>
            </w:pPr>
            <w:r w:rsidRPr="00640FD1">
              <w:rPr>
                <w:lang w:eastAsia="en-NZ"/>
              </w:rPr>
              <w:t>2.1</w:t>
            </w:r>
          </w:p>
        </w:tc>
        <w:tc>
          <w:tcPr>
            <w:tcW w:w="102" w:type="pct"/>
            <w:shd w:val="clear" w:color="auto" w:fill="auto"/>
            <w:noWrap/>
            <w:vAlign w:val="center"/>
            <w:hideMark/>
          </w:tcPr>
          <w:p w14:paraId="09BF7689"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11332B15" w14:textId="77777777" w:rsidR="00BF5CA9" w:rsidRPr="00640FD1" w:rsidRDefault="00BF5CA9" w:rsidP="00A35250">
            <w:pPr>
              <w:pStyle w:val="TableBody"/>
              <w:spacing w:before="0" w:after="0"/>
              <w:rPr>
                <w:lang w:eastAsia="en-NZ"/>
              </w:rPr>
            </w:pPr>
            <w:r w:rsidRPr="00640FD1">
              <w:rPr>
                <w:lang w:eastAsia="en-NZ"/>
              </w:rPr>
              <w:t>2006</w:t>
            </w:r>
          </w:p>
        </w:tc>
        <w:tc>
          <w:tcPr>
            <w:tcW w:w="985" w:type="pct"/>
            <w:vMerge w:val="restart"/>
            <w:shd w:val="clear" w:color="auto" w:fill="auto"/>
            <w:noWrap/>
            <w:hideMark/>
          </w:tcPr>
          <w:p w14:paraId="730878C7" w14:textId="77777777" w:rsidR="00BF5CA9" w:rsidRPr="00640FD1" w:rsidRDefault="00BF5CA9" w:rsidP="00A35250">
            <w:pPr>
              <w:pStyle w:val="TableBody"/>
              <w:spacing w:before="0" w:after="0"/>
              <w:rPr>
                <w:lang w:eastAsia="en-NZ"/>
              </w:rPr>
            </w:pPr>
            <w:r w:rsidRPr="00640FD1">
              <w:rPr>
                <w:lang w:eastAsia="en-NZ"/>
              </w:rPr>
              <w:t>Botanic Garden</w:t>
            </w:r>
          </w:p>
        </w:tc>
        <w:tc>
          <w:tcPr>
            <w:tcW w:w="619" w:type="pct"/>
            <w:shd w:val="clear" w:color="auto" w:fill="auto"/>
            <w:noWrap/>
            <w:vAlign w:val="center"/>
            <w:hideMark/>
          </w:tcPr>
          <w:p w14:paraId="270E5451" w14:textId="77777777" w:rsidR="00BF5CA9" w:rsidRPr="00640FD1" w:rsidRDefault="00BF5CA9" w:rsidP="00A35250">
            <w:pPr>
              <w:pStyle w:val="TableBody"/>
              <w:spacing w:before="0" w:after="0"/>
              <w:rPr>
                <w:lang w:eastAsia="en-NZ"/>
              </w:rPr>
            </w:pPr>
            <w:r w:rsidRPr="00640FD1">
              <w:rPr>
                <w:lang w:eastAsia="en-NZ"/>
              </w:rPr>
              <w:t>2000072006</w:t>
            </w:r>
          </w:p>
        </w:tc>
        <w:tc>
          <w:tcPr>
            <w:tcW w:w="1456" w:type="pct"/>
            <w:shd w:val="clear" w:color="auto" w:fill="auto"/>
            <w:noWrap/>
            <w:vAlign w:val="center"/>
            <w:hideMark/>
          </w:tcPr>
          <w:p w14:paraId="6BC58229" w14:textId="77777777" w:rsidR="00BF5CA9" w:rsidRPr="00640FD1" w:rsidRDefault="00BF5CA9" w:rsidP="00A35250">
            <w:pPr>
              <w:pStyle w:val="TableBody"/>
              <w:spacing w:before="0" w:after="0"/>
              <w:rPr>
                <w:lang w:eastAsia="en-NZ"/>
              </w:rPr>
            </w:pPr>
            <w:r w:rsidRPr="00640FD1">
              <w:rPr>
                <w:lang w:eastAsia="en-NZ"/>
              </w:rPr>
              <w:t>Botanic Garden Citycare renewals</w:t>
            </w:r>
          </w:p>
        </w:tc>
        <w:tc>
          <w:tcPr>
            <w:tcW w:w="536" w:type="pct"/>
            <w:shd w:val="clear" w:color="auto" w:fill="auto"/>
            <w:noWrap/>
            <w:vAlign w:val="center"/>
            <w:hideMark/>
          </w:tcPr>
          <w:p w14:paraId="131F5DD3" w14:textId="77777777" w:rsidR="00BF5CA9" w:rsidRPr="00640FD1" w:rsidRDefault="00BF5CA9" w:rsidP="00A35250">
            <w:pPr>
              <w:pStyle w:val="TableBody"/>
              <w:spacing w:before="0" w:after="0"/>
              <w:jc w:val="right"/>
              <w:rPr>
                <w:lang w:eastAsia="en-NZ"/>
              </w:rPr>
            </w:pPr>
            <w:r w:rsidRPr="00640FD1">
              <w:rPr>
                <w:lang w:eastAsia="en-NZ"/>
              </w:rPr>
              <w:t>582</w:t>
            </w:r>
          </w:p>
        </w:tc>
      </w:tr>
      <w:tr w:rsidR="00BF5CA9" w:rsidRPr="00BF5CA9" w14:paraId="5A35C887" w14:textId="77777777" w:rsidTr="00A35250">
        <w:trPr>
          <w:trHeight w:val="20"/>
        </w:trPr>
        <w:tc>
          <w:tcPr>
            <w:tcW w:w="575" w:type="pct"/>
            <w:vMerge/>
            <w:vAlign w:val="center"/>
            <w:hideMark/>
          </w:tcPr>
          <w:p w14:paraId="20AB641B"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6A2C1F6C"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39BE543E"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55B2987A"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3F9064E0" w14:textId="77777777" w:rsidR="00BF5CA9" w:rsidRPr="00640FD1" w:rsidRDefault="00BF5CA9" w:rsidP="00A35250">
            <w:pPr>
              <w:pStyle w:val="TableBody"/>
              <w:spacing w:before="0" w:after="0"/>
              <w:rPr>
                <w:lang w:eastAsia="en-NZ"/>
              </w:rPr>
            </w:pPr>
          </w:p>
        </w:tc>
        <w:tc>
          <w:tcPr>
            <w:tcW w:w="985" w:type="pct"/>
            <w:vMerge/>
            <w:vAlign w:val="center"/>
            <w:hideMark/>
          </w:tcPr>
          <w:p w14:paraId="217AB613"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7BA7C26D" w14:textId="77777777" w:rsidR="00BF5CA9" w:rsidRPr="00640FD1" w:rsidRDefault="00BF5CA9" w:rsidP="00A35250">
            <w:pPr>
              <w:pStyle w:val="TableBody"/>
              <w:spacing w:before="0" w:after="0"/>
              <w:rPr>
                <w:lang w:eastAsia="en-NZ"/>
              </w:rPr>
            </w:pPr>
            <w:r w:rsidRPr="00640FD1">
              <w:rPr>
                <w:lang w:eastAsia="en-NZ"/>
              </w:rPr>
              <w:t>2006392006</w:t>
            </w:r>
          </w:p>
        </w:tc>
        <w:tc>
          <w:tcPr>
            <w:tcW w:w="1456" w:type="pct"/>
            <w:shd w:val="clear" w:color="auto" w:fill="auto"/>
            <w:noWrap/>
            <w:vAlign w:val="center"/>
            <w:hideMark/>
          </w:tcPr>
          <w:p w14:paraId="6DDAD365" w14:textId="77777777" w:rsidR="00BF5CA9" w:rsidRPr="00640FD1" w:rsidRDefault="00BF5CA9" w:rsidP="00A35250">
            <w:pPr>
              <w:pStyle w:val="TableBody"/>
              <w:spacing w:before="0" w:after="0"/>
              <w:rPr>
                <w:lang w:eastAsia="en-NZ"/>
              </w:rPr>
            </w:pPr>
            <w:r w:rsidRPr="00640FD1">
              <w:rPr>
                <w:lang w:eastAsia="en-NZ"/>
              </w:rPr>
              <w:t>PSR Botanic Wayfinding Signs &amp; Interpret</w:t>
            </w:r>
          </w:p>
        </w:tc>
        <w:tc>
          <w:tcPr>
            <w:tcW w:w="536" w:type="pct"/>
            <w:shd w:val="clear" w:color="auto" w:fill="auto"/>
            <w:noWrap/>
            <w:vAlign w:val="center"/>
            <w:hideMark/>
          </w:tcPr>
          <w:p w14:paraId="7EECB702" w14:textId="77777777" w:rsidR="00BF5CA9" w:rsidRPr="00640FD1" w:rsidRDefault="00BF5CA9" w:rsidP="00A35250">
            <w:pPr>
              <w:pStyle w:val="TableBody"/>
              <w:spacing w:before="0" w:after="0"/>
              <w:jc w:val="right"/>
              <w:rPr>
                <w:lang w:eastAsia="en-NZ"/>
              </w:rPr>
            </w:pPr>
            <w:r w:rsidRPr="00640FD1">
              <w:rPr>
                <w:lang w:eastAsia="en-NZ"/>
              </w:rPr>
              <w:t>11</w:t>
            </w:r>
          </w:p>
        </w:tc>
      </w:tr>
      <w:tr w:rsidR="00BF5CA9" w:rsidRPr="00BF5CA9" w14:paraId="24D86A76" w14:textId="77777777" w:rsidTr="00A35250">
        <w:trPr>
          <w:trHeight w:val="20"/>
        </w:trPr>
        <w:tc>
          <w:tcPr>
            <w:tcW w:w="575" w:type="pct"/>
            <w:vMerge/>
            <w:vAlign w:val="center"/>
            <w:hideMark/>
          </w:tcPr>
          <w:p w14:paraId="5C5AC62C"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21716BBD"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173EFEC4"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66C05528"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7B8FC2F5" w14:textId="77777777" w:rsidR="00BF5CA9" w:rsidRPr="00640FD1" w:rsidRDefault="00BF5CA9" w:rsidP="00A35250">
            <w:pPr>
              <w:pStyle w:val="TableBody"/>
              <w:spacing w:before="0" w:after="0"/>
              <w:rPr>
                <w:lang w:eastAsia="en-NZ"/>
              </w:rPr>
            </w:pPr>
          </w:p>
        </w:tc>
        <w:tc>
          <w:tcPr>
            <w:tcW w:w="985" w:type="pct"/>
            <w:vMerge/>
            <w:vAlign w:val="center"/>
            <w:hideMark/>
          </w:tcPr>
          <w:p w14:paraId="553732A1"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419E2D9E" w14:textId="77777777" w:rsidR="00BF5CA9" w:rsidRPr="00640FD1" w:rsidRDefault="00BF5CA9" w:rsidP="00A35250">
            <w:pPr>
              <w:pStyle w:val="TableBody"/>
              <w:spacing w:before="0" w:after="0"/>
              <w:rPr>
                <w:lang w:eastAsia="en-NZ"/>
              </w:rPr>
            </w:pPr>
            <w:r w:rsidRPr="00640FD1">
              <w:rPr>
                <w:lang w:eastAsia="en-NZ"/>
              </w:rPr>
              <w:t>2006412006</w:t>
            </w:r>
          </w:p>
        </w:tc>
        <w:tc>
          <w:tcPr>
            <w:tcW w:w="1456" w:type="pct"/>
            <w:shd w:val="clear" w:color="auto" w:fill="auto"/>
            <w:noWrap/>
            <w:vAlign w:val="center"/>
            <w:hideMark/>
          </w:tcPr>
          <w:p w14:paraId="6C48EC26" w14:textId="77777777" w:rsidR="00BF5CA9" w:rsidRPr="00640FD1" w:rsidRDefault="00BF5CA9" w:rsidP="00A35250">
            <w:pPr>
              <w:pStyle w:val="TableBody"/>
              <w:spacing w:before="0" w:after="0"/>
              <w:rPr>
                <w:lang w:eastAsia="en-NZ"/>
              </w:rPr>
            </w:pPr>
            <w:r w:rsidRPr="00640FD1">
              <w:rPr>
                <w:lang w:eastAsia="en-NZ"/>
              </w:rPr>
              <w:t>PSR Bolton St Grave &amp; Memorial Repairs</w:t>
            </w:r>
          </w:p>
        </w:tc>
        <w:tc>
          <w:tcPr>
            <w:tcW w:w="536" w:type="pct"/>
            <w:shd w:val="clear" w:color="auto" w:fill="auto"/>
            <w:noWrap/>
            <w:vAlign w:val="center"/>
            <w:hideMark/>
          </w:tcPr>
          <w:p w14:paraId="44986145" w14:textId="77777777" w:rsidR="00BF5CA9" w:rsidRPr="00640FD1" w:rsidRDefault="00BF5CA9" w:rsidP="00A35250">
            <w:pPr>
              <w:pStyle w:val="TableBody"/>
              <w:spacing w:before="0" w:after="0"/>
              <w:jc w:val="right"/>
              <w:rPr>
                <w:lang w:eastAsia="en-NZ"/>
              </w:rPr>
            </w:pPr>
            <w:r w:rsidRPr="00640FD1">
              <w:rPr>
                <w:lang w:eastAsia="en-NZ"/>
              </w:rPr>
              <w:t>21</w:t>
            </w:r>
          </w:p>
        </w:tc>
      </w:tr>
      <w:tr w:rsidR="00BF5CA9" w:rsidRPr="00BF5CA9" w14:paraId="1818914F" w14:textId="77777777" w:rsidTr="00A35250">
        <w:trPr>
          <w:trHeight w:val="20"/>
        </w:trPr>
        <w:tc>
          <w:tcPr>
            <w:tcW w:w="575" w:type="pct"/>
            <w:vMerge/>
            <w:vAlign w:val="center"/>
            <w:hideMark/>
          </w:tcPr>
          <w:p w14:paraId="1D78F4E8"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4458190F"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02C637CF"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0957AE22"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03C00F19" w14:textId="77777777" w:rsidR="00BF5CA9" w:rsidRPr="00640FD1" w:rsidRDefault="00BF5CA9" w:rsidP="00A35250">
            <w:pPr>
              <w:pStyle w:val="TableBody"/>
              <w:spacing w:before="0" w:after="0"/>
              <w:rPr>
                <w:lang w:eastAsia="en-NZ"/>
              </w:rPr>
            </w:pPr>
          </w:p>
        </w:tc>
        <w:tc>
          <w:tcPr>
            <w:tcW w:w="985" w:type="pct"/>
            <w:vMerge/>
            <w:vAlign w:val="center"/>
            <w:hideMark/>
          </w:tcPr>
          <w:p w14:paraId="7A0FD3CA"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4C3CD349" w14:textId="77777777" w:rsidR="00BF5CA9" w:rsidRPr="00640FD1" w:rsidRDefault="00BF5CA9" w:rsidP="00A35250">
            <w:pPr>
              <w:pStyle w:val="TableBody"/>
              <w:spacing w:before="0" w:after="0"/>
              <w:rPr>
                <w:lang w:eastAsia="en-NZ"/>
              </w:rPr>
            </w:pPr>
            <w:r w:rsidRPr="00640FD1">
              <w:rPr>
                <w:lang w:eastAsia="en-NZ"/>
              </w:rPr>
              <w:t>2006512006</w:t>
            </w:r>
          </w:p>
        </w:tc>
        <w:tc>
          <w:tcPr>
            <w:tcW w:w="1456" w:type="pct"/>
            <w:shd w:val="clear" w:color="auto" w:fill="auto"/>
            <w:noWrap/>
            <w:vAlign w:val="center"/>
            <w:hideMark/>
          </w:tcPr>
          <w:p w14:paraId="548287D6" w14:textId="77777777" w:rsidR="00BF5CA9" w:rsidRPr="00640FD1" w:rsidRDefault="00BF5CA9" w:rsidP="00A35250">
            <w:pPr>
              <w:pStyle w:val="TableBody"/>
              <w:spacing w:before="0" w:after="0"/>
              <w:rPr>
                <w:lang w:eastAsia="en-NZ"/>
              </w:rPr>
            </w:pPr>
            <w:r w:rsidRPr="00640FD1">
              <w:rPr>
                <w:lang w:eastAsia="en-NZ"/>
              </w:rPr>
              <w:t>Botanic Garden Asset Renewals</w:t>
            </w:r>
          </w:p>
        </w:tc>
        <w:tc>
          <w:tcPr>
            <w:tcW w:w="536" w:type="pct"/>
            <w:shd w:val="clear" w:color="auto" w:fill="auto"/>
            <w:noWrap/>
            <w:vAlign w:val="center"/>
            <w:hideMark/>
          </w:tcPr>
          <w:p w14:paraId="2EA2014C" w14:textId="77777777" w:rsidR="00BF5CA9" w:rsidRPr="00640FD1" w:rsidRDefault="00BF5CA9" w:rsidP="00A35250">
            <w:pPr>
              <w:pStyle w:val="TableBody"/>
              <w:spacing w:before="0" w:after="0"/>
              <w:jc w:val="right"/>
              <w:rPr>
                <w:lang w:eastAsia="en-NZ"/>
              </w:rPr>
            </w:pPr>
            <w:r w:rsidRPr="00640FD1">
              <w:rPr>
                <w:lang w:eastAsia="en-NZ"/>
              </w:rPr>
              <w:t>448</w:t>
            </w:r>
          </w:p>
        </w:tc>
      </w:tr>
      <w:tr w:rsidR="00BF5CA9" w:rsidRPr="00BF5CA9" w14:paraId="638C39E3" w14:textId="77777777" w:rsidTr="00A35250">
        <w:trPr>
          <w:trHeight w:val="20"/>
        </w:trPr>
        <w:tc>
          <w:tcPr>
            <w:tcW w:w="575" w:type="pct"/>
            <w:vMerge/>
            <w:vAlign w:val="center"/>
            <w:hideMark/>
          </w:tcPr>
          <w:p w14:paraId="018B4F3B"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586B4181"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25BCDF1D"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59C81408"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6BB54F18" w14:textId="77777777" w:rsidR="00BF5CA9" w:rsidRPr="00640FD1" w:rsidRDefault="00BF5CA9" w:rsidP="00A35250">
            <w:pPr>
              <w:pStyle w:val="TableBody"/>
              <w:spacing w:before="0" w:after="0"/>
              <w:rPr>
                <w:lang w:eastAsia="en-NZ"/>
              </w:rPr>
            </w:pPr>
          </w:p>
        </w:tc>
        <w:tc>
          <w:tcPr>
            <w:tcW w:w="985" w:type="pct"/>
            <w:vMerge/>
            <w:vAlign w:val="center"/>
            <w:hideMark/>
          </w:tcPr>
          <w:p w14:paraId="25A843E8"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4341DC3F" w14:textId="77777777" w:rsidR="00BF5CA9" w:rsidRPr="00640FD1" w:rsidRDefault="00BF5CA9" w:rsidP="00A35250">
            <w:pPr>
              <w:pStyle w:val="TableBody"/>
              <w:spacing w:before="0" w:after="0"/>
              <w:rPr>
                <w:lang w:eastAsia="en-NZ"/>
              </w:rPr>
            </w:pPr>
            <w:r w:rsidRPr="00640FD1">
              <w:rPr>
                <w:lang w:eastAsia="en-NZ"/>
              </w:rPr>
              <w:t>2006832006</w:t>
            </w:r>
          </w:p>
        </w:tc>
        <w:tc>
          <w:tcPr>
            <w:tcW w:w="1456" w:type="pct"/>
            <w:shd w:val="clear" w:color="auto" w:fill="auto"/>
            <w:noWrap/>
            <w:vAlign w:val="center"/>
            <w:hideMark/>
          </w:tcPr>
          <w:p w14:paraId="50AB22DE" w14:textId="77777777" w:rsidR="00BF5CA9" w:rsidRPr="00640FD1" w:rsidRDefault="00BF5CA9" w:rsidP="00A35250">
            <w:pPr>
              <w:pStyle w:val="TableBody"/>
              <w:spacing w:before="0" w:after="0"/>
              <w:rPr>
                <w:lang w:eastAsia="en-NZ"/>
              </w:rPr>
            </w:pPr>
            <w:r w:rsidRPr="00640FD1">
              <w:rPr>
                <w:lang w:eastAsia="en-NZ"/>
              </w:rPr>
              <w:t>PSR Allocation P&amp;D</w:t>
            </w:r>
          </w:p>
        </w:tc>
        <w:tc>
          <w:tcPr>
            <w:tcW w:w="536" w:type="pct"/>
            <w:shd w:val="clear" w:color="auto" w:fill="auto"/>
            <w:noWrap/>
            <w:vAlign w:val="center"/>
            <w:hideMark/>
          </w:tcPr>
          <w:p w14:paraId="50659183" w14:textId="77777777" w:rsidR="00BF5CA9" w:rsidRPr="00640FD1" w:rsidRDefault="00BF5CA9" w:rsidP="00A35250">
            <w:pPr>
              <w:pStyle w:val="TableBody"/>
              <w:spacing w:before="0" w:after="0"/>
              <w:jc w:val="right"/>
              <w:rPr>
                <w:lang w:eastAsia="en-NZ"/>
              </w:rPr>
            </w:pPr>
            <w:r w:rsidRPr="00640FD1">
              <w:rPr>
                <w:lang w:eastAsia="en-NZ"/>
              </w:rPr>
              <w:t>1</w:t>
            </w:r>
          </w:p>
        </w:tc>
      </w:tr>
      <w:tr w:rsidR="00BF5CA9" w:rsidRPr="00BF5CA9" w14:paraId="7AD59625" w14:textId="77777777" w:rsidTr="00A35250">
        <w:trPr>
          <w:trHeight w:val="20"/>
        </w:trPr>
        <w:tc>
          <w:tcPr>
            <w:tcW w:w="575" w:type="pct"/>
            <w:vMerge/>
            <w:vAlign w:val="center"/>
            <w:hideMark/>
          </w:tcPr>
          <w:p w14:paraId="15959781"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26E1E1C4"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429EF4FE"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6729977A"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41A5100B" w14:textId="77777777" w:rsidR="00BF5CA9" w:rsidRPr="00640FD1" w:rsidRDefault="00BF5CA9" w:rsidP="00A35250">
            <w:pPr>
              <w:pStyle w:val="TableBody"/>
              <w:spacing w:before="0" w:after="0"/>
              <w:rPr>
                <w:lang w:eastAsia="en-NZ"/>
              </w:rPr>
            </w:pPr>
          </w:p>
        </w:tc>
        <w:tc>
          <w:tcPr>
            <w:tcW w:w="985" w:type="pct"/>
            <w:vMerge/>
            <w:vAlign w:val="center"/>
            <w:hideMark/>
          </w:tcPr>
          <w:p w14:paraId="74653EF9"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6B2DD383" w14:textId="77777777" w:rsidR="00BF5CA9" w:rsidRPr="00640FD1" w:rsidRDefault="00BF5CA9" w:rsidP="00A35250">
            <w:pPr>
              <w:pStyle w:val="TableBody"/>
              <w:spacing w:before="0" w:after="0"/>
              <w:rPr>
                <w:lang w:eastAsia="en-NZ"/>
              </w:rPr>
            </w:pPr>
            <w:r w:rsidRPr="00640FD1">
              <w:rPr>
                <w:lang w:eastAsia="en-NZ"/>
              </w:rPr>
              <w:t>2006852006</w:t>
            </w:r>
          </w:p>
        </w:tc>
        <w:tc>
          <w:tcPr>
            <w:tcW w:w="1456" w:type="pct"/>
            <w:shd w:val="clear" w:color="auto" w:fill="auto"/>
            <w:noWrap/>
            <w:vAlign w:val="center"/>
            <w:hideMark/>
          </w:tcPr>
          <w:p w14:paraId="58182892" w14:textId="77777777" w:rsidR="00BF5CA9" w:rsidRPr="00640FD1" w:rsidRDefault="00BF5CA9" w:rsidP="00A35250">
            <w:pPr>
              <w:pStyle w:val="TableBody"/>
              <w:spacing w:before="0" w:after="0"/>
              <w:rPr>
                <w:lang w:eastAsia="en-NZ"/>
              </w:rPr>
            </w:pPr>
            <w:r w:rsidRPr="00640FD1">
              <w:rPr>
                <w:lang w:eastAsia="en-NZ"/>
              </w:rPr>
              <w:t>PSR Allocation - Property (Architects)</w:t>
            </w:r>
          </w:p>
        </w:tc>
        <w:tc>
          <w:tcPr>
            <w:tcW w:w="536" w:type="pct"/>
            <w:shd w:val="clear" w:color="auto" w:fill="auto"/>
            <w:noWrap/>
            <w:vAlign w:val="center"/>
            <w:hideMark/>
          </w:tcPr>
          <w:p w14:paraId="31D95D1B" w14:textId="77777777" w:rsidR="00BF5CA9" w:rsidRPr="00640FD1" w:rsidRDefault="00BF5CA9" w:rsidP="00A35250">
            <w:pPr>
              <w:pStyle w:val="TableBody"/>
              <w:spacing w:before="0" w:after="0"/>
              <w:jc w:val="right"/>
              <w:rPr>
                <w:lang w:eastAsia="en-NZ"/>
              </w:rPr>
            </w:pPr>
            <w:r w:rsidRPr="00640FD1">
              <w:rPr>
                <w:lang w:eastAsia="en-NZ"/>
              </w:rPr>
              <w:t>31</w:t>
            </w:r>
          </w:p>
        </w:tc>
      </w:tr>
      <w:tr w:rsidR="00BF5CA9" w:rsidRPr="00BF5CA9" w14:paraId="407560B6" w14:textId="77777777" w:rsidTr="00A35250">
        <w:trPr>
          <w:trHeight w:val="20"/>
        </w:trPr>
        <w:tc>
          <w:tcPr>
            <w:tcW w:w="575" w:type="pct"/>
            <w:vMerge/>
            <w:vAlign w:val="center"/>
            <w:hideMark/>
          </w:tcPr>
          <w:p w14:paraId="6EEDF243"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3973F90A"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3125C27C"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10A2DE53"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5337D05F" w14:textId="77777777" w:rsidR="00BF5CA9" w:rsidRPr="00640FD1" w:rsidRDefault="00BF5CA9" w:rsidP="00A35250">
            <w:pPr>
              <w:pStyle w:val="TableBody"/>
              <w:spacing w:before="0" w:after="0"/>
              <w:rPr>
                <w:lang w:eastAsia="en-NZ"/>
              </w:rPr>
            </w:pPr>
          </w:p>
        </w:tc>
        <w:tc>
          <w:tcPr>
            <w:tcW w:w="985" w:type="pct"/>
            <w:vMerge/>
            <w:vAlign w:val="center"/>
            <w:hideMark/>
          </w:tcPr>
          <w:p w14:paraId="1F41AB86"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355DF372" w14:textId="77777777" w:rsidR="00BF5CA9" w:rsidRPr="00640FD1" w:rsidRDefault="00BF5CA9" w:rsidP="00A35250">
            <w:pPr>
              <w:pStyle w:val="TableBody"/>
              <w:spacing w:before="0" w:after="0"/>
              <w:rPr>
                <w:lang w:eastAsia="en-NZ"/>
              </w:rPr>
            </w:pPr>
            <w:r w:rsidRPr="00640FD1">
              <w:rPr>
                <w:lang w:eastAsia="en-NZ"/>
              </w:rPr>
              <w:t>2007892006</w:t>
            </w:r>
          </w:p>
        </w:tc>
        <w:tc>
          <w:tcPr>
            <w:tcW w:w="1456" w:type="pct"/>
            <w:shd w:val="clear" w:color="auto" w:fill="auto"/>
            <w:noWrap/>
            <w:vAlign w:val="center"/>
            <w:hideMark/>
          </w:tcPr>
          <w:p w14:paraId="705125FE" w14:textId="77777777" w:rsidR="00BF5CA9" w:rsidRPr="00640FD1" w:rsidRDefault="00BF5CA9" w:rsidP="00A35250">
            <w:pPr>
              <w:pStyle w:val="TableBody"/>
              <w:spacing w:before="0" w:after="0"/>
              <w:rPr>
                <w:lang w:eastAsia="en-NZ"/>
              </w:rPr>
            </w:pPr>
            <w:r w:rsidRPr="00640FD1">
              <w:rPr>
                <w:lang w:eastAsia="en-NZ"/>
              </w:rPr>
              <w:t>Otari Walkway upgrades</w:t>
            </w:r>
          </w:p>
        </w:tc>
        <w:tc>
          <w:tcPr>
            <w:tcW w:w="536" w:type="pct"/>
            <w:shd w:val="clear" w:color="auto" w:fill="auto"/>
            <w:noWrap/>
            <w:vAlign w:val="center"/>
            <w:hideMark/>
          </w:tcPr>
          <w:p w14:paraId="742B6959" w14:textId="77777777" w:rsidR="00BF5CA9" w:rsidRPr="00640FD1" w:rsidRDefault="00BF5CA9" w:rsidP="00A35250">
            <w:pPr>
              <w:pStyle w:val="TableBody"/>
              <w:spacing w:before="0" w:after="0"/>
              <w:jc w:val="right"/>
              <w:rPr>
                <w:lang w:eastAsia="en-NZ"/>
              </w:rPr>
            </w:pPr>
            <w:r w:rsidRPr="00640FD1">
              <w:rPr>
                <w:lang w:eastAsia="en-NZ"/>
              </w:rPr>
              <w:t>105</w:t>
            </w:r>
          </w:p>
        </w:tc>
      </w:tr>
      <w:tr w:rsidR="00BF5CA9" w:rsidRPr="00BF5CA9" w14:paraId="6A9124E0" w14:textId="77777777" w:rsidTr="00A35250">
        <w:trPr>
          <w:trHeight w:val="20"/>
        </w:trPr>
        <w:tc>
          <w:tcPr>
            <w:tcW w:w="575" w:type="pct"/>
            <w:vMerge/>
            <w:vAlign w:val="center"/>
            <w:hideMark/>
          </w:tcPr>
          <w:p w14:paraId="720BF6D0"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50087B74"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7074EE93"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50F16AA6"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589535D9" w14:textId="77777777" w:rsidR="00BF5CA9" w:rsidRPr="00640FD1" w:rsidRDefault="00BF5CA9" w:rsidP="00A35250">
            <w:pPr>
              <w:pStyle w:val="TableBody"/>
              <w:spacing w:before="0" w:after="0"/>
              <w:rPr>
                <w:lang w:eastAsia="en-NZ"/>
              </w:rPr>
            </w:pPr>
          </w:p>
        </w:tc>
        <w:tc>
          <w:tcPr>
            <w:tcW w:w="985" w:type="pct"/>
            <w:vMerge/>
            <w:vAlign w:val="center"/>
            <w:hideMark/>
          </w:tcPr>
          <w:p w14:paraId="6F3FB3F9"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79E8581B" w14:textId="77777777" w:rsidR="00BF5CA9" w:rsidRPr="00640FD1" w:rsidRDefault="00BF5CA9" w:rsidP="00A35250">
            <w:pPr>
              <w:pStyle w:val="TableBody"/>
              <w:spacing w:before="0" w:after="0"/>
              <w:rPr>
                <w:lang w:eastAsia="en-NZ"/>
              </w:rPr>
            </w:pPr>
            <w:r w:rsidRPr="00640FD1">
              <w:rPr>
                <w:lang w:eastAsia="en-NZ"/>
              </w:rPr>
              <w:t>2010322006</w:t>
            </w:r>
          </w:p>
        </w:tc>
        <w:tc>
          <w:tcPr>
            <w:tcW w:w="1456" w:type="pct"/>
            <w:shd w:val="clear" w:color="auto" w:fill="auto"/>
            <w:noWrap/>
            <w:vAlign w:val="center"/>
            <w:hideMark/>
          </w:tcPr>
          <w:p w14:paraId="6188FF5D" w14:textId="77777777" w:rsidR="00BF5CA9" w:rsidRPr="00640FD1" w:rsidRDefault="00BF5CA9" w:rsidP="00A35250">
            <w:pPr>
              <w:pStyle w:val="TableBody"/>
              <w:spacing w:before="0" w:after="0"/>
              <w:rPr>
                <w:lang w:eastAsia="en-NZ"/>
              </w:rPr>
            </w:pPr>
            <w:r w:rsidRPr="00640FD1">
              <w:rPr>
                <w:lang w:eastAsia="en-NZ"/>
              </w:rPr>
              <w:t>Ops Centre</w:t>
            </w:r>
          </w:p>
        </w:tc>
        <w:tc>
          <w:tcPr>
            <w:tcW w:w="536" w:type="pct"/>
            <w:shd w:val="clear" w:color="auto" w:fill="auto"/>
            <w:noWrap/>
            <w:vAlign w:val="center"/>
            <w:hideMark/>
          </w:tcPr>
          <w:p w14:paraId="5FB980DA"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446F9174" w14:textId="77777777" w:rsidTr="00A35250">
        <w:trPr>
          <w:trHeight w:val="20"/>
        </w:trPr>
        <w:tc>
          <w:tcPr>
            <w:tcW w:w="575" w:type="pct"/>
            <w:vMerge/>
            <w:vAlign w:val="center"/>
            <w:hideMark/>
          </w:tcPr>
          <w:p w14:paraId="5D40A4FA"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1405F17A"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430D82F4"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786595DE"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6C334D92" w14:textId="77777777" w:rsidR="00BF5CA9" w:rsidRPr="00640FD1" w:rsidRDefault="00BF5CA9" w:rsidP="00A35250">
            <w:pPr>
              <w:pStyle w:val="TableBody"/>
              <w:spacing w:before="0" w:after="0"/>
              <w:rPr>
                <w:lang w:eastAsia="en-NZ"/>
              </w:rPr>
            </w:pPr>
          </w:p>
        </w:tc>
        <w:tc>
          <w:tcPr>
            <w:tcW w:w="985" w:type="pct"/>
            <w:vMerge/>
            <w:vAlign w:val="center"/>
            <w:hideMark/>
          </w:tcPr>
          <w:p w14:paraId="0733D7D9"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6AEC5268" w14:textId="77777777" w:rsidR="00BF5CA9" w:rsidRPr="00640FD1" w:rsidRDefault="00BF5CA9" w:rsidP="00A35250">
            <w:pPr>
              <w:pStyle w:val="TableBody"/>
              <w:spacing w:before="0" w:after="0"/>
              <w:rPr>
                <w:lang w:eastAsia="en-NZ"/>
              </w:rPr>
            </w:pPr>
            <w:r w:rsidRPr="00640FD1">
              <w:rPr>
                <w:lang w:eastAsia="en-NZ"/>
              </w:rPr>
              <w:t>2010332006</w:t>
            </w:r>
          </w:p>
        </w:tc>
        <w:tc>
          <w:tcPr>
            <w:tcW w:w="1456" w:type="pct"/>
            <w:shd w:val="clear" w:color="auto" w:fill="auto"/>
            <w:noWrap/>
            <w:vAlign w:val="center"/>
            <w:hideMark/>
          </w:tcPr>
          <w:p w14:paraId="072250ED" w14:textId="6E0B737E" w:rsidR="00BF5CA9" w:rsidRPr="00640FD1" w:rsidRDefault="00BF5CA9" w:rsidP="00A35250">
            <w:pPr>
              <w:pStyle w:val="TableBody"/>
              <w:spacing w:before="0" w:after="0"/>
              <w:rPr>
                <w:lang w:eastAsia="en-NZ"/>
              </w:rPr>
            </w:pPr>
            <w:r w:rsidRPr="00640FD1">
              <w:rPr>
                <w:lang w:eastAsia="en-NZ"/>
              </w:rPr>
              <w:t>Otari Landscape Devel</w:t>
            </w:r>
            <w:r w:rsidR="00192120">
              <w:rPr>
                <w:lang w:eastAsia="en-NZ"/>
              </w:rPr>
              <w:t>opment</w:t>
            </w:r>
            <w:r w:rsidRPr="00640FD1">
              <w:rPr>
                <w:lang w:eastAsia="en-NZ"/>
              </w:rPr>
              <w:t xml:space="preserve"> Plan</w:t>
            </w:r>
          </w:p>
        </w:tc>
        <w:tc>
          <w:tcPr>
            <w:tcW w:w="536" w:type="pct"/>
            <w:shd w:val="clear" w:color="auto" w:fill="auto"/>
            <w:noWrap/>
            <w:vAlign w:val="center"/>
            <w:hideMark/>
          </w:tcPr>
          <w:p w14:paraId="4A87525D"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6DB6A248" w14:textId="77777777" w:rsidTr="00A35250">
        <w:trPr>
          <w:trHeight w:val="20"/>
        </w:trPr>
        <w:tc>
          <w:tcPr>
            <w:tcW w:w="575" w:type="pct"/>
            <w:vMerge/>
            <w:vAlign w:val="center"/>
            <w:hideMark/>
          </w:tcPr>
          <w:p w14:paraId="072BD68D"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37D296AC"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24EB07D9"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6798CE9F"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6C3B8BD7" w14:textId="77777777" w:rsidR="00BF5CA9" w:rsidRPr="00640FD1" w:rsidRDefault="00BF5CA9" w:rsidP="00A35250">
            <w:pPr>
              <w:pStyle w:val="TableBody"/>
              <w:spacing w:before="0" w:after="0"/>
              <w:rPr>
                <w:lang w:eastAsia="en-NZ"/>
              </w:rPr>
            </w:pPr>
          </w:p>
        </w:tc>
        <w:tc>
          <w:tcPr>
            <w:tcW w:w="985" w:type="pct"/>
            <w:vMerge/>
            <w:vAlign w:val="center"/>
            <w:hideMark/>
          </w:tcPr>
          <w:p w14:paraId="4370AE64"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54DF12C3" w14:textId="77777777" w:rsidR="00BF5CA9" w:rsidRPr="00640FD1" w:rsidRDefault="00BF5CA9" w:rsidP="00A35250">
            <w:pPr>
              <w:pStyle w:val="TableBody"/>
              <w:spacing w:before="0" w:after="0"/>
              <w:rPr>
                <w:lang w:eastAsia="en-NZ"/>
              </w:rPr>
            </w:pPr>
            <w:r w:rsidRPr="00640FD1">
              <w:rPr>
                <w:lang w:eastAsia="en-NZ"/>
              </w:rPr>
              <w:t>2010342006</w:t>
            </w:r>
          </w:p>
        </w:tc>
        <w:tc>
          <w:tcPr>
            <w:tcW w:w="1456" w:type="pct"/>
            <w:shd w:val="clear" w:color="auto" w:fill="auto"/>
            <w:noWrap/>
            <w:vAlign w:val="center"/>
            <w:hideMark/>
          </w:tcPr>
          <w:p w14:paraId="0CDF93EA" w14:textId="77777777" w:rsidR="00BF5CA9" w:rsidRPr="00640FD1" w:rsidRDefault="00BF5CA9" w:rsidP="00A35250">
            <w:pPr>
              <w:pStyle w:val="TableBody"/>
              <w:spacing w:before="0" w:after="0"/>
              <w:rPr>
                <w:lang w:eastAsia="en-NZ"/>
              </w:rPr>
            </w:pPr>
            <w:r w:rsidRPr="00640FD1">
              <w:rPr>
                <w:lang w:eastAsia="en-NZ"/>
              </w:rPr>
              <w:t>Begonia House and Café</w:t>
            </w:r>
          </w:p>
        </w:tc>
        <w:tc>
          <w:tcPr>
            <w:tcW w:w="536" w:type="pct"/>
            <w:shd w:val="clear" w:color="auto" w:fill="auto"/>
            <w:noWrap/>
            <w:vAlign w:val="center"/>
            <w:hideMark/>
          </w:tcPr>
          <w:p w14:paraId="783A4003" w14:textId="77777777" w:rsidR="00BF5CA9" w:rsidRPr="00640FD1" w:rsidRDefault="00BF5CA9" w:rsidP="00A35250">
            <w:pPr>
              <w:pStyle w:val="TableBody"/>
              <w:spacing w:before="0" w:after="0"/>
              <w:jc w:val="right"/>
              <w:rPr>
                <w:lang w:eastAsia="en-NZ"/>
              </w:rPr>
            </w:pPr>
            <w:r w:rsidRPr="00640FD1">
              <w:rPr>
                <w:lang w:eastAsia="en-NZ"/>
              </w:rPr>
              <w:t>144</w:t>
            </w:r>
          </w:p>
        </w:tc>
      </w:tr>
      <w:tr w:rsidR="00BF5CA9" w:rsidRPr="00BF5CA9" w14:paraId="6000CAA3" w14:textId="77777777" w:rsidTr="00A35250">
        <w:trPr>
          <w:trHeight w:val="20"/>
        </w:trPr>
        <w:tc>
          <w:tcPr>
            <w:tcW w:w="575" w:type="pct"/>
            <w:shd w:val="clear" w:color="000000" w:fill="D0CECE"/>
            <w:noWrap/>
            <w:vAlign w:val="center"/>
            <w:hideMark/>
          </w:tcPr>
          <w:p w14:paraId="127C9347"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502ACCA7"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14FA15E9"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59274D0E" w14:textId="77777777" w:rsidR="00BF5CA9" w:rsidRPr="00640FD1" w:rsidRDefault="00BF5CA9" w:rsidP="00A35250">
            <w:pPr>
              <w:pStyle w:val="TableBody"/>
              <w:spacing w:before="0" w:after="0"/>
              <w:rPr>
                <w:b/>
                <w:i/>
                <w:lang w:eastAsia="en-NZ"/>
              </w:rPr>
            </w:pPr>
            <w:r w:rsidRPr="00640FD1">
              <w:rPr>
                <w:b/>
                <w:i/>
                <w:lang w:eastAsia="en-NZ"/>
              </w:rPr>
              <w:t>Total - 2006 Botanic Garden</w:t>
            </w:r>
          </w:p>
        </w:tc>
        <w:tc>
          <w:tcPr>
            <w:tcW w:w="619" w:type="pct"/>
            <w:shd w:val="clear" w:color="000000" w:fill="D0CECE"/>
            <w:noWrap/>
            <w:vAlign w:val="center"/>
            <w:hideMark/>
          </w:tcPr>
          <w:p w14:paraId="53C401E1"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2188EEE1"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1D40F4EC" w14:textId="77777777" w:rsidR="00BF5CA9" w:rsidRPr="00640FD1" w:rsidRDefault="00BF5CA9" w:rsidP="00A35250">
            <w:pPr>
              <w:pStyle w:val="TableBody"/>
              <w:spacing w:before="0" w:after="0"/>
              <w:jc w:val="right"/>
              <w:rPr>
                <w:b/>
                <w:i/>
                <w:lang w:eastAsia="en-NZ"/>
              </w:rPr>
            </w:pPr>
            <w:r w:rsidRPr="00640FD1">
              <w:rPr>
                <w:b/>
                <w:i/>
                <w:lang w:eastAsia="en-NZ"/>
              </w:rPr>
              <w:t>1,342</w:t>
            </w:r>
          </w:p>
        </w:tc>
      </w:tr>
      <w:tr w:rsidR="00BF5CA9" w:rsidRPr="00BF5CA9" w14:paraId="611D8C41" w14:textId="77777777" w:rsidTr="00A35250">
        <w:trPr>
          <w:trHeight w:val="20"/>
        </w:trPr>
        <w:tc>
          <w:tcPr>
            <w:tcW w:w="575" w:type="pct"/>
            <w:shd w:val="clear" w:color="auto" w:fill="auto"/>
            <w:noWrap/>
            <w:hideMark/>
          </w:tcPr>
          <w:p w14:paraId="196AC54E" w14:textId="77777777" w:rsidR="00BF5CA9" w:rsidRPr="00640FD1" w:rsidRDefault="00BF5CA9" w:rsidP="00A35250">
            <w:pPr>
              <w:pStyle w:val="TableBody"/>
              <w:spacing w:before="0" w:after="0"/>
              <w:rPr>
                <w:lang w:eastAsia="en-NZ"/>
              </w:rPr>
            </w:pPr>
            <w:r w:rsidRPr="00640FD1">
              <w:rPr>
                <w:lang w:eastAsia="en-NZ"/>
              </w:rPr>
              <w:t>Environment</w:t>
            </w:r>
          </w:p>
        </w:tc>
        <w:tc>
          <w:tcPr>
            <w:tcW w:w="90" w:type="pct"/>
            <w:shd w:val="clear" w:color="auto" w:fill="auto"/>
            <w:noWrap/>
            <w:vAlign w:val="center"/>
            <w:hideMark/>
          </w:tcPr>
          <w:p w14:paraId="301FFF01"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56868FA5" w14:textId="77777777" w:rsidR="00BF5CA9" w:rsidRPr="00640FD1" w:rsidRDefault="00BF5CA9" w:rsidP="00A35250">
            <w:pPr>
              <w:pStyle w:val="TableBody"/>
              <w:spacing w:before="0" w:after="0"/>
              <w:rPr>
                <w:lang w:eastAsia="en-NZ"/>
              </w:rPr>
            </w:pPr>
            <w:r w:rsidRPr="00640FD1">
              <w:rPr>
                <w:lang w:eastAsia="en-NZ"/>
              </w:rPr>
              <w:t>2.1</w:t>
            </w:r>
          </w:p>
        </w:tc>
        <w:tc>
          <w:tcPr>
            <w:tcW w:w="102" w:type="pct"/>
            <w:shd w:val="clear" w:color="auto" w:fill="auto"/>
            <w:noWrap/>
            <w:vAlign w:val="center"/>
            <w:hideMark/>
          </w:tcPr>
          <w:p w14:paraId="03419552"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060A1F3E" w14:textId="77777777" w:rsidR="00BF5CA9" w:rsidRPr="00640FD1" w:rsidRDefault="00BF5CA9" w:rsidP="00A35250">
            <w:pPr>
              <w:pStyle w:val="TableBody"/>
              <w:spacing w:before="0" w:after="0"/>
              <w:rPr>
                <w:lang w:eastAsia="en-NZ"/>
              </w:rPr>
            </w:pPr>
            <w:r w:rsidRPr="00640FD1">
              <w:rPr>
                <w:lang w:eastAsia="en-NZ"/>
              </w:rPr>
              <w:t>2007</w:t>
            </w:r>
          </w:p>
        </w:tc>
        <w:tc>
          <w:tcPr>
            <w:tcW w:w="985" w:type="pct"/>
            <w:shd w:val="clear" w:color="auto" w:fill="auto"/>
            <w:noWrap/>
            <w:hideMark/>
          </w:tcPr>
          <w:p w14:paraId="4D5D46B2" w14:textId="77777777" w:rsidR="00BF5CA9" w:rsidRPr="00640FD1" w:rsidRDefault="00BF5CA9" w:rsidP="00A35250">
            <w:pPr>
              <w:pStyle w:val="TableBody"/>
              <w:spacing w:before="0" w:after="0"/>
              <w:rPr>
                <w:lang w:eastAsia="en-NZ"/>
              </w:rPr>
            </w:pPr>
            <w:r w:rsidRPr="00640FD1">
              <w:rPr>
                <w:lang w:eastAsia="en-NZ"/>
              </w:rPr>
              <w:t>Coastal - upgrades</w:t>
            </w:r>
          </w:p>
        </w:tc>
        <w:tc>
          <w:tcPr>
            <w:tcW w:w="619" w:type="pct"/>
            <w:shd w:val="clear" w:color="auto" w:fill="auto"/>
            <w:noWrap/>
            <w:vAlign w:val="center"/>
            <w:hideMark/>
          </w:tcPr>
          <w:p w14:paraId="0E6DFBD7" w14:textId="77777777" w:rsidR="00BF5CA9" w:rsidRPr="00640FD1" w:rsidRDefault="00BF5CA9" w:rsidP="00A35250">
            <w:pPr>
              <w:pStyle w:val="TableBody"/>
              <w:spacing w:before="0" w:after="0"/>
              <w:rPr>
                <w:lang w:eastAsia="en-NZ"/>
              </w:rPr>
            </w:pPr>
            <w:r w:rsidRPr="00640FD1">
              <w:rPr>
                <w:lang w:eastAsia="en-NZ"/>
              </w:rPr>
              <w:t>2000092007</w:t>
            </w:r>
          </w:p>
        </w:tc>
        <w:tc>
          <w:tcPr>
            <w:tcW w:w="1456" w:type="pct"/>
            <w:shd w:val="clear" w:color="auto" w:fill="auto"/>
            <w:noWrap/>
            <w:vAlign w:val="center"/>
            <w:hideMark/>
          </w:tcPr>
          <w:p w14:paraId="2C6321DA" w14:textId="77777777" w:rsidR="00BF5CA9" w:rsidRPr="00640FD1" w:rsidRDefault="00BF5CA9" w:rsidP="00A35250">
            <w:pPr>
              <w:pStyle w:val="TableBody"/>
              <w:spacing w:before="0" w:after="0"/>
              <w:rPr>
                <w:lang w:eastAsia="en-NZ"/>
              </w:rPr>
            </w:pPr>
            <w:r w:rsidRPr="00640FD1">
              <w:rPr>
                <w:lang w:eastAsia="en-NZ"/>
              </w:rPr>
              <w:t>Coastal Beautification</w:t>
            </w:r>
          </w:p>
        </w:tc>
        <w:tc>
          <w:tcPr>
            <w:tcW w:w="536" w:type="pct"/>
            <w:shd w:val="clear" w:color="auto" w:fill="auto"/>
            <w:noWrap/>
            <w:vAlign w:val="center"/>
            <w:hideMark/>
          </w:tcPr>
          <w:p w14:paraId="72166B41" w14:textId="77777777" w:rsidR="00BF5CA9" w:rsidRPr="00640FD1" w:rsidRDefault="00BF5CA9" w:rsidP="00A35250">
            <w:pPr>
              <w:pStyle w:val="TableBody"/>
              <w:spacing w:before="0" w:after="0"/>
              <w:jc w:val="right"/>
              <w:rPr>
                <w:lang w:eastAsia="en-NZ"/>
              </w:rPr>
            </w:pPr>
            <w:r w:rsidRPr="00640FD1">
              <w:rPr>
                <w:lang w:eastAsia="en-NZ"/>
              </w:rPr>
              <w:t>70</w:t>
            </w:r>
          </w:p>
        </w:tc>
      </w:tr>
      <w:tr w:rsidR="00BF5CA9" w:rsidRPr="00BF5CA9" w14:paraId="5F90B464" w14:textId="77777777" w:rsidTr="00A35250">
        <w:trPr>
          <w:trHeight w:val="20"/>
        </w:trPr>
        <w:tc>
          <w:tcPr>
            <w:tcW w:w="575" w:type="pct"/>
            <w:shd w:val="clear" w:color="000000" w:fill="D0CECE"/>
            <w:noWrap/>
            <w:vAlign w:val="center"/>
            <w:hideMark/>
          </w:tcPr>
          <w:p w14:paraId="459A8C54"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55064FE0"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6E332AA6"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3BF8202F" w14:textId="77777777" w:rsidR="00BF5CA9" w:rsidRPr="00640FD1" w:rsidRDefault="00BF5CA9" w:rsidP="00A35250">
            <w:pPr>
              <w:pStyle w:val="TableBody"/>
              <w:spacing w:before="0" w:after="0"/>
              <w:rPr>
                <w:b/>
                <w:i/>
                <w:lang w:eastAsia="en-NZ"/>
              </w:rPr>
            </w:pPr>
            <w:r w:rsidRPr="00640FD1">
              <w:rPr>
                <w:b/>
                <w:i/>
                <w:lang w:eastAsia="en-NZ"/>
              </w:rPr>
              <w:t>Total - 2007 Coastal - upgrades</w:t>
            </w:r>
          </w:p>
        </w:tc>
        <w:tc>
          <w:tcPr>
            <w:tcW w:w="619" w:type="pct"/>
            <w:shd w:val="clear" w:color="000000" w:fill="D0CECE"/>
            <w:noWrap/>
            <w:vAlign w:val="center"/>
            <w:hideMark/>
          </w:tcPr>
          <w:p w14:paraId="38F78AE9"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0B98CC56"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7FE3C1DA" w14:textId="77777777" w:rsidR="00BF5CA9" w:rsidRPr="00640FD1" w:rsidRDefault="00BF5CA9" w:rsidP="00A35250">
            <w:pPr>
              <w:pStyle w:val="TableBody"/>
              <w:spacing w:before="0" w:after="0"/>
              <w:jc w:val="right"/>
              <w:rPr>
                <w:b/>
                <w:i/>
                <w:lang w:eastAsia="en-NZ"/>
              </w:rPr>
            </w:pPr>
            <w:r w:rsidRPr="00640FD1">
              <w:rPr>
                <w:b/>
                <w:i/>
                <w:lang w:eastAsia="en-NZ"/>
              </w:rPr>
              <w:t>70</w:t>
            </w:r>
          </w:p>
        </w:tc>
      </w:tr>
      <w:tr w:rsidR="00BF5CA9" w:rsidRPr="00BF5CA9" w14:paraId="01407A09" w14:textId="77777777" w:rsidTr="00A35250">
        <w:trPr>
          <w:trHeight w:val="20"/>
        </w:trPr>
        <w:tc>
          <w:tcPr>
            <w:tcW w:w="575" w:type="pct"/>
            <w:shd w:val="clear" w:color="auto" w:fill="auto"/>
            <w:noWrap/>
            <w:hideMark/>
          </w:tcPr>
          <w:p w14:paraId="4D654542" w14:textId="77777777" w:rsidR="00BF5CA9" w:rsidRPr="00640FD1" w:rsidRDefault="00BF5CA9" w:rsidP="00A35250">
            <w:pPr>
              <w:pStyle w:val="TableBody"/>
              <w:spacing w:before="0" w:after="0"/>
              <w:rPr>
                <w:lang w:eastAsia="en-NZ"/>
              </w:rPr>
            </w:pPr>
            <w:r w:rsidRPr="00640FD1">
              <w:rPr>
                <w:lang w:eastAsia="en-NZ"/>
              </w:rPr>
              <w:t>Environment</w:t>
            </w:r>
          </w:p>
        </w:tc>
        <w:tc>
          <w:tcPr>
            <w:tcW w:w="90" w:type="pct"/>
            <w:shd w:val="clear" w:color="auto" w:fill="auto"/>
            <w:noWrap/>
            <w:vAlign w:val="center"/>
            <w:hideMark/>
          </w:tcPr>
          <w:p w14:paraId="411EC227"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540B2F74" w14:textId="77777777" w:rsidR="00BF5CA9" w:rsidRPr="00640FD1" w:rsidRDefault="00BF5CA9" w:rsidP="00A35250">
            <w:pPr>
              <w:pStyle w:val="TableBody"/>
              <w:spacing w:before="0" w:after="0"/>
              <w:rPr>
                <w:lang w:eastAsia="en-NZ"/>
              </w:rPr>
            </w:pPr>
            <w:r w:rsidRPr="00640FD1">
              <w:rPr>
                <w:lang w:eastAsia="en-NZ"/>
              </w:rPr>
              <w:t>2.1</w:t>
            </w:r>
          </w:p>
        </w:tc>
        <w:tc>
          <w:tcPr>
            <w:tcW w:w="102" w:type="pct"/>
            <w:shd w:val="clear" w:color="auto" w:fill="auto"/>
            <w:noWrap/>
            <w:vAlign w:val="center"/>
            <w:hideMark/>
          </w:tcPr>
          <w:p w14:paraId="4C285473"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423C9B6A" w14:textId="77777777" w:rsidR="00BF5CA9" w:rsidRPr="00640FD1" w:rsidRDefault="00BF5CA9" w:rsidP="00A35250">
            <w:pPr>
              <w:pStyle w:val="TableBody"/>
              <w:spacing w:before="0" w:after="0"/>
              <w:rPr>
                <w:lang w:eastAsia="en-NZ"/>
              </w:rPr>
            </w:pPr>
            <w:r w:rsidRPr="00640FD1">
              <w:rPr>
                <w:lang w:eastAsia="en-NZ"/>
              </w:rPr>
              <w:t>2008</w:t>
            </w:r>
          </w:p>
        </w:tc>
        <w:tc>
          <w:tcPr>
            <w:tcW w:w="985" w:type="pct"/>
            <w:shd w:val="clear" w:color="auto" w:fill="auto"/>
            <w:noWrap/>
            <w:hideMark/>
          </w:tcPr>
          <w:p w14:paraId="2A2310F8" w14:textId="77777777" w:rsidR="00BF5CA9" w:rsidRPr="00640FD1" w:rsidRDefault="00BF5CA9" w:rsidP="00A35250">
            <w:pPr>
              <w:pStyle w:val="TableBody"/>
              <w:spacing w:before="0" w:after="0"/>
              <w:rPr>
                <w:lang w:eastAsia="en-NZ"/>
              </w:rPr>
            </w:pPr>
            <w:r w:rsidRPr="00640FD1">
              <w:rPr>
                <w:lang w:eastAsia="en-NZ"/>
              </w:rPr>
              <w:t>Coastal</w:t>
            </w:r>
          </w:p>
        </w:tc>
        <w:tc>
          <w:tcPr>
            <w:tcW w:w="619" w:type="pct"/>
            <w:shd w:val="clear" w:color="auto" w:fill="auto"/>
            <w:noWrap/>
            <w:vAlign w:val="center"/>
            <w:hideMark/>
          </w:tcPr>
          <w:p w14:paraId="1E4EBD4F" w14:textId="77777777" w:rsidR="00BF5CA9" w:rsidRPr="00640FD1" w:rsidRDefault="00BF5CA9" w:rsidP="00A35250">
            <w:pPr>
              <w:pStyle w:val="TableBody"/>
              <w:spacing w:before="0" w:after="0"/>
              <w:rPr>
                <w:lang w:eastAsia="en-NZ"/>
              </w:rPr>
            </w:pPr>
            <w:r w:rsidRPr="00640FD1">
              <w:rPr>
                <w:lang w:eastAsia="en-NZ"/>
              </w:rPr>
              <w:t>2000102008</w:t>
            </w:r>
          </w:p>
        </w:tc>
        <w:tc>
          <w:tcPr>
            <w:tcW w:w="1456" w:type="pct"/>
            <w:shd w:val="clear" w:color="auto" w:fill="auto"/>
            <w:noWrap/>
            <w:vAlign w:val="center"/>
            <w:hideMark/>
          </w:tcPr>
          <w:p w14:paraId="4DC1308D" w14:textId="77777777" w:rsidR="00BF5CA9" w:rsidRPr="00640FD1" w:rsidRDefault="00BF5CA9" w:rsidP="00A35250">
            <w:pPr>
              <w:pStyle w:val="TableBody"/>
              <w:spacing w:before="0" w:after="0"/>
              <w:rPr>
                <w:lang w:eastAsia="en-NZ"/>
              </w:rPr>
            </w:pPr>
            <w:r w:rsidRPr="00640FD1">
              <w:rPr>
                <w:lang w:eastAsia="en-NZ"/>
              </w:rPr>
              <w:t>PSR Coastal - Renewals (CX)</w:t>
            </w:r>
          </w:p>
        </w:tc>
        <w:tc>
          <w:tcPr>
            <w:tcW w:w="536" w:type="pct"/>
            <w:shd w:val="clear" w:color="auto" w:fill="auto"/>
            <w:noWrap/>
            <w:vAlign w:val="center"/>
            <w:hideMark/>
          </w:tcPr>
          <w:p w14:paraId="07707B8D" w14:textId="77777777" w:rsidR="00BF5CA9" w:rsidRPr="00640FD1" w:rsidRDefault="00BF5CA9" w:rsidP="00A35250">
            <w:pPr>
              <w:pStyle w:val="TableBody"/>
              <w:spacing w:before="0" w:after="0"/>
              <w:jc w:val="right"/>
              <w:rPr>
                <w:lang w:eastAsia="en-NZ"/>
              </w:rPr>
            </w:pPr>
            <w:r w:rsidRPr="00640FD1">
              <w:rPr>
                <w:lang w:eastAsia="en-NZ"/>
              </w:rPr>
              <w:t>331</w:t>
            </w:r>
          </w:p>
        </w:tc>
      </w:tr>
      <w:tr w:rsidR="00BF5CA9" w:rsidRPr="00BF5CA9" w14:paraId="769C32C6" w14:textId="77777777" w:rsidTr="00A35250">
        <w:trPr>
          <w:trHeight w:val="20"/>
        </w:trPr>
        <w:tc>
          <w:tcPr>
            <w:tcW w:w="575" w:type="pct"/>
            <w:shd w:val="clear" w:color="000000" w:fill="D0CECE"/>
            <w:noWrap/>
            <w:vAlign w:val="center"/>
            <w:hideMark/>
          </w:tcPr>
          <w:p w14:paraId="21966C62"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22C8BF86"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0A684772"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5D898E62" w14:textId="77777777" w:rsidR="00BF5CA9" w:rsidRPr="00640FD1" w:rsidRDefault="00BF5CA9" w:rsidP="00A35250">
            <w:pPr>
              <w:pStyle w:val="TableBody"/>
              <w:spacing w:before="0" w:after="0"/>
              <w:rPr>
                <w:b/>
                <w:i/>
                <w:lang w:eastAsia="en-NZ"/>
              </w:rPr>
            </w:pPr>
            <w:r w:rsidRPr="00640FD1">
              <w:rPr>
                <w:b/>
                <w:i/>
                <w:lang w:eastAsia="en-NZ"/>
              </w:rPr>
              <w:t>Total - 2008 Coastal</w:t>
            </w:r>
          </w:p>
        </w:tc>
        <w:tc>
          <w:tcPr>
            <w:tcW w:w="619" w:type="pct"/>
            <w:shd w:val="clear" w:color="000000" w:fill="D0CECE"/>
            <w:noWrap/>
            <w:vAlign w:val="center"/>
            <w:hideMark/>
          </w:tcPr>
          <w:p w14:paraId="01281D02"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7AED97F6"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07EBA817" w14:textId="77777777" w:rsidR="00BF5CA9" w:rsidRPr="00640FD1" w:rsidRDefault="00BF5CA9" w:rsidP="00A35250">
            <w:pPr>
              <w:pStyle w:val="TableBody"/>
              <w:spacing w:before="0" w:after="0"/>
              <w:jc w:val="right"/>
              <w:rPr>
                <w:b/>
                <w:i/>
                <w:lang w:eastAsia="en-NZ"/>
              </w:rPr>
            </w:pPr>
            <w:r w:rsidRPr="00640FD1">
              <w:rPr>
                <w:b/>
                <w:i/>
                <w:lang w:eastAsia="en-NZ"/>
              </w:rPr>
              <w:t>331</w:t>
            </w:r>
          </w:p>
        </w:tc>
      </w:tr>
      <w:tr w:rsidR="00BF5CA9" w:rsidRPr="00BF5CA9" w14:paraId="33750C63" w14:textId="77777777" w:rsidTr="00A35250">
        <w:trPr>
          <w:trHeight w:val="20"/>
        </w:trPr>
        <w:tc>
          <w:tcPr>
            <w:tcW w:w="575" w:type="pct"/>
            <w:vMerge w:val="restart"/>
            <w:shd w:val="clear" w:color="auto" w:fill="auto"/>
            <w:noWrap/>
            <w:hideMark/>
          </w:tcPr>
          <w:p w14:paraId="6154CD83" w14:textId="77777777" w:rsidR="00BF5CA9" w:rsidRPr="00640FD1" w:rsidRDefault="00BF5CA9" w:rsidP="00A35250">
            <w:pPr>
              <w:pStyle w:val="TableBody"/>
              <w:spacing w:before="0" w:after="0"/>
              <w:rPr>
                <w:lang w:eastAsia="en-NZ"/>
              </w:rPr>
            </w:pPr>
            <w:r w:rsidRPr="00640FD1">
              <w:rPr>
                <w:lang w:eastAsia="en-NZ"/>
              </w:rPr>
              <w:t>Environment</w:t>
            </w:r>
          </w:p>
        </w:tc>
        <w:tc>
          <w:tcPr>
            <w:tcW w:w="90" w:type="pct"/>
            <w:shd w:val="clear" w:color="auto" w:fill="auto"/>
            <w:noWrap/>
            <w:vAlign w:val="center"/>
            <w:hideMark/>
          </w:tcPr>
          <w:p w14:paraId="0D5D16E6"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47443625" w14:textId="77777777" w:rsidR="00BF5CA9" w:rsidRPr="00640FD1" w:rsidRDefault="00BF5CA9" w:rsidP="00A35250">
            <w:pPr>
              <w:pStyle w:val="TableBody"/>
              <w:spacing w:before="0" w:after="0"/>
              <w:rPr>
                <w:lang w:eastAsia="en-NZ"/>
              </w:rPr>
            </w:pPr>
            <w:r w:rsidRPr="00640FD1">
              <w:rPr>
                <w:lang w:eastAsia="en-NZ"/>
              </w:rPr>
              <w:t>2.1</w:t>
            </w:r>
          </w:p>
        </w:tc>
        <w:tc>
          <w:tcPr>
            <w:tcW w:w="102" w:type="pct"/>
            <w:shd w:val="clear" w:color="auto" w:fill="auto"/>
            <w:noWrap/>
            <w:vAlign w:val="center"/>
            <w:hideMark/>
          </w:tcPr>
          <w:p w14:paraId="1EDDF2F3"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43BE0F05" w14:textId="77777777" w:rsidR="00BF5CA9" w:rsidRPr="00640FD1" w:rsidRDefault="00BF5CA9" w:rsidP="00A35250">
            <w:pPr>
              <w:pStyle w:val="TableBody"/>
              <w:spacing w:before="0" w:after="0"/>
              <w:rPr>
                <w:lang w:eastAsia="en-NZ"/>
              </w:rPr>
            </w:pPr>
            <w:r w:rsidRPr="00640FD1">
              <w:rPr>
                <w:lang w:eastAsia="en-NZ"/>
              </w:rPr>
              <w:t>2009</w:t>
            </w:r>
          </w:p>
        </w:tc>
        <w:tc>
          <w:tcPr>
            <w:tcW w:w="985" w:type="pct"/>
            <w:vMerge w:val="restart"/>
            <w:shd w:val="clear" w:color="auto" w:fill="auto"/>
            <w:noWrap/>
            <w:hideMark/>
          </w:tcPr>
          <w:p w14:paraId="6D531C3D" w14:textId="77777777" w:rsidR="00BF5CA9" w:rsidRPr="00640FD1" w:rsidRDefault="00BF5CA9" w:rsidP="00A35250">
            <w:pPr>
              <w:pStyle w:val="TableBody"/>
              <w:spacing w:before="0" w:after="0"/>
              <w:rPr>
                <w:lang w:eastAsia="en-NZ"/>
              </w:rPr>
            </w:pPr>
            <w:r w:rsidRPr="00640FD1">
              <w:rPr>
                <w:lang w:eastAsia="en-NZ"/>
              </w:rPr>
              <w:t>Town Belt &amp; Reserves</w:t>
            </w:r>
          </w:p>
        </w:tc>
        <w:tc>
          <w:tcPr>
            <w:tcW w:w="619" w:type="pct"/>
            <w:shd w:val="clear" w:color="auto" w:fill="auto"/>
            <w:noWrap/>
            <w:vAlign w:val="center"/>
            <w:hideMark/>
          </w:tcPr>
          <w:p w14:paraId="286F3FCE" w14:textId="77777777" w:rsidR="00BF5CA9" w:rsidRPr="00640FD1" w:rsidRDefault="00BF5CA9" w:rsidP="00A35250">
            <w:pPr>
              <w:pStyle w:val="TableBody"/>
              <w:spacing w:before="0" w:after="0"/>
              <w:rPr>
                <w:lang w:eastAsia="en-NZ"/>
              </w:rPr>
            </w:pPr>
            <w:r w:rsidRPr="00640FD1">
              <w:rPr>
                <w:lang w:eastAsia="en-NZ"/>
              </w:rPr>
              <w:t>2000112009</w:t>
            </w:r>
          </w:p>
        </w:tc>
        <w:tc>
          <w:tcPr>
            <w:tcW w:w="1456" w:type="pct"/>
            <w:shd w:val="clear" w:color="auto" w:fill="auto"/>
            <w:noWrap/>
            <w:vAlign w:val="center"/>
            <w:hideMark/>
          </w:tcPr>
          <w:p w14:paraId="4EEF8E30" w14:textId="77777777" w:rsidR="00BF5CA9" w:rsidRPr="00640FD1" w:rsidRDefault="00BF5CA9" w:rsidP="00A35250">
            <w:pPr>
              <w:pStyle w:val="TableBody"/>
              <w:spacing w:before="0" w:after="0"/>
              <w:rPr>
                <w:lang w:eastAsia="en-NZ"/>
              </w:rPr>
            </w:pPr>
            <w:r w:rsidRPr="00640FD1">
              <w:rPr>
                <w:lang w:eastAsia="en-NZ"/>
              </w:rPr>
              <w:t>PSR Town Belt &amp; Reserves - Renewals (CX)</w:t>
            </w:r>
          </w:p>
        </w:tc>
        <w:tc>
          <w:tcPr>
            <w:tcW w:w="536" w:type="pct"/>
            <w:shd w:val="clear" w:color="auto" w:fill="auto"/>
            <w:noWrap/>
            <w:vAlign w:val="center"/>
            <w:hideMark/>
          </w:tcPr>
          <w:p w14:paraId="572EA4CC" w14:textId="77777777" w:rsidR="00BF5CA9" w:rsidRPr="00640FD1" w:rsidRDefault="00BF5CA9" w:rsidP="00A35250">
            <w:pPr>
              <w:pStyle w:val="TableBody"/>
              <w:spacing w:before="0" w:after="0"/>
              <w:jc w:val="right"/>
              <w:rPr>
                <w:lang w:eastAsia="en-NZ"/>
              </w:rPr>
            </w:pPr>
            <w:r w:rsidRPr="00640FD1">
              <w:rPr>
                <w:lang w:eastAsia="en-NZ"/>
              </w:rPr>
              <w:t>377</w:t>
            </w:r>
          </w:p>
        </w:tc>
      </w:tr>
      <w:tr w:rsidR="00BF5CA9" w:rsidRPr="00BF5CA9" w14:paraId="1F27A587" w14:textId="77777777" w:rsidTr="00A35250">
        <w:trPr>
          <w:trHeight w:val="20"/>
        </w:trPr>
        <w:tc>
          <w:tcPr>
            <w:tcW w:w="575" w:type="pct"/>
            <w:vMerge/>
            <w:vAlign w:val="center"/>
            <w:hideMark/>
          </w:tcPr>
          <w:p w14:paraId="2C69097C"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549D9384"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3C311502"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41FFB057"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091CBF71" w14:textId="77777777" w:rsidR="00BF5CA9" w:rsidRPr="00640FD1" w:rsidRDefault="00BF5CA9" w:rsidP="00A35250">
            <w:pPr>
              <w:pStyle w:val="TableBody"/>
              <w:spacing w:before="0" w:after="0"/>
              <w:rPr>
                <w:lang w:eastAsia="en-NZ"/>
              </w:rPr>
            </w:pPr>
          </w:p>
        </w:tc>
        <w:tc>
          <w:tcPr>
            <w:tcW w:w="985" w:type="pct"/>
            <w:vMerge/>
            <w:vAlign w:val="center"/>
            <w:hideMark/>
          </w:tcPr>
          <w:p w14:paraId="2EE9109E"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3E2F4A93" w14:textId="77777777" w:rsidR="00BF5CA9" w:rsidRPr="00640FD1" w:rsidRDefault="00BF5CA9" w:rsidP="00A35250">
            <w:pPr>
              <w:pStyle w:val="TableBody"/>
              <w:spacing w:before="0" w:after="0"/>
              <w:rPr>
                <w:lang w:eastAsia="en-NZ"/>
              </w:rPr>
            </w:pPr>
            <w:r w:rsidRPr="00640FD1">
              <w:rPr>
                <w:lang w:eastAsia="en-NZ"/>
              </w:rPr>
              <w:t>2010002009</w:t>
            </w:r>
          </w:p>
        </w:tc>
        <w:tc>
          <w:tcPr>
            <w:tcW w:w="1456" w:type="pct"/>
            <w:shd w:val="clear" w:color="auto" w:fill="auto"/>
            <w:noWrap/>
            <w:vAlign w:val="center"/>
            <w:hideMark/>
          </w:tcPr>
          <w:p w14:paraId="374CC6B0" w14:textId="77777777" w:rsidR="00BF5CA9" w:rsidRPr="00640FD1" w:rsidRDefault="00BF5CA9" w:rsidP="00A35250">
            <w:pPr>
              <w:pStyle w:val="TableBody"/>
              <w:spacing w:before="0" w:after="0"/>
              <w:rPr>
                <w:lang w:eastAsia="en-NZ"/>
              </w:rPr>
            </w:pPr>
            <w:r w:rsidRPr="00640FD1">
              <w:rPr>
                <w:lang w:eastAsia="en-NZ"/>
              </w:rPr>
              <w:t>Other BU Labour Allocations Property Urban Design</w:t>
            </w:r>
          </w:p>
        </w:tc>
        <w:tc>
          <w:tcPr>
            <w:tcW w:w="536" w:type="pct"/>
            <w:shd w:val="clear" w:color="auto" w:fill="auto"/>
            <w:noWrap/>
            <w:vAlign w:val="center"/>
            <w:hideMark/>
          </w:tcPr>
          <w:p w14:paraId="176F2D40" w14:textId="77777777" w:rsidR="00BF5CA9" w:rsidRPr="00640FD1" w:rsidRDefault="00BF5CA9" w:rsidP="00A35250">
            <w:pPr>
              <w:pStyle w:val="TableBody"/>
              <w:spacing w:before="0" w:after="0"/>
              <w:jc w:val="right"/>
              <w:rPr>
                <w:lang w:eastAsia="en-NZ"/>
              </w:rPr>
            </w:pPr>
            <w:r w:rsidRPr="00640FD1">
              <w:rPr>
                <w:lang w:eastAsia="en-NZ"/>
              </w:rPr>
              <w:t>37</w:t>
            </w:r>
          </w:p>
        </w:tc>
      </w:tr>
      <w:tr w:rsidR="00BF5CA9" w:rsidRPr="00BF5CA9" w14:paraId="1D8F5847" w14:textId="77777777" w:rsidTr="00A35250">
        <w:trPr>
          <w:trHeight w:val="20"/>
        </w:trPr>
        <w:tc>
          <w:tcPr>
            <w:tcW w:w="575" w:type="pct"/>
            <w:vMerge/>
            <w:vAlign w:val="center"/>
            <w:hideMark/>
          </w:tcPr>
          <w:p w14:paraId="4F05E523"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3034594A"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63524319"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65E50067"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1D4D65F5" w14:textId="77777777" w:rsidR="00BF5CA9" w:rsidRPr="00640FD1" w:rsidRDefault="00BF5CA9" w:rsidP="00A35250">
            <w:pPr>
              <w:pStyle w:val="TableBody"/>
              <w:spacing w:before="0" w:after="0"/>
              <w:rPr>
                <w:lang w:eastAsia="en-NZ"/>
              </w:rPr>
            </w:pPr>
          </w:p>
        </w:tc>
        <w:tc>
          <w:tcPr>
            <w:tcW w:w="985" w:type="pct"/>
            <w:vMerge/>
            <w:vAlign w:val="center"/>
            <w:hideMark/>
          </w:tcPr>
          <w:p w14:paraId="3D4D291E"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542F37D1" w14:textId="77777777" w:rsidR="00BF5CA9" w:rsidRPr="00640FD1" w:rsidRDefault="00BF5CA9" w:rsidP="00A35250">
            <w:pPr>
              <w:pStyle w:val="TableBody"/>
              <w:spacing w:before="0" w:after="0"/>
              <w:rPr>
                <w:lang w:eastAsia="en-NZ"/>
              </w:rPr>
            </w:pPr>
            <w:r w:rsidRPr="00640FD1">
              <w:rPr>
                <w:lang w:eastAsia="en-NZ"/>
              </w:rPr>
              <w:t>2010352009</w:t>
            </w:r>
          </w:p>
        </w:tc>
        <w:tc>
          <w:tcPr>
            <w:tcW w:w="1456" w:type="pct"/>
            <w:shd w:val="clear" w:color="auto" w:fill="auto"/>
            <w:noWrap/>
            <w:vAlign w:val="center"/>
            <w:hideMark/>
          </w:tcPr>
          <w:p w14:paraId="327D378D" w14:textId="77777777" w:rsidR="00BF5CA9" w:rsidRPr="00640FD1" w:rsidRDefault="00BF5CA9" w:rsidP="00A35250">
            <w:pPr>
              <w:pStyle w:val="TableBody"/>
              <w:spacing w:before="0" w:after="0"/>
              <w:rPr>
                <w:lang w:eastAsia="en-NZ"/>
              </w:rPr>
            </w:pPr>
            <w:r w:rsidRPr="00640FD1">
              <w:rPr>
                <w:lang w:eastAsia="en-NZ"/>
              </w:rPr>
              <w:t>PSR Town Belt &amp; Reserves - Upgrades</w:t>
            </w:r>
          </w:p>
        </w:tc>
        <w:tc>
          <w:tcPr>
            <w:tcW w:w="536" w:type="pct"/>
            <w:shd w:val="clear" w:color="auto" w:fill="auto"/>
            <w:noWrap/>
            <w:vAlign w:val="center"/>
            <w:hideMark/>
          </w:tcPr>
          <w:p w14:paraId="08C8E1E9"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4A1D2439" w14:textId="77777777" w:rsidTr="00A35250">
        <w:trPr>
          <w:trHeight w:val="20"/>
        </w:trPr>
        <w:tc>
          <w:tcPr>
            <w:tcW w:w="575" w:type="pct"/>
            <w:vMerge/>
            <w:vAlign w:val="center"/>
            <w:hideMark/>
          </w:tcPr>
          <w:p w14:paraId="1F3A4ADA"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1A56435F"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7A63537F"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4F8733FC"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10E22656" w14:textId="77777777" w:rsidR="00BF5CA9" w:rsidRPr="00640FD1" w:rsidRDefault="00BF5CA9" w:rsidP="00A35250">
            <w:pPr>
              <w:pStyle w:val="TableBody"/>
              <w:spacing w:before="0" w:after="0"/>
              <w:rPr>
                <w:lang w:eastAsia="en-NZ"/>
              </w:rPr>
            </w:pPr>
          </w:p>
        </w:tc>
        <w:tc>
          <w:tcPr>
            <w:tcW w:w="985" w:type="pct"/>
            <w:vMerge/>
            <w:vAlign w:val="center"/>
            <w:hideMark/>
          </w:tcPr>
          <w:p w14:paraId="4EE57846"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5443F6C3" w14:textId="77777777" w:rsidR="00BF5CA9" w:rsidRPr="00640FD1" w:rsidRDefault="00BF5CA9" w:rsidP="00A35250">
            <w:pPr>
              <w:pStyle w:val="TableBody"/>
              <w:spacing w:before="0" w:after="0"/>
              <w:rPr>
                <w:lang w:eastAsia="en-NZ"/>
              </w:rPr>
            </w:pPr>
            <w:r w:rsidRPr="00640FD1">
              <w:rPr>
                <w:lang w:eastAsia="en-NZ"/>
              </w:rPr>
              <w:t>2010362009</w:t>
            </w:r>
          </w:p>
        </w:tc>
        <w:tc>
          <w:tcPr>
            <w:tcW w:w="1456" w:type="pct"/>
            <w:shd w:val="clear" w:color="auto" w:fill="auto"/>
            <w:noWrap/>
            <w:vAlign w:val="center"/>
            <w:hideMark/>
          </w:tcPr>
          <w:p w14:paraId="4E5E6ECE" w14:textId="77777777" w:rsidR="00BF5CA9" w:rsidRPr="00640FD1" w:rsidRDefault="00BF5CA9" w:rsidP="00A35250">
            <w:pPr>
              <w:pStyle w:val="TableBody"/>
              <w:spacing w:before="0" w:after="0"/>
              <w:rPr>
                <w:lang w:eastAsia="en-NZ"/>
              </w:rPr>
            </w:pPr>
            <w:r w:rsidRPr="00640FD1">
              <w:rPr>
                <w:lang w:eastAsia="en-NZ"/>
              </w:rPr>
              <w:t>Fish Passages</w:t>
            </w:r>
          </w:p>
        </w:tc>
        <w:tc>
          <w:tcPr>
            <w:tcW w:w="536" w:type="pct"/>
            <w:shd w:val="clear" w:color="auto" w:fill="auto"/>
            <w:noWrap/>
            <w:vAlign w:val="center"/>
            <w:hideMark/>
          </w:tcPr>
          <w:p w14:paraId="17CDB81E" w14:textId="77777777" w:rsidR="00BF5CA9" w:rsidRPr="00640FD1" w:rsidRDefault="00BF5CA9" w:rsidP="00A35250">
            <w:pPr>
              <w:pStyle w:val="TableBody"/>
              <w:spacing w:before="0" w:after="0"/>
              <w:jc w:val="right"/>
              <w:rPr>
                <w:lang w:eastAsia="en-NZ"/>
              </w:rPr>
            </w:pPr>
            <w:r w:rsidRPr="00640FD1">
              <w:rPr>
                <w:lang w:eastAsia="en-NZ"/>
              </w:rPr>
              <w:t>15</w:t>
            </w:r>
          </w:p>
        </w:tc>
      </w:tr>
      <w:tr w:rsidR="00BF5CA9" w:rsidRPr="00BF5CA9" w14:paraId="70989F54" w14:textId="77777777" w:rsidTr="00A35250">
        <w:trPr>
          <w:trHeight w:val="20"/>
        </w:trPr>
        <w:tc>
          <w:tcPr>
            <w:tcW w:w="575" w:type="pct"/>
            <w:vMerge/>
            <w:vAlign w:val="center"/>
            <w:hideMark/>
          </w:tcPr>
          <w:p w14:paraId="5B0389EE"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31CF4687"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77D1856D"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3BF8A560"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4CED3A9A" w14:textId="77777777" w:rsidR="00BF5CA9" w:rsidRPr="00640FD1" w:rsidRDefault="00BF5CA9" w:rsidP="00A35250">
            <w:pPr>
              <w:pStyle w:val="TableBody"/>
              <w:spacing w:before="0" w:after="0"/>
              <w:rPr>
                <w:lang w:eastAsia="en-NZ"/>
              </w:rPr>
            </w:pPr>
          </w:p>
        </w:tc>
        <w:tc>
          <w:tcPr>
            <w:tcW w:w="985" w:type="pct"/>
            <w:vMerge/>
            <w:vAlign w:val="center"/>
            <w:hideMark/>
          </w:tcPr>
          <w:p w14:paraId="43EE00E9"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1CA5B1C1" w14:textId="77777777" w:rsidR="00BF5CA9" w:rsidRPr="00640FD1" w:rsidRDefault="00BF5CA9" w:rsidP="00A35250">
            <w:pPr>
              <w:pStyle w:val="TableBody"/>
              <w:spacing w:before="0" w:after="0"/>
              <w:rPr>
                <w:lang w:eastAsia="en-NZ"/>
              </w:rPr>
            </w:pPr>
            <w:r w:rsidRPr="00640FD1">
              <w:rPr>
                <w:lang w:eastAsia="en-NZ"/>
              </w:rPr>
              <w:t>2010372009</w:t>
            </w:r>
          </w:p>
        </w:tc>
        <w:tc>
          <w:tcPr>
            <w:tcW w:w="1456" w:type="pct"/>
            <w:shd w:val="clear" w:color="auto" w:fill="auto"/>
            <w:noWrap/>
            <w:vAlign w:val="center"/>
            <w:hideMark/>
          </w:tcPr>
          <w:p w14:paraId="1BA0FB0D" w14:textId="77777777" w:rsidR="00BF5CA9" w:rsidRPr="00640FD1" w:rsidRDefault="00BF5CA9" w:rsidP="00A35250">
            <w:pPr>
              <w:pStyle w:val="TableBody"/>
              <w:spacing w:before="0" w:after="0"/>
              <w:rPr>
                <w:lang w:eastAsia="en-NZ"/>
              </w:rPr>
            </w:pPr>
            <w:r w:rsidRPr="00640FD1">
              <w:rPr>
                <w:lang w:eastAsia="en-NZ"/>
              </w:rPr>
              <w:t>Signage</w:t>
            </w:r>
          </w:p>
        </w:tc>
        <w:tc>
          <w:tcPr>
            <w:tcW w:w="536" w:type="pct"/>
            <w:shd w:val="clear" w:color="auto" w:fill="auto"/>
            <w:noWrap/>
            <w:vAlign w:val="center"/>
            <w:hideMark/>
          </w:tcPr>
          <w:p w14:paraId="09CBF592" w14:textId="77777777" w:rsidR="00BF5CA9" w:rsidRPr="00640FD1" w:rsidRDefault="00BF5CA9" w:rsidP="00A35250">
            <w:pPr>
              <w:pStyle w:val="TableBody"/>
              <w:spacing w:before="0" w:after="0"/>
              <w:jc w:val="right"/>
              <w:rPr>
                <w:lang w:eastAsia="en-NZ"/>
              </w:rPr>
            </w:pPr>
            <w:r w:rsidRPr="00640FD1">
              <w:rPr>
                <w:lang w:eastAsia="en-NZ"/>
              </w:rPr>
              <w:t>12</w:t>
            </w:r>
          </w:p>
        </w:tc>
      </w:tr>
      <w:tr w:rsidR="00BF5CA9" w:rsidRPr="00BF5CA9" w14:paraId="2B285B95" w14:textId="77777777" w:rsidTr="00A35250">
        <w:trPr>
          <w:trHeight w:val="20"/>
        </w:trPr>
        <w:tc>
          <w:tcPr>
            <w:tcW w:w="575" w:type="pct"/>
            <w:vMerge/>
            <w:vAlign w:val="center"/>
            <w:hideMark/>
          </w:tcPr>
          <w:p w14:paraId="2A2549AF"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73889543"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59D3319C"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16231AB2"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5BC3DD27" w14:textId="77777777" w:rsidR="00BF5CA9" w:rsidRPr="00640FD1" w:rsidRDefault="00BF5CA9" w:rsidP="00A35250">
            <w:pPr>
              <w:pStyle w:val="TableBody"/>
              <w:spacing w:before="0" w:after="0"/>
              <w:rPr>
                <w:lang w:eastAsia="en-NZ"/>
              </w:rPr>
            </w:pPr>
          </w:p>
        </w:tc>
        <w:tc>
          <w:tcPr>
            <w:tcW w:w="985" w:type="pct"/>
            <w:vMerge/>
            <w:vAlign w:val="center"/>
            <w:hideMark/>
          </w:tcPr>
          <w:p w14:paraId="04080DBE"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4403ED11" w14:textId="77777777" w:rsidR="00BF5CA9" w:rsidRPr="00640FD1" w:rsidRDefault="00BF5CA9" w:rsidP="00A35250">
            <w:pPr>
              <w:pStyle w:val="TableBody"/>
              <w:spacing w:before="0" w:after="0"/>
              <w:rPr>
                <w:lang w:eastAsia="en-NZ"/>
              </w:rPr>
            </w:pPr>
            <w:r w:rsidRPr="00640FD1">
              <w:rPr>
                <w:lang w:eastAsia="en-NZ"/>
              </w:rPr>
              <w:t>2011142009</w:t>
            </w:r>
          </w:p>
        </w:tc>
        <w:tc>
          <w:tcPr>
            <w:tcW w:w="1456" w:type="pct"/>
            <w:shd w:val="clear" w:color="auto" w:fill="auto"/>
            <w:noWrap/>
            <w:vAlign w:val="center"/>
            <w:hideMark/>
          </w:tcPr>
          <w:p w14:paraId="65AA841C" w14:textId="77777777" w:rsidR="00BF5CA9" w:rsidRPr="00640FD1" w:rsidRDefault="00BF5CA9" w:rsidP="00A35250">
            <w:pPr>
              <w:pStyle w:val="TableBody"/>
              <w:spacing w:before="0" w:after="0"/>
              <w:rPr>
                <w:lang w:eastAsia="en-NZ"/>
              </w:rPr>
            </w:pPr>
            <w:r w:rsidRPr="00640FD1">
              <w:rPr>
                <w:lang w:eastAsia="en-NZ"/>
              </w:rPr>
              <w:t>Huetepara Park Lyall Bay</w:t>
            </w:r>
          </w:p>
        </w:tc>
        <w:tc>
          <w:tcPr>
            <w:tcW w:w="536" w:type="pct"/>
            <w:shd w:val="clear" w:color="auto" w:fill="auto"/>
            <w:noWrap/>
            <w:vAlign w:val="center"/>
            <w:hideMark/>
          </w:tcPr>
          <w:p w14:paraId="599B0554" w14:textId="77777777" w:rsidR="00BF5CA9" w:rsidRPr="00640FD1" w:rsidRDefault="00BF5CA9" w:rsidP="00A35250">
            <w:pPr>
              <w:pStyle w:val="TableBody"/>
              <w:spacing w:before="0" w:after="0"/>
              <w:jc w:val="right"/>
              <w:rPr>
                <w:lang w:eastAsia="en-NZ"/>
              </w:rPr>
            </w:pPr>
            <w:r w:rsidRPr="00640FD1">
              <w:rPr>
                <w:lang w:eastAsia="en-NZ"/>
              </w:rPr>
              <w:t>154</w:t>
            </w:r>
          </w:p>
        </w:tc>
      </w:tr>
      <w:tr w:rsidR="00BF5CA9" w:rsidRPr="00BF5CA9" w14:paraId="396B2A50" w14:textId="77777777" w:rsidTr="00A35250">
        <w:trPr>
          <w:trHeight w:val="20"/>
        </w:trPr>
        <w:tc>
          <w:tcPr>
            <w:tcW w:w="575" w:type="pct"/>
            <w:vMerge/>
            <w:vAlign w:val="center"/>
            <w:hideMark/>
          </w:tcPr>
          <w:p w14:paraId="464E2477"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3ED9D20E"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455C4159"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7F43BA23"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6448C381" w14:textId="77777777" w:rsidR="00BF5CA9" w:rsidRPr="00640FD1" w:rsidRDefault="00BF5CA9" w:rsidP="00A35250">
            <w:pPr>
              <w:pStyle w:val="TableBody"/>
              <w:spacing w:before="0" w:after="0"/>
              <w:rPr>
                <w:lang w:eastAsia="en-NZ"/>
              </w:rPr>
            </w:pPr>
          </w:p>
        </w:tc>
        <w:tc>
          <w:tcPr>
            <w:tcW w:w="985" w:type="pct"/>
            <w:vMerge/>
            <w:vAlign w:val="center"/>
            <w:hideMark/>
          </w:tcPr>
          <w:p w14:paraId="56811031"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305709F5" w14:textId="77777777" w:rsidR="00BF5CA9" w:rsidRPr="00640FD1" w:rsidRDefault="00BF5CA9" w:rsidP="00A35250">
            <w:pPr>
              <w:pStyle w:val="TableBody"/>
              <w:spacing w:before="0" w:after="0"/>
              <w:rPr>
                <w:lang w:eastAsia="en-NZ"/>
              </w:rPr>
            </w:pPr>
            <w:r w:rsidRPr="00640FD1">
              <w:rPr>
                <w:lang w:eastAsia="en-NZ"/>
              </w:rPr>
              <w:t>2011182009</w:t>
            </w:r>
          </w:p>
        </w:tc>
        <w:tc>
          <w:tcPr>
            <w:tcW w:w="1456" w:type="pct"/>
            <w:shd w:val="clear" w:color="auto" w:fill="auto"/>
            <w:noWrap/>
            <w:vAlign w:val="center"/>
            <w:hideMark/>
          </w:tcPr>
          <w:p w14:paraId="1625D3E6" w14:textId="77777777" w:rsidR="00BF5CA9" w:rsidRPr="00640FD1" w:rsidRDefault="00BF5CA9" w:rsidP="00A35250">
            <w:pPr>
              <w:pStyle w:val="TableBody"/>
              <w:spacing w:before="0" w:after="0"/>
              <w:rPr>
                <w:lang w:eastAsia="en-NZ"/>
              </w:rPr>
            </w:pPr>
            <w:r w:rsidRPr="00640FD1">
              <w:rPr>
                <w:lang w:eastAsia="en-NZ"/>
              </w:rPr>
              <w:t>Workingmen's Bowling Club Newtown</w:t>
            </w:r>
          </w:p>
        </w:tc>
        <w:tc>
          <w:tcPr>
            <w:tcW w:w="536" w:type="pct"/>
            <w:shd w:val="clear" w:color="auto" w:fill="auto"/>
            <w:noWrap/>
            <w:vAlign w:val="center"/>
            <w:hideMark/>
          </w:tcPr>
          <w:p w14:paraId="443ED481"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44794E79" w14:textId="77777777" w:rsidTr="00A35250">
        <w:trPr>
          <w:trHeight w:val="20"/>
        </w:trPr>
        <w:tc>
          <w:tcPr>
            <w:tcW w:w="575" w:type="pct"/>
            <w:shd w:val="clear" w:color="000000" w:fill="D0CECE"/>
            <w:noWrap/>
            <w:vAlign w:val="center"/>
            <w:hideMark/>
          </w:tcPr>
          <w:p w14:paraId="5F43038C"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28EBEC73"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7DDAC267"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4C60E653" w14:textId="77777777" w:rsidR="00BF5CA9" w:rsidRPr="00640FD1" w:rsidRDefault="00BF5CA9" w:rsidP="00A35250">
            <w:pPr>
              <w:pStyle w:val="TableBody"/>
              <w:spacing w:before="0" w:after="0"/>
              <w:rPr>
                <w:b/>
                <w:i/>
                <w:lang w:eastAsia="en-NZ"/>
              </w:rPr>
            </w:pPr>
            <w:r w:rsidRPr="00640FD1">
              <w:rPr>
                <w:b/>
                <w:i/>
                <w:lang w:eastAsia="en-NZ"/>
              </w:rPr>
              <w:t>Total - 2009 Town Belt &amp; Reserves</w:t>
            </w:r>
          </w:p>
        </w:tc>
        <w:tc>
          <w:tcPr>
            <w:tcW w:w="619" w:type="pct"/>
            <w:shd w:val="clear" w:color="000000" w:fill="D0CECE"/>
            <w:noWrap/>
            <w:vAlign w:val="center"/>
            <w:hideMark/>
          </w:tcPr>
          <w:p w14:paraId="3C70D033"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4EF00A65"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69CBA4AC" w14:textId="77777777" w:rsidR="00BF5CA9" w:rsidRPr="00640FD1" w:rsidRDefault="00BF5CA9" w:rsidP="00A35250">
            <w:pPr>
              <w:pStyle w:val="TableBody"/>
              <w:spacing w:before="0" w:after="0"/>
              <w:jc w:val="right"/>
              <w:rPr>
                <w:b/>
                <w:i/>
                <w:lang w:eastAsia="en-NZ"/>
              </w:rPr>
            </w:pPr>
            <w:r w:rsidRPr="00640FD1">
              <w:rPr>
                <w:b/>
                <w:i/>
                <w:lang w:eastAsia="en-NZ"/>
              </w:rPr>
              <w:t>596</w:t>
            </w:r>
          </w:p>
        </w:tc>
      </w:tr>
      <w:tr w:rsidR="00BF5CA9" w:rsidRPr="00BF5CA9" w14:paraId="5AB2A4C2" w14:textId="77777777" w:rsidTr="00A35250">
        <w:trPr>
          <w:trHeight w:val="20"/>
        </w:trPr>
        <w:tc>
          <w:tcPr>
            <w:tcW w:w="575" w:type="pct"/>
            <w:vMerge w:val="restart"/>
            <w:shd w:val="clear" w:color="auto" w:fill="auto"/>
            <w:noWrap/>
            <w:hideMark/>
          </w:tcPr>
          <w:p w14:paraId="7CC458B0" w14:textId="77777777" w:rsidR="00BF5CA9" w:rsidRPr="00640FD1" w:rsidRDefault="00BF5CA9" w:rsidP="00A35250">
            <w:pPr>
              <w:pStyle w:val="TableBody"/>
              <w:spacing w:before="0" w:after="0"/>
              <w:rPr>
                <w:lang w:eastAsia="en-NZ"/>
              </w:rPr>
            </w:pPr>
            <w:r w:rsidRPr="00640FD1">
              <w:rPr>
                <w:lang w:eastAsia="en-NZ"/>
              </w:rPr>
              <w:t>Environment</w:t>
            </w:r>
          </w:p>
        </w:tc>
        <w:tc>
          <w:tcPr>
            <w:tcW w:w="90" w:type="pct"/>
            <w:shd w:val="clear" w:color="auto" w:fill="auto"/>
            <w:noWrap/>
            <w:vAlign w:val="center"/>
            <w:hideMark/>
          </w:tcPr>
          <w:p w14:paraId="138B44E3"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60DE7023" w14:textId="77777777" w:rsidR="00BF5CA9" w:rsidRPr="00640FD1" w:rsidRDefault="00BF5CA9" w:rsidP="00A35250">
            <w:pPr>
              <w:pStyle w:val="TableBody"/>
              <w:spacing w:before="0" w:after="0"/>
              <w:rPr>
                <w:lang w:eastAsia="en-NZ"/>
              </w:rPr>
            </w:pPr>
            <w:r w:rsidRPr="00640FD1">
              <w:rPr>
                <w:lang w:eastAsia="en-NZ"/>
              </w:rPr>
              <w:t>2.1</w:t>
            </w:r>
          </w:p>
        </w:tc>
        <w:tc>
          <w:tcPr>
            <w:tcW w:w="102" w:type="pct"/>
            <w:shd w:val="clear" w:color="auto" w:fill="auto"/>
            <w:noWrap/>
            <w:vAlign w:val="center"/>
            <w:hideMark/>
          </w:tcPr>
          <w:p w14:paraId="5080C6FB"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775E63F8" w14:textId="77777777" w:rsidR="00BF5CA9" w:rsidRPr="00640FD1" w:rsidRDefault="00BF5CA9" w:rsidP="00A35250">
            <w:pPr>
              <w:pStyle w:val="TableBody"/>
              <w:spacing w:before="0" w:after="0"/>
              <w:rPr>
                <w:lang w:eastAsia="en-NZ"/>
              </w:rPr>
            </w:pPr>
            <w:r w:rsidRPr="00640FD1">
              <w:rPr>
                <w:lang w:eastAsia="en-NZ"/>
              </w:rPr>
              <w:t>2010</w:t>
            </w:r>
          </w:p>
        </w:tc>
        <w:tc>
          <w:tcPr>
            <w:tcW w:w="985" w:type="pct"/>
            <w:vMerge w:val="restart"/>
            <w:shd w:val="clear" w:color="auto" w:fill="auto"/>
            <w:noWrap/>
            <w:hideMark/>
          </w:tcPr>
          <w:p w14:paraId="7B2E2AA9" w14:textId="77777777" w:rsidR="00BF5CA9" w:rsidRPr="00640FD1" w:rsidRDefault="00BF5CA9" w:rsidP="00A35250">
            <w:pPr>
              <w:pStyle w:val="TableBody"/>
              <w:spacing w:before="0" w:after="0"/>
              <w:rPr>
                <w:lang w:eastAsia="en-NZ"/>
              </w:rPr>
            </w:pPr>
            <w:r w:rsidRPr="00640FD1">
              <w:rPr>
                <w:lang w:eastAsia="en-NZ"/>
              </w:rPr>
              <w:t>Walkways renewals</w:t>
            </w:r>
          </w:p>
        </w:tc>
        <w:tc>
          <w:tcPr>
            <w:tcW w:w="619" w:type="pct"/>
            <w:shd w:val="clear" w:color="auto" w:fill="auto"/>
            <w:noWrap/>
            <w:vAlign w:val="center"/>
            <w:hideMark/>
          </w:tcPr>
          <w:p w14:paraId="3527821E" w14:textId="77777777" w:rsidR="00BF5CA9" w:rsidRPr="00640FD1" w:rsidRDefault="00BF5CA9" w:rsidP="00A35250">
            <w:pPr>
              <w:pStyle w:val="TableBody"/>
              <w:spacing w:before="0" w:after="0"/>
              <w:rPr>
                <w:lang w:eastAsia="en-NZ"/>
              </w:rPr>
            </w:pPr>
            <w:r w:rsidRPr="00640FD1">
              <w:rPr>
                <w:lang w:eastAsia="en-NZ"/>
              </w:rPr>
              <w:t>2000132010</w:t>
            </w:r>
          </w:p>
        </w:tc>
        <w:tc>
          <w:tcPr>
            <w:tcW w:w="1456" w:type="pct"/>
            <w:shd w:val="clear" w:color="auto" w:fill="auto"/>
            <w:noWrap/>
            <w:vAlign w:val="center"/>
            <w:hideMark/>
          </w:tcPr>
          <w:p w14:paraId="47B781F4" w14:textId="77777777" w:rsidR="00BF5CA9" w:rsidRPr="00640FD1" w:rsidRDefault="00BF5CA9" w:rsidP="00A35250">
            <w:pPr>
              <w:pStyle w:val="TableBody"/>
              <w:spacing w:before="0" w:after="0"/>
              <w:rPr>
                <w:lang w:eastAsia="en-NZ"/>
              </w:rPr>
            </w:pPr>
            <w:r w:rsidRPr="00640FD1">
              <w:rPr>
                <w:lang w:eastAsia="en-NZ"/>
              </w:rPr>
              <w:t>Walkway Renewals General</w:t>
            </w:r>
          </w:p>
        </w:tc>
        <w:tc>
          <w:tcPr>
            <w:tcW w:w="536" w:type="pct"/>
            <w:shd w:val="clear" w:color="auto" w:fill="auto"/>
            <w:noWrap/>
            <w:vAlign w:val="center"/>
            <w:hideMark/>
          </w:tcPr>
          <w:p w14:paraId="66014B4D" w14:textId="77777777" w:rsidR="00BF5CA9" w:rsidRPr="00640FD1" w:rsidRDefault="00BF5CA9" w:rsidP="00A35250">
            <w:pPr>
              <w:pStyle w:val="TableBody"/>
              <w:spacing w:before="0" w:after="0"/>
              <w:jc w:val="right"/>
              <w:rPr>
                <w:lang w:eastAsia="en-NZ"/>
              </w:rPr>
            </w:pPr>
            <w:r w:rsidRPr="00640FD1">
              <w:rPr>
                <w:lang w:eastAsia="en-NZ"/>
              </w:rPr>
              <w:t>263</w:t>
            </w:r>
          </w:p>
        </w:tc>
      </w:tr>
      <w:tr w:rsidR="00BF5CA9" w:rsidRPr="00BF5CA9" w14:paraId="49A41EE1" w14:textId="77777777" w:rsidTr="00A35250">
        <w:trPr>
          <w:trHeight w:val="20"/>
        </w:trPr>
        <w:tc>
          <w:tcPr>
            <w:tcW w:w="575" w:type="pct"/>
            <w:vMerge/>
            <w:vAlign w:val="center"/>
            <w:hideMark/>
          </w:tcPr>
          <w:p w14:paraId="126793E0"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2AA0B358"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720D0EEF"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7A02CA1A"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58103B35" w14:textId="77777777" w:rsidR="00BF5CA9" w:rsidRPr="00640FD1" w:rsidRDefault="00BF5CA9" w:rsidP="00A35250">
            <w:pPr>
              <w:pStyle w:val="TableBody"/>
              <w:spacing w:before="0" w:after="0"/>
              <w:rPr>
                <w:lang w:eastAsia="en-NZ"/>
              </w:rPr>
            </w:pPr>
          </w:p>
        </w:tc>
        <w:tc>
          <w:tcPr>
            <w:tcW w:w="985" w:type="pct"/>
            <w:vMerge/>
            <w:vAlign w:val="center"/>
            <w:hideMark/>
          </w:tcPr>
          <w:p w14:paraId="01BC5286"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30B6923B" w14:textId="77777777" w:rsidR="00BF5CA9" w:rsidRPr="00640FD1" w:rsidRDefault="00BF5CA9" w:rsidP="00A35250">
            <w:pPr>
              <w:pStyle w:val="TableBody"/>
              <w:spacing w:before="0" w:after="0"/>
              <w:rPr>
                <w:lang w:eastAsia="en-NZ"/>
              </w:rPr>
            </w:pPr>
            <w:r w:rsidRPr="00640FD1">
              <w:rPr>
                <w:lang w:eastAsia="en-NZ"/>
              </w:rPr>
              <w:t>2006042010</w:t>
            </w:r>
          </w:p>
        </w:tc>
        <w:tc>
          <w:tcPr>
            <w:tcW w:w="1456" w:type="pct"/>
            <w:shd w:val="clear" w:color="auto" w:fill="auto"/>
            <w:noWrap/>
            <w:vAlign w:val="center"/>
            <w:hideMark/>
          </w:tcPr>
          <w:p w14:paraId="6714BA13" w14:textId="77777777" w:rsidR="00BF5CA9" w:rsidRPr="00640FD1" w:rsidRDefault="00BF5CA9" w:rsidP="00A35250">
            <w:pPr>
              <w:pStyle w:val="TableBody"/>
              <w:spacing w:before="0" w:after="0"/>
              <w:rPr>
                <w:lang w:eastAsia="en-NZ"/>
              </w:rPr>
            </w:pPr>
            <w:r w:rsidRPr="00640FD1">
              <w:rPr>
                <w:lang w:eastAsia="en-NZ"/>
              </w:rPr>
              <w:t>Community Special Trail Initiatives</w:t>
            </w:r>
          </w:p>
        </w:tc>
        <w:tc>
          <w:tcPr>
            <w:tcW w:w="536" w:type="pct"/>
            <w:shd w:val="clear" w:color="auto" w:fill="auto"/>
            <w:noWrap/>
            <w:vAlign w:val="center"/>
            <w:hideMark/>
          </w:tcPr>
          <w:p w14:paraId="2133572D" w14:textId="77777777" w:rsidR="00BF5CA9" w:rsidRPr="00640FD1" w:rsidRDefault="00BF5CA9" w:rsidP="00A35250">
            <w:pPr>
              <w:pStyle w:val="TableBody"/>
              <w:spacing w:before="0" w:after="0"/>
              <w:jc w:val="right"/>
              <w:rPr>
                <w:lang w:eastAsia="en-NZ"/>
              </w:rPr>
            </w:pPr>
            <w:r w:rsidRPr="00640FD1">
              <w:rPr>
                <w:lang w:eastAsia="en-NZ"/>
              </w:rPr>
              <w:t>87</w:t>
            </w:r>
          </w:p>
        </w:tc>
      </w:tr>
      <w:tr w:rsidR="00BF5CA9" w:rsidRPr="00BF5CA9" w14:paraId="1C24A886" w14:textId="77777777" w:rsidTr="00A35250">
        <w:trPr>
          <w:trHeight w:val="20"/>
        </w:trPr>
        <w:tc>
          <w:tcPr>
            <w:tcW w:w="575" w:type="pct"/>
            <w:vMerge/>
            <w:vAlign w:val="center"/>
            <w:hideMark/>
          </w:tcPr>
          <w:p w14:paraId="38418D28"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45D11531"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0126D498"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49B66BE3"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7655C4CB" w14:textId="77777777" w:rsidR="00BF5CA9" w:rsidRPr="00640FD1" w:rsidRDefault="00BF5CA9" w:rsidP="00A35250">
            <w:pPr>
              <w:pStyle w:val="TableBody"/>
              <w:spacing w:before="0" w:after="0"/>
              <w:rPr>
                <w:lang w:eastAsia="en-NZ"/>
              </w:rPr>
            </w:pPr>
          </w:p>
        </w:tc>
        <w:tc>
          <w:tcPr>
            <w:tcW w:w="985" w:type="pct"/>
            <w:vMerge/>
            <w:vAlign w:val="center"/>
            <w:hideMark/>
          </w:tcPr>
          <w:p w14:paraId="536BA98A"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6453EE78" w14:textId="77777777" w:rsidR="00BF5CA9" w:rsidRPr="00640FD1" w:rsidRDefault="00BF5CA9" w:rsidP="00A35250">
            <w:pPr>
              <w:pStyle w:val="TableBody"/>
              <w:spacing w:before="0" w:after="0"/>
              <w:rPr>
                <w:lang w:eastAsia="en-NZ"/>
              </w:rPr>
            </w:pPr>
            <w:r w:rsidRPr="00640FD1">
              <w:rPr>
                <w:lang w:eastAsia="en-NZ"/>
              </w:rPr>
              <w:t>2006072010</w:t>
            </w:r>
          </w:p>
        </w:tc>
        <w:tc>
          <w:tcPr>
            <w:tcW w:w="1456" w:type="pct"/>
            <w:shd w:val="clear" w:color="auto" w:fill="auto"/>
            <w:noWrap/>
            <w:vAlign w:val="center"/>
            <w:hideMark/>
          </w:tcPr>
          <w:p w14:paraId="02F05B8C" w14:textId="77777777" w:rsidR="00BF5CA9" w:rsidRPr="00640FD1" w:rsidRDefault="00BF5CA9" w:rsidP="00A35250">
            <w:pPr>
              <w:pStyle w:val="TableBody"/>
              <w:spacing w:before="0" w:after="0"/>
              <w:rPr>
                <w:lang w:eastAsia="en-NZ"/>
              </w:rPr>
            </w:pPr>
            <w:r w:rsidRPr="00640FD1">
              <w:rPr>
                <w:lang w:eastAsia="en-NZ"/>
              </w:rPr>
              <w:t>Townbelt Trails</w:t>
            </w:r>
          </w:p>
        </w:tc>
        <w:tc>
          <w:tcPr>
            <w:tcW w:w="536" w:type="pct"/>
            <w:shd w:val="clear" w:color="auto" w:fill="auto"/>
            <w:noWrap/>
            <w:vAlign w:val="center"/>
            <w:hideMark/>
          </w:tcPr>
          <w:p w14:paraId="59F4B731" w14:textId="77777777" w:rsidR="00BF5CA9" w:rsidRPr="00640FD1" w:rsidRDefault="00BF5CA9" w:rsidP="00A35250">
            <w:pPr>
              <w:pStyle w:val="TableBody"/>
              <w:spacing w:before="0" w:after="0"/>
              <w:jc w:val="right"/>
              <w:rPr>
                <w:lang w:eastAsia="en-NZ"/>
              </w:rPr>
            </w:pPr>
            <w:r w:rsidRPr="00640FD1">
              <w:rPr>
                <w:lang w:eastAsia="en-NZ"/>
              </w:rPr>
              <w:t>84</w:t>
            </w:r>
          </w:p>
        </w:tc>
      </w:tr>
      <w:tr w:rsidR="00BF5CA9" w:rsidRPr="00BF5CA9" w14:paraId="097BDCB8" w14:textId="77777777" w:rsidTr="00A35250">
        <w:trPr>
          <w:trHeight w:val="20"/>
        </w:trPr>
        <w:tc>
          <w:tcPr>
            <w:tcW w:w="575" w:type="pct"/>
            <w:vMerge/>
            <w:vAlign w:val="center"/>
            <w:hideMark/>
          </w:tcPr>
          <w:p w14:paraId="4561DF5E"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56C2E5F3"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0DFC7C17"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2A31258B"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3A7A1F43" w14:textId="77777777" w:rsidR="00BF5CA9" w:rsidRPr="00640FD1" w:rsidRDefault="00BF5CA9" w:rsidP="00A35250">
            <w:pPr>
              <w:pStyle w:val="TableBody"/>
              <w:spacing w:before="0" w:after="0"/>
              <w:rPr>
                <w:lang w:eastAsia="en-NZ"/>
              </w:rPr>
            </w:pPr>
          </w:p>
        </w:tc>
        <w:tc>
          <w:tcPr>
            <w:tcW w:w="985" w:type="pct"/>
            <w:vMerge/>
            <w:vAlign w:val="center"/>
            <w:hideMark/>
          </w:tcPr>
          <w:p w14:paraId="7A0E180A"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09BD3B83" w14:textId="77777777" w:rsidR="00BF5CA9" w:rsidRPr="00640FD1" w:rsidRDefault="00BF5CA9" w:rsidP="00A35250">
            <w:pPr>
              <w:pStyle w:val="TableBody"/>
              <w:spacing w:before="0" w:after="0"/>
              <w:rPr>
                <w:lang w:eastAsia="en-NZ"/>
              </w:rPr>
            </w:pPr>
            <w:r w:rsidRPr="00640FD1">
              <w:rPr>
                <w:lang w:eastAsia="en-NZ"/>
              </w:rPr>
              <w:t>2006082010</w:t>
            </w:r>
          </w:p>
        </w:tc>
        <w:tc>
          <w:tcPr>
            <w:tcW w:w="1456" w:type="pct"/>
            <w:shd w:val="clear" w:color="auto" w:fill="auto"/>
            <w:noWrap/>
            <w:vAlign w:val="center"/>
            <w:hideMark/>
          </w:tcPr>
          <w:p w14:paraId="3BA0B814" w14:textId="77777777" w:rsidR="00BF5CA9" w:rsidRPr="00640FD1" w:rsidRDefault="00BF5CA9" w:rsidP="00A35250">
            <w:pPr>
              <w:pStyle w:val="TableBody"/>
              <w:spacing w:before="0" w:after="0"/>
              <w:rPr>
                <w:lang w:eastAsia="en-NZ"/>
              </w:rPr>
            </w:pPr>
            <w:r w:rsidRPr="00640FD1">
              <w:rPr>
                <w:lang w:eastAsia="en-NZ"/>
              </w:rPr>
              <w:t>Outer Green Belt Trails</w:t>
            </w:r>
          </w:p>
        </w:tc>
        <w:tc>
          <w:tcPr>
            <w:tcW w:w="536" w:type="pct"/>
            <w:shd w:val="clear" w:color="auto" w:fill="auto"/>
            <w:noWrap/>
            <w:vAlign w:val="center"/>
            <w:hideMark/>
          </w:tcPr>
          <w:p w14:paraId="1FC2A68B" w14:textId="77777777" w:rsidR="00BF5CA9" w:rsidRPr="00640FD1" w:rsidRDefault="00BF5CA9" w:rsidP="00A35250">
            <w:pPr>
              <w:pStyle w:val="TableBody"/>
              <w:spacing w:before="0" w:after="0"/>
              <w:jc w:val="right"/>
              <w:rPr>
                <w:lang w:eastAsia="en-NZ"/>
              </w:rPr>
            </w:pPr>
            <w:r w:rsidRPr="00640FD1">
              <w:rPr>
                <w:lang w:eastAsia="en-NZ"/>
              </w:rPr>
              <w:t>55</w:t>
            </w:r>
          </w:p>
        </w:tc>
      </w:tr>
      <w:tr w:rsidR="00BF5CA9" w:rsidRPr="00BF5CA9" w14:paraId="2DF96381" w14:textId="77777777" w:rsidTr="00A35250">
        <w:trPr>
          <w:trHeight w:val="20"/>
        </w:trPr>
        <w:tc>
          <w:tcPr>
            <w:tcW w:w="575" w:type="pct"/>
            <w:vMerge/>
            <w:vAlign w:val="center"/>
            <w:hideMark/>
          </w:tcPr>
          <w:p w14:paraId="6FCF377D"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7B909C89"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75D223C9"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19B3C524"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209EB7F1" w14:textId="77777777" w:rsidR="00BF5CA9" w:rsidRPr="00640FD1" w:rsidRDefault="00BF5CA9" w:rsidP="00A35250">
            <w:pPr>
              <w:pStyle w:val="TableBody"/>
              <w:spacing w:before="0" w:after="0"/>
              <w:rPr>
                <w:lang w:eastAsia="en-NZ"/>
              </w:rPr>
            </w:pPr>
          </w:p>
        </w:tc>
        <w:tc>
          <w:tcPr>
            <w:tcW w:w="985" w:type="pct"/>
            <w:vMerge/>
            <w:vAlign w:val="center"/>
            <w:hideMark/>
          </w:tcPr>
          <w:p w14:paraId="0403656E"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1156EE60" w14:textId="77777777" w:rsidR="00BF5CA9" w:rsidRPr="00640FD1" w:rsidRDefault="00BF5CA9" w:rsidP="00A35250">
            <w:pPr>
              <w:pStyle w:val="TableBody"/>
              <w:spacing w:before="0" w:after="0"/>
              <w:rPr>
                <w:lang w:eastAsia="en-NZ"/>
              </w:rPr>
            </w:pPr>
            <w:r w:rsidRPr="00640FD1">
              <w:rPr>
                <w:lang w:eastAsia="en-NZ"/>
              </w:rPr>
              <w:t>2006092010</w:t>
            </w:r>
          </w:p>
        </w:tc>
        <w:tc>
          <w:tcPr>
            <w:tcW w:w="1456" w:type="pct"/>
            <w:shd w:val="clear" w:color="auto" w:fill="auto"/>
            <w:noWrap/>
            <w:vAlign w:val="center"/>
            <w:hideMark/>
          </w:tcPr>
          <w:p w14:paraId="4F03A24E" w14:textId="722C06EA" w:rsidR="00BF5CA9" w:rsidRPr="00640FD1" w:rsidRDefault="00BF5CA9" w:rsidP="00A35250">
            <w:pPr>
              <w:pStyle w:val="TableBody"/>
              <w:spacing w:before="0" w:after="0"/>
              <w:rPr>
                <w:lang w:eastAsia="en-NZ"/>
              </w:rPr>
            </w:pPr>
            <w:r w:rsidRPr="00640FD1">
              <w:rPr>
                <w:lang w:eastAsia="en-NZ"/>
              </w:rPr>
              <w:t xml:space="preserve">Northern </w:t>
            </w:r>
            <w:r w:rsidR="003C2FEA" w:rsidRPr="00640FD1">
              <w:rPr>
                <w:lang w:eastAsia="en-NZ"/>
              </w:rPr>
              <w:t>Reserve</w:t>
            </w:r>
            <w:r w:rsidRPr="00640FD1">
              <w:rPr>
                <w:lang w:eastAsia="en-NZ"/>
              </w:rPr>
              <w:t xml:space="preserve"> Trails</w:t>
            </w:r>
          </w:p>
        </w:tc>
        <w:tc>
          <w:tcPr>
            <w:tcW w:w="536" w:type="pct"/>
            <w:shd w:val="clear" w:color="auto" w:fill="auto"/>
            <w:noWrap/>
            <w:vAlign w:val="center"/>
            <w:hideMark/>
          </w:tcPr>
          <w:p w14:paraId="59766479" w14:textId="77777777" w:rsidR="00BF5CA9" w:rsidRPr="00640FD1" w:rsidRDefault="00BF5CA9" w:rsidP="00A35250">
            <w:pPr>
              <w:pStyle w:val="TableBody"/>
              <w:spacing w:before="0" w:after="0"/>
              <w:jc w:val="right"/>
              <w:rPr>
                <w:lang w:eastAsia="en-NZ"/>
              </w:rPr>
            </w:pPr>
            <w:r w:rsidRPr="00640FD1">
              <w:rPr>
                <w:lang w:eastAsia="en-NZ"/>
              </w:rPr>
              <w:t>55</w:t>
            </w:r>
          </w:p>
        </w:tc>
      </w:tr>
      <w:tr w:rsidR="00BF5CA9" w:rsidRPr="00BF5CA9" w14:paraId="59841A1F" w14:textId="77777777" w:rsidTr="00A35250">
        <w:trPr>
          <w:trHeight w:val="20"/>
        </w:trPr>
        <w:tc>
          <w:tcPr>
            <w:tcW w:w="575" w:type="pct"/>
            <w:vMerge/>
            <w:vAlign w:val="center"/>
            <w:hideMark/>
          </w:tcPr>
          <w:p w14:paraId="536B14C5"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4E08994A"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3AED8FEA"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46B6CA4A"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6D7B6141" w14:textId="77777777" w:rsidR="00BF5CA9" w:rsidRPr="00640FD1" w:rsidRDefault="00BF5CA9" w:rsidP="00A35250">
            <w:pPr>
              <w:pStyle w:val="TableBody"/>
              <w:spacing w:before="0" w:after="0"/>
              <w:rPr>
                <w:lang w:eastAsia="en-NZ"/>
              </w:rPr>
            </w:pPr>
          </w:p>
        </w:tc>
        <w:tc>
          <w:tcPr>
            <w:tcW w:w="985" w:type="pct"/>
            <w:vMerge/>
            <w:vAlign w:val="center"/>
            <w:hideMark/>
          </w:tcPr>
          <w:p w14:paraId="314EFBCA"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3E1E53EB" w14:textId="77777777" w:rsidR="00BF5CA9" w:rsidRPr="00640FD1" w:rsidRDefault="00BF5CA9" w:rsidP="00A35250">
            <w:pPr>
              <w:pStyle w:val="TableBody"/>
              <w:spacing w:before="0" w:after="0"/>
              <w:rPr>
                <w:lang w:eastAsia="en-NZ"/>
              </w:rPr>
            </w:pPr>
            <w:r w:rsidRPr="00640FD1">
              <w:rPr>
                <w:lang w:eastAsia="en-NZ"/>
              </w:rPr>
              <w:t>2006102010</w:t>
            </w:r>
          </w:p>
        </w:tc>
        <w:tc>
          <w:tcPr>
            <w:tcW w:w="1456" w:type="pct"/>
            <w:shd w:val="clear" w:color="auto" w:fill="auto"/>
            <w:noWrap/>
            <w:vAlign w:val="center"/>
            <w:hideMark/>
          </w:tcPr>
          <w:p w14:paraId="2C86288D" w14:textId="77777777" w:rsidR="00BF5CA9" w:rsidRPr="00640FD1" w:rsidRDefault="00BF5CA9" w:rsidP="00A35250">
            <w:pPr>
              <w:pStyle w:val="TableBody"/>
              <w:spacing w:before="0" w:after="0"/>
              <w:rPr>
                <w:lang w:eastAsia="en-NZ"/>
              </w:rPr>
            </w:pPr>
            <w:r w:rsidRPr="00640FD1">
              <w:rPr>
                <w:lang w:eastAsia="en-NZ"/>
              </w:rPr>
              <w:t>Makara Peak Upgrade Supporters Priorities</w:t>
            </w:r>
          </w:p>
        </w:tc>
        <w:tc>
          <w:tcPr>
            <w:tcW w:w="536" w:type="pct"/>
            <w:shd w:val="clear" w:color="auto" w:fill="auto"/>
            <w:noWrap/>
            <w:vAlign w:val="center"/>
            <w:hideMark/>
          </w:tcPr>
          <w:p w14:paraId="31CE7C52" w14:textId="77777777" w:rsidR="00BF5CA9" w:rsidRPr="00640FD1" w:rsidRDefault="00BF5CA9" w:rsidP="00A35250">
            <w:pPr>
              <w:pStyle w:val="TableBody"/>
              <w:spacing w:before="0" w:after="0"/>
              <w:jc w:val="right"/>
              <w:rPr>
                <w:lang w:eastAsia="en-NZ"/>
              </w:rPr>
            </w:pPr>
            <w:r w:rsidRPr="00640FD1">
              <w:rPr>
                <w:lang w:eastAsia="en-NZ"/>
              </w:rPr>
              <w:t>31</w:t>
            </w:r>
          </w:p>
        </w:tc>
      </w:tr>
      <w:tr w:rsidR="00BF5CA9" w:rsidRPr="00BF5CA9" w14:paraId="7917DE1B" w14:textId="77777777" w:rsidTr="00A35250">
        <w:trPr>
          <w:trHeight w:val="20"/>
        </w:trPr>
        <w:tc>
          <w:tcPr>
            <w:tcW w:w="575" w:type="pct"/>
            <w:vMerge/>
            <w:vAlign w:val="center"/>
            <w:hideMark/>
          </w:tcPr>
          <w:p w14:paraId="3BEB0A47"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42F618AA"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761D078C"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52B7853D"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657F46E8" w14:textId="77777777" w:rsidR="00BF5CA9" w:rsidRPr="00640FD1" w:rsidRDefault="00BF5CA9" w:rsidP="00A35250">
            <w:pPr>
              <w:pStyle w:val="TableBody"/>
              <w:spacing w:before="0" w:after="0"/>
              <w:rPr>
                <w:lang w:eastAsia="en-NZ"/>
              </w:rPr>
            </w:pPr>
          </w:p>
        </w:tc>
        <w:tc>
          <w:tcPr>
            <w:tcW w:w="985" w:type="pct"/>
            <w:vMerge/>
            <w:vAlign w:val="center"/>
            <w:hideMark/>
          </w:tcPr>
          <w:p w14:paraId="5ED012A3"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6F67E7AE" w14:textId="77777777" w:rsidR="00BF5CA9" w:rsidRPr="00640FD1" w:rsidRDefault="00BF5CA9" w:rsidP="00A35250">
            <w:pPr>
              <w:pStyle w:val="TableBody"/>
              <w:spacing w:before="0" w:after="0"/>
              <w:rPr>
                <w:lang w:eastAsia="en-NZ"/>
              </w:rPr>
            </w:pPr>
            <w:r w:rsidRPr="00640FD1">
              <w:rPr>
                <w:lang w:eastAsia="en-NZ"/>
              </w:rPr>
              <w:t>2006112010</w:t>
            </w:r>
          </w:p>
        </w:tc>
        <w:tc>
          <w:tcPr>
            <w:tcW w:w="1456" w:type="pct"/>
            <w:shd w:val="clear" w:color="auto" w:fill="auto"/>
            <w:noWrap/>
            <w:vAlign w:val="center"/>
            <w:hideMark/>
          </w:tcPr>
          <w:p w14:paraId="002FF0B5" w14:textId="77777777" w:rsidR="00BF5CA9" w:rsidRPr="00640FD1" w:rsidRDefault="00BF5CA9" w:rsidP="00A35250">
            <w:pPr>
              <w:pStyle w:val="TableBody"/>
              <w:spacing w:before="0" w:after="0"/>
              <w:rPr>
                <w:lang w:eastAsia="en-NZ"/>
              </w:rPr>
            </w:pPr>
            <w:r w:rsidRPr="00640FD1">
              <w:rPr>
                <w:lang w:eastAsia="en-NZ"/>
              </w:rPr>
              <w:t>Suburban Reserve Trails</w:t>
            </w:r>
          </w:p>
        </w:tc>
        <w:tc>
          <w:tcPr>
            <w:tcW w:w="536" w:type="pct"/>
            <w:shd w:val="clear" w:color="auto" w:fill="auto"/>
            <w:noWrap/>
            <w:vAlign w:val="center"/>
            <w:hideMark/>
          </w:tcPr>
          <w:p w14:paraId="4A31F1D9" w14:textId="77777777" w:rsidR="00BF5CA9" w:rsidRPr="00640FD1" w:rsidRDefault="00BF5CA9" w:rsidP="00A35250">
            <w:pPr>
              <w:pStyle w:val="TableBody"/>
              <w:spacing w:before="0" w:after="0"/>
              <w:jc w:val="right"/>
              <w:rPr>
                <w:lang w:eastAsia="en-NZ"/>
              </w:rPr>
            </w:pPr>
            <w:r w:rsidRPr="00640FD1">
              <w:rPr>
                <w:lang w:eastAsia="en-NZ"/>
              </w:rPr>
              <w:t>44</w:t>
            </w:r>
          </w:p>
        </w:tc>
      </w:tr>
      <w:tr w:rsidR="00BF5CA9" w:rsidRPr="00BF5CA9" w14:paraId="642F8B59" w14:textId="77777777" w:rsidTr="00A35250">
        <w:trPr>
          <w:trHeight w:val="20"/>
        </w:trPr>
        <w:tc>
          <w:tcPr>
            <w:tcW w:w="575" w:type="pct"/>
            <w:vMerge/>
            <w:vAlign w:val="center"/>
            <w:hideMark/>
          </w:tcPr>
          <w:p w14:paraId="23B0BCF4"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4E4D9BF4"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1264CC24"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3FF83527"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301BFC39" w14:textId="77777777" w:rsidR="00BF5CA9" w:rsidRPr="00640FD1" w:rsidRDefault="00BF5CA9" w:rsidP="00A35250">
            <w:pPr>
              <w:pStyle w:val="TableBody"/>
              <w:spacing w:before="0" w:after="0"/>
              <w:rPr>
                <w:lang w:eastAsia="en-NZ"/>
              </w:rPr>
            </w:pPr>
          </w:p>
        </w:tc>
        <w:tc>
          <w:tcPr>
            <w:tcW w:w="985" w:type="pct"/>
            <w:vMerge/>
            <w:vAlign w:val="center"/>
            <w:hideMark/>
          </w:tcPr>
          <w:p w14:paraId="3CA7F57E"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1281B400" w14:textId="77777777" w:rsidR="00BF5CA9" w:rsidRPr="00640FD1" w:rsidRDefault="00BF5CA9" w:rsidP="00A35250">
            <w:pPr>
              <w:pStyle w:val="TableBody"/>
              <w:spacing w:before="0" w:after="0"/>
              <w:rPr>
                <w:lang w:eastAsia="en-NZ"/>
              </w:rPr>
            </w:pPr>
            <w:r w:rsidRPr="00640FD1">
              <w:rPr>
                <w:lang w:eastAsia="en-NZ"/>
              </w:rPr>
              <w:t>2007852010</w:t>
            </w:r>
          </w:p>
        </w:tc>
        <w:tc>
          <w:tcPr>
            <w:tcW w:w="1456" w:type="pct"/>
            <w:shd w:val="clear" w:color="auto" w:fill="auto"/>
            <w:noWrap/>
            <w:vAlign w:val="center"/>
            <w:hideMark/>
          </w:tcPr>
          <w:p w14:paraId="14E31395" w14:textId="77777777" w:rsidR="00BF5CA9" w:rsidRPr="00640FD1" w:rsidRDefault="00BF5CA9" w:rsidP="00A35250">
            <w:pPr>
              <w:pStyle w:val="TableBody"/>
              <w:spacing w:before="0" w:after="0"/>
              <w:rPr>
                <w:lang w:eastAsia="en-NZ"/>
              </w:rPr>
            </w:pPr>
            <w:r w:rsidRPr="00640FD1">
              <w:rPr>
                <w:lang w:eastAsia="en-NZ"/>
              </w:rPr>
              <w:t>Skyline Extension</w:t>
            </w:r>
          </w:p>
        </w:tc>
        <w:tc>
          <w:tcPr>
            <w:tcW w:w="536" w:type="pct"/>
            <w:shd w:val="clear" w:color="auto" w:fill="auto"/>
            <w:noWrap/>
            <w:vAlign w:val="center"/>
            <w:hideMark/>
          </w:tcPr>
          <w:p w14:paraId="6672FBB7" w14:textId="77777777" w:rsidR="00BF5CA9" w:rsidRPr="00640FD1" w:rsidRDefault="00BF5CA9" w:rsidP="00A35250">
            <w:pPr>
              <w:pStyle w:val="TableBody"/>
              <w:spacing w:before="0" w:after="0"/>
              <w:jc w:val="right"/>
              <w:rPr>
                <w:lang w:eastAsia="en-NZ"/>
              </w:rPr>
            </w:pPr>
            <w:r w:rsidRPr="00640FD1">
              <w:rPr>
                <w:lang w:eastAsia="en-NZ"/>
              </w:rPr>
              <w:t>329</w:t>
            </w:r>
          </w:p>
        </w:tc>
      </w:tr>
      <w:tr w:rsidR="00BF5CA9" w:rsidRPr="00BF5CA9" w14:paraId="4C1F7746" w14:textId="77777777" w:rsidTr="00A35250">
        <w:trPr>
          <w:trHeight w:val="20"/>
        </w:trPr>
        <w:tc>
          <w:tcPr>
            <w:tcW w:w="575" w:type="pct"/>
            <w:vMerge/>
            <w:vAlign w:val="center"/>
            <w:hideMark/>
          </w:tcPr>
          <w:p w14:paraId="0F01B671"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4FC0D01C"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32FCB1D1"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233E6B21"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2CA0A06A" w14:textId="77777777" w:rsidR="00BF5CA9" w:rsidRPr="00640FD1" w:rsidRDefault="00BF5CA9" w:rsidP="00A35250">
            <w:pPr>
              <w:pStyle w:val="TableBody"/>
              <w:spacing w:before="0" w:after="0"/>
              <w:rPr>
                <w:lang w:eastAsia="en-NZ"/>
              </w:rPr>
            </w:pPr>
          </w:p>
        </w:tc>
        <w:tc>
          <w:tcPr>
            <w:tcW w:w="985" w:type="pct"/>
            <w:vMerge/>
            <w:vAlign w:val="center"/>
            <w:hideMark/>
          </w:tcPr>
          <w:p w14:paraId="2936CAAA"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3609B287" w14:textId="77777777" w:rsidR="00BF5CA9" w:rsidRPr="00640FD1" w:rsidRDefault="00BF5CA9" w:rsidP="00A35250">
            <w:pPr>
              <w:pStyle w:val="TableBody"/>
              <w:spacing w:before="0" w:after="0"/>
              <w:rPr>
                <w:lang w:eastAsia="en-NZ"/>
              </w:rPr>
            </w:pPr>
            <w:r w:rsidRPr="00640FD1">
              <w:rPr>
                <w:lang w:eastAsia="en-NZ"/>
              </w:rPr>
              <w:t>2010392010</w:t>
            </w:r>
          </w:p>
        </w:tc>
        <w:tc>
          <w:tcPr>
            <w:tcW w:w="1456" w:type="pct"/>
            <w:shd w:val="clear" w:color="auto" w:fill="auto"/>
            <w:noWrap/>
            <w:vAlign w:val="center"/>
            <w:hideMark/>
          </w:tcPr>
          <w:p w14:paraId="2D12A58F" w14:textId="77777777" w:rsidR="00BF5CA9" w:rsidRPr="00640FD1" w:rsidRDefault="00BF5CA9" w:rsidP="00A35250">
            <w:pPr>
              <w:pStyle w:val="TableBody"/>
              <w:spacing w:before="0" w:after="0"/>
              <w:rPr>
                <w:lang w:eastAsia="en-NZ"/>
              </w:rPr>
            </w:pPr>
            <w:r w:rsidRPr="00640FD1">
              <w:rPr>
                <w:lang w:eastAsia="en-NZ"/>
              </w:rPr>
              <w:t>Lincolnshire Belmont</w:t>
            </w:r>
          </w:p>
        </w:tc>
        <w:tc>
          <w:tcPr>
            <w:tcW w:w="536" w:type="pct"/>
            <w:shd w:val="clear" w:color="auto" w:fill="auto"/>
            <w:noWrap/>
            <w:vAlign w:val="center"/>
            <w:hideMark/>
          </w:tcPr>
          <w:p w14:paraId="3F66217C"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4E4389CC" w14:textId="77777777" w:rsidTr="00A35250">
        <w:trPr>
          <w:trHeight w:val="20"/>
        </w:trPr>
        <w:tc>
          <w:tcPr>
            <w:tcW w:w="575" w:type="pct"/>
            <w:vMerge/>
            <w:vAlign w:val="center"/>
            <w:hideMark/>
          </w:tcPr>
          <w:p w14:paraId="6E2FA17A"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3452B87C"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647C4DED"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0FC677FC"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4BF5ADD4" w14:textId="77777777" w:rsidR="00BF5CA9" w:rsidRPr="00640FD1" w:rsidRDefault="00BF5CA9" w:rsidP="00A35250">
            <w:pPr>
              <w:pStyle w:val="TableBody"/>
              <w:spacing w:before="0" w:after="0"/>
              <w:rPr>
                <w:lang w:eastAsia="en-NZ"/>
              </w:rPr>
            </w:pPr>
          </w:p>
        </w:tc>
        <w:tc>
          <w:tcPr>
            <w:tcW w:w="985" w:type="pct"/>
            <w:vMerge/>
            <w:vAlign w:val="center"/>
            <w:hideMark/>
          </w:tcPr>
          <w:p w14:paraId="2B1A6918"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2F3E97B5" w14:textId="77777777" w:rsidR="00BF5CA9" w:rsidRPr="00640FD1" w:rsidRDefault="00BF5CA9" w:rsidP="00A35250">
            <w:pPr>
              <w:pStyle w:val="TableBody"/>
              <w:spacing w:before="0" w:after="0"/>
              <w:rPr>
                <w:lang w:eastAsia="en-NZ"/>
              </w:rPr>
            </w:pPr>
            <w:r w:rsidRPr="00640FD1">
              <w:rPr>
                <w:lang w:eastAsia="en-NZ"/>
              </w:rPr>
              <w:t>2010402010</w:t>
            </w:r>
          </w:p>
        </w:tc>
        <w:tc>
          <w:tcPr>
            <w:tcW w:w="1456" w:type="pct"/>
            <w:shd w:val="clear" w:color="auto" w:fill="auto"/>
            <w:noWrap/>
            <w:vAlign w:val="center"/>
            <w:hideMark/>
          </w:tcPr>
          <w:p w14:paraId="0F4EDA5E" w14:textId="77777777" w:rsidR="00BF5CA9" w:rsidRPr="00640FD1" w:rsidRDefault="00BF5CA9" w:rsidP="00A35250">
            <w:pPr>
              <w:pStyle w:val="TableBody"/>
              <w:spacing w:before="0" w:after="0"/>
              <w:rPr>
                <w:lang w:eastAsia="en-NZ"/>
              </w:rPr>
            </w:pPr>
            <w:r w:rsidRPr="00640FD1">
              <w:rPr>
                <w:lang w:eastAsia="en-NZ"/>
              </w:rPr>
              <w:t>Makara Peak Trails</w:t>
            </w:r>
          </w:p>
        </w:tc>
        <w:tc>
          <w:tcPr>
            <w:tcW w:w="536" w:type="pct"/>
            <w:shd w:val="clear" w:color="auto" w:fill="auto"/>
            <w:noWrap/>
            <w:vAlign w:val="center"/>
            <w:hideMark/>
          </w:tcPr>
          <w:p w14:paraId="5F1BF2EE" w14:textId="77777777" w:rsidR="00BF5CA9" w:rsidRPr="00640FD1" w:rsidRDefault="00BF5CA9" w:rsidP="00A35250">
            <w:pPr>
              <w:pStyle w:val="TableBody"/>
              <w:spacing w:before="0" w:after="0"/>
              <w:jc w:val="right"/>
              <w:rPr>
                <w:lang w:eastAsia="en-NZ"/>
              </w:rPr>
            </w:pPr>
            <w:r w:rsidRPr="00640FD1">
              <w:rPr>
                <w:lang w:eastAsia="en-NZ"/>
              </w:rPr>
              <w:t>111</w:t>
            </w:r>
          </w:p>
        </w:tc>
      </w:tr>
      <w:tr w:rsidR="00BF5CA9" w:rsidRPr="00BF5CA9" w14:paraId="2E67F8D4" w14:textId="77777777" w:rsidTr="00A35250">
        <w:trPr>
          <w:trHeight w:val="20"/>
        </w:trPr>
        <w:tc>
          <w:tcPr>
            <w:tcW w:w="575" w:type="pct"/>
            <w:vMerge/>
            <w:vAlign w:val="center"/>
            <w:hideMark/>
          </w:tcPr>
          <w:p w14:paraId="100A422F"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7499CE34"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4B888585"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4F77170F"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26BC68D3" w14:textId="77777777" w:rsidR="00BF5CA9" w:rsidRPr="00640FD1" w:rsidRDefault="00BF5CA9" w:rsidP="00A35250">
            <w:pPr>
              <w:pStyle w:val="TableBody"/>
              <w:spacing w:before="0" w:after="0"/>
              <w:rPr>
                <w:lang w:eastAsia="en-NZ"/>
              </w:rPr>
            </w:pPr>
          </w:p>
        </w:tc>
        <w:tc>
          <w:tcPr>
            <w:tcW w:w="985" w:type="pct"/>
            <w:vMerge/>
            <w:vAlign w:val="center"/>
            <w:hideMark/>
          </w:tcPr>
          <w:p w14:paraId="250E4058"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2EC733B5" w14:textId="77777777" w:rsidR="00BF5CA9" w:rsidRPr="00640FD1" w:rsidRDefault="00BF5CA9" w:rsidP="00A35250">
            <w:pPr>
              <w:pStyle w:val="TableBody"/>
              <w:spacing w:before="0" w:after="0"/>
              <w:rPr>
                <w:lang w:eastAsia="en-NZ"/>
              </w:rPr>
            </w:pPr>
            <w:r w:rsidRPr="00640FD1">
              <w:rPr>
                <w:lang w:eastAsia="en-NZ"/>
              </w:rPr>
              <w:t>2011082010</w:t>
            </w:r>
          </w:p>
        </w:tc>
        <w:tc>
          <w:tcPr>
            <w:tcW w:w="1456" w:type="pct"/>
            <w:shd w:val="clear" w:color="auto" w:fill="auto"/>
            <w:noWrap/>
            <w:vAlign w:val="center"/>
            <w:hideMark/>
          </w:tcPr>
          <w:p w14:paraId="2B176206" w14:textId="77777777" w:rsidR="00BF5CA9" w:rsidRPr="00640FD1" w:rsidRDefault="00BF5CA9" w:rsidP="00A35250">
            <w:pPr>
              <w:pStyle w:val="TableBody"/>
              <w:spacing w:before="0" w:after="0"/>
              <w:rPr>
                <w:lang w:eastAsia="en-NZ"/>
              </w:rPr>
            </w:pPr>
            <w:r w:rsidRPr="00640FD1">
              <w:rPr>
                <w:lang w:eastAsia="en-NZ"/>
              </w:rPr>
              <w:t>Te Kopahau Trails</w:t>
            </w:r>
          </w:p>
        </w:tc>
        <w:tc>
          <w:tcPr>
            <w:tcW w:w="536" w:type="pct"/>
            <w:shd w:val="clear" w:color="auto" w:fill="auto"/>
            <w:noWrap/>
            <w:vAlign w:val="center"/>
            <w:hideMark/>
          </w:tcPr>
          <w:p w14:paraId="3B184DA8" w14:textId="77777777" w:rsidR="00BF5CA9" w:rsidRPr="00640FD1" w:rsidRDefault="00BF5CA9" w:rsidP="00A35250">
            <w:pPr>
              <w:pStyle w:val="TableBody"/>
              <w:spacing w:before="0" w:after="0"/>
              <w:jc w:val="right"/>
              <w:rPr>
                <w:lang w:eastAsia="en-NZ"/>
              </w:rPr>
            </w:pPr>
            <w:r w:rsidRPr="00640FD1">
              <w:rPr>
                <w:lang w:eastAsia="en-NZ"/>
              </w:rPr>
              <w:t>200</w:t>
            </w:r>
          </w:p>
        </w:tc>
      </w:tr>
      <w:tr w:rsidR="00BF5CA9" w:rsidRPr="00BF5CA9" w14:paraId="60C176AC" w14:textId="77777777" w:rsidTr="00A35250">
        <w:trPr>
          <w:trHeight w:val="20"/>
        </w:trPr>
        <w:tc>
          <w:tcPr>
            <w:tcW w:w="575" w:type="pct"/>
            <w:shd w:val="clear" w:color="000000" w:fill="D0CECE"/>
            <w:noWrap/>
            <w:vAlign w:val="center"/>
            <w:hideMark/>
          </w:tcPr>
          <w:p w14:paraId="65C1ABD7"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51EA343E"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20E2FFE6"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3F7FD812" w14:textId="77777777" w:rsidR="00BF5CA9" w:rsidRPr="00640FD1" w:rsidRDefault="00BF5CA9" w:rsidP="00A35250">
            <w:pPr>
              <w:pStyle w:val="TableBody"/>
              <w:spacing w:before="0" w:after="0"/>
              <w:rPr>
                <w:b/>
                <w:i/>
                <w:lang w:eastAsia="en-NZ"/>
              </w:rPr>
            </w:pPr>
            <w:r w:rsidRPr="00640FD1">
              <w:rPr>
                <w:b/>
                <w:i/>
                <w:lang w:eastAsia="en-NZ"/>
              </w:rPr>
              <w:t>Total - 2010 Walkways renewals</w:t>
            </w:r>
          </w:p>
        </w:tc>
        <w:tc>
          <w:tcPr>
            <w:tcW w:w="619" w:type="pct"/>
            <w:shd w:val="clear" w:color="000000" w:fill="D0CECE"/>
            <w:noWrap/>
            <w:vAlign w:val="center"/>
            <w:hideMark/>
          </w:tcPr>
          <w:p w14:paraId="26910940"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251CA682"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572C7CED" w14:textId="77777777" w:rsidR="00BF5CA9" w:rsidRPr="00640FD1" w:rsidRDefault="00BF5CA9" w:rsidP="00A35250">
            <w:pPr>
              <w:pStyle w:val="TableBody"/>
              <w:spacing w:before="0" w:after="0"/>
              <w:jc w:val="right"/>
              <w:rPr>
                <w:b/>
                <w:i/>
                <w:lang w:eastAsia="en-NZ"/>
              </w:rPr>
            </w:pPr>
            <w:r w:rsidRPr="00640FD1">
              <w:rPr>
                <w:b/>
                <w:i/>
                <w:lang w:eastAsia="en-NZ"/>
              </w:rPr>
              <w:t>1,258</w:t>
            </w:r>
          </w:p>
        </w:tc>
      </w:tr>
      <w:tr w:rsidR="00BF5CA9" w:rsidRPr="00BF5CA9" w14:paraId="6D2F563D" w14:textId="77777777" w:rsidTr="00A35250">
        <w:trPr>
          <w:trHeight w:val="20"/>
        </w:trPr>
        <w:tc>
          <w:tcPr>
            <w:tcW w:w="575" w:type="pct"/>
            <w:shd w:val="clear" w:color="auto" w:fill="auto"/>
            <w:noWrap/>
            <w:vAlign w:val="bottom"/>
            <w:hideMark/>
          </w:tcPr>
          <w:p w14:paraId="78F297DF" w14:textId="77777777" w:rsidR="00BF5CA9" w:rsidRPr="00640FD1" w:rsidRDefault="00BF5CA9" w:rsidP="00A35250">
            <w:pPr>
              <w:pStyle w:val="TableBody"/>
              <w:spacing w:before="0" w:after="0"/>
              <w:rPr>
                <w:b/>
                <w:i/>
                <w:lang w:eastAsia="en-NZ"/>
              </w:rPr>
            </w:pPr>
          </w:p>
        </w:tc>
        <w:tc>
          <w:tcPr>
            <w:tcW w:w="90" w:type="pct"/>
            <w:shd w:val="clear" w:color="auto" w:fill="auto"/>
            <w:noWrap/>
            <w:vAlign w:val="bottom"/>
            <w:hideMark/>
          </w:tcPr>
          <w:p w14:paraId="0DB93BBA" w14:textId="77777777" w:rsidR="00BF5CA9" w:rsidRPr="00640FD1" w:rsidRDefault="00BF5CA9" w:rsidP="00A35250">
            <w:pPr>
              <w:pStyle w:val="TableBody"/>
              <w:spacing w:before="0" w:after="0"/>
              <w:rPr>
                <w:lang w:eastAsia="en-NZ"/>
              </w:rPr>
            </w:pPr>
          </w:p>
        </w:tc>
        <w:tc>
          <w:tcPr>
            <w:tcW w:w="356" w:type="pct"/>
            <w:shd w:val="clear" w:color="auto" w:fill="auto"/>
            <w:noWrap/>
            <w:vAlign w:val="bottom"/>
            <w:hideMark/>
          </w:tcPr>
          <w:p w14:paraId="16350FD6" w14:textId="77777777" w:rsidR="00BF5CA9" w:rsidRPr="00640FD1" w:rsidRDefault="00BF5CA9" w:rsidP="00A35250">
            <w:pPr>
              <w:pStyle w:val="TableBody"/>
              <w:spacing w:before="0" w:after="0"/>
              <w:rPr>
                <w:lang w:eastAsia="en-NZ"/>
              </w:rPr>
            </w:pPr>
          </w:p>
        </w:tc>
        <w:tc>
          <w:tcPr>
            <w:tcW w:w="102" w:type="pct"/>
            <w:shd w:val="clear" w:color="auto" w:fill="auto"/>
            <w:noWrap/>
            <w:vAlign w:val="bottom"/>
            <w:hideMark/>
          </w:tcPr>
          <w:p w14:paraId="0CAD403D" w14:textId="77777777" w:rsidR="00BF5CA9" w:rsidRPr="00640FD1" w:rsidRDefault="00BF5CA9" w:rsidP="00A35250">
            <w:pPr>
              <w:pStyle w:val="TableBody"/>
              <w:spacing w:before="0" w:after="0"/>
              <w:rPr>
                <w:lang w:eastAsia="en-NZ"/>
              </w:rPr>
            </w:pPr>
          </w:p>
        </w:tc>
        <w:tc>
          <w:tcPr>
            <w:tcW w:w="281" w:type="pct"/>
            <w:shd w:val="clear" w:color="auto" w:fill="auto"/>
            <w:noWrap/>
            <w:vAlign w:val="bottom"/>
            <w:hideMark/>
          </w:tcPr>
          <w:p w14:paraId="6D86202D" w14:textId="77777777" w:rsidR="00BF5CA9" w:rsidRPr="00640FD1" w:rsidRDefault="00BF5CA9" w:rsidP="00A35250">
            <w:pPr>
              <w:pStyle w:val="TableBody"/>
              <w:spacing w:before="0" w:after="0"/>
              <w:rPr>
                <w:lang w:eastAsia="en-NZ"/>
              </w:rPr>
            </w:pPr>
          </w:p>
        </w:tc>
        <w:tc>
          <w:tcPr>
            <w:tcW w:w="985" w:type="pct"/>
            <w:shd w:val="clear" w:color="auto" w:fill="auto"/>
            <w:noWrap/>
            <w:vAlign w:val="bottom"/>
            <w:hideMark/>
          </w:tcPr>
          <w:p w14:paraId="4D8D4B25" w14:textId="77777777" w:rsidR="00BF5CA9" w:rsidRPr="00640FD1" w:rsidRDefault="00BF5CA9" w:rsidP="00A35250">
            <w:pPr>
              <w:pStyle w:val="TableBody"/>
              <w:spacing w:before="0" w:after="0"/>
              <w:rPr>
                <w:lang w:eastAsia="en-NZ"/>
              </w:rPr>
            </w:pPr>
          </w:p>
        </w:tc>
        <w:tc>
          <w:tcPr>
            <w:tcW w:w="619" w:type="pct"/>
            <w:shd w:val="clear" w:color="auto" w:fill="auto"/>
            <w:noWrap/>
            <w:vAlign w:val="bottom"/>
            <w:hideMark/>
          </w:tcPr>
          <w:p w14:paraId="40889A64" w14:textId="77777777" w:rsidR="00BF5CA9" w:rsidRPr="00640FD1" w:rsidRDefault="00BF5CA9" w:rsidP="00A35250">
            <w:pPr>
              <w:pStyle w:val="TableBody"/>
              <w:spacing w:before="0" w:after="0"/>
              <w:rPr>
                <w:lang w:eastAsia="en-NZ"/>
              </w:rPr>
            </w:pPr>
          </w:p>
        </w:tc>
        <w:tc>
          <w:tcPr>
            <w:tcW w:w="1456" w:type="pct"/>
            <w:shd w:val="clear" w:color="auto" w:fill="auto"/>
            <w:noWrap/>
            <w:vAlign w:val="bottom"/>
            <w:hideMark/>
          </w:tcPr>
          <w:p w14:paraId="5397C0E6" w14:textId="77777777" w:rsidR="00BF5CA9" w:rsidRPr="00640FD1" w:rsidRDefault="00BF5CA9" w:rsidP="00A35250">
            <w:pPr>
              <w:pStyle w:val="TableBody"/>
              <w:spacing w:before="0" w:after="0"/>
              <w:rPr>
                <w:lang w:eastAsia="en-NZ"/>
              </w:rPr>
            </w:pPr>
          </w:p>
        </w:tc>
        <w:tc>
          <w:tcPr>
            <w:tcW w:w="536" w:type="pct"/>
            <w:shd w:val="clear" w:color="auto" w:fill="auto"/>
            <w:noWrap/>
            <w:vAlign w:val="bottom"/>
            <w:hideMark/>
          </w:tcPr>
          <w:p w14:paraId="7FD017D5" w14:textId="77777777" w:rsidR="00BF5CA9" w:rsidRPr="00640FD1" w:rsidRDefault="00BF5CA9" w:rsidP="00A35250">
            <w:pPr>
              <w:pStyle w:val="TableBody"/>
              <w:spacing w:before="0" w:after="0"/>
              <w:jc w:val="right"/>
              <w:rPr>
                <w:lang w:eastAsia="en-NZ"/>
              </w:rPr>
            </w:pPr>
          </w:p>
        </w:tc>
      </w:tr>
      <w:tr w:rsidR="00BF5CA9" w:rsidRPr="00BF5CA9" w14:paraId="28C4B473" w14:textId="77777777" w:rsidTr="00A35250">
        <w:trPr>
          <w:trHeight w:val="20"/>
        </w:trPr>
        <w:tc>
          <w:tcPr>
            <w:tcW w:w="575" w:type="pct"/>
            <w:shd w:val="clear" w:color="000000" w:fill="D0CECE"/>
            <w:noWrap/>
            <w:vAlign w:val="center"/>
            <w:hideMark/>
          </w:tcPr>
          <w:p w14:paraId="4C0C58C5" w14:textId="77777777" w:rsidR="00BF5CA9" w:rsidRPr="00640FD1" w:rsidRDefault="00BF5CA9" w:rsidP="00A35250">
            <w:pPr>
              <w:pStyle w:val="TableBody"/>
              <w:spacing w:before="0" w:after="0"/>
              <w:rPr>
                <w:b/>
                <w:i/>
                <w:lang w:eastAsia="en-NZ"/>
              </w:rPr>
            </w:pPr>
            <w:r w:rsidRPr="00640FD1">
              <w:rPr>
                <w:b/>
                <w:i/>
                <w:lang w:eastAsia="en-NZ"/>
              </w:rPr>
              <w:t> </w:t>
            </w:r>
          </w:p>
        </w:tc>
        <w:tc>
          <w:tcPr>
            <w:tcW w:w="1814" w:type="pct"/>
            <w:gridSpan w:val="5"/>
            <w:shd w:val="clear" w:color="000000" w:fill="D0CECE"/>
            <w:noWrap/>
            <w:vAlign w:val="center"/>
            <w:hideMark/>
          </w:tcPr>
          <w:p w14:paraId="10B66C17" w14:textId="77777777" w:rsidR="00BF5CA9" w:rsidRPr="00640FD1" w:rsidRDefault="00BF5CA9" w:rsidP="00A35250">
            <w:pPr>
              <w:pStyle w:val="TableBody"/>
              <w:spacing w:before="0" w:after="0"/>
              <w:rPr>
                <w:b/>
                <w:i/>
                <w:lang w:eastAsia="en-NZ"/>
              </w:rPr>
            </w:pPr>
            <w:r w:rsidRPr="00640FD1">
              <w:rPr>
                <w:b/>
                <w:i/>
                <w:lang w:eastAsia="en-NZ"/>
              </w:rPr>
              <w:t>Total - 2.1 Gardens, beaches and green open spaces</w:t>
            </w:r>
          </w:p>
        </w:tc>
        <w:tc>
          <w:tcPr>
            <w:tcW w:w="619" w:type="pct"/>
            <w:shd w:val="clear" w:color="000000" w:fill="D0CECE"/>
            <w:noWrap/>
            <w:vAlign w:val="center"/>
            <w:hideMark/>
          </w:tcPr>
          <w:p w14:paraId="415D5EC2"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36091F5B"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1704A899" w14:textId="77777777" w:rsidR="00BF5CA9" w:rsidRPr="00640FD1" w:rsidRDefault="00BF5CA9" w:rsidP="00A35250">
            <w:pPr>
              <w:pStyle w:val="TableBody"/>
              <w:spacing w:before="0" w:after="0"/>
              <w:jc w:val="right"/>
              <w:rPr>
                <w:b/>
                <w:i/>
                <w:lang w:eastAsia="en-NZ"/>
              </w:rPr>
            </w:pPr>
            <w:r w:rsidRPr="00640FD1">
              <w:rPr>
                <w:b/>
                <w:i/>
                <w:lang w:eastAsia="en-NZ"/>
              </w:rPr>
              <w:t>6,550</w:t>
            </w:r>
          </w:p>
        </w:tc>
      </w:tr>
      <w:tr w:rsidR="00BF5CA9" w:rsidRPr="00BF5CA9" w14:paraId="222AB7ED" w14:textId="77777777" w:rsidTr="00A35250">
        <w:trPr>
          <w:trHeight w:val="20"/>
        </w:trPr>
        <w:tc>
          <w:tcPr>
            <w:tcW w:w="575" w:type="pct"/>
            <w:vMerge w:val="restart"/>
            <w:shd w:val="clear" w:color="auto" w:fill="auto"/>
            <w:noWrap/>
            <w:hideMark/>
          </w:tcPr>
          <w:p w14:paraId="1D4B6277" w14:textId="77777777" w:rsidR="00BF5CA9" w:rsidRPr="00640FD1" w:rsidRDefault="00BF5CA9" w:rsidP="00A35250">
            <w:pPr>
              <w:pStyle w:val="TableBody"/>
              <w:spacing w:before="0" w:after="0"/>
              <w:rPr>
                <w:lang w:eastAsia="en-NZ"/>
              </w:rPr>
            </w:pPr>
            <w:r w:rsidRPr="00640FD1">
              <w:rPr>
                <w:lang w:eastAsia="en-NZ"/>
              </w:rPr>
              <w:t>Environment</w:t>
            </w:r>
          </w:p>
        </w:tc>
        <w:tc>
          <w:tcPr>
            <w:tcW w:w="90" w:type="pct"/>
            <w:shd w:val="clear" w:color="auto" w:fill="auto"/>
            <w:noWrap/>
            <w:vAlign w:val="center"/>
            <w:hideMark/>
          </w:tcPr>
          <w:p w14:paraId="700D3C08"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46C4DFB7" w14:textId="77777777" w:rsidR="00BF5CA9" w:rsidRPr="00640FD1" w:rsidRDefault="00BF5CA9" w:rsidP="00A35250">
            <w:pPr>
              <w:pStyle w:val="TableBody"/>
              <w:spacing w:before="0" w:after="0"/>
              <w:rPr>
                <w:lang w:eastAsia="en-NZ"/>
              </w:rPr>
            </w:pPr>
            <w:r w:rsidRPr="00640FD1">
              <w:rPr>
                <w:lang w:eastAsia="en-NZ"/>
              </w:rPr>
              <w:t>2.2</w:t>
            </w:r>
          </w:p>
        </w:tc>
        <w:tc>
          <w:tcPr>
            <w:tcW w:w="102" w:type="pct"/>
            <w:shd w:val="clear" w:color="auto" w:fill="auto"/>
            <w:noWrap/>
            <w:vAlign w:val="center"/>
            <w:hideMark/>
          </w:tcPr>
          <w:p w14:paraId="09C73D09"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3B7D35AC" w14:textId="77777777" w:rsidR="00BF5CA9" w:rsidRPr="00640FD1" w:rsidRDefault="00BF5CA9" w:rsidP="00A35250">
            <w:pPr>
              <w:pStyle w:val="TableBody"/>
              <w:spacing w:before="0" w:after="0"/>
              <w:rPr>
                <w:lang w:eastAsia="en-NZ"/>
              </w:rPr>
            </w:pPr>
            <w:r w:rsidRPr="00640FD1">
              <w:rPr>
                <w:lang w:eastAsia="en-NZ"/>
              </w:rPr>
              <w:t>2011</w:t>
            </w:r>
          </w:p>
        </w:tc>
        <w:tc>
          <w:tcPr>
            <w:tcW w:w="985" w:type="pct"/>
            <w:vMerge w:val="restart"/>
            <w:shd w:val="clear" w:color="auto" w:fill="auto"/>
            <w:noWrap/>
            <w:hideMark/>
          </w:tcPr>
          <w:p w14:paraId="4D80D230" w14:textId="77777777" w:rsidR="00BF5CA9" w:rsidRPr="00640FD1" w:rsidRDefault="00BF5CA9" w:rsidP="00A35250">
            <w:pPr>
              <w:pStyle w:val="TableBody"/>
              <w:spacing w:before="0" w:after="0"/>
              <w:rPr>
                <w:lang w:eastAsia="en-NZ"/>
              </w:rPr>
            </w:pPr>
            <w:r w:rsidRPr="00640FD1">
              <w:rPr>
                <w:lang w:eastAsia="en-NZ"/>
              </w:rPr>
              <w:t>Southern Landfill Improvement</w:t>
            </w:r>
          </w:p>
        </w:tc>
        <w:tc>
          <w:tcPr>
            <w:tcW w:w="619" w:type="pct"/>
            <w:shd w:val="clear" w:color="auto" w:fill="auto"/>
            <w:noWrap/>
            <w:vAlign w:val="center"/>
            <w:hideMark/>
          </w:tcPr>
          <w:p w14:paraId="620C58F2" w14:textId="77777777" w:rsidR="00BF5CA9" w:rsidRPr="00640FD1" w:rsidRDefault="00BF5CA9" w:rsidP="00A35250">
            <w:pPr>
              <w:pStyle w:val="TableBody"/>
              <w:spacing w:before="0" w:after="0"/>
              <w:rPr>
                <w:lang w:eastAsia="en-NZ"/>
              </w:rPr>
            </w:pPr>
            <w:r w:rsidRPr="00640FD1">
              <w:rPr>
                <w:lang w:eastAsia="en-NZ"/>
              </w:rPr>
              <w:t>2000152011</w:t>
            </w:r>
          </w:p>
        </w:tc>
        <w:tc>
          <w:tcPr>
            <w:tcW w:w="1456" w:type="pct"/>
            <w:shd w:val="clear" w:color="auto" w:fill="auto"/>
            <w:noWrap/>
            <w:vAlign w:val="center"/>
            <w:hideMark/>
          </w:tcPr>
          <w:p w14:paraId="0EBD3022" w14:textId="77777777" w:rsidR="00BF5CA9" w:rsidRPr="00640FD1" w:rsidRDefault="00BF5CA9" w:rsidP="00A35250">
            <w:pPr>
              <w:pStyle w:val="TableBody"/>
              <w:spacing w:before="0" w:after="0"/>
              <w:rPr>
                <w:lang w:eastAsia="en-NZ"/>
              </w:rPr>
            </w:pPr>
            <w:r w:rsidRPr="00640FD1">
              <w:rPr>
                <w:lang w:eastAsia="en-NZ"/>
              </w:rPr>
              <w:t>2011 Southern Landfill Extension</w:t>
            </w:r>
          </w:p>
        </w:tc>
        <w:tc>
          <w:tcPr>
            <w:tcW w:w="536" w:type="pct"/>
            <w:shd w:val="clear" w:color="auto" w:fill="auto"/>
            <w:noWrap/>
            <w:vAlign w:val="center"/>
            <w:hideMark/>
          </w:tcPr>
          <w:p w14:paraId="0AEC3144" w14:textId="77777777" w:rsidR="00BF5CA9" w:rsidRPr="00640FD1" w:rsidRDefault="00BF5CA9" w:rsidP="00A35250">
            <w:pPr>
              <w:pStyle w:val="TableBody"/>
              <w:spacing w:before="0" w:after="0"/>
              <w:jc w:val="right"/>
              <w:rPr>
                <w:lang w:eastAsia="en-NZ"/>
              </w:rPr>
            </w:pPr>
            <w:r w:rsidRPr="00640FD1">
              <w:rPr>
                <w:lang w:eastAsia="en-NZ"/>
              </w:rPr>
              <w:t>4,271</w:t>
            </w:r>
          </w:p>
        </w:tc>
      </w:tr>
      <w:tr w:rsidR="00BF5CA9" w:rsidRPr="00BF5CA9" w14:paraId="43B1EB42" w14:textId="77777777" w:rsidTr="00A35250">
        <w:trPr>
          <w:trHeight w:val="20"/>
        </w:trPr>
        <w:tc>
          <w:tcPr>
            <w:tcW w:w="575" w:type="pct"/>
            <w:vMerge/>
            <w:vAlign w:val="center"/>
            <w:hideMark/>
          </w:tcPr>
          <w:p w14:paraId="5BDEB7BE"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0A3BDA28"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352CD3C0"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13C42E77"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68374A2B" w14:textId="77777777" w:rsidR="00BF5CA9" w:rsidRPr="00640FD1" w:rsidRDefault="00BF5CA9" w:rsidP="00A35250">
            <w:pPr>
              <w:pStyle w:val="TableBody"/>
              <w:spacing w:before="0" w:after="0"/>
              <w:rPr>
                <w:lang w:eastAsia="en-NZ"/>
              </w:rPr>
            </w:pPr>
          </w:p>
        </w:tc>
        <w:tc>
          <w:tcPr>
            <w:tcW w:w="985" w:type="pct"/>
            <w:vMerge/>
            <w:vAlign w:val="center"/>
            <w:hideMark/>
          </w:tcPr>
          <w:p w14:paraId="2C2543A4"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2CA0B343" w14:textId="77777777" w:rsidR="00BF5CA9" w:rsidRPr="00640FD1" w:rsidRDefault="00BF5CA9" w:rsidP="00A35250">
            <w:pPr>
              <w:pStyle w:val="TableBody"/>
              <w:spacing w:before="0" w:after="0"/>
              <w:rPr>
                <w:lang w:eastAsia="en-NZ"/>
              </w:rPr>
            </w:pPr>
            <w:r w:rsidRPr="00640FD1">
              <w:rPr>
                <w:lang w:eastAsia="en-NZ"/>
              </w:rPr>
              <w:t>2000172011</w:t>
            </w:r>
          </w:p>
        </w:tc>
        <w:tc>
          <w:tcPr>
            <w:tcW w:w="1456" w:type="pct"/>
            <w:shd w:val="clear" w:color="auto" w:fill="auto"/>
            <w:noWrap/>
            <w:vAlign w:val="center"/>
            <w:hideMark/>
          </w:tcPr>
          <w:p w14:paraId="2C09CC29" w14:textId="77777777" w:rsidR="00BF5CA9" w:rsidRPr="00640FD1" w:rsidRDefault="00BF5CA9" w:rsidP="00A35250">
            <w:pPr>
              <w:pStyle w:val="TableBody"/>
              <w:spacing w:before="0" w:after="0"/>
              <w:rPr>
                <w:lang w:eastAsia="en-NZ"/>
              </w:rPr>
            </w:pPr>
            <w:r w:rsidRPr="00640FD1">
              <w:rPr>
                <w:lang w:eastAsia="en-NZ"/>
              </w:rPr>
              <w:t>Southern Landfill Carbon Unit Purchases</w:t>
            </w:r>
          </w:p>
        </w:tc>
        <w:tc>
          <w:tcPr>
            <w:tcW w:w="536" w:type="pct"/>
            <w:shd w:val="clear" w:color="auto" w:fill="auto"/>
            <w:noWrap/>
            <w:vAlign w:val="center"/>
            <w:hideMark/>
          </w:tcPr>
          <w:p w14:paraId="0EEA0AED"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59BA1EBA" w14:textId="77777777" w:rsidTr="00A35250">
        <w:trPr>
          <w:trHeight w:val="20"/>
        </w:trPr>
        <w:tc>
          <w:tcPr>
            <w:tcW w:w="575" w:type="pct"/>
            <w:vMerge/>
            <w:vAlign w:val="center"/>
            <w:hideMark/>
          </w:tcPr>
          <w:p w14:paraId="1B9B0F8E"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26B0867D"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5D244353"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53379FCB"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17FA0404" w14:textId="77777777" w:rsidR="00BF5CA9" w:rsidRPr="00640FD1" w:rsidRDefault="00BF5CA9" w:rsidP="00A35250">
            <w:pPr>
              <w:pStyle w:val="TableBody"/>
              <w:spacing w:before="0" w:after="0"/>
              <w:rPr>
                <w:lang w:eastAsia="en-NZ"/>
              </w:rPr>
            </w:pPr>
          </w:p>
        </w:tc>
        <w:tc>
          <w:tcPr>
            <w:tcW w:w="985" w:type="pct"/>
            <w:vMerge/>
            <w:vAlign w:val="center"/>
            <w:hideMark/>
          </w:tcPr>
          <w:p w14:paraId="6D78DC0D"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509ECD51" w14:textId="77777777" w:rsidR="00BF5CA9" w:rsidRPr="00640FD1" w:rsidRDefault="00BF5CA9" w:rsidP="00A35250">
            <w:pPr>
              <w:pStyle w:val="TableBody"/>
              <w:spacing w:before="0" w:after="0"/>
              <w:rPr>
                <w:lang w:eastAsia="en-NZ"/>
              </w:rPr>
            </w:pPr>
            <w:r w:rsidRPr="00640FD1">
              <w:rPr>
                <w:lang w:eastAsia="en-NZ"/>
              </w:rPr>
              <w:t>2000182011</w:t>
            </w:r>
          </w:p>
        </w:tc>
        <w:tc>
          <w:tcPr>
            <w:tcW w:w="1456" w:type="pct"/>
            <w:shd w:val="clear" w:color="auto" w:fill="auto"/>
            <w:noWrap/>
            <w:vAlign w:val="center"/>
            <w:hideMark/>
          </w:tcPr>
          <w:p w14:paraId="77377A28" w14:textId="77777777" w:rsidR="00BF5CA9" w:rsidRPr="00640FD1" w:rsidRDefault="00BF5CA9" w:rsidP="00A35250">
            <w:pPr>
              <w:pStyle w:val="TableBody"/>
              <w:spacing w:before="0" w:after="0"/>
              <w:rPr>
                <w:lang w:eastAsia="en-NZ"/>
              </w:rPr>
            </w:pPr>
            <w:r w:rsidRPr="00640FD1">
              <w:rPr>
                <w:lang w:eastAsia="en-NZ"/>
              </w:rPr>
              <w:t>Southern Landfill Infrastructure Renewals</w:t>
            </w:r>
          </w:p>
        </w:tc>
        <w:tc>
          <w:tcPr>
            <w:tcW w:w="536" w:type="pct"/>
            <w:shd w:val="clear" w:color="auto" w:fill="auto"/>
            <w:noWrap/>
            <w:vAlign w:val="center"/>
            <w:hideMark/>
          </w:tcPr>
          <w:p w14:paraId="265659A7" w14:textId="77777777" w:rsidR="00BF5CA9" w:rsidRPr="00640FD1" w:rsidRDefault="00BF5CA9" w:rsidP="00A35250">
            <w:pPr>
              <w:pStyle w:val="TableBody"/>
              <w:spacing w:before="0" w:after="0"/>
              <w:jc w:val="right"/>
              <w:rPr>
                <w:lang w:eastAsia="en-NZ"/>
              </w:rPr>
            </w:pPr>
            <w:r w:rsidRPr="00640FD1">
              <w:rPr>
                <w:lang w:eastAsia="en-NZ"/>
              </w:rPr>
              <w:t>79</w:t>
            </w:r>
          </w:p>
        </w:tc>
      </w:tr>
      <w:tr w:rsidR="00BF5CA9" w:rsidRPr="00BF5CA9" w14:paraId="632D38A4" w14:textId="77777777" w:rsidTr="00A35250">
        <w:trPr>
          <w:trHeight w:val="20"/>
        </w:trPr>
        <w:tc>
          <w:tcPr>
            <w:tcW w:w="575" w:type="pct"/>
            <w:shd w:val="clear" w:color="000000" w:fill="D0CECE"/>
            <w:noWrap/>
            <w:vAlign w:val="center"/>
            <w:hideMark/>
          </w:tcPr>
          <w:p w14:paraId="5439B536"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44E9CB2F"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5824997F"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0F218BA9" w14:textId="77777777" w:rsidR="00BF5CA9" w:rsidRPr="00640FD1" w:rsidRDefault="00BF5CA9" w:rsidP="00A35250">
            <w:pPr>
              <w:pStyle w:val="TableBody"/>
              <w:spacing w:before="0" w:after="0"/>
              <w:rPr>
                <w:b/>
                <w:i/>
                <w:lang w:eastAsia="en-NZ"/>
              </w:rPr>
            </w:pPr>
            <w:r w:rsidRPr="00640FD1">
              <w:rPr>
                <w:b/>
                <w:i/>
                <w:lang w:eastAsia="en-NZ"/>
              </w:rPr>
              <w:t>Total - 2011 Southern Landfill Improvement</w:t>
            </w:r>
          </w:p>
        </w:tc>
        <w:tc>
          <w:tcPr>
            <w:tcW w:w="619" w:type="pct"/>
            <w:shd w:val="clear" w:color="000000" w:fill="D0CECE"/>
            <w:noWrap/>
            <w:vAlign w:val="center"/>
            <w:hideMark/>
          </w:tcPr>
          <w:p w14:paraId="14F782CD"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7661B2FC"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1D1C5673" w14:textId="77777777" w:rsidR="00BF5CA9" w:rsidRPr="00640FD1" w:rsidRDefault="00BF5CA9" w:rsidP="00A35250">
            <w:pPr>
              <w:pStyle w:val="TableBody"/>
              <w:spacing w:before="0" w:after="0"/>
              <w:jc w:val="right"/>
              <w:rPr>
                <w:b/>
                <w:i/>
                <w:lang w:eastAsia="en-NZ"/>
              </w:rPr>
            </w:pPr>
            <w:r w:rsidRPr="00640FD1">
              <w:rPr>
                <w:b/>
                <w:i/>
                <w:lang w:eastAsia="en-NZ"/>
              </w:rPr>
              <w:t>4,351</w:t>
            </w:r>
          </w:p>
        </w:tc>
      </w:tr>
      <w:tr w:rsidR="00BF5CA9" w:rsidRPr="00BF5CA9" w14:paraId="08346695" w14:textId="77777777" w:rsidTr="00A35250">
        <w:trPr>
          <w:trHeight w:val="20"/>
        </w:trPr>
        <w:tc>
          <w:tcPr>
            <w:tcW w:w="575" w:type="pct"/>
            <w:shd w:val="clear" w:color="auto" w:fill="auto"/>
            <w:noWrap/>
            <w:vAlign w:val="bottom"/>
            <w:hideMark/>
          </w:tcPr>
          <w:p w14:paraId="58E2D4A0" w14:textId="77777777" w:rsidR="00BF5CA9" w:rsidRPr="00640FD1" w:rsidRDefault="00BF5CA9" w:rsidP="00A35250">
            <w:pPr>
              <w:pStyle w:val="TableBody"/>
              <w:spacing w:before="0" w:after="0"/>
              <w:rPr>
                <w:b/>
                <w:i/>
                <w:lang w:eastAsia="en-NZ"/>
              </w:rPr>
            </w:pPr>
          </w:p>
        </w:tc>
        <w:tc>
          <w:tcPr>
            <w:tcW w:w="90" w:type="pct"/>
            <w:shd w:val="clear" w:color="auto" w:fill="auto"/>
            <w:noWrap/>
            <w:vAlign w:val="bottom"/>
            <w:hideMark/>
          </w:tcPr>
          <w:p w14:paraId="1103F14B" w14:textId="77777777" w:rsidR="00BF5CA9" w:rsidRPr="00640FD1" w:rsidRDefault="00BF5CA9" w:rsidP="00A35250">
            <w:pPr>
              <w:pStyle w:val="TableBody"/>
              <w:spacing w:before="0" w:after="0"/>
              <w:rPr>
                <w:lang w:eastAsia="en-NZ"/>
              </w:rPr>
            </w:pPr>
          </w:p>
        </w:tc>
        <w:tc>
          <w:tcPr>
            <w:tcW w:w="356" w:type="pct"/>
            <w:shd w:val="clear" w:color="auto" w:fill="auto"/>
            <w:noWrap/>
            <w:vAlign w:val="bottom"/>
            <w:hideMark/>
          </w:tcPr>
          <w:p w14:paraId="5F4C84B0" w14:textId="77777777" w:rsidR="00BF5CA9" w:rsidRPr="00640FD1" w:rsidRDefault="00BF5CA9" w:rsidP="00A35250">
            <w:pPr>
              <w:pStyle w:val="TableBody"/>
              <w:spacing w:before="0" w:after="0"/>
              <w:rPr>
                <w:lang w:eastAsia="en-NZ"/>
              </w:rPr>
            </w:pPr>
          </w:p>
        </w:tc>
        <w:tc>
          <w:tcPr>
            <w:tcW w:w="102" w:type="pct"/>
            <w:shd w:val="clear" w:color="auto" w:fill="auto"/>
            <w:noWrap/>
            <w:vAlign w:val="bottom"/>
            <w:hideMark/>
          </w:tcPr>
          <w:p w14:paraId="158B47DB" w14:textId="77777777" w:rsidR="00BF5CA9" w:rsidRPr="00640FD1" w:rsidRDefault="00BF5CA9" w:rsidP="00A35250">
            <w:pPr>
              <w:pStyle w:val="TableBody"/>
              <w:spacing w:before="0" w:after="0"/>
              <w:rPr>
                <w:lang w:eastAsia="en-NZ"/>
              </w:rPr>
            </w:pPr>
          </w:p>
        </w:tc>
        <w:tc>
          <w:tcPr>
            <w:tcW w:w="281" w:type="pct"/>
            <w:shd w:val="clear" w:color="auto" w:fill="auto"/>
            <w:noWrap/>
            <w:vAlign w:val="bottom"/>
            <w:hideMark/>
          </w:tcPr>
          <w:p w14:paraId="1B504FF6" w14:textId="77777777" w:rsidR="00BF5CA9" w:rsidRPr="00640FD1" w:rsidRDefault="00BF5CA9" w:rsidP="00A35250">
            <w:pPr>
              <w:pStyle w:val="TableBody"/>
              <w:spacing w:before="0" w:after="0"/>
              <w:rPr>
                <w:lang w:eastAsia="en-NZ"/>
              </w:rPr>
            </w:pPr>
          </w:p>
        </w:tc>
        <w:tc>
          <w:tcPr>
            <w:tcW w:w="985" w:type="pct"/>
            <w:shd w:val="clear" w:color="auto" w:fill="auto"/>
            <w:noWrap/>
            <w:vAlign w:val="bottom"/>
            <w:hideMark/>
          </w:tcPr>
          <w:p w14:paraId="73185B11" w14:textId="77777777" w:rsidR="00BF5CA9" w:rsidRPr="00640FD1" w:rsidRDefault="00BF5CA9" w:rsidP="00A35250">
            <w:pPr>
              <w:pStyle w:val="TableBody"/>
              <w:spacing w:before="0" w:after="0"/>
              <w:rPr>
                <w:lang w:eastAsia="en-NZ"/>
              </w:rPr>
            </w:pPr>
          </w:p>
        </w:tc>
        <w:tc>
          <w:tcPr>
            <w:tcW w:w="619" w:type="pct"/>
            <w:shd w:val="clear" w:color="auto" w:fill="auto"/>
            <w:noWrap/>
            <w:vAlign w:val="bottom"/>
            <w:hideMark/>
          </w:tcPr>
          <w:p w14:paraId="086A9F0E" w14:textId="77777777" w:rsidR="00BF5CA9" w:rsidRPr="00640FD1" w:rsidRDefault="00BF5CA9" w:rsidP="00A35250">
            <w:pPr>
              <w:pStyle w:val="TableBody"/>
              <w:spacing w:before="0" w:after="0"/>
              <w:rPr>
                <w:lang w:eastAsia="en-NZ"/>
              </w:rPr>
            </w:pPr>
          </w:p>
        </w:tc>
        <w:tc>
          <w:tcPr>
            <w:tcW w:w="1456" w:type="pct"/>
            <w:shd w:val="clear" w:color="auto" w:fill="auto"/>
            <w:noWrap/>
            <w:vAlign w:val="bottom"/>
            <w:hideMark/>
          </w:tcPr>
          <w:p w14:paraId="7D648392" w14:textId="77777777" w:rsidR="00BF5CA9" w:rsidRPr="00640FD1" w:rsidRDefault="00BF5CA9" w:rsidP="00A35250">
            <w:pPr>
              <w:pStyle w:val="TableBody"/>
              <w:spacing w:before="0" w:after="0"/>
              <w:rPr>
                <w:lang w:eastAsia="en-NZ"/>
              </w:rPr>
            </w:pPr>
          </w:p>
        </w:tc>
        <w:tc>
          <w:tcPr>
            <w:tcW w:w="536" w:type="pct"/>
            <w:shd w:val="clear" w:color="auto" w:fill="auto"/>
            <w:noWrap/>
            <w:vAlign w:val="bottom"/>
            <w:hideMark/>
          </w:tcPr>
          <w:p w14:paraId="14186DAE" w14:textId="77777777" w:rsidR="00BF5CA9" w:rsidRPr="00640FD1" w:rsidRDefault="00BF5CA9" w:rsidP="00A35250">
            <w:pPr>
              <w:pStyle w:val="TableBody"/>
              <w:spacing w:before="0" w:after="0"/>
              <w:jc w:val="right"/>
              <w:rPr>
                <w:lang w:eastAsia="en-NZ"/>
              </w:rPr>
            </w:pPr>
          </w:p>
        </w:tc>
      </w:tr>
      <w:tr w:rsidR="00BF5CA9" w:rsidRPr="00BF5CA9" w14:paraId="38946EA5" w14:textId="77777777" w:rsidTr="00A35250">
        <w:trPr>
          <w:trHeight w:val="20"/>
        </w:trPr>
        <w:tc>
          <w:tcPr>
            <w:tcW w:w="575" w:type="pct"/>
            <w:shd w:val="clear" w:color="000000" w:fill="D0CECE"/>
            <w:noWrap/>
            <w:vAlign w:val="center"/>
            <w:hideMark/>
          </w:tcPr>
          <w:p w14:paraId="5D5028B6" w14:textId="77777777" w:rsidR="00BF5CA9" w:rsidRPr="00640FD1" w:rsidRDefault="00BF5CA9" w:rsidP="00A35250">
            <w:pPr>
              <w:pStyle w:val="TableBody"/>
              <w:spacing w:before="0" w:after="0"/>
              <w:rPr>
                <w:b/>
                <w:i/>
                <w:lang w:eastAsia="en-NZ"/>
              </w:rPr>
            </w:pPr>
            <w:r w:rsidRPr="00640FD1">
              <w:rPr>
                <w:b/>
                <w:i/>
                <w:lang w:eastAsia="en-NZ"/>
              </w:rPr>
              <w:t> </w:t>
            </w:r>
          </w:p>
        </w:tc>
        <w:tc>
          <w:tcPr>
            <w:tcW w:w="1814" w:type="pct"/>
            <w:gridSpan w:val="5"/>
            <w:shd w:val="clear" w:color="000000" w:fill="D0CECE"/>
            <w:noWrap/>
            <w:vAlign w:val="center"/>
            <w:hideMark/>
          </w:tcPr>
          <w:p w14:paraId="6736AC00" w14:textId="77777777" w:rsidR="00BF5CA9" w:rsidRPr="00640FD1" w:rsidRDefault="00BF5CA9" w:rsidP="00A35250">
            <w:pPr>
              <w:pStyle w:val="TableBody"/>
              <w:spacing w:before="0" w:after="0"/>
              <w:rPr>
                <w:b/>
                <w:i/>
                <w:lang w:eastAsia="en-NZ"/>
              </w:rPr>
            </w:pPr>
            <w:r w:rsidRPr="00640FD1">
              <w:rPr>
                <w:b/>
                <w:i/>
                <w:lang w:eastAsia="en-NZ"/>
              </w:rPr>
              <w:t>Total - 2.2 Waste reduction and energy conservation</w:t>
            </w:r>
          </w:p>
        </w:tc>
        <w:tc>
          <w:tcPr>
            <w:tcW w:w="619" w:type="pct"/>
            <w:shd w:val="clear" w:color="000000" w:fill="D0CECE"/>
            <w:noWrap/>
            <w:vAlign w:val="center"/>
            <w:hideMark/>
          </w:tcPr>
          <w:p w14:paraId="37716CB1"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1563A356"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2A7DD656" w14:textId="77777777" w:rsidR="00BF5CA9" w:rsidRPr="00640FD1" w:rsidRDefault="00BF5CA9" w:rsidP="00A35250">
            <w:pPr>
              <w:pStyle w:val="TableBody"/>
              <w:spacing w:before="0" w:after="0"/>
              <w:jc w:val="right"/>
              <w:rPr>
                <w:b/>
                <w:i/>
                <w:lang w:eastAsia="en-NZ"/>
              </w:rPr>
            </w:pPr>
            <w:r w:rsidRPr="00640FD1">
              <w:rPr>
                <w:b/>
                <w:i/>
                <w:lang w:eastAsia="en-NZ"/>
              </w:rPr>
              <w:t>4,351</w:t>
            </w:r>
          </w:p>
        </w:tc>
      </w:tr>
      <w:tr w:rsidR="00BF5CA9" w:rsidRPr="00BF5CA9" w14:paraId="2E8AFE6F" w14:textId="77777777" w:rsidTr="00A35250">
        <w:trPr>
          <w:trHeight w:val="20"/>
        </w:trPr>
        <w:tc>
          <w:tcPr>
            <w:tcW w:w="575" w:type="pct"/>
            <w:shd w:val="clear" w:color="auto" w:fill="auto"/>
            <w:noWrap/>
            <w:hideMark/>
          </w:tcPr>
          <w:p w14:paraId="31657BC5" w14:textId="77777777" w:rsidR="00BF5CA9" w:rsidRPr="00640FD1" w:rsidRDefault="00BF5CA9" w:rsidP="00A35250">
            <w:pPr>
              <w:pStyle w:val="TableBody"/>
              <w:spacing w:before="0" w:after="0"/>
              <w:rPr>
                <w:lang w:eastAsia="en-NZ"/>
              </w:rPr>
            </w:pPr>
            <w:r w:rsidRPr="00640FD1">
              <w:rPr>
                <w:lang w:eastAsia="en-NZ"/>
              </w:rPr>
              <w:t>Environment</w:t>
            </w:r>
          </w:p>
        </w:tc>
        <w:tc>
          <w:tcPr>
            <w:tcW w:w="90" w:type="pct"/>
            <w:shd w:val="clear" w:color="auto" w:fill="auto"/>
            <w:noWrap/>
            <w:vAlign w:val="center"/>
            <w:hideMark/>
          </w:tcPr>
          <w:p w14:paraId="1D4A0784"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3C0F095A" w14:textId="77777777" w:rsidR="00BF5CA9" w:rsidRPr="00640FD1" w:rsidRDefault="00BF5CA9" w:rsidP="00A35250">
            <w:pPr>
              <w:pStyle w:val="TableBody"/>
              <w:spacing w:before="0" w:after="0"/>
              <w:rPr>
                <w:lang w:eastAsia="en-NZ"/>
              </w:rPr>
            </w:pPr>
            <w:r w:rsidRPr="00640FD1">
              <w:rPr>
                <w:lang w:eastAsia="en-NZ"/>
              </w:rPr>
              <w:t>2.3</w:t>
            </w:r>
          </w:p>
        </w:tc>
        <w:tc>
          <w:tcPr>
            <w:tcW w:w="102" w:type="pct"/>
            <w:shd w:val="clear" w:color="auto" w:fill="auto"/>
            <w:noWrap/>
            <w:vAlign w:val="center"/>
            <w:hideMark/>
          </w:tcPr>
          <w:p w14:paraId="27E69697"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542BF0FA" w14:textId="77777777" w:rsidR="00BF5CA9" w:rsidRPr="00640FD1" w:rsidRDefault="00BF5CA9" w:rsidP="00A35250">
            <w:pPr>
              <w:pStyle w:val="TableBody"/>
              <w:spacing w:before="0" w:after="0"/>
              <w:rPr>
                <w:lang w:eastAsia="en-NZ"/>
              </w:rPr>
            </w:pPr>
            <w:r w:rsidRPr="00640FD1">
              <w:rPr>
                <w:lang w:eastAsia="en-NZ"/>
              </w:rPr>
              <w:t>2013</w:t>
            </w:r>
          </w:p>
        </w:tc>
        <w:tc>
          <w:tcPr>
            <w:tcW w:w="985" w:type="pct"/>
            <w:shd w:val="clear" w:color="auto" w:fill="auto"/>
            <w:noWrap/>
            <w:hideMark/>
          </w:tcPr>
          <w:p w14:paraId="34C883A8" w14:textId="77777777" w:rsidR="00BF5CA9" w:rsidRPr="00640FD1" w:rsidRDefault="00BF5CA9" w:rsidP="00A35250">
            <w:pPr>
              <w:pStyle w:val="TableBody"/>
              <w:spacing w:before="0" w:after="0"/>
              <w:rPr>
                <w:lang w:eastAsia="en-NZ"/>
              </w:rPr>
            </w:pPr>
            <w:r w:rsidRPr="00640FD1">
              <w:rPr>
                <w:lang w:eastAsia="en-NZ"/>
              </w:rPr>
              <w:t>Water - Network renewals</w:t>
            </w:r>
          </w:p>
        </w:tc>
        <w:tc>
          <w:tcPr>
            <w:tcW w:w="619" w:type="pct"/>
            <w:shd w:val="clear" w:color="auto" w:fill="auto"/>
            <w:noWrap/>
            <w:vAlign w:val="center"/>
            <w:hideMark/>
          </w:tcPr>
          <w:p w14:paraId="0B6F9FE6" w14:textId="77777777" w:rsidR="00BF5CA9" w:rsidRPr="00640FD1" w:rsidRDefault="00BF5CA9" w:rsidP="00A35250">
            <w:pPr>
              <w:pStyle w:val="TableBody"/>
              <w:spacing w:before="0" w:after="0"/>
              <w:rPr>
                <w:lang w:eastAsia="en-NZ"/>
              </w:rPr>
            </w:pPr>
            <w:r w:rsidRPr="00640FD1">
              <w:rPr>
                <w:lang w:eastAsia="en-NZ"/>
              </w:rPr>
              <w:t>2008002013</w:t>
            </w:r>
          </w:p>
        </w:tc>
        <w:tc>
          <w:tcPr>
            <w:tcW w:w="1456" w:type="pct"/>
            <w:shd w:val="clear" w:color="auto" w:fill="auto"/>
            <w:noWrap/>
            <w:vAlign w:val="center"/>
            <w:hideMark/>
          </w:tcPr>
          <w:p w14:paraId="5455E231" w14:textId="77777777" w:rsidR="00BF5CA9" w:rsidRPr="00640FD1" w:rsidRDefault="00BF5CA9" w:rsidP="00A35250">
            <w:pPr>
              <w:pStyle w:val="TableBody"/>
              <w:spacing w:before="0" w:after="0"/>
              <w:rPr>
                <w:lang w:eastAsia="en-NZ"/>
              </w:rPr>
            </w:pPr>
            <w:r w:rsidRPr="00640FD1">
              <w:rPr>
                <w:lang w:eastAsia="en-NZ"/>
              </w:rPr>
              <w:t>WCC PW Network Renewals</w:t>
            </w:r>
          </w:p>
        </w:tc>
        <w:tc>
          <w:tcPr>
            <w:tcW w:w="536" w:type="pct"/>
            <w:shd w:val="clear" w:color="auto" w:fill="auto"/>
            <w:noWrap/>
            <w:vAlign w:val="center"/>
            <w:hideMark/>
          </w:tcPr>
          <w:p w14:paraId="7DD34F02" w14:textId="77777777" w:rsidR="00BF5CA9" w:rsidRPr="00640FD1" w:rsidRDefault="00BF5CA9" w:rsidP="00A35250">
            <w:pPr>
              <w:pStyle w:val="TableBody"/>
              <w:spacing w:before="0" w:after="0"/>
              <w:jc w:val="right"/>
              <w:rPr>
                <w:lang w:eastAsia="en-NZ"/>
              </w:rPr>
            </w:pPr>
            <w:r w:rsidRPr="00640FD1">
              <w:rPr>
                <w:lang w:eastAsia="en-NZ"/>
              </w:rPr>
              <w:t>8,350</w:t>
            </w:r>
          </w:p>
        </w:tc>
      </w:tr>
      <w:tr w:rsidR="00BF5CA9" w:rsidRPr="00BF5CA9" w14:paraId="31931971" w14:textId="77777777" w:rsidTr="00A35250">
        <w:trPr>
          <w:trHeight w:val="20"/>
        </w:trPr>
        <w:tc>
          <w:tcPr>
            <w:tcW w:w="575" w:type="pct"/>
            <w:shd w:val="clear" w:color="000000" w:fill="D0CECE"/>
            <w:noWrap/>
            <w:vAlign w:val="center"/>
            <w:hideMark/>
          </w:tcPr>
          <w:p w14:paraId="254FA1CC"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7AFECECC"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1C505116"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50437EE6" w14:textId="77777777" w:rsidR="00BF5CA9" w:rsidRPr="00640FD1" w:rsidRDefault="00BF5CA9" w:rsidP="00A35250">
            <w:pPr>
              <w:pStyle w:val="TableBody"/>
              <w:spacing w:before="0" w:after="0"/>
              <w:rPr>
                <w:b/>
                <w:i/>
                <w:lang w:eastAsia="en-NZ"/>
              </w:rPr>
            </w:pPr>
            <w:r w:rsidRPr="00640FD1">
              <w:rPr>
                <w:b/>
                <w:i/>
                <w:lang w:eastAsia="en-NZ"/>
              </w:rPr>
              <w:t>Total - 2013 Water - Network renewals</w:t>
            </w:r>
          </w:p>
        </w:tc>
        <w:tc>
          <w:tcPr>
            <w:tcW w:w="619" w:type="pct"/>
            <w:shd w:val="clear" w:color="000000" w:fill="D0CECE"/>
            <w:noWrap/>
            <w:vAlign w:val="center"/>
            <w:hideMark/>
          </w:tcPr>
          <w:p w14:paraId="48682974"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5F0B1032"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46792BD3" w14:textId="77777777" w:rsidR="00BF5CA9" w:rsidRPr="00640FD1" w:rsidRDefault="00BF5CA9" w:rsidP="00A35250">
            <w:pPr>
              <w:pStyle w:val="TableBody"/>
              <w:spacing w:before="0" w:after="0"/>
              <w:jc w:val="right"/>
              <w:rPr>
                <w:b/>
                <w:i/>
                <w:lang w:eastAsia="en-NZ"/>
              </w:rPr>
            </w:pPr>
            <w:r w:rsidRPr="00640FD1">
              <w:rPr>
                <w:b/>
                <w:i/>
                <w:lang w:eastAsia="en-NZ"/>
              </w:rPr>
              <w:t>8,350</w:t>
            </w:r>
          </w:p>
        </w:tc>
      </w:tr>
      <w:tr w:rsidR="00BF5CA9" w:rsidRPr="00BF5CA9" w14:paraId="22FC15F8" w14:textId="77777777" w:rsidTr="00A35250">
        <w:trPr>
          <w:trHeight w:val="20"/>
        </w:trPr>
        <w:tc>
          <w:tcPr>
            <w:tcW w:w="575" w:type="pct"/>
            <w:vMerge w:val="restart"/>
            <w:shd w:val="clear" w:color="auto" w:fill="auto"/>
            <w:noWrap/>
            <w:hideMark/>
          </w:tcPr>
          <w:p w14:paraId="7343CB14" w14:textId="77777777" w:rsidR="00BF5CA9" w:rsidRPr="00640FD1" w:rsidRDefault="00BF5CA9" w:rsidP="00A35250">
            <w:pPr>
              <w:pStyle w:val="TableBody"/>
              <w:spacing w:before="0" w:after="0"/>
              <w:rPr>
                <w:lang w:eastAsia="en-NZ"/>
              </w:rPr>
            </w:pPr>
            <w:r w:rsidRPr="00640FD1">
              <w:rPr>
                <w:lang w:eastAsia="en-NZ"/>
              </w:rPr>
              <w:lastRenderedPageBreak/>
              <w:t>Environment</w:t>
            </w:r>
          </w:p>
        </w:tc>
        <w:tc>
          <w:tcPr>
            <w:tcW w:w="90" w:type="pct"/>
            <w:shd w:val="clear" w:color="auto" w:fill="auto"/>
            <w:noWrap/>
            <w:vAlign w:val="center"/>
            <w:hideMark/>
          </w:tcPr>
          <w:p w14:paraId="0AD2C5F7"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53014668" w14:textId="77777777" w:rsidR="00BF5CA9" w:rsidRPr="00640FD1" w:rsidRDefault="00BF5CA9" w:rsidP="00A35250">
            <w:pPr>
              <w:pStyle w:val="TableBody"/>
              <w:spacing w:before="0" w:after="0"/>
              <w:rPr>
                <w:lang w:eastAsia="en-NZ"/>
              </w:rPr>
            </w:pPr>
            <w:r w:rsidRPr="00640FD1">
              <w:rPr>
                <w:lang w:eastAsia="en-NZ"/>
              </w:rPr>
              <w:t>2.3</w:t>
            </w:r>
          </w:p>
        </w:tc>
        <w:tc>
          <w:tcPr>
            <w:tcW w:w="102" w:type="pct"/>
            <w:shd w:val="clear" w:color="auto" w:fill="auto"/>
            <w:noWrap/>
            <w:vAlign w:val="center"/>
            <w:hideMark/>
          </w:tcPr>
          <w:p w14:paraId="72F6EE07"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0616721D" w14:textId="77777777" w:rsidR="00BF5CA9" w:rsidRPr="00640FD1" w:rsidRDefault="00BF5CA9" w:rsidP="00A35250">
            <w:pPr>
              <w:pStyle w:val="TableBody"/>
              <w:spacing w:before="0" w:after="0"/>
              <w:rPr>
                <w:lang w:eastAsia="en-NZ"/>
              </w:rPr>
            </w:pPr>
            <w:r w:rsidRPr="00640FD1">
              <w:rPr>
                <w:lang w:eastAsia="en-NZ"/>
              </w:rPr>
              <w:t>2016</w:t>
            </w:r>
          </w:p>
        </w:tc>
        <w:tc>
          <w:tcPr>
            <w:tcW w:w="985" w:type="pct"/>
            <w:vMerge w:val="restart"/>
            <w:shd w:val="clear" w:color="auto" w:fill="auto"/>
            <w:noWrap/>
            <w:hideMark/>
          </w:tcPr>
          <w:p w14:paraId="262487D9" w14:textId="77777777" w:rsidR="00BF5CA9" w:rsidRPr="00640FD1" w:rsidRDefault="00BF5CA9" w:rsidP="00A35250">
            <w:pPr>
              <w:pStyle w:val="TableBody"/>
              <w:spacing w:before="0" w:after="0"/>
              <w:rPr>
                <w:lang w:eastAsia="en-NZ"/>
              </w:rPr>
            </w:pPr>
            <w:r w:rsidRPr="00640FD1">
              <w:rPr>
                <w:lang w:eastAsia="en-NZ"/>
              </w:rPr>
              <w:t>Water - Network upgrades</w:t>
            </w:r>
          </w:p>
        </w:tc>
        <w:tc>
          <w:tcPr>
            <w:tcW w:w="619" w:type="pct"/>
            <w:shd w:val="clear" w:color="auto" w:fill="auto"/>
            <w:noWrap/>
            <w:vAlign w:val="center"/>
            <w:hideMark/>
          </w:tcPr>
          <w:p w14:paraId="627C43FB" w14:textId="77777777" w:rsidR="00BF5CA9" w:rsidRPr="00640FD1" w:rsidRDefault="00BF5CA9" w:rsidP="00A35250">
            <w:pPr>
              <w:pStyle w:val="TableBody"/>
              <w:spacing w:before="0" w:after="0"/>
              <w:rPr>
                <w:lang w:eastAsia="en-NZ"/>
              </w:rPr>
            </w:pPr>
            <w:r w:rsidRPr="00640FD1">
              <w:rPr>
                <w:lang w:eastAsia="en-NZ"/>
              </w:rPr>
              <w:t>2008032016</w:t>
            </w:r>
          </w:p>
        </w:tc>
        <w:tc>
          <w:tcPr>
            <w:tcW w:w="1456" w:type="pct"/>
            <w:shd w:val="clear" w:color="auto" w:fill="auto"/>
            <w:noWrap/>
            <w:vAlign w:val="center"/>
            <w:hideMark/>
          </w:tcPr>
          <w:p w14:paraId="5448DE35" w14:textId="77777777" w:rsidR="00BF5CA9" w:rsidRPr="00640FD1" w:rsidRDefault="00BF5CA9" w:rsidP="00A35250">
            <w:pPr>
              <w:pStyle w:val="TableBody"/>
              <w:spacing w:before="0" w:after="0"/>
              <w:rPr>
                <w:lang w:eastAsia="en-NZ"/>
              </w:rPr>
            </w:pPr>
            <w:r w:rsidRPr="00640FD1">
              <w:rPr>
                <w:lang w:eastAsia="en-NZ"/>
              </w:rPr>
              <w:t>PW Network Upgrades</w:t>
            </w:r>
          </w:p>
        </w:tc>
        <w:tc>
          <w:tcPr>
            <w:tcW w:w="536" w:type="pct"/>
            <w:shd w:val="clear" w:color="auto" w:fill="auto"/>
            <w:noWrap/>
            <w:vAlign w:val="center"/>
            <w:hideMark/>
          </w:tcPr>
          <w:p w14:paraId="0A8171EC" w14:textId="77777777" w:rsidR="00BF5CA9" w:rsidRPr="00640FD1" w:rsidRDefault="00BF5CA9" w:rsidP="00A35250">
            <w:pPr>
              <w:pStyle w:val="TableBody"/>
              <w:spacing w:before="0" w:after="0"/>
              <w:jc w:val="right"/>
              <w:rPr>
                <w:lang w:eastAsia="en-NZ"/>
              </w:rPr>
            </w:pPr>
            <w:r w:rsidRPr="00640FD1">
              <w:rPr>
                <w:lang w:eastAsia="en-NZ"/>
              </w:rPr>
              <w:t>1,238</w:t>
            </w:r>
          </w:p>
        </w:tc>
      </w:tr>
      <w:tr w:rsidR="00BF5CA9" w:rsidRPr="00BF5CA9" w14:paraId="2ED969C4" w14:textId="77777777" w:rsidTr="00A35250">
        <w:trPr>
          <w:trHeight w:val="20"/>
        </w:trPr>
        <w:tc>
          <w:tcPr>
            <w:tcW w:w="575" w:type="pct"/>
            <w:vMerge/>
            <w:vAlign w:val="center"/>
            <w:hideMark/>
          </w:tcPr>
          <w:p w14:paraId="3BE39D84"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261EA34D"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006B8C5B"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38F42832"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09B6D54B" w14:textId="77777777" w:rsidR="00BF5CA9" w:rsidRPr="00640FD1" w:rsidRDefault="00BF5CA9" w:rsidP="00A35250">
            <w:pPr>
              <w:pStyle w:val="TableBody"/>
              <w:spacing w:before="0" w:after="0"/>
              <w:rPr>
                <w:lang w:eastAsia="en-NZ"/>
              </w:rPr>
            </w:pPr>
          </w:p>
        </w:tc>
        <w:tc>
          <w:tcPr>
            <w:tcW w:w="985" w:type="pct"/>
            <w:vMerge/>
            <w:vAlign w:val="center"/>
            <w:hideMark/>
          </w:tcPr>
          <w:p w14:paraId="462155FE"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07ECD083" w14:textId="77777777" w:rsidR="00BF5CA9" w:rsidRPr="00640FD1" w:rsidRDefault="00BF5CA9" w:rsidP="00A35250">
            <w:pPr>
              <w:pStyle w:val="TableBody"/>
              <w:spacing w:before="0" w:after="0"/>
              <w:rPr>
                <w:lang w:eastAsia="en-NZ"/>
              </w:rPr>
            </w:pPr>
            <w:r w:rsidRPr="00640FD1">
              <w:rPr>
                <w:lang w:eastAsia="en-NZ"/>
              </w:rPr>
              <w:t>2010592016</w:t>
            </w:r>
          </w:p>
        </w:tc>
        <w:tc>
          <w:tcPr>
            <w:tcW w:w="1456" w:type="pct"/>
            <w:shd w:val="clear" w:color="auto" w:fill="auto"/>
            <w:noWrap/>
            <w:vAlign w:val="center"/>
            <w:hideMark/>
          </w:tcPr>
          <w:p w14:paraId="2307DFE6" w14:textId="77777777" w:rsidR="00BF5CA9" w:rsidRPr="00640FD1" w:rsidRDefault="00BF5CA9" w:rsidP="00A35250">
            <w:pPr>
              <w:pStyle w:val="TableBody"/>
              <w:spacing w:before="0" w:after="0"/>
              <w:rPr>
                <w:lang w:eastAsia="en-NZ"/>
              </w:rPr>
            </w:pPr>
            <w:r w:rsidRPr="00640FD1">
              <w:rPr>
                <w:lang w:eastAsia="en-NZ"/>
              </w:rPr>
              <w:t>WCC PW Network Upgrades - Growth</w:t>
            </w:r>
          </w:p>
        </w:tc>
        <w:tc>
          <w:tcPr>
            <w:tcW w:w="536" w:type="pct"/>
            <w:shd w:val="clear" w:color="auto" w:fill="auto"/>
            <w:noWrap/>
            <w:vAlign w:val="center"/>
            <w:hideMark/>
          </w:tcPr>
          <w:p w14:paraId="002537C6" w14:textId="77777777" w:rsidR="00BF5CA9" w:rsidRPr="00640FD1" w:rsidRDefault="00BF5CA9" w:rsidP="00A35250">
            <w:pPr>
              <w:pStyle w:val="TableBody"/>
              <w:spacing w:before="0" w:after="0"/>
              <w:jc w:val="right"/>
              <w:rPr>
                <w:lang w:eastAsia="en-NZ"/>
              </w:rPr>
            </w:pPr>
            <w:r w:rsidRPr="00640FD1">
              <w:rPr>
                <w:lang w:eastAsia="en-NZ"/>
              </w:rPr>
              <w:t>614</w:t>
            </w:r>
          </w:p>
        </w:tc>
      </w:tr>
      <w:tr w:rsidR="00BF5CA9" w:rsidRPr="00BF5CA9" w14:paraId="2120820B" w14:textId="77777777" w:rsidTr="00A35250">
        <w:trPr>
          <w:trHeight w:val="20"/>
        </w:trPr>
        <w:tc>
          <w:tcPr>
            <w:tcW w:w="575" w:type="pct"/>
            <w:shd w:val="clear" w:color="000000" w:fill="D0CECE"/>
            <w:noWrap/>
            <w:vAlign w:val="center"/>
            <w:hideMark/>
          </w:tcPr>
          <w:p w14:paraId="65BB5EF1"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60362A80"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1909605F"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17C2D742" w14:textId="77777777" w:rsidR="00BF5CA9" w:rsidRPr="00640FD1" w:rsidRDefault="00BF5CA9" w:rsidP="00A35250">
            <w:pPr>
              <w:pStyle w:val="TableBody"/>
              <w:spacing w:before="0" w:after="0"/>
              <w:rPr>
                <w:b/>
                <w:i/>
                <w:lang w:eastAsia="en-NZ"/>
              </w:rPr>
            </w:pPr>
            <w:r w:rsidRPr="00640FD1">
              <w:rPr>
                <w:b/>
                <w:i/>
                <w:lang w:eastAsia="en-NZ"/>
              </w:rPr>
              <w:t>Total - 2016 Water - Network upgrades</w:t>
            </w:r>
          </w:p>
        </w:tc>
        <w:tc>
          <w:tcPr>
            <w:tcW w:w="619" w:type="pct"/>
            <w:shd w:val="clear" w:color="000000" w:fill="D0CECE"/>
            <w:noWrap/>
            <w:vAlign w:val="center"/>
            <w:hideMark/>
          </w:tcPr>
          <w:p w14:paraId="28C8C20A"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38C8C2EA"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08EA5737" w14:textId="77777777" w:rsidR="00BF5CA9" w:rsidRPr="00640FD1" w:rsidRDefault="00BF5CA9" w:rsidP="00A35250">
            <w:pPr>
              <w:pStyle w:val="TableBody"/>
              <w:spacing w:before="0" w:after="0"/>
              <w:jc w:val="right"/>
              <w:rPr>
                <w:b/>
                <w:i/>
                <w:lang w:eastAsia="en-NZ"/>
              </w:rPr>
            </w:pPr>
            <w:r w:rsidRPr="00640FD1">
              <w:rPr>
                <w:b/>
                <w:i/>
                <w:lang w:eastAsia="en-NZ"/>
              </w:rPr>
              <w:t>1,852</w:t>
            </w:r>
          </w:p>
        </w:tc>
      </w:tr>
      <w:tr w:rsidR="00BF5CA9" w:rsidRPr="00BF5CA9" w14:paraId="34A6D356" w14:textId="77777777" w:rsidTr="00A35250">
        <w:trPr>
          <w:trHeight w:val="20"/>
        </w:trPr>
        <w:tc>
          <w:tcPr>
            <w:tcW w:w="575" w:type="pct"/>
            <w:shd w:val="clear" w:color="auto" w:fill="auto"/>
            <w:noWrap/>
            <w:hideMark/>
          </w:tcPr>
          <w:p w14:paraId="7729A826" w14:textId="77777777" w:rsidR="00BF5CA9" w:rsidRPr="00640FD1" w:rsidRDefault="00BF5CA9" w:rsidP="00A35250">
            <w:pPr>
              <w:pStyle w:val="TableBody"/>
              <w:spacing w:before="0" w:after="0"/>
              <w:rPr>
                <w:lang w:eastAsia="en-NZ"/>
              </w:rPr>
            </w:pPr>
            <w:r w:rsidRPr="00640FD1">
              <w:rPr>
                <w:lang w:eastAsia="en-NZ"/>
              </w:rPr>
              <w:t>Environment</w:t>
            </w:r>
          </w:p>
        </w:tc>
        <w:tc>
          <w:tcPr>
            <w:tcW w:w="90" w:type="pct"/>
            <w:shd w:val="clear" w:color="auto" w:fill="auto"/>
            <w:noWrap/>
            <w:vAlign w:val="center"/>
            <w:hideMark/>
          </w:tcPr>
          <w:p w14:paraId="1424B6F0"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5F8AD5D9" w14:textId="77777777" w:rsidR="00BF5CA9" w:rsidRPr="00640FD1" w:rsidRDefault="00BF5CA9" w:rsidP="00A35250">
            <w:pPr>
              <w:pStyle w:val="TableBody"/>
              <w:spacing w:before="0" w:after="0"/>
              <w:rPr>
                <w:lang w:eastAsia="en-NZ"/>
              </w:rPr>
            </w:pPr>
            <w:r w:rsidRPr="00640FD1">
              <w:rPr>
                <w:lang w:eastAsia="en-NZ"/>
              </w:rPr>
              <w:t>2.3</w:t>
            </w:r>
          </w:p>
        </w:tc>
        <w:tc>
          <w:tcPr>
            <w:tcW w:w="102" w:type="pct"/>
            <w:shd w:val="clear" w:color="auto" w:fill="auto"/>
            <w:noWrap/>
            <w:vAlign w:val="center"/>
            <w:hideMark/>
          </w:tcPr>
          <w:p w14:paraId="6C3ADCAA"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2930691C" w14:textId="77777777" w:rsidR="00BF5CA9" w:rsidRPr="00640FD1" w:rsidRDefault="00BF5CA9" w:rsidP="00A35250">
            <w:pPr>
              <w:pStyle w:val="TableBody"/>
              <w:spacing w:before="0" w:after="0"/>
              <w:rPr>
                <w:lang w:eastAsia="en-NZ"/>
              </w:rPr>
            </w:pPr>
            <w:r w:rsidRPr="00640FD1">
              <w:rPr>
                <w:lang w:eastAsia="en-NZ"/>
              </w:rPr>
              <w:t>2019</w:t>
            </w:r>
          </w:p>
        </w:tc>
        <w:tc>
          <w:tcPr>
            <w:tcW w:w="985" w:type="pct"/>
            <w:shd w:val="clear" w:color="auto" w:fill="auto"/>
            <w:noWrap/>
            <w:hideMark/>
          </w:tcPr>
          <w:p w14:paraId="413D1AAF" w14:textId="77777777" w:rsidR="00BF5CA9" w:rsidRPr="00640FD1" w:rsidRDefault="00BF5CA9" w:rsidP="00A35250">
            <w:pPr>
              <w:pStyle w:val="TableBody"/>
              <w:spacing w:before="0" w:after="0"/>
              <w:rPr>
                <w:lang w:eastAsia="en-NZ"/>
              </w:rPr>
            </w:pPr>
            <w:r w:rsidRPr="00640FD1">
              <w:rPr>
                <w:lang w:eastAsia="en-NZ"/>
              </w:rPr>
              <w:t>Water - Reservoir renewals</w:t>
            </w:r>
          </w:p>
        </w:tc>
        <w:tc>
          <w:tcPr>
            <w:tcW w:w="619" w:type="pct"/>
            <w:shd w:val="clear" w:color="auto" w:fill="auto"/>
            <w:noWrap/>
            <w:vAlign w:val="center"/>
            <w:hideMark/>
          </w:tcPr>
          <w:p w14:paraId="6035784D" w14:textId="77777777" w:rsidR="00BF5CA9" w:rsidRPr="00640FD1" w:rsidRDefault="00BF5CA9" w:rsidP="00A35250">
            <w:pPr>
              <w:pStyle w:val="TableBody"/>
              <w:spacing w:before="0" w:after="0"/>
              <w:rPr>
                <w:lang w:eastAsia="en-NZ"/>
              </w:rPr>
            </w:pPr>
            <w:r w:rsidRPr="00640FD1">
              <w:rPr>
                <w:lang w:eastAsia="en-NZ"/>
              </w:rPr>
              <w:t>2008092019</w:t>
            </w:r>
          </w:p>
        </w:tc>
        <w:tc>
          <w:tcPr>
            <w:tcW w:w="1456" w:type="pct"/>
            <w:shd w:val="clear" w:color="auto" w:fill="auto"/>
            <w:noWrap/>
            <w:vAlign w:val="center"/>
            <w:hideMark/>
          </w:tcPr>
          <w:p w14:paraId="7E54FBCF" w14:textId="77777777" w:rsidR="00BF5CA9" w:rsidRPr="00640FD1" w:rsidRDefault="00BF5CA9" w:rsidP="00A35250">
            <w:pPr>
              <w:pStyle w:val="TableBody"/>
              <w:spacing w:before="0" w:after="0"/>
              <w:rPr>
                <w:lang w:eastAsia="en-NZ"/>
              </w:rPr>
            </w:pPr>
            <w:r w:rsidRPr="00640FD1">
              <w:rPr>
                <w:lang w:eastAsia="en-NZ"/>
              </w:rPr>
              <w:t>WCC PW Reservoir renewals</w:t>
            </w:r>
          </w:p>
        </w:tc>
        <w:tc>
          <w:tcPr>
            <w:tcW w:w="536" w:type="pct"/>
            <w:shd w:val="clear" w:color="auto" w:fill="auto"/>
            <w:noWrap/>
            <w:vAlign w:val="center"/>
            <w:hideMark/>
          </w:tcPr>
          <w:p w14:paraId="1D4D2C3D" w14:textId="77777777" w:rsidR="00BF5CA9" w:rsidRPr="00640FD1" w:rsidRDefault="00BF5CA9" w:rsidP="00A35250">
            <w:pPr>
              <w:pStyle w:val="TableBody"/>
              <w:spacing w:before="0" w:after="0"/>
              <w:jc w:val="right"/>
              <w:rPr>
                <w:lang w:eastAsia="en-NZ"/>
              </w:rPr>
            </w:pPr>
            <w:r w:rsidRPr="00640FD1">
              <w:rPr>
                <w:lang w:eastAsia="en-NZ"/>
              </w:rPr>
              <w:t>876</w:t>
            </w:r>
          </w:p>
        </w:tc>
      </w:tr>
      <w:tr w:rsidR="00BF5CA9" w:rsidRPr="00BF5CA9" w14:paraId="052511A8" w14:textId="77777777" w:rsidTr="00A35250">
        <w:trPr>
          <w:trHeight w:val="20"/>
        </w:trPr>
        <w:tc>
          <w:tcPr>
            <w:tcW w:w="575" w:type="pct"/>
            <w:shd w:val="clear" w:color="000000" w:fill="D0CECE"/>
            <w:noWrap/>
            <w:vAlign w:val="center"/>
            <w:hideMark/>
          </w:tcPr>
          <w:p w14:paraId="7F066667"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3393674B"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38EE750C"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2F0D2E2B" w14:textId="77777777" w:rsidR="00BF5CA9" w:rsidRPr="00640FD1" w:rsidRDefault="00BF5CA9" w:rsidP="00A35250">
            <w:pPr>
              <w:pStyle w:val="TableBody"/>
              <w:spacing w:before="0" w:after="0"/>
              <w:rPr>
                <w:b/>
                <w:i/>
                <w:lang w:eastAsia="en-NZ"/>
              </w:rPr>
            </w:pPr>
            <w:r w:rsidRPr="00640FD1">
              <w:rPr>
                <w:b/>
                <w:i/>
                <w:lang w:eastAsia="en-NZ"/>
              </w:rPr>
              <w:t>Total - 2019 Water - Reservoir renewals</w:t>
            </w:r>
          </w:p>
        </w:tc>
        <w:tc>
          <w:tcPr>
            <w:tcW w:w="619" w:type="pct"/>
            <w:shd w:val="clear" w:color="000000" w:fill="D0CECE"/>
            <w:noWrap/>
            <w:vAlign w:val="center"/>
            <w:hideMark/>
          </w:tcPr>
          <w:p w14:paraId="27B0F52C"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4ABA72C0"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6DD0FA73" w14:textId="77777777" w:rsidR="00BF5CA9" w:rsidRPr="00640FD1" w:rsidRDefault="00BF5CA9" w:rsidP="00A35250">
            <w:pPr>
              <w:pStyle w:val="TableBody"/>
              <w:spacing w:before="0" w:after="0"/>
              <w:jc w:val="right"/>
              <w:rPr>
                <w:b/>
                <w:i/>
                <w:lang w:eastAsia="en-NZ"/>
              </w:rPr>
            </w:pPr>
            <w:r w:rsidRPr="00640FD1">
              <w:rPr>
                <w:b/>
                <w:i/>
                <w:lang w:eastAsia="en-NZ"/>
              </w:rPr>
              <w:t>876</w:t>
            </w:r>
          </w:p>
        </w:tc>
      </w:tr>
      <w:tr w:rsidR="00BF5CA9" w:rsidRPr="00BF5CA9" w14:paraId="7616AAEE" w14:textId="77777777" w:rsidTr="00A35250">
        <w:trPr>
          <w:trHeight w:val="20"/>
        </w:trPr>
        <w:tc>
          <w:tcPr>
            <w:tcW w:w="575" w:type="pct"/>
            <w:vMerge w:val="restart"/>
            <w:shd w:val="clear" w:color="auto" w:fill="auto"/>
            <w:noWrap/>
            <w:hideMark/>
          </w:tcPr>
          <w:p w14:paraId="7A230184" w14:textId="77777777" w:rsidR="00BF5CA9" w:rsidRPr="00640FD1" w:rsidRDefault="00BF5CA9" w:rsidP="00A35250">
            <w:pPr>
              <w:pStyle w:val="TableBody"/>
              <w:spacing w:before="0" w:after="0"/>
              <w:rPr>
                <w:lang w:eastAsia="en-NZ"/>
              </w:rPr>
            </w:pPr>
            <w:r w:rsidRPr="00640FD1">
              <w:rPr>
                <w:lang w:eastAsia="en-NZ"/>
              </w:rPr>
              <w:t>Environment</w:t>
            </w:r>
          </w:p>
        </w:tc>
        <w:tc>
          <w:tcPr>
            <w:tcW w:w="90" w:type="pct"/>
            <w:shd w:val="clear" w:color="auto" w:fill="auto"/>
            <w:noWrap/>
            <w:vAlign w:val="center"/>
            <w:hideMark/>
          </w:tcPr>
          <w:p w14:paraId="2BFE1A98"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4E4EF396" w14:textId="77777777" w:rsidR="00BF5CA9" w:rsidRPr="00640FD1" w:rsidRDefault="00BF5CA9" w:rsidP="00A35250">
            <w:pPr>
              <w:pStyle w:val="TableBody"/>
              <w:spacing w:before="0" w:after="0"/>
              <w:rPr>
                <w:lang w:eastAsia="en-NZ"/>
              </w:rPr>
            </w:pPr>
            <w:r w:rsidRPr="00640FD1">
              <w:rPr>
                <w:lang w:eastAsia="en-NZ"/>
              </w:rPr>
              <w:t>2.3</w:t>
            </w:r>
          </w:p>
        </w:tc>
        <w:tc>
          <w:tcPr>
            <w:tcW w:w="102" w:type="pct"/>
            <w:shd w:val="clear" w:color="auto" w:fill="auto"/>
            <w:noWrap/>
            <w:vAlign w:val="center"/>
            <w:hideMark/>
          </w:tcPr>
          <w:p w14:paraId="45E3AE70"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4AA7DC93" w14:textId="77777777" w:rsidR="00BF5CA9" w:rsidRPr="00640FD1" w:rsidRDefault="00BF5CA9" w:rsidP="00A35250">
            <w:pPr>
              <w:pStyle w:val="TableBody"/>
              <w:spacing w:before="0" w:after="0"/>
              <w:rPr>
                <w:lang w:eastAsia="en-NZ"/>
              </w:rPr>
            </w:pPr>
            <w:r w:rsidRPr="00640FD1">
              <w:rPr>
                <w:lang w:eastAsia="en-NZ"/>
              </w:rPr>
              <w:t>2020</w:t>
            </w:r>
          </w:p>
        </w:tc>
        <w:tc>
          <w:tcPr>
            <w:tcW w:w="985" w:type="pct"/>
            <w:vMerge w:val="restart"/>
            <w:shd w:val="clear" w:color="auto" w:fill="auto"/>
            <w:noWrap/>
            <w:hideMark/>
          </w:tcPr>
          <w:p w14:paraId="24C5BDBC" w14:textId="77777777" w:rsidR="00BF5CA9" w:rsidRPr="00640FD1" w:rsidRDefault="00BF5CA9" w:rsidP="00A35250">
            <w:pPr>
              <w:pStyle w:val="TableBody"/>
              <w:spacing w:before="0" w:after="0"/>
              <w:rPr>
                <w:lang w:eastAsia="en-NZ"/>
              </w:rPr>
            </w:pPr>
            <w:r w:rsidRPr="00640FD1">
              <w:rPr>
                <w:lang w:eastAsia="en-NZ"/>
              </w:rPr>
              <w:t>Water - Reservoir upgrades</w:t>
            </w:r>
          </w:p>
        </w:tc>
        <w:tc>
          <w:tcPr>
            <w:tcW w:w="619" w:type="pct"/>
            <w:shd w:val="clear" w:color="auto" w:fill="auto"/>
            <w:noWrap/>
            <w:vAlign w:val="center"/>
            <w:hideMark/>
          </w:tcPr>
          <w:p w14:paraId="510C8FF7" w14:textId="77777777" w:rsidR="00BF5CA9" w:rsidRPr="00640FD1" w:rsidRDefault="00BF5CA9" w:rsidP="00A35250">
            <w:pPr>
              <w:pStyle w:val="TableBody"/>
              <w:spacing w:before="0" w:after="0"/>
              <w:rPr>
                <w:lang w:eastAsia="en-NZ"/>
              </w:rPr>
            </w:pPr>
            <w:r w:rsidRPr="00640FD1">
              <w:rPr>
                <w:lang w:eastAsia="en-NZ"/>
              </w:rPr>
              <w:t>2008102020</w:t>
            </w:r>
          </w:p>
        </w:tc>
        <w:tc>
          <w:tcPr>
            <w:tcW w:w="1456" w:type="pct"/>
            <w:shd w:val="clear" w:color="auto" w:fill="auto"/>
            <w:noWrap/>
            <w:vAlign w:val="center"/>
            <w:hideMark/>
          </w:tcPr>
          <w:p w14:paraId="69FBD92F" w14:textId="77777777" w:rsidR="00BF5CA9" w:rsidRPr="00640FD1" w:rsidRDefault="00BF5CA9" w:rsidP="00A35250">
            <w:pPr>
              <w:pStyle w:val="TableBody"/>
              <w:spacing w:before="0" w:after="0"/>
              <w:rPr>
                <w:lang w:eastAsia="en-NZ"/>
              </w:rPr>
            </w:pPr>
            <w:r w:rsidRPr="00640FD1">
              <w:rPr>
                <w:lang w:eastAsia="en-NZ"/>
              </w:rPr>
              <w:t>WCC PW Reservoir upgrades</w:t>
            </w:r>
          </w:p>
        </w:tc>
        <w:tc>
          <w:tcPr>
            <w:tcW w:w="536" w:type="pct"/>
            <w:shd w:val="clear" w:color="auto" w:fill="auto"/>
            <w:noWrap/>
            <w:vAlign w:val="center"/>
            <w:hideMark/>
          </w:tcPr>
          <w:p w14:paraId="7DC7D3D6" w14:textId="77777777" w:rsidR="00BF5CA9" w:rsidRPr="00640FD1" w:rsidRDefault="00BF5CA9" w:rsidP="00A35250">
            <w:pPr>
              <w:pStyle w:val="TableBody"/>
              <w:spacing w:before="0" w:after="0"/>
              <w:jc w:val="right"/>
              <w:rPr>
                <w:lang w:eastAsia="en-NZ"/>
              </w:rPr>
            </w:pPr>
            <w:r w:rsidRPr="00640FD1">
              <w:rPr>
                <w:lang w:eastAsia="en-NZ"/>
              </w:rPr>
              <w:t>1,729</w:t>
            </w:r>
          </w:p>
        </w:tc>
      </w:tr>
      <w:tr w:rsidR="00BF5CA9" w:rsidRPr="00BF5CA9" w14:paraId="17373E0E" w14:textId="77777777" w:rsidTr="00A35250">
        <w:trPr>
          <w:trHeight w:val="20"/>
        </w:trPr>
        <w:tc>
          <w:tcPr>
            <w:tcW w:w="575" w:type="pct"/>
            <w:vMerge/>
            <w:vAlign w:val="center"/>
            <w:hideMark/>
          </w:tcPr>
          <w:p w14:paraId="5EA865C5"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7D551366"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43D63248"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0B53C24F"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2752157C" w14:textId="77777777" w:rsidR="00BF5CA9" w:rsidRPr="00640FD1" w:rsidRDefault="00BF5CA9" w:rsidP="00A35250">
            <w:pPr>
              <w:pStyle w:val="TableBody"/>
              <w:spacing w:before="0" w:after="0"/>
              <w:rPr>
                <w:lang w:eastAsia="en-NZ"/>
              </w:rPr>
            </w:pPr>
          </w:p>
        </w:tc>
        <w:tc>
          <w:tcPr>
            <w:tcW w:w="985" w:type="pct"/>
            <w:vMerge/>
            <w:vAlign w:val="center"/>
            <w:hideMark/>
          </w:tcPr>
          <w:p w14:paraId="130F0626"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426B99F3" w14:textId="77777777" w:rsidR="00BF5CA9" w:rsidRPr="00640FD1" w:rsidRDefault="00BF5CA9" w:rsidP="00A35250">
            <w:pPr>
              <w:pStyle w:val="TableBody"/>
              <w:spacing w:before="0" w:after="0"/>
              <w:rPr>
                <w:lang w:eastAsia="en-NZ"/>
              </w:rPr>
            </w:pPr>
            <w:r w:rsidRPr="00640FD1">
              <w:rPr>
                <w:lang w:eastAsia="en-NZ"/>
              </w:rPr>
              <w:t>2010602020</w:t>
            </w:r>
          </w:p>
        </w:tc>
        <w:tc>
          <w:tcPr>
            <w:tcW w:w="1456" w:type="pct"/>
            <w:shd w:val="clear" w:color="auto" w:fill="auto"/>
            <w:noWrap/>
            <w:vAlign w:val="center"/>
            <w:hideMark/>
          </w:tcPr>
          <w:p w14:paraId="34FDD752" w14:textId="77777777" w:rsidR="00BF5CA9" w:rsidRPr="00640FD1" w:rsidRDefault="00BF5CA9" w:rsidP="00A35250">
            <w:pPr>
              <w:pStyle w:val="TableBody"/>
              <w:spacing w:before="0" w:after="0"/>
              <w:rPr>
                <w:lang w:eastAsia="en-NZ"/>
              </w:rPr>
            </w:pPr>
            <w:r w:rsidRPr="00640FD1">
              <w:rPr>
                <w:lang w:eastAsia="en-NZ"/>
              </w:rPr>
              <w:t>WCC PW Reservoir Upgrades - Growth</w:t>
            </w:r>
          </w:p>
        </w:tc>
        <w:tc>
          <w:tcPr>
            <w:tcW w:w="536" w:type="pct"/>
            <w:shd w:val="clear" w:color="auto" w:fill="auto"/>
            <w:noWrap/>
            <w:vAlign w:val="center"/>
            <w:hideMark/>
          </w:tcPr>
          <w:p w14:paraId="093A28AE" w14:textId="77777777" w:rsidR="00BF5CA9" w:rsidRPr="00640FD1" w:rsidRDefault="00BF5CA9" w:rsidP="00A35250">
            <w:pPr>
              <w:pStyle w:val="TableBody"/>
              <w:spacing w:before="0" w:after="0"/>
              <w:jc w:val="right"/>
              <w:rPr>
                <w:lang w:eastAsia="en-NZ"/>
              </w:rPr>
            </w:pPr>
            <w:r w:rsidRPr="00640FD1">
              <w:rPr>
                <w:lang w:eastAsia="en-NZ"/>
              </w:rPr>
              <w:t>13,011</w:t>
            </w:r>
          </w:p>
        </w:tc>
      </w:tr>
      <w:tr w:rsidR="00BF5CA9" w:rsidRPr="00BF5CA9" w14:paraId="3CD879FF" w14:textId="77777777" w:rsidTr="00A35250">
        <w:trPr>
          <w:trHeight w:val="20"/>
        </w:trPr>
        <w:tc>
          <w:tcPr>
            <w:tcW w:w="575" w:type="pct"/>
            <w:shd w:val="clear" w:color="000000" w:fill="D0CECE"/>
            <w:noWrap/>
            <w:vAlign w:val="center"/>
            <w:hideMark/>
          </w:tcPr>
          <w:p w14:paraId="3D546452"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69997155"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3E9DB806"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43A99878" w14:textId="77777777" w:rsidR="00BF5CA9" w:rsidRPr="00640FD1" w:rsidRDefault="00BF5CA9" w:rsidP="00A35250">
            <w:pPr>
              <w:pStyle w:val="TableBody"/>
              <w:spacing w:before="0" w:after="0"/>
              <w:rPr>
                <w:b/>
                <w:i/>
                <w:lang w:eastAsia="en-NZ"/>
              </w:rPr>
            </w:pPr>
            <w:r w:rsidRPr="00640FD1">
              <w:rPr>
                <w:b/>
                <w:i/>
                <w:lang w:eastAsia="en-NZ"/>
              </w:rPr>
              <w:t>Total - 2020 Water - Reservoir upgrades</w:t>
            </w:r>
          </w:p>
        </w:tc>
        <w:tc>
          <w:tcPr>
            <w:tcW w:w="619" w:type="pct"/>
            <w:shd w:val="clear" w:color="000000" w:fill="D0CECE"/>
            <w:noWrap/>
            <w:vAlign w:val="center"/>
            <w:hideMark/>
          </w:tcPr>
          <w:p w14:paraId="5C4B08B6"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459A1525"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4329FCEA" w14:textId="77777777" w:rsidR="00BF5CA9" w:rsidRPr="00640FD1" w:rsidRDefault="00BF5CA9" w:rsidP="00A35250">
            <w:pPr>
              <w:pStyle w:val="TableBody"/>
              <w:spacing w:before="0" w:after="0"/>
              <w:jc w:val="right"/>
              <w:rPr>
                <w:b/>
                <w:i/>
                <w:lang w:eastAsia="en-NZ"/>
              </w:rPr>
            </w:pPr>
            <w:r w:rsidRPr="00640FD1">
              <w:rPr>
                <w:b/>
                <w:i/>
                <w:lang w:eastAsia="en-NZ"/>
              </w:rPr>
              <w:t>14,740</w:t>
            </w:r>
          </w:p>
        </w:tc>
      </w:tr>
      <w:tr w:rsidR="00BF5CA9" w:rsidRPr="00BF5CA9" w14:paraId="5EAA1F8E" w14:textId="77777777" w:rsidTr="00A35250">
        <w:trPr>
          <w:trHeight w:val="20"/>
        </w:trPr>
        <w:tc>
          <w:tcPr>
            <w:tcW w:w="575" w:type="pct"/>
            <w:shd w:val="clear" w:color="auto" w:fill="auto"/>
            <w:noWrap/>
            <w:vAlign w:val="bottom"/>
            <w:hideMark/>
          </w:tcPr>
          <w:p w14:paraId="57CCEF12" w14:textId="77777777" w:rsidR="00BF5CA9" w:rsidRPr="00640FD1" w:rsidRDefault="00BF5CA9" w:rsidP="00A35250">
            <w:pPr>
              <w:pStyle w:val="TableBody"/>
              <w:spacing w:before="0" w:after="0"/>
              <w:rPr>
                <w:b/>
                <w:i/>
                <w:lang w:eastAsia="en-NZ"/>
              </w:rPr>
            </w:pPr>
          </w:p>
        </w:tc>
        <w:tc>
          <w:tcPr>
            <w:tcW w:w="90" w:type="pct"/>
            <w:shd w:val="clear" w:color="auto" w:fill="auto"/>
            <w:noWrap/>
            <w:vAlign w:val="bottom"/>
            <w:hideMark/>
          </w:tcPr>
          <w:p w14:paraId="6BFC71A9" w14:textId="77777777" w:rsidR="00BF5CA9" w:rsidRPr="00640FD1" w:rsidRDefault="00BF5CA9" w:rsidP="00A35250">
            <w:pPr>
              <w:pStyle w:val="TableBody"/>
              <w:spacing w:before="0" w:after="0"/>
              <w:rPr>
                <w:lang w:eastAsia="en-NZ"/>
              </w:rPr>
            </w:pPr>
          </w:p>
        </w:tc>
        <w:tc>
          <w:tcPr>
            <w:tcW w:w="356" w:type="pct"/>
            <w:shd w:val="clear" w:color="auto" w:fill="auto"/>
            <w:noWrap/>
            <w:vAlign w:val="bottom"/>
            <w:hideMark/>
          </w:tcPr>
          <w:p w14:paraId="4EA13E5B" w14:textId="77777777" w:rsidR="00BF5CA9" w:rsidRPr="00640FD1" w:rsidRDefault="00BF5CA9" w:rsidP="00A35250">
            <w:pPr>
              <w:pStyle w:val="TableBody"/>
              <w:spacing w:before="0" w:after="0"/>
              <w:rPr>
                <w:lang w:eastAsia="en-NZ"/>
              </w:rPr>
            </w:pPr>
          </w:p>
        </w:tc>
        <w:tc>
          <w:tcPr>
            <w:tcW w:w="102" w:type="pct"/>
            <w:shd w:val="clear" w:color="auto" w:fill="auto"/>
            <w:noWrap/>
            <w:vAlign w:val="bottom"/>
            <w:hideMark/>
          </w:tcPr>
          <w:p w14:paraId="1AE1FA82" w14:textId="77777777" w:rsidR="00BF5CA9" w:rsidRPr="00640FD1" w:rsidRDefault="00BF5CA9" w:rsidP="00A35250">
            <w:pPr>
              <w:pStyle w:val="TableBody"/>
              <w:spacing w:before="0" w:after="0"/>
              <w:rPr>
                <w:lang w:eastAsia="en-NZ"/>
              </w:rPr>
            </w:pPr>
          </w:p>
        </w:tc>
        <w:tc>
          <w:tcPr>
            <w:tcW w:w="281" w:type="pct"/>
            <w:shd w:val="clear" w:color="auto" w:fill="auto"/>
            <w:noWrap/>
            <w:vAlign w:val="bottom"/>
            <w:hideMark/>
          </w:tcPr>
          <w:p w14:paraId="6A5411B5" w14:textId="77777777" w:rsidR="00BF5CA9" w:rsidRPr="00640FD1" w:rsidRDefault="00BF5CA9" w:rsidP="00A35250">
            <w:pPr>
              <w:pStyle w:val="TableBody"/>
              <w:spacing w:before="0" w:after="0"/>
              <w:rPr>
                <w:lang w:eastAsia="en-NZ"/>
              </w:rPr>
            </w:pPr>
          </w:p>
        </w:tc>
        <w:tc>
          <w:tcPr>
            <w:tcW w:w="985" w:type="pct"/>
            <w:shd w:val="clear" w:color="auto" w:fill="auto"/>
            <w:noWrap/>
            <w:vAlign w:val="bottom"/>
            <w:hideMark/>
          </w:tcPr>
          <w:p w14:paraId="36384DB5" w14:textId="77777777" w:rsidR="00BF5CA9" w:rsidRPr="00640FD1" w:rsidRDefault="00BF5CA9" w:rsidP="00A35250">
            <w:pPr>
              <w:pStyle w:val="TableBody"/>
              <w:spacing w:before="0" w:after="0"/>
              <w:rPr>
                <w:lang w:eastAsia="en-NZ"/>
              </w:rPr>
            </w:pPr>
          </w:p>
        </w:tc>
        <w:tc>
          <w:tcPr>
            <w:tcW w:w="619" w:type="pct"/>
            <w:shd w:val="clear" w:color="auto" w:fill="auto"/>
            <w:noWrap/>
            <w:vAlign w:val="bottom"/>
            <w:hideMark/>
          </w:tcPr>
          <w:p w14:paraId="2909E362" w14:textId="77777777" w:rsidR="00BF5CA9" w:rsidRPr="00640FD1" w:rsidRDefault="00BF5CA9" w:rsidP="00A35250">
            <w:pPr>
              <w:pStyle w:val="TableBody"/>
              <w:spacing w:before="0" w:after="0"/>
              <w:rPr>
                <w:lang w:eastAsia="en-NZ"/>
              </w:rPr>
            </w:pPr>
          </w:p>
        </w:tc>
        <w:tc>
          <w:tcPr>
            <w:tcW w:w="1456" w:type="pct"/>
            <w:shd w:val="clear" w:color="auto" w:fill="auto"/>
            <w:noWrap/>
            <w:vAlign w:val="bottom"/>
            <w:hideMark/>
          </w:tcPr>
          <w:p w14:paraId="7B64FD24" w14:textId="77777777" w:rsidR="00BF5CA9" w:rsidRPr="00640FD1" w:rsidRDefault="00BF5CA9" w:rsidP="00A35250">
            <w:pPr>
              <w:pStyle w:val="TableBody"/>
              <w:spacing w:before="0" w:after="0"/>
              <w:rPr>
                <w:lang w:eastAsia="en-NZ"/>
              </w:rPr>
            </w:pPr>
          </w:p>
        </w:tc>
        <w:tc>
          <w:tcPr>
            <w:tcW w:w="536" w:type="pct"/>
            <w:shd w:val="clear" w:color="auto" w:fill="auto"/>
            <w:noWrap/>
            <w:vAlign w:val="bottom"/>
            <w:hideMark/>
          </w:tcPr>
          <w:p w14:paraId="6C504669" w14:textId="77777777" w:rsidR="00BF5CA9" w:rsidRPr="00640FD1" w:rsidRDefault="00BF5CA9" w:rsidP="00A35250">
            <w:pPr>
              <w:pStyle w:val="TableBody"/>
              <w:spacing w:before="0" w:after="0"/>
              <w:jc w:val="right"/>
              <w:rPr>
                <w:lang w:eastAsia="en-NZ"/>
              </w:rPr>
            </w:pPr>
          </w:p>
        </w:tc>
      </w:tr>
      <w:tr w:rsidR="00BF5CA9" w:rsidRPr="00BF5CA9" w14:paraId="50BD78CE" w14:textId="77777777" w:rsidTr="00A35250">
        <w:trPr>
          <w:trHeight w:val="20"/>
        </w:trPr>
        <w:tc>
          <w:tcPr>
            <w:tcW w:w="575" w:type="pct"/>
            <w:shd w:val="clear" w:color="000000" w:fill="D0CECE"/>
            <w:noWrap/>
            <w:vAlign w:val="center"/>
            <w:hideMark/>
          </w:tcPr>
          <w:p w14:paraId="3F897CB4" w14:textId="77777777" w:rsidR="00BF5CA9" w:rsidRPr="00640FD1" w:rsidRDefault="00BF5CA9" w:rsidP="00A35250">
            <w:pPr>
              <w:pStyle w:val="TableBody"/>
              <w:spacing w:before="0" w:after="0"/>
              <w:rPr>
                <w:b/>
                <w:i/>
                <w:lang w:eastAsia="en-NZ"/>
              </w:rPr>
            </w:pPr>
            <w:r w:rsidRPr="00640FD1">
              <w:rPr>
                <w:b/>
                <w:i/>
                <w:lang w:eastAsia="en-NZ"/>
              </w:rPr>
              <w:t> </w:t>
            </w:r>
          </w:p>
        </w:tc>
        <w:tc>
          <w:tcPr>
            <w:tcW w:w="829" w:type="pct"/>
            <w:gridSpan w:val="4"/>
            <w:shd w:val="clear" w:color="000000" w:fill="D0CECE"/>
            <w:noWrap/>
            <w:vAlign w:val="center"/>
            <w:hideMark/>
          </w:tcPr>
          <w:p w14:paraId="1881D15F" w14:textId="77777777" w:rsidR="00BF5CA9" w:rsidRPr="00640FD1" w:rsidRDefault="00BF5CA9" w:rsidP="00A35250">
            <w:pPr>
              <w:pStyle w:val="TableBody"/>
              <w:spacing w:before="0" w:after="0"/>
              <w:rPr>
                <w:b/>
                <w:i/>
                <w:lang w:eastAsia="en-NZ"/>
              </w:rPr>
            </w:pPr>
            <w:r w:rsidRPr="00640FD1">
              <w:rPr>
                <w:b/>
                <w:i/>
                <w:lang w:eastAsia="en-NZ"/>
              </w:rPr>
              <w:t>Total - 2.3 Water</w:t>
            </w:r>
          </w:p>
        </w:tc>
        <w:tc>
          <w:tcPr>
            <w:tcW w:w="985" w:type="pct"/>
            <w:shd w:val="clear" w:color="000000" w:fill="D0CECE"/>
            <w:noWrap/>
            <w:vAlign w:val="center"/>
            <w:hideMark/>
          </w:tcPr>
          <w:p w14:paraId="4749E408" w14:textId="77777777" w:rsidR="00BF5CA9" w:rsidRPr="00640FD1" w:rsidRDefault="00BF5CA9" w:rsidP="00A35250">
            <w:pPr>
              <w:pStyle w:val="TableBody"/>
              <w:spacing w:before="0" w:after="0"/>
              <w:rPr>
                <w:b/>
                <w:i/>
                <w:lang w:eastAsia="en-NZ"/>
              </w:rPr>
            </w:pPr>
            <w:r w:rsidRPr="00640FD1">
              <w:rPr>
                <w:b/>
                <w:i/>
                <w:lang w:eastAsia="en-NZ"/>
              </w:rPr>
              <w:t> </w:t>
            </w:r>
          </w:p>
        </w:tc>
        <w:tc>
          <w:tcPr>
            <w:tcW w:w="619" w:type="pct"/>
            <w:shd w:val="clear" w:color="000000" w:fill="D0CECE"/>
            <w:noWrap/>
            <w:vAlign w:val="center"/>
            <w:hideMark/>
          </w:tcPr>
          <w:p w14:paraId="78BDDB6C"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2697BA3E"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25D0A7AE" w14:textId="77777777" w:rsidR="00BF5CA9" w:rsidRPr="00640FD1" w:rsidRDefault="00BF5CA9" w:rsidP="00A35250">
            <w:pPr>
              <w:pStyle w:val="TableBody"/>
              <w:spacing w:before="0" w:after="0"/>
              <w:jc w:val="right"/>
              <w:rPr>
                <w:b/>
                <w:i/>
                <w:lang w:eastAsia="en-NZ"/>
              </w:rPr>
            </w:pPr>
            <w:r w:rsidRPr="00640FD1">
              <w:rPr>
                <w:b/>
                <w:i/>
                <w:lang w:eastAsia="en-NZ"/>
              </w:rPr>
              <w:t>25,817</w:t>
            </w:r>
          </w:p>
        </w:tc>
      </w:tr>
      <w:tr w:rsidR="00BF5CA9" w:rsidRPr="00BF5CA9" w14:paraId="18156DA7" w14:textId="77777777" w:rsidTr="00A35250">
        <w:trPr>
          <w:trHeight w:val="20"/>
        </w:trPr>
        <w:tc>
          <w:tcPr>
            <w:tcW w:w="575" w:type="pct"/>
            <w:shd w:val="clear" w:color="auto" w:fill="auto"/>
            <w:noWrap/>
            <w:hideMark/>
          </w:tcPr>
          <w:p w14:paraId="0FD05254" w14:textId="77777777" w:rsidR="00BF5CA9" w:rsidRPr="00640FD1" w:rsidRDefault="00BF5CA9" w:rsidP="00A35250">
            <w:pPr>
              <w:pStyle w:val="TableBody"/>
              <w:spacing w:before="0" w:after="0"/>
              <w:rPr>
                <w:lang w:eastAsia="en-NZ"/>
              </w:rPr>
            </w:pPr>
            <w:r w:rsidRPr="00640FD1">
              <w:rPr>
                <w:lang w:eastAsia="en-NZ"/>
              </w:rPr>
              <w:t>Environment</w:t>
            </w:r>
          </w:p>
        </w:tc>
        <w:tc>
          <w:tcPr>
            <w:tcW w:w="90" w:type="pct"/>
            <w:shd w:val="clear" w:color="auto" w:fill="auto"/>
            <w:noWrap/>
            <w:vAlign w:val="center"/>
            <w:hideMark/>
          </w:tcPr>
          <w:p w14:paraId="45F30BAD"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1813B74E" w14:textId="77777777" w:rsidR="00BF5CA9" w:rsidRPr="00640FD1" w:rsidRDefault="00BF5CA9" w:rsidP="00A35250">
            <w:pPr>
              <w:pStyle w:val="TableBody"/>
              <w:spacing w:before="0" w:after="0"/>
              <w:rPr>
                <w:lang w:eastAsia="en-NZ"/>
              </w:rPr>
            </w:pPr>
            <w:r w:rsidRPr="00640FD1">
              <w:rPr>
                <w:lang w:eastAsia="en-NZ"/>
              </w:rPr>
              <w:t>2.4</w:t>
            </w:r>
          </w:p>
        </w:tc>
        <w:tc>
          <w:tcPr>
            <w:tcW w:w="102" w:type="pct"/>
            <w:shd w:val="clear" w:color="auto" w:fill="auto"/>
            <w:noWrap/>
            <w:vAlign w:val="center"/>
            <w:hideMark/>
          </w:tcPr>
          <w:p w14:paraId="476BDB71"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0FCE490F" w14:textId="77777777" w:rsidR="00BF5CA9" w:rsidRPr="00640FD1" w:rsidRDefault="00BF5CA9" w:rsidP="00A35250">
            <w:pPr>
              <w:pStyle w:val="TableBody"/>
              <w:spacing w:before="0" w:after="0"/>
              <w:rPr>
                <w:lang w:eastAsia="en-NZ"/>
              </w:rPr>
            </w:pPr>
            <w:r w:rsidRPr="00640FD1">
              <w:rPr>
                <w:lang w:eastAsia="en-NZ"/>
              </w:rPr>
              <w:t>2023</w:t>
            </w:r>
          </w:p>
        </w:tc>
        <w:tc>
          <w:tcPr>
            <w:tcW w:w="985" w:type="pct"/>
            <w:shd w:val="clear" w:color="auto" w:fill="auto"/>
            <w:noWrap/>
            <w:hideMark/>
          </w:tcPr>
          <w:p w14:paraId="77D5711A" w14:textId="77777777" w:rsidR="00BF5CA9" w:rsidRPr="00640FD1" w:rsidRDefault="00BF5CA9" w:rsidP="00A35250">
            <w:pPr>
              <w:pStyle w:val="TableBody"/>
              <w:spacing w:before="0" w:after="0"/>
              <w:rPr>
                <w:lang w:eastAsia="en-NZ"/>
              </w:rPr>
            </w:pPr>
            <w:r w:rsidRPr="00640FD1">
              <w:rPr>
                <w:lang w:eastAsia="en-NZ"/>
              </w:rPr>
              <w:t>Wastewater - Network renewals</w:t>
            </w:r>
          </w:p>
        </w:tc>
        <w:tc>
          <w:tcPr>
            <w:tcW w:w="619" w:type="pct"/>
            <w:shd w:val="clear" w:color="auto" w:fill="auto"/>
            <w:noWrap/>
            <w:vAlign w:val="center"/>
            <w:hideMark/>
          </w:tcPr>
          <w:p w14:paraId="5260FC8A" w14:textId="77777777" w:rsidR="00BF5CA9" w:rsidRPr="00640FD1" w:rsidRDefault="00BF5CA9" w:rsidP="00A35250">
            <w:pPr>
              <w:pStyle w:val="TableBody"/>
              <w:spacing w:before="0" w:after="0"/>
              <w:rPr>
                <w:lang w:eastAsia="en-NZ"/>
              </w:rPr>
            </w:pPr>
            <w:r w:rsidRPr="00640FD1">
              <w:rPr>
                <w:lang w:eastAsia="en-NZ"/>
              </w:rPr>
              <w:t>2008072023</w:t>
            </w:r>
          </w:p>
        </w:tc>
        <w:tc>
          <w:tcPr>
            <w:tcW w:w="1456" w:type="pct"/>
            <w:shd w:val="clear" w:color="auto" w:fill="auto"/>
            <w:noWrap/>
            <w:vAlign w:val="center"/>
            <w:hideMark/>
          </w:tcPr>
          <w:p w14:paraId="6DC50AFA" w14:textId="77777777" w:rsidR="00BF5CA9" w:rsidRPr="00640FD1" w:rsidRDefault="00BF5CA9" w:rsidP="00A35250">
            <w:pPr>
              <w:pStyle w:val="TableBody"/>
              <w:spacing w:before="0" w:after="0"/>
              <w:rPr>
                <w:lang w:eastAsia="en-NZ"/>
              </w:rPr>
            </w:pPr>
            <w:r w:rsidRPr="00640FD1">
              <w:rPr>
                <w:lang w:eastAsia="en-NZ"/>
              </w:rPr>
              <w:t>WCC WW Network renewals</w:t>
            </w:r>
          </w:p>
        </w:tc>
        <w:tc>
          <w:tcPr>
            <w:tcW w:w="536" w:type="pct"/>
            <w:shd w:val="clear" w:color="auto" w:fill="auto"/>
            <w:noWrap/>
            <w:vAlign w:val="center"/>
            <w:hideMark/>
          </w:tcPr>
          <w:p w14:paraId="3B4318A6" w14:textId="77777777" w:rsidR="00BF5CA9" w:rsidRPr="00640FD1" w:rsidRDefault="00BF5CA9" w:rsidP="00A35250">
            <w:pPr>
              <w:pStyle w:val="TableBody"/>
              <w:spacing w:before="0" w:after="0"/>
              <w:jc w:val="right"/>
              <w:rPr>
                <w:lang w:eastAsia="en-NZ"/>
              </w:rPr>
            </w:pPr>
            <w:r w:rsidRPr="00640FD1">
              <w:rPr>
                <w:lang w:eastAsia="en-NZ"/>
              </w:rPr>
              <w:t>13,885</w:t>
            </w:r>
          </w:p>
        </w:tc>
      </w:tr>
      <w:tr w:rsidR="00BF5CA9" w:rsidRPr="00BF5CA9" w14:paraId="1FF0C9B2" w14:textId="77777777" w:rsidTr="00A35250">
        <w:trPr>
          <w:trHeight w:val="20"/>
        </w:trPr>
        <w:tc>
          <w:tcPr>
            <w:tcW w:w="575" w:type="pct"/>
            <w:shd w:val="clear" w:color="000000" w:fill="D0CECE"/>
            <w:noWrap/>
            <w:vAlign w:val="center"/>
            <w:hideMark/>
          </w:tcPr>
          <w:p w14:paraId="091C4EE0"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1E0AAB7D"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1A619229"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2C30E7C4" w14:textId="77777777" w:rsidR="00BF5CA9" w:rsidRPr="00640FD1" w:rsidRDefault="00BF5CA9" w:rsidP="00A35250">
            <w:pPr>
              <w:pStyle w:val="TableBody"/>
              <w:spacing w:before="0" w:after="0"/>
              <w:rPr>
                <w:b/>
                <w:i/>
                <w:lang w:eastAsia="en-NZ"/>
              </w:rPr>
            </w:pPr>
            <w:r w:rsidRPr="00640FD1">
              <w:rPr>
                <w:b/>
                <w:i/>
                <w:lang w:eastAsia="en-NZ"/>
              </w:rPr>
              <w:t>Total - 2023 Wastewater - Network renewals</w:t>
            </w:r>
          </w:p>
        </w:tc>
        <w:tc>
          <w:tcPr>
            <w:tcW w:w="619" w:type="pct"/>
            <w:shd w:val="clear" w:color="000000" w:fill="D0CECE"/>
            <w:noWrap/>
            <w:vAlign w:val="center"/>
            <w:hideMark/>
          </w:tcPr>
          <w:p w14:paraId="6B381EDF"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63053497"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59BF6E21" w14:textId="77777777" w:rsidR="00BF5CA9" w:rsidRPr="00640FD1" w:rsidRDefault="00BF5CA9" w:rsidP="00A35250">
            <w:pPr>
              <w:pStyle w:val="TableBody"/>
              <w:spacing w:before="0" w:after="0"/>
              <w:jc w:val="right"/>
              <w:rPr>
                <w:b/>
                <w:i/>
                <w:lang w:eastAsia="en-NZ"/>
              </w:rPr>
            </w:pPr>
            <w:r w:rsidRPr="00640FD1">
              <w:rPr>
                <w:b/>
                <w:i/>
                <w:lang w:eastAsia="en-NZ"/>
              </w:rPr>
              <w:t>13,885</w:t>
            </w:r>
          </w:p>
        </w:tc>
      </w:tr>
      <w:tr w:rsidR="00BF5CA9" w:rsidRPr="00BF5CA9" w14:paraId="4A73A206" w14:textId="77777777" w:rsidTr="00A35250">
        <w:trPr>
          <w:trHeight w:val="20"/>
        </w:trPr>
        <w:tc>
          <w:tcPr>
            <w:tcW w:w="575" w:type="pct"/>
            <w:vMerge w:val="restart"/>
            <w:shd w:val="clear" w:color="auto" w:fill="auto"/>
            <w:noWrap/>
            <w:hideMark/>
          </w:tcPr>
          <w:p w14:paraId="7376861B" w14:textId="77777777" w:rsidR="00BF5CA9" w:rsidRPr="00640FD1" w:rsidRDefault="00BF5CA9" w:rsidP="00A35250">
            <w:pPr>
              <w:pStyle w:val="TableBody"/>
              <w:spacing w:before="0" w:after="0"/>
              <w:rPr>
                <w:lang w:eastAsia="en-NZ"/>
              </w:rPr>
            </w:pPr>
            <w:r w:rsidRPr="00640FD1">
              <w:rPr>
                <w:lang w:eastAsia="en-NZ"/>
              </w:rPr>
              <w:t>Environment</w:t>
            </w:r>
          </w:p>
        </w:tc>
        <w:tc>
          <w:tcPr>
            <w:tcW w:w="90" w:type="pct"/>
            <w:shd w:val="clear" w:color="auto" w:fill="auto"/>
            <w:noWrap/>
            <w:vAlign w:val="center"/>
            <w:hideMark/>
          </w:tcPr>
          <w:p w14:paraId="2503AED9"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19578A2F" w14:textId="77777777" w:rsidR="00BF5CA9" w:rsidRPr="00640FD1" w:rsidRDefault="00BF5CA9" w:rsidP="00A35250">
            <w:pPr>
              <w:pStyle w:val="TableBody"/>
              <w:spacing w:before="0" w:after="0"/>
              <w:rPr>
                <w:lang w:eastAsia="en-NZ"/>
              </w:rPr>
            </w:pPr>
            <w:r w:rsidRPr="00640FD1">
              <w:rPr>
                <w:lang w:eastAsia="en-NZ"/>
              </w:rPr>
              <w:t>2.4</w:t>
            </w:r>
          </w:p>
        </w:tc>
        <w:tc>
          <w:tcPr>
            <w:tcW w:w="102" w:type="pct"/>
            <w:shd w:val="clear" w:color="auto" w:fill="auto"/>
            <w:noWrap/>
            <w:vAlign w:val="center"/>
            <w:hideMark/>
          </w:tcPr>
          <w:p w14:paraId="4E5CEE43"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5E2D5B3A" w14:textId="77777777" w:rsidR="00BF5CA9" w:rsidRPr="00640FD1" w:rsidRDefault="00BF5CA9" w:rsidP="00A35250">
            <w:pPr>
              <w:pStyle w:val="TableBody"/>
              <w:spacing w:before="0" w:after="0"/>
              <w:rPr>
                <w:lang w:eastAsia="en-NZ"/>
              </w:rPr>
            </w:pPr>
            <w:r w:rsidRPr="00640FD1">
              <w:rPr>
                <w:lang w:eastAsia="en-NZ"/>
              </w:rPr>
              <w:t>2024</w:t>
            </w:r>
          </w:p>
        </w:tc>
        <w:tc>
          <w:tcPr>
            <w:tcW w:w="985" w:type="pct"/>
            <w:vMerge w:val="restart"/>
            <w:shd w:val="clear" w:color="auto" w:fill="auto"/>
            <w:noWrap/>
            <w:hideMark/>
          </w:tcPr>
          <w:p w14:paraId="0D11A693" w14:textId="77777777" w:rsidR="00BF5CA9" w:rsidRPr="00640FD1" w:rsidRDefault="00BF5CA9" w:rsidP="00A35250">
            <w:pPr>
              <w:pStyle w:val="TableBody"/>
              <w:spacing w:before="0" w:after="0"/>
              <w:rPr>
                <w:lang w:eastAsia="en-NZ"/>
              </w:rPr>
            </w:pPr>
            <w:r w:rsidRPr="00640FD1">
              <w:rPr>
                <w:lang w:eastAsia="en-NZ"/>
              </w:rPr>
              <w:t>Wastewater - Network upgrades</w:t>
            </w:r>
          </w:p>
        </w:tc>
        <w:tc>
          <w:tcPr>
            <w:tcW w:w="619" w:type="pct"/>
            <w:shd w:val="clear" w:color="auto" w:fill="auto"/>
            <w:noWrap/>
            <w:vAlign w:val="center"/>
            <w:hideMark/>
          </w:tcPr>
          <w:p w14:paraId="79301B75" w14:textId="77777777" w:rsidR="00BF5CA9" w:rsidRPr="00640FD1" w:rsidRDefault="00BF5CA9" w:rsidP="00A35250">
            <w:pPr>
              <w:pStyle w:val="TableBody"/>
              <w:spacing w:before="0" w:after="0"/>
              <w:rPr>
                <w:lang w:eastAsia="en-NZ"/>
              </w:rPr>
            </w:pPr>
            <w:r w:rsidRPr="00640FD1">
              <w:rPr>
                <w:lang w:eastAsia="en-NZ"/>
              </w:rPr>
              <w:t>2008052024</w:t>
            </w:r>
          </w:p>
        </w:tc>
        <w:tc>
          <w:tcPr>
            <w:tcW w:w="1456" w:type="pct"/>
            <w:shd w:val="clear" w:color="auto" w:fill="auto"/>
            <w:noWrap/>
            <w:vAlign w:val="center"/>
            <w:hideMark/>
          </w:tcPr>
          <w:p w14:paraId="459A5156" w14:textId="77777777" w:rsidR="00BF5CA9" w:rsidRPr="00640FD1" w:rsidRDefault="00BF5CA9" w:rsidP="00A35250">
            <w:pPr>
              <w:pStyle w:val="TableBody"/>
              <w:spacing w:before="0" w:after="0"/>
              <w:rPr>
                <w:lang w:eastAsia="en-NZ"/>
              </w:rPr>
            </w:pPr>
            <w:r w:rsidRPr="00640FD1">
              <w:rPr>
                <w:lang w:eastAsia="en-NZ"/>
              </w:rPr>
              <w:t>WCC WW Network upgrades</w:t>
            </w:r>
          </w:p>
        </w:tc>
        <w:tc>
          <w:tcPr>
            <w:tcW w:w="536" w:type="pct"/>
            <w:shd w:val="clear" w:color="auto" w:fill="auto"/>
            <w:noWrap/>
            <w:vAlign w:val="center"/>
            <w:hideMark/>
          </w:tcPr>
          <w:p w14:paraId="4C2F3791" w14:textId="77777777" w:rsidR="00BF5CA9" w:rsidRPr="00640FD1" w:rsidRDefault="00BF5CA9" w:rsidP="00A35250">
            <w:pPr>
              <w:pStyle w:val="TableBody"/>
              <w:spacing w:before="0" w:after="0"/>
              <w:jc w:val="right"/>
              <w:rPr>
                <w:lang w:eastAsia="en-NZ"/>
              </w:rPr>
            </w:pPr>
            <w:r w:rsidRPr="00640FD1">
              <w:rPr>
                <w:lang w:eastAsia="en-NZ"/>
              </w:rPr>
              <w:t>2,058</w:t>
            </w:r>
          </w:p>
        </w:tc>
      </w:tr>
      <w:tr w:rsidR="00BF5CA9" w:rsidRPr="00BF5CA9" w14:paraId="7C34143B" w14:textId="77777777" w:rsidTr="00A35250">
        <w:trPr>
          <w:trHeight w:val="20"/>
        </w:trPr>
        <w:tc>
          <w:tcPr>
            <w:tcW w:w="575" w:type="pct"/>
            <w:vMerge/>
            <w:vAlign w:val="center"/>
            <w:hideMark/>
          </w:tcPr>
          <w:p w14:paraId="511B8CAE"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28F0DA83"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3AFB8B43"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5F1A619B"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121F501A" w14:textId="77777777" w:rsidR="00BF5CA9" w:rsidRPr="00640FD1" w:rsidRDefault="00BF5CA9" w:rsidP="00A35250">
            <w:pPr>
              <w:pStyle w:val="TableBody"/>
              <w:spacing w:before="0" w:after="0"/>
              <w:rPr>
                <w:lang w:eastAsia="en-NZ"/>
              </w:rPr>
            </w:pPr>
          </w:p>
        </w:tc>
        <w:tc>
          <w:tcPr>
            <w:tcW w:w="985" w:type="pct"/>
            <w:vMerge/>
            <w:vAlign w:val="center"/>
            <w:hideMark/>
          </w:tcPr>
          <w:p w14:paraId="5650B249"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70D4873D" w14:textId="77777777" w:rsidR="00BF5CA9" w:rsidRPr="00640FD1" w:rsidRDefault="00BF5CA9" w:rsidP="00A35250">
            <w:pPr>
              <w:pStyle w:val="TableBody"/>
              <w:spacing w:before="0" w:after="0"/>
              <w:rPr>
                <w:lang w:eastAsia="en-NZ"/>
              </w:rPr>
            </w:pPr>
            <w:r w:rsidRPr="00640FD1">
              <w:rPr>
                <w:lang w:eastAsia="en-NZ"/>
              </w:rPr>
              <w:t>2010612024</w:t>
            </w:r>
          </w:p>
        </w:tc>
        <w:tc>
          <w:tcPr>
            <w:tcW w:w="1456" w:type="pct"/>
            <w:shd w:val="clear" w:color="auto" w:fill="auto"/>
            <w:noWrap/>
            <w:vAlign w:val="center"/>
            <w:hideMark/>
          </w:tcPr>
          <w:p w14:paraId="24551E81" w14:textId="77777777" w:rsidR="00BF5CA9" w:rsidRPr="00640FD1" w:rsidRDefault="00BF5CA9" w:rsidP="00A35250">
            <w:pPr>
              <w:pStyle w:val="TableBody"/>
              <w:spacing w:before="0" w:after="0"/>
              <w:rPr>
                <w:lang w:eastAsia="en-NZ"/>
              </w:rPr>
            </w:pPr>
            <w:r w:rsidRPr="00640FD1">
              <w:rPr>
                <w:lang w:eastAsia="en-NZ"/>
              </w:rPr>
              <w:t>WCC WW Network Upgrades - Growth</w:t>
            </w:r>
          </w:p>
        </w:tc>
        <w:tc>
          <w:tcPr>
            <w:tcW w:w="536" w:type="pct"/>
            <w:shd w:val="clear" w:color="auto" w:fill="auto"/>
            <w:noWrap/>
            <w:vAlign w:val="center"/>
            <w:hideMark/>
          </w:tcPr>
          <w:p w14:paraId="708011B4" w14:textId="77777777" w:rsidR="00BF5CA9" w:rsidRPr="00640FD1" w:rsidRDefault="00BF5CA9" w:rsidP="00A35250">
            <w:pPr>
              <w:pStyle w:val="TableBody"/>
              <w:spacing w:before="0" w:after="0"/>
              <w:jc w:val="right"/>
              <w:rPr>
                <w:lang w:eastAsia="en-NZ"/>
              </w:rPr>
            </w:pPr>
            <w:r w:rsidRPr="00640FD1">
              <w:rPr>
                <w:lang w:eastAsia="en-NZ"/>
              </w:rPr>
              <w:t>15,446</w:t>
            </w:r>
          </w:p>
        </w:tc>
      </w:tr>
      <w:tr w:rsidR="00BF5CA9" w:rsidRPr="00BF5CA9" w14:paraId="55382459" w14:textId="77777777" w:rsidTr="00A35250">
        <w:trPr>
          <w:trHeight w:val="20"/>
        </w:trPr>
        <w:tc>
          <w:tcPr>
            <w:tcW w:w="575" w:type="pct"/>
            <w:shd w:val="clear" w:color="000000" w:fill="D0CECE"/>
            <w:noWrap/>
            <w:vAlign w:val="center"/>
            <w:hideMark/>
          </w:tcPr>
          <w:p w14:paraId="74F926B9"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154F7AD3"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2527AE9F"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7E62C58D" w14:textId="77777777" w:rsidR="00BF5CA9" w:rsidRPr="00640FD1" w:rsidRDefault="00BF5CA9" w:rsidP="00A35250">
            <w:pPr>
              <w:pStyle w:val="TableBody"/>
              <w:spacing w:before="0" w:after="0"/>
              <w:rPr>
                <w:b/>
                <w:i/>
                <w:lang w:eastAsia="en-NZ"/>
              </w:rPr>
            </w:pPr>
            <w:r w:rsidRPr="00640FD1">
              <w:rPr>
                <w:b/>
                <w:i/>
                <w:lang w:eastAsia="en-NZ"/>
              </w:rPr>
              <w:t>Total - 2024 Wastewater - Network upgrades</w:t>
            </w:r>
          </w:p>
        </w:tc>
        <w:tc>
          <w:tcPr>
            <w:tcW w:w="619" w:type="pct"/>
            <w:shd w:val="clear" w:color="000000" w:fill="D0CECE"/>
            <w:noWrap/>
            <w:vAlign w:val="center"/>
            <w:hideMark/>
          </w:tcPr>
          <w:p w14:paraId="2E41B07A"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291C14B5"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35533C2C" w14:textId="77777777" w:rsidR="00BF5CA9" w:rsidRPr="00640FD1" w:rsidRDefault="00BF5CA9" w:rsidP="00A35250">
            <w:pPr>
              <w:pStyle w:val="TableBody"/>
              <w:spacing w:before="0" w:after="0"/>
              <w:jc w:val="right"/>
              <w:rPr>
                <w:b/>
                <w:i/>
                <w:lang w:eastAsia="en-NZ"/>
              </w:rPr>
            </w:pPr>
            <w:r w:rsidRPr="00640FD1">
              <w:rPr>
                <w:b/>
                <w:i/>
                <w:lang w:eastAsia="en-NZ"/>
              </w:rPr>
              <w:t>17,504</w:t>
            </w:r>
          </w:p>
        </w:tc>
      </w:tr>
      <w:tr w:rsidR="00BF5CA9" w:rsidRPr="00BF5CA9" w14:paraId="11171B32" w14:textId="77777777" w:rsidTr="00A35250">
        <w:trPr>
          <w:trHeight w:val="20"/>
        </w:trPr>
        <w:tc>
          <w:tcPr>
            <w:tcW w:w="575" w:type="pct"/>
            <w:shd w:val="clear" w:color="auto" w:fill="auto"/>
            <w:noWrap/>
            <w:hideMark/>
          </w:tcPr>
          <w:p w14:paraId="65D7454B" w14:textId="77777777" w:rsidR="00BF5CA9" w:rsidRPr="00640FD1" w:rsidRDefault="00BF5CA9" w:rsidP="00A35250">
            <w:pPr>
              <w:pStyle w:val="TableBody"/>
              <w:spacing w:before="0" w:after="0"/>
              <w:rPr>
                <w:lang w:eastAsia="en-NZ"/>
              </w:rPr>
            </w:pPr>
            <w:r w:rsidRPr="00640FD1">
              <w:rPr>
                <w:lang w:eastAsia="en-NZ"/>
              </w:rPr>
              <w:t>Environment</w:t>
            </w:r>
          </w:p>
        </w:tc>
        <w:tc>
          <w:tcPr>
            <w:tcW w:w="90" w:type="pct"/>
            <w:shd w:val="clear" w:color="auto" w:fill="auto"/>
            <w:noWrap/>
            <w:vAlign w:val="center"/>
            <w:hideMark/>
          </w:tcPr>
          <w:p w14:paraId="0E8A3BB8"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6821C3C7" w14:textId="77777777" w:rsidR="00BF5CA9" w:rsidRPr="00640FD1" w:rsidRDefault="00BF5CA9" w:rsidP="00A35250">
            <w:pPr>
              <w:pStyle w:val="TableBody"/>
              <w:spacing w:before="0" w:after="0"/>
              <w:rPr>
                <w:lang w:eastAsia="en-NZ"/>
              </w:rPr>
            </w:pPr>
            <w:r w:rsidRPr="00640FD1">
              <w:rPr>
                <w:lang w:eastAsia="en-NZ"/>
              </w:rPr>
              <w:t>2.4</w:t>
            </w:r>
          </w:p>
        </w:tc>
        <w:tc>
          <w:tcPr>
            <w:tcW w:w="102" w:type="pct"/>
            <w:shd w:val="clear" w:color="auto" w:fill="auto"/>
            <w:noWrap/>
            <w:vAlign w:val="center"/>
            <w:hideMark/>
          </w:tcPr>
          <w:p w14:paraId="7260A380"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006D4929" w14:textId="77777777" w:rsidR="00BF5CA9" w:rsidRPr="00640FD1" w:rsidRDefault="00BF5CA9" w:rsidP="00A35250">
            <w:pPr>
              <w:pStyle w:val="TableBody"/>
              <w:spacing w:before="0" w:after="0"/>
              <w:rPr>
                <w:lang w:eastAsia="en-NZ"/>
              </w:rPr>
            </w:pPr>
            <w:r w:rsidRPr="00640FD1">
              <w:rPr>
                <w:lang w:eastAsia="en-NZ"/>
              </w:rPr>
              <w:t>2146</w:t>
            </w:r>
          </w:p>
        </w:tc>
        <w:tc>
          <w:tcPr>
            <w:tcW w:w="985" w:type="pct"/>
            <w:shd w:val="clear" w:color="auto" w:fill="auto"/>
            <w:noWrap/>
            <w:hideMark/>
          </w:tcPr>
          <w:p w14:paraId="7B9C4D7B" w14:textId="77777777" w:rsidR="00BF5CA9" w:rsidRPr="00640FD1" w:rsidRDefault="00BF5CA9" w:rsidP="00A35250">
            <w:pPr>
              <w:pStyle w:val="TableBody"/>
              <w:spacing w:before="0" w:after="0"/>
              <w:rPr>
                <w:lang w:eastAsia="en-NZ"/>
              </w:rPr>
            </w:pPr>
            <w:r w:rsidRPr="00640FD1">
              <w:rPr>
                <w:lang w:eastAsia="en-NZ"/>
              </w:rPr>
              <w:t>Sludge Minimisation</w:t>
            </w:r>
          </w:p>
        </w:tc>
        <w:tc>
          <w:tcPr>
            <w:tcW w:w="619" w:type="pct"/>
            <w:shd w:val="clear" w:color="auto" w:fill="auto"/>
            <w:noWrap/>
            <w:vAlign w:val="center"/>
            <w:hideMark/>
          </w:tcPr>
          <w:p w14:paraId="3655729A" w14:textId="77777777" w:rsidR="00BF5CA9" w:rsidRPr="00640FD1" w:rsidRDefault="00BF5CA9" w:rsidP="00A35250">
            <w:pPr>
              <w:pStyle w:val="TableBody"/>
              <w:spacing w:before="0" w:after="0"/>
              <w:rPr>
                <w:lang w:eastAsia="en-NZ"/>
              </w:rPr>
            </w:pPr>
            <w:r w:rsidRPr="00640FD1">
              <w:rPr>
                <w:lang w:eastAsia="en-NZ"/>
              </w:rPr>
              <w:t>2010932146</w:t>
            </w:r>
          </w:p>
        </w:tc>
        <w:tc>
          <w:tcPr>
            <w:tcW w:w="1456" w:type="pct"/>
            <w:shd w:val="clear" w:color="auto" w:fill="auto"/>
            <w:noWrap/>
            <w:vAlign w:val="center"/>
            <w:hideMark/>
          </w:tcPr>
          <w:p w14:paraId="071A5A30" w14:textId="77777777" w:rsidR="00BF5CA9" w:rsidRPr="00640FD1" w:rsidRDefault="00BF5CA9" w:rsidP="00A35250">
            <w:pPr>
              <w:pStyle w:val="TableBody"/>
              <w:spacing w:before="0" w:after="0"/>
              <w:rPr>
                <w:lang w:eastAsia="en-NZ"/>
              </w:rPr>
            </w:pPr>
            <w:r w:rsidRPr="00640FD1">
              <w:rPr>
                <w:lang w:eastAsia="en-NZ"/>
              </w:rPr>
              <w:t>Sludge Minimisation</w:t>
            </w:r>
          </w:p>
        </w:tc>
        <w:tc>
          <w:tcPr>
            <w:tcW w:w="536" w:type="pct"/>
            <w:shd w:val="clear" w:color="auto" w:fill="auto"/>
            <w:noWrap/>
            <w:vAlign w:val="center"/>
            <w:hideMark/>
          </w:tcPr>
          <w:p w14:paraId="1902878E" w14:textId="77777777" w:rsidR="00BF5CA9" w:rsidRPr="00640FD1" w:rsidRDefault="00BF5CA9" w:rsidP="00A35250">
            <w:pPr>
              <w:pStyle w:val="TableBody"/>
              <w:spacing w:before="0" w:after="0"/>
              <w:jc w:val="right"/>
              <w:rPr>
                <w:lang w:eastAsia="en-NZ"/>
              </w:rPr>
            </w:pPr>
            <w:r w:rsidRPr="00640FD1">
              <w:rPr>
                <w:lang w:eastAsia="en-NZ"/>
              </w:rPr>
              <w:t>22,663</w:t>
            </w:r>
          </w:p>
        </w:tc>
      </w:tr>
      <w:tr w:rsidR="00BF5CA9" w:rsidRPr="00BF5CA9" w14:paraId="7C883779" w14:textId="77777777" w:rsidTr="00A35250">
        <w:trPr>
          <w:trHeight w:val="20"/>
        </w:trPr>
        <w:tc>
          <w:tcPr>
            <w:tcW w:w="575" w:type="pct"/>
            <w:shd w:val="clear" w:color="000000" w:fill="D0CECE"/>
            <w:noWrap/>
            <w:vAlign w:val="center"/>
            <w:hideMark/>
          </w:tcPr>
          <w:p w14:paraId="3E7B0104"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0FE2C49B"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099D3319"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6EBDEFD1" w14:textId="77777777" w:rsidR="00BF5CA9" w:rsidRPr="00640FD1" w:rsidRDefault="00BF5CA9" w:rsidP="00A35250">
            <w:pPr>
              <w:pStyle w:val="TableBody"/>
              <w:spacing w:before="0" w:after="0"/>
              <w:rPr>
                <w:b/>
                <w:i/>
                <w:lang w:eastAsia="en-NZ"/>
              </w:rPr>
            </w:pPr>
            <w:r w:rsidRPr="00640FD1">
              <w:rPr>
                <w:b/>
                <w:i/>
                <w:lang w:eastAsia="en-NZ"/>
              </w:rPr>
              <w:t>Total - 2146 Sludge Minimisation</w:t>
            </w:r>
          </w:p>
        </w:tc>
        <w:tc>
          <w:tcPr>
            <w:tcW w:w="619" w:type="pct"/>
            <w:shd w:val="clear" w:color="000000" w:fill="D0CECE"/>
            <w:noWrap/>
            <w:vAlign w:val="center"/>
            <w:hideMark/>
          </w:tcPr>
          <w:p w14:paraId="07A60570"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072B4B5E"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22F71909" w14:textId="77777777" w:rsidR="00BF5CA9" w:rsidRPr="00640FD1" w:rsidRDefault="00BF5CA9" w:rsidP="00A35250">
            <w:pPr>
              <w:pStyle w:val="TableBody"/>
              <w:spacing w:before="0" w:after="0"/>
              <w:jc w:val="right"/>
              <w:rPr>
                <w:b/>
                <w:i/>
                <w:lang w:eastAsia="en-NZ"/>
              </w:rPr>
            </w:pPr>
            <w:r w:rsidRPr="00640FD1">
              <w:rPr>
                <w:b/>
                <w:i/>
                <w:lang w:eastAsia="en-NZ"/>
              </w:rPr>
              <w:t>22,663</w:t>
            </w:r>
          </w:p>
        </w:tc>
      </w:tr>
      <w:tr w:rsidR="00BF5CA9" w:rsidRPr="00BF5CA9" w14:paraId="193DC345" w14:textId="77777777" w:rsidTr="00A35250">
        <w:trPr>
          <w:trHeight w:val="20"/>
        </w:trPr>
        <w:tc>
          <w:tcPr>
            <w:tcW w:w="575" w:type="pct"/>
            <w:shd w:val="clear" w:color="auto" w:fill="auto"/>
            <w:noWrap/>
            <w:vAlign w:val="bottom"/>
            <w:hideMark/>
          </w:tcPr>
          <w:p w14:paraId="10C5088F" w14:textId="77777777" w:rsidR="00BF5CA9" w:rsidRPr="00640FD1" w:rsidRDefault="00BF5CA9" w:rsidP="00A35250">
            <w:pPr>
              <w:pStyle w:val="TableBody"/>
              <w:spacing w:before="0" w:after="0"/>
              <w:rPr>
                <w:b/>
                <w:i/>
                <w:lang w:eastAsia="en-NZ"/>
              </w:rPr>
            </w:pPr>
          </w:p>
        </w:tc>
        <w:tc>
          <w:tcPr>
            <w:tcW w:w="90" w:type="pct"/>
            <w:shd w:val="clear" w:color="auto" w:fill="auto"/>
            <w:noWrap/>
            <w:vAlign w:val="bottom"/>
            <w:hideMark/>
          </w:tcPr>
          <w:p w14:paraId="71E60321" w14:textId="77777777" w:rsidR="00BF5CA9" w:rsidRPr="00640FD1" w:rsidRDefault="00BF5CA9" w:rsidP="00A35250">
            <w:pPr>
              <w:pStyle w:val="TableBody"/>
              <w:spacing w:before="0" w:after="0"/>
              <w:rPr>
                <w:lang w:eastAsia="en-NZ"/>
              </w:rPr>
            </w:pPr>
          </w:p>
        </w:tc>
        <w:tc>
          <w:tcPr>
            <w:tcW w:w="356" w:type="pct"/>
            <w:shd w:val="clear" w:color="auto" w:fill="auto"/>
            <w:noWrap/>
            <w:vAlign w:val="bottom"/>
            <w:hideMark/>
          </w:tcPr>
          <w:p w14:paraId="2012F723" w14:textId="77777777" w:rsidR="00BF5CA9" w:rsidRPr="00640FD1" w:rsidRDefault="00BF5CA9" w:rsidP="00A35250">
            <w:pPr>
              <w:pStyle w:val="TableBody"/>
              <w:spacing w:before="0" w:after="0"/>
              <w:rPr>
                <w:lang w:eastAsia="en-NZ"/>
              </w:rPr>
            </w:pPr>
          </w:p>
        </w:tc>
        <w:tc>
          <w:tcPr>
            <w:tcW w:w="102" w:type="pct"/>
            <w:shd w:val="clear" w:color="auto" w:fill="auto"/>
            <w:noWrap/>
            <w:vAlign w:val="bottom"/>
            <w:hideMark/>
          </w:tcPr>
          <w:p w14:paraId="129FADCB" w14:textId="77777777" w:rsidR="00BF5CA9" w:rsidRPr="00640FD1" w:rsidRDefault="00BF5CA9" w:rsidP="00A35250">
            <w:pPr>
              <w:pStyle w:val="TableBody"/>
              <w:spacing w:before="0" w:after="0"/>
              <w:rPr>
                <w:lang w:eastAsia="en-NZ"/>
              </w:rPr>
            </w:pPr>
          </w:p>
        </w:tc>
        <w:tc>
          <w:tcPr>
            <w:tcW w:w="281" w:type="pct"/>
            <w:shd w:val="clear" w:color="auto" w:fill="auto"/>
            <w:noWrap/>
            <w:vAlign w:val="bottom"/>
            <w:hideMark/>
          </w:tcPr>
          <w:p w14:paraId="12DB0171" w14:textId="77777777" w:rsidR="00BF5CA9" w:rsidRPr="00640FD1" w:rsidRDefault="00BF5CA9" w:rsidP="00A35250">
            <w:pPr>
              <w:pStyle w:val="TableBody"/>
              <w:spacing w:before="0" w:after="0"/>
              <w:rPr>
                <w:lang w:eastAsia="en-NZ"/>
              </w:rPr>
            </w:pPr>
          </w:p>
        </w:tc>
        <w:tc>
          <w:tcPr>
            <w:tcW w:w="985" w:type="pct"/>
            <w:shd w:val="clear" w:color="auto" w:fill="auto"/>
            <w:noWrap/>
            <w:vAlign w:val="bottom"/>
            <w:hideMark/>
          </w:tcPr>
          <w:p w14:paraId="76D30478" w14:textId="77777777" w:rsidR="00BF5CA9" w:rsidRPr="00640FD1" w:rsidRDefault="00BF5CA9" w:rsidP="00A35250">
            <w:pPr>
              <w:pStyle w:val="TableBody"/>
              <w:spacing w:before="0" w:after="0"/>
              <w:rPr>
                <w:lang w:eastAsia="en-NZ"/>
              </w:rPr>
            </w:pPr>
          </w:p>
        </w:tc>
        <w:tc>
          <w:tcPr>
            <w:tcW w:w="619" w:type="pct"/>
            <w:shd w:val="clear" w:color="auto" w:fill="auto"/>
            <w:noWrap/>
            <w:vAlign w:val="bottom"/>
            <w:hideMark/>
          </w:tcPr>
          <w:p w14:paraId="185F672F" w14:textId="77777777" w:rsidR="00BF5CA9" w:rsidRPr="00640FD1" w:rsidRDefault="00BF5CA9" w:rsidP="00A35250">
            <w:pPr>
              <w:pStyle w:val="TableBody"/>
              <w:spacing w:before="0" w:after="0"/>
              <w:rPr>
                <w:lang w:eastAsia="en-NZ"/>
              </w:rPr>
            </w:pPr>
          </w:p>
        </w:tc>
        <w:tc>
          <w:tcPr>
            <w:tcW w:w="1456" w:type="pct"/>
            <w:shd w:val="clear" w:color="auto" w:fill="auto"/>
            <w:noWrap/>
            <w:vAlign w:val="bottom"/>
            <w:hideMark/>
          </w:tcPr>
          <w:p w14:paraId="1F0625A8" w14:textId="77777777" w:rsidR="00BF5CA9" w:rsidRPr="00640FD1" w:rsidRDefault="00BF5CA9" w:rsidP="00A35250">
            <w:pPr>
              <w:pStyle w:val="TableBody"/>
              <w:spacing w:before="0" w:after="0"/>
              <w:rPr>
                <w:lang w:eastAsia="en-NZ"/>
              </w:rPr>
            </w:pPr>
          </w:p>
        </w:tc>
        <w:tc>
          <w:tcPr>
            <w:tcW w:w="536" w:type="pct"/>
            <w:shd w:val="clear" w:color="auto" w:fill="auto"/>
            <w:noWrap/>
            <w:vAlign w:val="bottom"/>
            <w:hideMark/>
          </w:tcPr>
          <w:p w14:paraId="49DF5E9F" w14:textId="77777777" w:rsidR="00BF5CA9" w:rsidRPr="00640FD1" w:rsidRDefault="00BF5CA9" w:rsidP="00A35250">
            <w:pPr>
              <w:pStyle w:val="TableBody"/>
              <w:spacing w:before="0" w:after="0"/>
              <w:jc w:val="right"/>
              <w:rPr>
                <w:lang w:eastAsia="en-NZ"/>
              </w:rPr>
            </w:pPr>
          </w:p>
        </w:tc>
      </w:tr>
      <w:tr w:rsidR="00BF5CA9" w:rsidRPr="00BF5CA9" w14:paraId="6F2378F3" w14:textId="77777777" w:rsidTr="00A35250">
        <w:trPr>
          <w:trHeight w:val="20"/>
        </w:trPr>
        <w:tc>
          <w:tcPr>
            <w:tcW w:w="575" w:type="pct"/>
            <w:shd w:val="clear" w:color="000000" w:fill="D0CECE"/>
            <w:noWrap/>
            <w:vAlign w:val="center"/>
            <w:hideMark/>
          </w:tcPr>
          <w:p w14:paraId="7178E8CF" w14:textId="77777777" w:rsidR="00BF5CA9" w:rsidRPr="00640FD1" w:rsidRDefault="00BF5CA9" w:rsidP="00A35250">
            <w:pPr>
              <w:pStyle w:val="TableBody"/>
              <w:spacing w:before="0" w:after="0"/>
              <w:rPr>
                <w:b/>
                <w:i/>
                <w:lang w:eastAsia="en-NZ"/>
              </w:rPr>
            </w:pPr>
            <w:r w:rsidRPr="00640FD1">
              <w:rPr>
                <w:b/>
                <w:i/>
                <w:lang w:eastAsia="en-NZ"/>
              </w:rPr>
              <w:t> </w:t>
            </w:r>
          </w:p>
        </w:tc>
        <w:tc>
          <w:tcPr>
            <w:tcW w:w="829" w:type="pct"/>
            <w:gridSpan w:val="4"/>
            <w:shd w:val="clear" w:color="000000" w:fill="D0CECE"/>
            <w:noWrap/>
            <w:vAlign w:val="center"/>
            <w:hideMark/>
          </w:tcPr>
          <w:p w14:paraId="468836A0" w14:textId="77777777" w:rsidR="00BF5CA9" w:rsidRPr="00640FD1" w:rsidRDefault="00BF5CA9" w:rsidP="00A35250">
            <w:pPr>
              <w:pStyle w:val="TableBody"/>
              <w:spacing w:before="0" w:after="0"/>
              <w:rPr>
                <w:b/>
                <w:i/>
                <w:lang w:eastAsia="en-NZ"/>
              </w:rPr>
            </w:pPr>
            <w:r w:rsidRPr="00640FD1">
              <w:rPr>
                <w:b/>
                <w:i/>
                <w:lang w:eastAsia="en-NZ"/>
              </w:rPr>
              <w:t>Total - 2.4 Wastewater</w:t>
            </w:r>
          </w:p>
        </w:tc>
        <w:tc>
          <w:tcPr>
            <w:tcW w:w="985" w:type="pct"/>
            <w:shd w:val="clear" w:color="000000" w:fill="D0CECE"/>
            <w:noWrap/>
            <w:vAlign w:val="center"/>
            <w:hideMark/>
          </w:tcPr>
          <w:p w14:paraId="72A4617A" w14:textId="77777777" w:rsidR="00BF5CA9" w:rsidRPr="00640FD1" w:rsidRDefault="00BF5CA9" w:rsidP="00A35250">
            <w:pPr>
              <w:pStyle w:val="TableBody"/>
              <w:spacing w:before="0" w:after="0"/>
              <w:rPr>
                <w:b/>
                <w:i/>
                <w:lang w:eastAsia="en-NZ"/>
              </w:rPr>
            </w:pPr>
            <w:r w:rsidRPr="00640FD1">
              <w:rPr>
                <w:b/>
                <w:i/>
                <w:lang w:eastAsia="en-NZ"/>
              </w:rPr>
              <w:t> </w:t>
            </w:r>
          </w:p>
        </w:tc>
        <w:tc>
          <w:tcPr>
            <w:tcW w:w="619" w:type="pct"/>
            <w:shd w:val="clear" w:color="000000" w:fill="D0CECE"/>
            <w:noWrap/>
            <w:vAlign w:val="center"/>
            <w:hideMark/>
          </w:tcPr>
          <w:p w14:paraId="273C7EDB"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56DB6303"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3972408F" w14:textId="77777777" w:rsidR="00BF5CA9" w:rsidRPr="00640FD1" w:rsidRDefault="00BF5CA9" w:rsidP="00A35250">
            <w:pPr>
              <w:pStyle w:val="TableBody"/>
              <w:spacing w:before="0" w:after="0"/>
              <w:jc w:val="right"/>
              <w:rPr>
                <w:b/>
                <w:i/>
                <w:lang w:eastAsia="en-NZ"/>
              </w:rPr>
            </w:pPr>
            <w:r w:rsidRPr="00640FD1">
              <w:rPr>
                <w:b/>
                <w:i/>
                <w:lang w:eastAsia="en-NZ"/>
              </w:rPr>
              <w:t>54,052</w:t>
            </w:r>
          </w:p>
        </w:tc>
      </w:tr>
      <w:tr w:rsidR="00BF5CA9" w:rsidRPr="00BF5CA9" w14:paraId="63A033AC" w14:textId="77777777" w:rsidTr="00A35250">
        <w:trPr>
          <w:trHeight w:val="20"/>
        </w:trPr>
        <w:tc>
          <w:tcPr>
            <w:tcW w:w="575" w:type="pct"/>
            <w:vMerge w:val="restart"/>
            <w:shd w:val="clear" w:color="auto" w:fill="auto"/>
            <w:noWrap/>
            <w:hideMark/>
          </w:tcPr>
          <w:p w14:paraId="3EE3FBA9" w14:textId="77777777" w:rsidR="00BF5CA9" w:rsidRPr="00640FD1" w:rsidRDefault="00BF5CA9" w:rsidP="00A35250">
            <w:pPr>
              <w:pStyle w:val="TableBody"/>
              <w:spacing w:before="0" w:after="0"/>
              <w:rPr>
                <w:lang w:eastAsia="en-NZ"/>
              </w:rPr>
            </w:pPr>
            <w:r w:rsidRPr="00640FD1">
              <w:rPr>
                <w:lang w:eastAsia="en-NZ"/>
              </w:rPr>
              <w:t>Environment</w:t>
            </w:r>
          </w:p>
        </w:tc>
        <w:tc>
          <w:tcPr>
            <w:tcW w:w="90" w:type="pct"/>
            <w:shd w:val="clear" w:color="auto" w:fill="auto"/>
            <w:noWrap/>
            <w:vAlign w:val="center"/>
            <w:hideMark/>
          </w:tcPr>
          <w:p w14:paraId="4B3A6620"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1A6CAA66" w14:textId="77777777" w:rsidR="00BF5CA9" w:rsidRPr="00640FD1" w:rsidRDefault="00BF5CA9" w:rsidP="00A35250">
            <w:pPr>
              <w:pStyle w:val="TableBody"/>
              <w:spacing w:before="0" w:after="0"/>
              <w:rPr>
                <w:lang w:eastAsia="en-NZ"/>
              </w:rPr>
            </w:pPr>
            <w:r w:rsidRPr="00640FD1">
              <w:rPr>
                <w:lang w:eastAsia="en-NZ"/>
              </w:rPr>
              <w:t>2.5</w:t>
            </w:r>
          </w:p>
        </w:tc>
        <w:tc>
          <w:tcPr>
            <w:tcW w:w="102" w:type="pct"/>
            <w:shd w:val="clear" w:color="auto" w:fill="auto"/>
            <w:noWrap/>
            <w:vAlign w:val="center"/>
            <w:hideMark/>
          </w:tcPr>
          <w:p w14:paraId="55D1DD8D"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6F2D4389" w14:textId="77777777" w:rsidR="00BF5CA9" w:rsidRPr="00640FD1" w:rsidRDefault="00BF5CA9" w:rsidP="00A35250">
            <w:pPr>
              <w:pStyle w:val="TableBody"/>
              <w:spacing w:before="0" w:after="0"/>
              <w:rPr>
                <w:lang w:eastAsia="en-NZ"/>
              </w:rPr>
            </w:pPr>
            <w:r w:rsidRPr="00640FD1">
              <w:rPr>
                <w:lang w:eastAsia="en-NZ"/>
              </w:rPr>
              <w:t>2028</w:t>
            </w:r>
          </w:p>
        </w:tc>
        <w:tc>
          <w:tcPr>
            <w:tcW w:w="985" w:type="pct"/>
            <w:vMerge w:val="restart"/>
            <w:shd w:val="clear" w:color="auto" w:fill="auto"/>
            <w:noWrap/>
            <w:hideMark/>
          </w:tcPr>
          <w:p w14:paraId="3684CC64" w14:textId="77777777" w:rsidR="00BF5CA9" w:rsidRPr="00640FD1" w:rsidRDefault="00BF5CA9" w:rsidP="00A35250">
            <w:pPr>
              <w:pStyle w:val="TableBody"/>
              <w:spacing w:before="0" w:after="0"/>
              <w:rPr>
                <w:lang w:eastAsia="en-NZ"/>
              </w:rPr>
            </w:pPr>
            <w:r w:rsidRPr="00640FD1">
              <w:rPr>
                <w:lang w:eastAsia="en-NZ"/>
              </w:rPr>
              <w:t>Stormwater - Network upgrades</w:t>
            </w:r>
          </w:p>
        </w:tc>
        <w:tc>
          <w:tcPr>
            <w:tcW w:w="619" w:type="pct"/>
            <w:shd w:val="clear" w:color="auto" w:fill="auto"/>
            <w:noWrap/>
            <w:vAlign w:val="center"/>
            <w:hideMark/>
          </w:tcPr>
          <w:p w14:paraId="1FA1E847" w14:textId="77777777" w:rsidR="00BF5CA9" w:rsidRPr="00640FD1" w:rsidRDefault="00BF5CA9" w:rsidP="00A35250">
            <w:pPr>
              <w:pStyle w:val="TableBody"/>
              <w:spacing w:before="0" w:after="0"/>
              <w:rPr>
                <w:lang w:eastAsia="en-NZ"/>
              </w:rPr>
            </w:pPr>
            <w:r w:rsidRPr="00640FD1">
              <w:rPr>
                <w:lang w:eastAsia="en-NZ"/>
              </w:rPr>
              <w:t>2008062028</w:t>
            </w:r>
          </w:p>
        </w:tc>
        <w:tc>
          <w:tcPr>
            <w:tcW w:w="1456" w:type="pct"/>
            <w:shd w:val="clear" w:color="auto" w:fill="auto"/>
            <w:noWrap/>
            <w:vAlign w:val="center"/>
            <w:hideMark/>
          </w:tcPr>
          <w:p w14:paraId="2158BE5E" w14:textId="77777777" w:rsidR="00BF5CA9" w:rsidRPr="00640FD1" w:rsidRDefault="00BF5CA9" w:rsidP="00A35250">
            <w:pPr>
              <w:pStyle w:val="TableBody"/>
              <w:spacing w:before="0" w:after="0"/>
              <w:rPr>
                <w:lang w:eastAsia="en-NZ"/>
              </w:rPr>
            </w:pPr>
            <w:r w:rsidRPr="00640FD1">
              <w:rPr>
                <w:lang w:eastAsia="en-NZ"/>
              </w:rPr>
              <w:t>WCC SW Network upgrades</w:t>
            </w:r>
          </w:p>
        </w:tc>
        <w:tc>
          <w:tcPr>
            <w:tcW w:w="536" w:type="pct"/>
            <w:shd w:val="clear" w:color="auto" w:fill="auto"/>
            <w:noWrap/>
            <w:vAlign w:val="center"/>
            <w:hideMark/>
          </w:tcPr>
          <w:p w14:paraId="648BD611" w14:textId="77777777" w:rsidR="00BF5CA9" w:rsidRPr="00640FD1" w:rsidRDefault="00BF5CA9" w:rsidP="00A35250">
            <w:pPr>
              <w:pStyle w:val="TableBody"/>
              <w:spacing w:before="0" w:after="0"/>
              <w:jc w:val="right"/>
              <w:rPr>
                <w:lang w:eastAsia="en-NZ"/>
              </w:rPr>
            </w:pPr>
            <w:r w:rsidRPr="00640FD1">
              <w:rPr>
                <w:lang w:eastAsia="en-NZ"/>
              </w:rPr>
              <w:t>3,566</w:t>
            </w:r>
          </w:p>
        </w:tc>
      </w:tr>
      <w:tr w:rsidR="00BF5CA9" w:rsidRPr="00BF5CA9" w14:paraId="7ACD86C2" w14:textId="77777777" w:rsidTr="00A35250">
        <w:trPr>
          <w:trHeight w:val="20"/>
        </w:trPr>
        <w:tc>
          <w:tcPr>
            <w:tcW w:w="575" w:type="pct"/>
            <w:vMerge/>
            <w:vAlign w:val="center"/>
            <w:hideMark/>
          </w:tcPr>
          <w:p w14:paraId="13EB4419"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43A03B2A"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750A8A0E"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305F2616"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4D44DC27" w14:textId="77777777" w:rsidR="00BF5CA9" w:rsidRPr="00640FD1" w:rsidRDefault="00BF5CA9" w:rsidP="00A35250">
            <w:pPr>
              <w:pStyle w:val="TableBody"/>
              <w:spacing w:before="0" w:after="0"/>
              <w:rPr>
                <w:lang w:eastAsia="en-NZ"/>
              </w:rPr>
            </w:pPr>
          </w:p>
        </w:tc>
        <w:tc>
          <w:tcPr>
            <w:tcW w:w="985" w:type="pct"/>
            <w:vMerge/>
            <w:vAlign w:val="center"/>
            <w:hideMark/>
          </w:tcPr>
          <w:p w14:paraId="65BEACEA"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5EFC8AA9" w14:textId="77777777" w:rsidR="00BF5CA9" w:rsidRPr="00640FD1" w:rsidRDefault="00BF5CA9" w:rsidP="00A35250">
            <w:pPr>
              <w:pStyle w:val="TableBody"/>
              <w:spacing w:before="0" w:after="0"/>
              <w:rPr>
                <w:lang w:eastAsia="en-NZ"/>
              </w:rPr>
            </w:pPr>
            <w:r w:rsidRPr="00640FD1">
              <w:rPr>
                <w:lang w:eastAsia="en-NZ"/>
              </w:rPr>
              <w:t>2010582028</w:t>
            </w:r>
          </w:p>
        </w:tc>
        <w:tc>
          <w:tcPr>
            <w:tcW w:w="1456" w:type="pct"/>
            <w:shd w:val="clear" w:color="auto" w:fill="auto"/>
            <w:noWrap/>
            <w:vAlign w:val="center"/>
            <w:hideMark/>
          </w:tcPr>
          <w:p w14:paraId="196066B0" w14:textId="77777777" w:rsidR="00BF5CA9" w:rsidRPr="00640FD1" w:rsidRDefault="00BF5CA9" w:rsidP="00A35250">
            <w:pPr>
              <w:pStyle w:val="TableBody"/>
              <w:spacing w:before="0" w:after="0"/>
              <w:rPr>
                <w:lang w:eastAsia="en-NZ"/>
              </w:rPr>
            </w:pPr>
            <w:r w:rsidRPr="00640FD1">
              <w:rPr>
                <w:lang w:eastAsia="en-NZ"/>
              </w:rPr>
              <w:t>WCC SW Network Upgrades - Growth</w:t>
            </w:r>
          </w:p>
        </w:tc>
        <w:tc>
          <w:tcPr>
            <w:tcW w:w="536" w:type="pct"/>
            <w:shd w:val="clear" w:color="auto" w:fill="auto"/>
            <w:noWrap/>
            <w:vAlign w:val="center"/>
            <w:hideMark/>
          </w:tcPr>
          <w:p w14:paraId="225039FE" w14:textId="77777777" w:rsidR="00BF5CA9" w:rsidRPr="00640FD1" w:rsidRDefault="00BF5CA9" w:rsidP="00A35250">
            <w:pPr>
              <w:pStyle w:val="TableBody"/>
              <w:spacing w:before="0" w:after="0"/>
              <w:jc w:val="right"/>
              <w:rPr>
                <w:lang w:eastAsia="en-NZ"/>
              </w:rPr>
            </w:pPr>
            <w:r w:rsidRPr="00640FD1">
              <w:rPr>
                <w:lang w:eastAsia="en-NZ"/>
              </w:rPr>
              <w:t>168</w:t>
            </w:r>
          </w:p>
        </w:tc>
      </w:tr>
      <w:tr w:rsidR="00BF5CA9" w:rsidRPr="00BF5CA9" w14:paraId="08D65187" w14:textId="77777777" w:rsidTr="00A35250">
        <w:trPr>
          <w:trHeight w:val="20"/>
        </w:trPr>
        <w:tc>
          <w:tcPr>
            <w:tcW w:w="575" w:type="pct"/>
            <w:shd w:val="clear" w:color="000000" w:fill="D0CECE"/>
            <w:noWrap/>
            <w:vAlign w:val="center"/>
            <w:hideMark/>
          </w:tcPr>
          <w:p w14:paraId="39B7B73D"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57FD7540"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31880D24"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4B6CDF57" w14:textId="77777777" w:rsidR="00BF5CA9" w:rsidRPr="00640FD1" w:rsidRDefault="00BF5CA9" w:rsidP="00A35250">
            <w:pPr>
              <w:pStyle w:val="TableBody"/>
              <w:spacing w:before="0" w:after="0"/>
              <w:rPr>
                <w:b/>
                <w:i/>
                <w:lang w:eastAsia="en-NZ"/>
              </w:rPr>
            </w:pPr>
            <w:r w:rsidRPr="00640FD1">
              <w:rPr>
                <w:b/>
                <w:i/>
                <w:lang w:eastAsia="en-NZ"/>
              </w:rPr>
              <w:t>Total - 2028 Stormwater - Network upgrades</w:t>
            </w:r>
          </w:p>
        </w:tc>
        <w:tc>
          <w:tcPr>
            <w:tcW w:w="619" w:type="pct"/>
            <w:shd w:val="clear" w:color="000000" w:fill="D0CECE"/>
            <w:noWrap/>
            <w:vAlign w:val="center"/>
            <w:hideMark/>
          </w:tcPr>
          <w:p w14:paraId="2AC0EE77"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4689073F"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11E7E8B0" w14:textId="77777777" w:rsidR="00BF5CA9" w:rsidRPr="00640FD1" w:rsidRDefault="00BF5CA9" w:rsidP="00A35250">
            <w:pPr>
              <w:pStyle w:val="TableBody"/>
              <w:spacing w:before="0" w:after="0"/>
              <w:jc w:val="right"/>
              <w:rPr>
                <w:b/>
                <w:i/>
                <w:lang w:eastAsia="en-NZ"/>
              </w:rPr>
            </w:pPr>
            <w:r w:rsidRPr="00640FD1">
              <w:rPr>
                <w:b/>
                <w:i/>
                <w:lang w:eastAsia="en-NZ"/>
              </w:rPr>
              <w:t>3,734</w:t>
            </w:r>
          </w:p>
        </w:tc>
      </w:tr>
      <w:tr w:rsidR="00BF5CA9" w:rsidRPr="00BF5CA9" w14:paraId="4BCA8281" w14:textId="77777777" w:rsidTr="00A35250">
        <w:trPr>
          <w:trHeight w:val="20"/>
        </w:trPr>
        <w:tc>
          <w:tcPr>
            <w:tcW w:w="575" w:type="pct"/>
            <w:shd w:val="clear" w:color="auto" w:fill="auto"/>
            <w:noWrap/>
            <w:hideMark/>
          </w:tcPr>
          <w:p w14:paraId="21025441" w14:textId="77777777" w:rsidR="00BF5CA9" w:rsidRPr="00640FD1" w:rsidRDefault="00BF5CA9" w:rsidP="00A35250">
            <w:pPr>
              <w:pStyle w:val="TableBody"/>
              <w:spacing w:before="0" w:after="0"/>
              <w:rPr>
                <w:lang w:eastAsia="en-NZ"/>
              </w:rPr>
            </w:pPr>
            <w:r w:rsidRPr="00640FD1">
              <w:rPr>
                <w:lang w:eastAsia="en-NZ"/>
              </w:rPr>
              <w:t>Environment</w:t>
            </w:r>
          </w:p>
        </w:tc>
        <w:tc>
          <w:tcPr>
            <w:tcW w:w="90" w:type="pct"/>
            <w:shd w:val="clear" w:color="auto" w:fill="auto"/>
            <w:noWrap/>
            <w:vAlign w:val="center"/>
            <w:hideMark/>
          </w:tcPr>
          <w:p w14:paraId="7166FB88"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16CC79E8" w14:textId="77777777" w:rsidR="00BF5CA9" w:rsidRPr="00640FD1" w:rsidRDefault="00BF5CA9" w:rsidP="00A35250">
            <w:pPr>
              <w:pStyle w:val="TableBody"/>
              <w:spacing w:before="0" w:after="0"/>
              <w:rPr>
                <w:lang w:eastAsia="en-NZ"/>
              </w:rPr>
            </w:pPr>
            <w:r w:rsidRPr="00640FD1">
              <w:rPr>
                <w:lang w:eastAsia="en-NZ"/>
              </w:rPr>
              <w:t>2.5</w:t>
            </w:r>
          </w:p>
        </w:tc>
        <w:tc>
          <w:tcPr>
            <w:tcW w:w="102" w:type="pct"/>
            <w:shd w:val="clear" w:color="auto" w:fill="auto"/>
            <w:noWrap/>
            <w:vAlign w:val="center"/>
            <w:hideMark/>
          </w:tcPr>
          <w:p w14:paraId="3D6D8988"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2E41EE7D" w14:textId="77777777" w:rsidR="00BF5CA9" w:rsidRPr="00640FD1" w:rsidRDefault="00BF5CA9" w:rsidP="00A35250">
            <w:pPr>
              <w:pStyle w:val="TableBody"/>
              <w:spacing w:before="0" w:after="0"/>
              <w:rPr>
                <w:lang w:eastAsia="en-NZ"/>
              </w:rPr>
            </w:pPr>
            <w:r w:rsidRPr="00640FD1">
              <w:rPr>
                <w:lang w:eastAsia="en-NZ"/>
              </w:rPr>
              <w:t>2029</w:t>
            </w:r>
          </w:p>
        </w:tc>
        <w:tc>
          <w:tcPr>
            <w:tcW w:w="985" w:type="pct"/>
            <w:shd w:val="clear" w:color="auto" w:fill="auto"/>
            <w:noWrap/>
            <w:hideMark/>
          </w:tcPr>
          <w:p w14:paraId="32670136" w14:textId="77777777" w:rsidR="00BF5CA9" w:rsidRPr="00640FD1" w:rsidRDefault="00BF5CA9" w:rsidP="00A35250">
            <w:pPr>
              <w:pStyle w:val="TableBody"/>
              <w:spacing w:before="0" w:after="0"/>
              <w:rPr>
                <w:lang w:eastAsia="en-NZ"/>
              </w:rPr>
            </w:pPr>
            <w:r w:rsidRPr="00640FD1">
              <w:rPr>
                <w:lang w:eastAsia="en-NZ"/>
              </w:rPr>
              <w:t>Stormwater - Network renewals</w:t>
            </w:r>
          </w:p>
        </w:tc>
        <w:tc>
          <w:tcPr>
            <w:tcW w:w="619" w:type="pct"/>
            <w:shd w:val="clear" w:color="auto" w:fill="auto"/>
            <w:noWrap/>
            <w:vAlign w:val="center"/>
            <w:hideMark/>
          </w:tcPr>
          <w:p w14:paraId="34A63941" w14:textId="77777777" w:rsidR="00BF5CA9" w:rsidRPr="00640FD1" w:rsidRDefault="00BF5CA9" w:rsidP="00A35250">
            <w:pPr>
              <w:pStyle w:val="TableBody"/>
              <w:spacing w:before="0" w:after="0"/>
              <w:rPr>
                <w:lang w:eastAsia="en-NZ"/>
              </w:rPr>
            </w:pPr>
            <w:r w:rsidRPr="00640FD1">
              <w:rPr>
                <w:lang w:eastAsia="en-NZ"/>
              </w:rPr>
              <w:t>2008082029</w:t>
            </w:r>
          </w:p>
        </w:tc>
        <w:tc>
          <w:tcPr>
            <w:tcW w:w="1456" w:type="pct"/>
            <w:shd w:val="clear" w:color="auto" w:fill="auto"/>
            <w:noWrap/>
            <w:vAlign w:val="center"/>
            <w:hideMark/>
          </w:tcPr>
          <w:p w14:paraId="67EF34C6" w14:textId="77777777" w:rsidR="00BF5CA9" w:rsidRPr="00640FD1" w:rsidRDefault="00BF5CA9" w:rsidP="00A35250">
            <w:pPr>
              <w:pStyle w:val="TableBody"/>
              <w:spacing w:before="0" w:after="0"/>
              <w:rPr>
                <w:lang w:eastAsia="en-NZ"/>
              </w:rPr>
            </w:pPr>
            <w:r w:rsidRPr="00640FD1">
              <w:rPr>
                <w:lang w:eastAsia="en-NZ"/>
              </w:rPr>
              <w:t>WCC SW Network renewals</w:t>
            </w:r>
          </w:p>
        </w:tc>
        <w:tc>
          <w:tcPr>
            <w:tcW w:w="536" w:type="pct"/>
            <w:shd w:val="clear" w:color="auto" w:fill="auto"/>
            <w:noWrap/>
            <w:vAlign w:val="center"/>
            <w:hideMark/>
          </w:tcPr>
          <w:p w14:paraId="5EC878AE" w14:textId="77777777" w:rsidR="00BF5CA9" w:rsidRPr="00640FD1" w:rsidRDefault="00BF5CA9" w:rsidP="00A35250">
            <w:pPr>
              <w:pStyle w:val="TableBody"/>
              <w:spacing w:before="0" w:after="0"/>
              <w:jc w:val="right"/>
              <w:rPr>
                <w:lang w:eastAsia="en-NZ"/>
              </w:rPr>
            </w:pPr>
            <w:r w:rsidRPr="00640FD1">
              <w:rPr>
                <w:lang w:eastAsia="en-NZ"/>
              </w:rPr>
              <w:t>4,012</w:t>
            </w:r>
          </w:p>
        </w:tc>
      </w:tr>
      <w:tr w:rsidR="00BF5CA9" w:rsidRPr="00BF5CA9" w14:paraId="10D9E47A" w14:textId="77777777" w:rsidTr="00A35250">
        <w:trPr>
          <w:trHeight w:val="20"/>
        </w:trPr>
        <w:tc>
          <w:tcPr>
            <w:tcW w:w="575" w:type="pct"/>
            <w:shd w:val="clear" w:color="000000" w:fill="D0CECE"/>
            <w:noWrap/>
            <w:vAlign w:val="center"/>
            <w:hideMark/>
          </w:tcPr>
          <w:p w14:paraId="32FD59CB"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3C6A8CCD"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5EA855F5"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7AF68EC3" w14:textId="77777777" w:rsidR="00BF5CA9" w:rsidRPr="00640FD1" w:rsidRDefault="00BF5CA9" w:rsidP="00A35250">
            <w:pPr>
              <w:pStyle w:val="TableBody"/>
              <w:spacing w:before="0" w:after="0"/>
              <w:rPr>
                <w:b/>
                <w:i/>
                <w:lang w:eastAsia="en-NZ"/>
              </w:rPr>
            </w:pPr>
            <w:r w:rsidRPr="00640FD1">
              <w:rPr>
                <w:b/>
                <w:i/>
                <w:lang w:eastAsia="en-NZ"/>
              </w:rPr>
              <w:t>Total - 2029 Stormwater - Network renewals</w:t>
            </w:r>
          </w:p>
        </w:tc>
        <w:tc>
          <w:tcPr>
            <w:tcW w:w="619" w:type="pct"/>
            <w:shd w:val="clear" w:color="000000" w:fill="D0CECE"/>
            <w:noWrap/>
            <w:vAlign w:val="center"/>
            <w:hideMark/>
          </w:tcPr>
          <w:p w14:paraId="5FCFCB38"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41B41144"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34072316" w14:textId="77777777" w:rsidR="00BF5CA9" w:rsidRPr="00640FD1" w:rsidRDefault="00BF5CA9" w:rsidP="00A35250">
            <w:pPr>
              <w:pStyle w:val="TableBody"/>
              <w:spacing w:before="0" w:after="0"/>
              <w:jc w:val="right"/>
              <w:rPr>
                <w:b/>
                <w:i/>
                <w:lang w:eastAsia="en-NZ"/>
              </w:rPr>
            </w:pPr>
            <w:r w:rsidRPr="00640FD1">
              <w:rPr>
                <w:b/>
                <w:i/>
                <w:lang w:eastAsia="en-NZ"/>
              </w:rPr>
              <w:t>4,012</w:t>
            </w:r>
          </w:p>
        </w:tc>
      </w:tr>
      <w:tr w:rsidR="00BF5CA9" w:rsidRPr="00BF5CA9" w14:paraId="15D6D408" w14:textId="77777777" w:rsidTr="00A35250">
        <w:trPr>
          <w:trHeight w:val="20"/>
        </w:trPr>
        <w:tc>
          <w:tcPr>
            <w:tcW w:w="575" w:type="pct"/>
            <w:shd w:val="clear" w:color="auto" w:fill="auto"/>
            <w:noWrap/>
            <w:vAlign w:val="bottom"/>
            <w:hideMark/>
          </w:tcPr>
          <w:p w14:paraId="121EDBDD" w14:textId="77777777" w:rsidR="00BF5CA9" w:rsidRPr="00640FD1" w:rsidRDefault="00BF5CA9" w:rsidP="00A35250">
            <w:pPr>
              <w:pStyle w:val="TableBody"/>
              <w:spacing w:before="0" w:after="0"/>
              <w:rPr>
                <w:b/>
                <w:i/>
                <w:lang w:eastAsia="en-NZ"/>
              </w:rPr>
            </w:pPr>
          </w:p>
        </w:tc>
        <w:tc>
          <w:tcPr>
            <w:tcW w:w="90" w:type="pct"/>
            <w:shd w:val="clear" w:color="auto" w:fill="auto"/>
            <w:noWrap/>
            <w:vAlign w:val="bottom"/>
            <w:hideMark/>
          </w:tcPr>
          <w:p w14:paraId="44E561F6" w14:textId="77777777" w:rsidR="00BF5CA9" w:rsidRPr="00640FD1" w:rsidRDefault="00BF5CA9" w:rsidP="00A35250">
            <w:pPr>
              <w:pStyle w:val="TableBody"/>
              <w:spacing w:before="0" w:after="0"/>
              <w:rPr>
                <w:lang w:eastAsia="en-NZ"/>
              </w:rPr>
            </w:pPr>
          </w:p>
        </w:tc>
        <w:tc>
          <w:tcPr>
            <w:tcW w:w="356" w:type="pct"/>
            <w:shd w:val="clear" w:color="auto" w:fill="auto"/>
            <w:noWrap/>
            <w:vAlign w:val="bottom"/>
            <w:hideMark/>
          </w:tcPr>
          <w:p w14:paraId="2EEBE872" w14:textId="77777777" w:rsidR="00BF5CA9" w:rsidRPr="00640FD1" w:rsidRDefault="00BF5CA9" w:rsidP="00A35250">
            <w:pPr>
              <w:pStyle w:val="TableBody"/>
              <w:spacing w:before="0" w:after="0"/>
              <w:rPr>
                <w:lang w:eastAsia="en-NZ"/>
              </w:rPr>
            </w:pPr>
          </w:p>
        </w:tc>
        <w:tc>
          <w:tcPr>
            <w:tcW w:w="102" w:type="pct"/>
            <w:shd w:val="clear" w:color="auto" w:fill="auto"/>
            <w:noWrap/>
            <w:vAlign w:val="bottom"/>
            <w:hideMark/>
          </w:tcPr>
          <w:p w14:paraId="2B411B3B" w14:textId="77777777" w:rsidR="00BF5CA9" w:rsidRPr="00640FD1" w:rsidRDefault="00BF5CA9" w:rsidP="00A35250">
            <w:pPr>
              <w:pStyle w:val="TableBody"/>
              <w:spacing w:before="0" w:after="0"/>
              <w:rPr>
                <w:lang w:eastAsia="en-NZ"/>
              </w:rPr>
            </w:pPr>
          </w:p>
        </w:tc>
        <w:tc>
          <w:tcPr>
            <w:tcW w:w="281" w:type="pct"/>
            <w:shd w:val="clear" w:color="auto" w:fill="auto"/>
            <w:noWrap/>
            <w:vAlign w:val="bottom"/>
            <w:hideMark/>
          </w:tcPr>
          <w:p w14:paraId="7BBE7AA6" w14:textId="77777777" w:rsidR="00BF5CA9" w:rsidRPr="00640FD1" w:rsidRDefault="00BF5CA9" w:rsidP="00A35250">
            <w:pPr>
              <w:pStyle w:val="TableBody"/>
              <w:spacing w:before="0" w:after="0"/>
              <w:rPr>
                <w:lang w:eastAsia="en-NZ"/>
              </w:rPr>
            </w:pPr>
          </w:p>
        </w:tc>
        <w:tc>
          <w:tcPr>
            <w:tcW w:w="985" w:type="pct"/>
            <w:shd w:val="clear" w:color="auto" w:fill="auto"/>
            <w:noWrap/>
            <w:vAlign w:val="bottom"/>
            <w:hideMark/>
          </w:tcPr>
          <w:p w14:paraId="557438CD" w14:textId="77777777" w:rsidR="00BF5CA9" w:rsidRPr="00640FD1" w:rsidRDefault="00BF5CA9" w:rsidP="00A35250">
            <w:pPr>
              <w:pStyle w:val="TableBody"/>
              <w:spacing w:before="0" w:after="0"/>
              <w:rPr>
                <w:lang w:eastAsia="en-NZ"/>
              </w:rPr>
            </w:pPr>
          </w:p>
        </w:tc>
        <w:tc>
          <w:tcPr>
            <w:tcW w:w="619" w:type="pct"/>
            <w:shd w:val="clear" w:color="auto" w:fill="auto"/>
            <w:noWrap/>
            <w:vAlign w:val="bottom"/>
            <w:hideMark/>
          </w:tcPr>
          <w:p w14:paraId="66B3EC1C" w14:textId="77777777" w:rsidR="00BF5CA9" w:rsidRPr="00640FD1" w:rsidRDefault="00BF5CA9" w:rsidP="00A35250">
            <w:pPr>
              <w:pStyle w:val="TableBody"/>
              <w:spacing w:before="0" w:after="0"/>
              <w:rPr>
                <w:lang w:eastAsia="en-NZ"/>
              </w:rPr>
            </w:pPr>
          </w:p>
        </w:tc>
        <w:tc>
          <w:tcPr>
            <w:tcW w:w="1456" w:type="pct"/>
            <w:shd w:val="clear" w:color="auto" w:fill="auto"/>
            <w:noWrap/>
            <w:vAlign w:val="bottom"/>
            <w:hideMark/>
          </w:tcPr>
          <w:p w14:paraId="1F75CDA2" w14:textId="77777777" w:rsidR="00BF5CA9" w:rsidRPr="00640FD1" w:rsidRDefault="00BF5CA9" w:rsidP="00A35250">
            <w:pPr>
              <w:pStyle w:val="TableBody"/>
              <w:spacing w:before="0" w:after="0"/>
              <w:rPr>
                <w:lang w:eastAsia="en-NZ"/>
              </w:rPr>
            </w:pPr>
          </w:p>
        </w:tc>
        <w:tc>
          <w:tcPr>
            <w:tcW w:w="536" w:type="pct"/>
            <w:shd w:val="clear" w:color="auto" w:fill="auto"/>
            <w:noWrap/>
            <w:vAlign w:val="bottom"/>
            <w:hideMark/>
          </w:tcPr>
          <w:p w14:paraId="055E8311" w14:textId="77777777" w:rsidR="00BF5CA9" w:rsidRPr="00640FD1" w:rsidRDefault="00BF5CA9" w:rsidP="00A35250">
            <w:pPr>
              <w:pStyle w:val="TableBody"/>
              <w:spacing w:before="0" w:after="0"/>
              <w:jc w:val="right"/>
              <w:rPr>
                <w:lang w:eastAsia="en-NZ"/>
              </w:rPr>
            </w:pPr>
          </w:p>
        </w:tc>
      </w:tr>
      <w:tr w:rsidR="00BF5CA9" w:rsidRPr="00BF5CA9" w14:paraId="50B6ACBD" w14:textId="77777777" w:rsidTr="00A35250">
        <w:trPr>
          <w:trHeight w:val="20"/>
        </w:trPr>
        <w:tc>
          <w:tcPr>
            <w:tcW w:w="575" w:type="pct"/>
            <w:shd w:val="clear" w:color="000000" w:fill="D0CECE"/>
            <w:noWrap/>
            <w:vAlign w:val="center"/>
            <w:hideMark/>
          </w:tcPr>
          <w:p w14:paraId="6D90FADD" w14:textId="77777777" w:rsidR="00BF5CA9" w:rsidRPr="00640FD1" w:rsidRDefault="00BF5CA9" w:rsidP="00A35250">
            <w:pPr>
              <w:pStyle w:val="TableBody"/>
              <w:spacing w:before="0" w:after="0"/>
              <w:rPr>
                <w:b/>
                <w:i/>
                <w:lang w:eastAsia="en-NZ"/>
              </w:rPr>
            </w:pPr>
            <w:r w:rsidRPr="00640FD1">
              <w:rPr>
                <w:b/>
                <w:i/>
                <w:lang w:eastAsia="en-NZ"/>
              </w:rPr>
              <w:t> </w:t>
            </w:r>
          </w:p>
        </w:tc>
        <w:tc>
          <w:tcPr>
            <w:tcW w:w="829" w:type="pct"/>
            <w:gridSpan w:val="4"/>
            <w:shd w:val="clear" w:color="000000" w:fill="D0CECE"/>
            <w:noWrap/>
            <w:vAlign w:val="center"/>
            <w:hideMark/>
          </w:tcPr>
          <w:p w14:paraId="6DF4E6D2" w14:textId="77777777" w:rsidR="00BF5CA9" w:rsidRPr="00640FD1" w:rsidRDefault="00BF5CA9" w:rsidP="00A35250">
            <w:pPr>
              <w:pStyle w:val="TableBody"/>
              <w:spacing w:before="0" w:after="0"/>
              <w:rPr>
                <w:b/>
                <w:i/>
                <w:lang w:eastAsia="en-NZ"/>
              </w:rPr>
            </w:pPr>
            <w:r w:rsidRPr="00640FD1">
              <w:rPr>
                <w:b/>
                <w:i/>
                <w:lang w:eastAsia="en-NZ"/>
              </w:rPr>
              <w:t>Total - 2.5 Stormwater</w:t>
            </w:r>
          </w:p>
        </w:tc>
        <w:tc>
          <w:tcPr>
            <w:tcW w:w="985" w:type="pct"/>
            <w:shd w:val="clear" w:color="000000" w:fill="D0CECE"/>
            <w:noWrap/>
            <w:vAlign w:val="center"/>
            <w:hideMark/>
          </w:tcPr>
          <w:p w14:paraId="6747EDEA" w14:textId="77777777" w:rsidR="00BF5CA9" w:rsidRPr="00640FD1" w:rsidRDefault="00BF5CA9" w:rsidP="00A35250">
            <w:pPr>
              <w:pStyle w:val="TableBody"/>
              <w:spacing w:before="0" w:after="0"/>
              <w:rPr>
                <w:b/>
                <w:i/>
                <w:lang w:eastAsia="en-NZ"/>
              </w:rPr>
            </w:pPr>
            <w:r w:rsidRPr="00640FD1">
              <w:rPr>
                <w:b/>
                <w:i/>
                <w:lang w:eastAsia="en-NZ"/>
              </w:rPr>
              <w:t> </w:t>
            </w:r>
          </w:p>
        </w:tc>
        <w:tc>
          <w:tcPr>
            <w:tcW w:w="619" w:type="pct"/>
            <w:shd w:val="clear" w:color="000000" w:fill="D0CECE"/>
            <w:noWrap/>
            <w:vAlign w:val="center"/>
            <w:hideMark/>
          </w:tcPr>
          <w:p w14:paraId="4D7F0BF0"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1DF9DF8A"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16017372" w14:textId="77777777" w:rsidR="00BF5CA9" w:rsidRPr="00640FD1" w:rsidRDefault="00BF5CA9" w:rsidP="00A35250">
            <w:pPr>
              <w:pStyle w:val="TableBody"/>
              <w:spacing w:before="0" w:after="0"/>
              <w:jc w:val="right"/>
              <w:rPr>
                <w:b/>
                <w:i/>
                <w:lang w:eastAsia="en-NZ"/>
              </w:rPr>
            </w:pPr>
            <w:r w:rsidRPr="00640FD1">
              <w:rPr>
                <w:b/>
                <w:i/>
                <w:lang w:eastAsia="en-NZ"/>
              </w:rPr>
              <w:t>7,745</w:t>
            </w:r>
          </w:p>
        </w:tc>
      </w:tr>
      <w:tr w:rsidR="00BF5CA9" w:rsidRPr="00BF5CA9" w14:paraId="0FF9009D" w14:textId="77777777" w:rsidTr="00A35250">
        <w:trPr>
          <w:trHeight w:val="20"/>
        </w:trPr>
        <w:tc>
          <w:tcPr>
            <w:tcW w:w="575" w:type="pct"/>
            <w:shd w:val="clear" w:color="auto" w:fill="auto"/>
            <w:noWrap/>
            <w:hideMark/>
          </w:tcPr>
          <w:p w14:paraId="0B0D9DB7" w14:textId="77777777" w:rsidR="00BF5CA9" w:rsidRPr="00640FD1" w:rsidRDefault="00BF5CA9" w:rsidP="00A35250">
            <w:pPr>
              <w:pStyle w:val="TableBody"/>
              <w:spacing w:before="0" w:after="0"/>
              <w:rPr>
                <w:lang w:eastAsia="en-NZ"/>
              </w:rPr>
            </w:pPr>
            <w:r w:rsidRPr="00640FD1">
              <w:rPr>
                <w:lang w:eastAsia="en-NZ"/>
              </w:rPr>
              <w:t>Environment</w:t>
            </w:r>
          </w:p>
        </w:tc>
        <w:tc>
          <w:tcPr>
            <w:tcW w:w="90" w:type="pct"/>
            <w:shd w:val="clear" w:color="auto" w:fill="auto"/>
            <w:noWrap/>
            <w:vAlign w:val="center"/>
            <w:hideMark/>
          </w:tcPr>
          <w:p w14:paraId="24681ACC"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48D8C91E" w14:textId="77777777" w:rsidR="00BF5CA9" w:rsidRPr="00640FD1" w:rsidRDefault="00BF5CA9" w:rsidP="00A35250">
            <w:pPr>
              <w:pStyle w:val="TableBody"/>
              <w:spacing w:before="0" w:after="0"/>
              <w:rPr>
                <w:lang w:eastAsia="en-NZ"/>
              </w:rPr>
            </w:pPr>
            <w:r w:rsidRPr="00640FD1">
              <w:rPr>
                <w:lang w:eastAsia="en-NZ"/>
              </w:rPr>
              <w:t>2.6</w:t>
            </w:r>
          </w:p>
        </w:tc>
        <w:tc>
          <w:tcPr>
            <w:tcW w:w="102" w:type="pct"/>
            <w:shd w:val="clear" w:color="auto" w:fill="auto"/>
            <w:noWrap/>
            <w:vAlign w:val="center"/>
            <w:hideMark/>
          </w:tcPr>
          <w:p w14:paraId="3FA868E7"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3ACD3A10" w14:textId="77777777" w:rsidR="00BF5CA9" w:rsidRPr="00640FD1" w:rsidRDefault="00BF5CA9" w:rsidP="00A35250">
            <w:pPr>
              <w:pStyle w:val="TableBody"/>
              <w:spacing w:before="0" w:after="0"/>
              <w:rPr>
                <w:lang w:eastAsia="en-NZ"/>
              </w:rPr>
            </w:pPr>
            <w:r w:rsidRPr="00640FD1">
              <w:rPr>
                <w:lang w:eastAsia="en-NZ"/>
              </w:rPr>
              <w:t>2033</w:t>
            </w:r>
          </w:p>
        </w:tc>
        <w:tc>
          <w:tcPr>
            <w:tcW w:w="985" w:type="pct"/>
            <w:shd w:val="clear" w:color="auto" w:fill="auto"/>
            <w:noWrap/>
            <w:hideMark/>
          </w:tcPr>
          <w:p w14:paraId="6E3950FA" w14:textId="77777777" w:rsidR="00BF5CA9" w:rsidRPr="00640FD1" w:rsidRDefault="00BF5CA9" w:rsidP="00A35250">
            <w:pPr>
              <w:pStyle w:val="TableBody"/>
              <w:spacing w:before="0" w:after="0"/>
              <w:rPr>
                <w:lang w:eastAsia="en-NZ"/>
              </w:rPr>
            </w:pPr>
            <w:r w:rsidRPr="00640FD1">
              <w:rPr>
                <w:lang w:eastAsia="en-NZ"/>
              </w:rPr>
              <w:t>Zoo renewals</w:t>
            </w:r>
          </w:p>
        </w:tc>
        <w:tc>
          <w:tcPr>
            <w:tcW w:w="619" w:type="pct"/>
            <w:shd w:val="clear" w:color="auto" w:fill="auto"/>
            <w:noWrap/>
            <w:vAlign w:val="center"/>
            <w:hideMark/>
          </w:tcPr>
          <w:p w14:paraId="27E46681" w14:textId="77777777" w:rsidR="00BF5CA9" w:rsidRPr="00640FD1" w:rsidRDefault="00BF5CA9" w:rsidP="00A35250">
            <w:pPr>
              <w:pStyle w:val="TableBody"/>
              <w:spacing w:before="0" w:after="0"/>
              <w:rPr>
                <w:lang w:eastAsia="en-NZ"/>
              </w:rPr>
            </w:pPr>
            <w:r w:rsidRPr="00640FD1">
              <w:rPr>
                <w:lang w:eastAsia="en-NZ"/>
              </w:rPr>
              <w:t>2000672033</w:t>
            </w:r>
          </w:p>
        </w:tc>
        <w:tc>
          <w:tcPr>
            <w:tcW w:w="1456" w:type="pct"/>
            <w:shd w:val="clear" w:color="auto" w:fill="auto"/>
            <w:noWrap/>
            <w:vAlign w:val="center"/>
            <w:hideMark/>
          </w:tcPr>
          <w:p w14:paraId="003D3B0F" w14:textId="77777777" w:rsidR="00BF5CA9" w:rsidRPr="00640FD1" w:rsidRDefault="00BF5CA9" w:rsidP="00A35250">
            <w:pPr>
              <w:pStyle w:val="TableBody"/>
              <w:spacing w:before="0" w:after="0"/>
              <w:rPr>
                <w:lang w:eastAsia="en-NZ"/>
              </w:rPr>
            </w:pPr>
            <w:r w:rsidRPr="00640FD1">
              <w:rPr>
                <w:lang w:eastAsia="en-NZ"/>
              </w:rPr>
              <w:t>Zoo renewals - Zoo Renewals</w:t>
            </w:r>
          </w:p>
        </w:tc>
        <w:tc>
          <w:tcPr>
            <w:tcW w:w="536" w:type="pct"/>
            <w:shd w:val="clear" w:color="auto" w:fill="auto"/>
            <w:noWrap/>
            <w:vAlign w:val="center"/>
            <w:hideMark/>
          </w:tcPr>
          <w:p w14:paraId="480F59E8" w14:textId="77777777" w:rsidR="00BF5CA9" w:rsidRPr="00640FD1" w:rsidRDefault="00BF5CA9" w:rsidP="00A35250">
            <w:pPr>
              <w:pStyle w:val="TableBody"/>
              <w:spacing w:before="0" w:after="0"/>
              <w:jc w:val="right"/>
              <w:rPr>
                <w:lang w:eastAsia="en-NZ"/>
              </w:rPr>
            </w:pPr>
            <w:r w:rsidRPr="00640FD1">
              <w:rPr>
                <w:lang w:eastAsia="en-NZ"/>
              </w:rPr>
              <w:t>1,246</w:t>
            </w:r>
          </w:p>
        </w:tc>
      </w:tr>
      <w:tr w:rsidR="00BF5CA9" w:rsidRPr="00BF5CA9" w14:paraId="22B320C8" w14:textId="77777777" w:rsidTr="00A35250">
        <w:trPr>
          <w:trHeight w:val="20"/>
        </w:trPr>
        <w:tc>
          <w:tcPr>
            <w:tcW w:w="575" w:type="pct"/>
            <w:shd w:val="clear" w:color="000000" w:fill="D0CECE"/>
            <w:noWrap/>
            <w:vAlign w:val="center"/>
            <w:hideMark/>
          </w:tcPr>
          <w:p w14:paraId="5E99350A"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3694AEB4"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00FF02B7"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5217D95B" w14:textId="77777777" w:rsidR="00BF5CA9" w:rsidRPr="00640FD1" w:rsidRDefault="00BF5CA9" w:rsidP="00A35250">
            <w:pPr>
              <w:pStyle w:val="TableBody"/>
              <w:spacing w:before="0" w:after="0"/>
              <w:rPr>
                <w:b/>
                <w:i/>
                <w:lang w:eastAsia="en-NZ"/>
              </w:rPr>
            </w:pPr>
            <w:r w:rsidRPr="00640FD1">
              <w:rPr>
                <w:b/>
                <w:i/>
                <w:lang w:eastAsia="en-NZ"/>
              </w:rPr>
              <w:t>Total - 2033 Zoo renewals</w:t>
            </w:r>
          </w:p>
        </w:tc>
        <w:tc>
          <w:tcPr>
            <w:tcW w:w="619" w:type="pct"/>
            <w:shd w:val="clear" w:color="000000" w:fill="D0CECE"/>
            <w:noWrap/>
            <w:vAlign w:val="center"/>
            <w:hideMark/>
          </w:tcPr>
          <w:p w14:paraId="77FA5EB5"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5B104B93"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1B303021" w14:textId="77777777" w:rsidR="00BF5CA9" w:rsidRPr="00640FD1" w:rsidRDefault="00BF5CA9" w:rsidP="00A35250">
            <w:pPr>
              <w:pStyle w:val="TableBody"/>
              <w:spacing w:before="0" w:after="0"/>
              <w:jc w:val="right"/>
              <w:rPr>
                <w:b/>
                <w:i/>
                <w:lang w:eastAsia="en-NZ"/>
              </w:rPr>
            </w:pPr>
            <w:r w:rsidRPr="00640FD1">
              <w:rPr>
                <w:b/>
                <w:i/>
                <w:lang w:eastAsia="en-NZ"/>
              </w:rPr>
              <w:t>1,246</w:t>
            </w:r>
          </w:p>
        </w:tc>
      </w:tr>
      <w:tr w:rsidR="00BF5CA9" w:rsidRPr="00BF5CA9" w14:paraId="497A6160" w14:textId="77777777" w:rsidTr="00A35250">
        <w:trPr>
          <w:trHeight w:val="20"/>
        </w:trPr>
        <w:tc>
          <w:tcPr>
            <w:tcW w:w="575" w:type="pct"/>
            <w:shd w:val="clear" w:color="auto" w:fill="auto"/>
            <w:noWrap/>
            <w:hideMark/>
          </w:tcPr>
          <w:p w14:paraId="4CFD5460" w14:textId="77777777" w:rsidR="00BF5CA9" w:rsidRPr="00640FD1" w:rsidRDefault="00BF5CA9" w:rsidP="00A35250">
            <w:pPr>
              <w:pStyle w:val="TableBody"/>
              <w:spacing w:before="0" w:after="0"/>
              <w:rPr>
                <w:lang w:eastAsia="en-NZ"/>
              </w:rPr>
            </w:pPr>
            <w:r w:rsidRPr="00640FD1">
              <w:rPr>
                <w:lang w:eastAsia="en-NZ"/>
              </w:rPr>
              <w:t>Environment</w:t>
            </w:r>
          </w:p>
        </w:tc>
        <w:tc>
          <w:tcPr>
            <w:tcW w:w="90" w:type="pct"/>
            <w:shd w:val="clear" w:color="auto" w:fill="auto"/>
            <w:noWrap/>
            <w:vAlign w:val="center"/>
            <w:hideMark/>
          </w:tcPr>
          <w:p w14:paraId="2D9AB7CD"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2389ED8B" w14:textId="77777777" w:rsidR="00BF5CA9" w:rsidRPr="00640FD1" w:rsidRDefault="00BF5CA9" w:rsidP="00A35250">
            <w:pPr>
              <w:pStyle w:val="TableBody"/>
              <w:spacing w:before="0" w:after="0"/>
              <w:rPr>
                <w:lang w:eastAsia="en-NZ"/>
              </w:rPr>
            </w:pPr>
            <w:r w:rsidRPr="00640FD1">
              <w:rPr>
                <w:lang w:eastAsia="en-NZ"/>
              </w:rPr>
              <w:t>2.6</w:t>
            </w:r>
          </w:p>
        </w:tc>
        <w:tc>
          <w:tcPr>
            <w:tcW w:w="102" w:type="pct"/>
            <w:shd w:val="clear" w:color="auto" w:fill="auto"/>
            <w:noWrap/>
            <w:vAlign w:val="center"/>
            <w:hideMark/>
          </w:tcPr>
          <w:p w14:paraId="7D6ABE91"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031DAF0D" w14:textId="77777777" w:rsidR="00BF5CA9" w:rsidRPr="00640FD1" w:rsidRDefault="00BF5CA9" w:rsidP="00A35250">
            <w:pPr>
              <w:pStyle w:val="TableBody"/>
              <w:spacing w:before="0" w:after="0"/>
              <w:rPr>
                <w:lang w:eastAsia="en-NZ"/>
              </w:rPr>
            </w:pPr>
            <w:r w:rsidRPr="00640FD1">
              <w:rPr>
                <w:lang w:eastAsia="en-NZ"/>
              </w:rPr>
              <w:t>2034</w:t>
            </w:r>
          </w:p>
        </w:tc>
        <w:tc>
          <w:tcPr>
            <w:tcW w:w="985" w:type="pct"/>
            <w:shd w:val="clear" w:color="auto" w:fill="auto"/>
            <w:noWrap/>
            <w:hideMark/>
          </w:tcPr>
          <w:p w14:paraId="24D12844" w14:textId="77777777" w:rsidR="00BF5CA9" w:rsidRPr="00640FD1" w:rsidRDefault="00BF5CA9" w:rsidP="00A35250">
            <w:pPr>
              <w:pStyle w:val="TableBody"/>
              <w:spacing w:before="0" w:after="0"/>
              <w:rPr>
                <w:lang w:eastAsia="en-NZ"/>
              </w:rPr>
            </w:pPr>
            <w:r w:rsidRPr="00640FD1">
              <w:rPr>
                <w:lang w:eastAsia="en-NZ"/>
              </w:rPr>
              <w:t>Zoo upgrades</w:t>
            </w:r>
          </w:p>
        </w:tc>
        <w:tc>
          <w:tcPr>
            <w:tcW w:w="619" w:type="pct"/>
            <w:shd w:val="clear" w:color="auto" w:fill="auto"/>
            <w:noWrap/>
            <w:vAlign w:val="center"/>
            <w:hideMark/>
          </w:tcPr>
          <w:p w14:paraId="0702886F" w14:textId="77777777" w:rsidR="00BF5CA9" w:rsidRPr="00640FD1" w:rsidRDefault="00BF5CA9" w:rsidP="00A35250">
            <w:pPr>
              <w:pStyle w:val="TableBody"/>
              <w:spacing w:before="0" w:after="0"/>
              <w:rPr>
                <w:lang w:eastAsia="en-NZ"/>
              </w:rPr>
            </w:pPr>
            <w:r w:rsidRPr="00640FD1">
              <w:rPr>
                <w:lang w:eastAsia="en-NZ"/>
              </w:rPr>
              <w:t>2008522034</w:t>
            </w:r>
          </w:p>
        </w:tc>
        <w:tc>
          <w:tcPr>
            <w:tcW w:w="1456" w:type="pct"/>
            <w:shd w:val="clear" w:color="auto" w:fill="auto"/>
            <w:noWrap/>
            <w:vAlign w:val="center"/>
            <w:hideMark/>
          </w:tcPr>
          <w:p w14:paraId="0738B8A2" w14:textId="77777777" w:rsidR="00BF5CA9" w:rsidRPr="00640FD1" w:rsidRDefault="00BF5CA9" w:rsidP="00A35250">
            <w:pPr>
              <w:pStyle w:val="TableBody"/>
              <w:spacing w:before="0" w:after="0"/>
              <w:rPr>
                <w:lang w:eastAsia="en-NZ"/>
              </w:rPr>
            </w:pPr>
            <w:r w:rsidRPr="00640FD1">
              <w:rPr>
                <w:lang w:eastAsia="en-NZ"/>
              </w:rPr>
              <w:t>Snow Leopards Habitat</w:t>
            </w:r>
          </w:p>
        </w:tc>
        <w:tc>
          <w:tcPr>
            <w:tcW w:w="536" w:type="pct"/>
            <w:shd w:val="clear" w:color="auto" w:fill="auto"/>
            <w:noWrap/>
            <w:vAlign w:val="center"/>
            <w:hideMark/>
          </w:tcPr>
          <w:p w14:paraId="260FDC12" w14:textId="77777777" w:rsidR="00BF5CA9" w:rsidRPr="00640FD1" w:rsidRDefault="00BF5CA9" w:rsidP="00A35250">
            <w:pPr>
              <w:pStyle w:val="TableBody"/>
              <w:spacing w:before="0" w:after="0"/>
              <w:jc w:val="right"/>
              <w:rPr>
                <w:lang w:eastAsia="en-NZ"/>
              </w:rPr>
            </w:pPr>
            <w:r w:rsidRPr="00640FD1">
              <w:rPr>
                <w:lang w:eastAsia="en-NZ"/>
              </w:rPr>
              <w:t>1,000</w:t>
            </w:r>
          </w:p>
        </w:tc>
      </w:tr>
      <w:tr w:rsidR="00BF5CA9" w:rsidRPr="00BF5CA9" w14:paraId="6BC0434E" w14:textId="77777777" w:rsidTr="00A35250">
        <w:trPr>
          <w:trHeight w:val="20"/>
        </w:trPr>
        <w:tc>
          <w:tcPr>
            <w:tcW w:w="575" w:type="pct"/>
            <w:shd w:val="clear" w:color="000000" w:fill="D0CECE"/>
            <w:noWrap/>
            <w:vAlign w:val="center"/>
            <w:hideMark/>
          </w:tcPr>
          <w:p w14:paraId="76F67A9C"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68CAB199"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430C2F65"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45831659" w14:textId="77777777" w:rsidR="00BF5CA9" w:rsidRPr="00640FD1" w:rsidRDefault="00BF5CA9" w:rsidP="00A35250">
            <w:pPr>
              <w:pStyle w:val="TableBody"/>
              <w:spacing w:before="0" w:after="0"/>
              <w:rPr>
                <w:b/>
                <w:i/>
                <w:lang w:eastAsia="en-NZ"/>
              </w:rPr>
            </w:pPr>
            <w:r w:rsidRPr="00640FD1">
              <w:rPr>
                <w:b/>
                <w:i/>
                <w:lang w:eastAsia="en-NZ"/>
              </w:rPr>
              <w:t>Total - 2034 Zoo upgrades</w:t>
            </w:r>
          </w:p>
        </w:tc>
        <w:tc>
          <w:tcPr>
            <w:tcW w:w="619" w:type="pct"/>
            <w:shd w:val="clear" w:color="000000" w:fill="D0CECE"/>
            <w:noWrap/>
            <w:vAlign w:val="center"/>
            <w:hideMark/>
          </w:tcPr>
          <w:p w14:paraId="50FD3A4F"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1DB2CAB5"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6F174BB5" w14:textId="77777777" w:rsidR="00BF5CA9" w:rsidRPr="00640FD1" w:rsidRDefault="00BF5CA9" w:rsidP="00A35250">
            <w:pPr>
              <w:pStyle w:val="TableBody"/>
              <w:spacing w:before="0" w:after="0"/>
              <w:jc w:val="right"/>
              <w:rPr>
                <w:b/>
                <w:i/>
                <w:lang w:eastAsia="en-NZ"/>
              </w:rPr>
            </w:pPr>
            <w:r w:rsidRPr="00640FD1">
              <w:rPr>
                <w:b/>
                <w:i/>
                <w:lang w:eastAsia="en-NZ"/>
              </w:rPr>
              <w:t>1,000</w:t>
            </w:r>
          </w:p>
        </w:tc>
      </w:tr>
      <w:tr w:rsidR="00BF5CA9" w:rsidRPr="00BF5CA9" w14:paraId="0C35FFD0" w14:textId="77777777" w:rsidTr="00A35250">
        <w:trPr>
          <w:trHeight w:val="20"/>
        </w:trPr>
        <w:tc>
          <w:tcPr>
            <w:tcW w:w="575" w:type="pct"/>
            <w:shd w:val="clear" w:color="auto" w:fill="auto"/>
            <w:noWrap/>
            <w:vAlign w:val="bottom"/>
            <w:hideMark/>
          </w:tcPr>
          <w:p w14:paraId="49E2FE8C" w14:textId="77777777" w:rsidR="00BF5CA9" w:rsidRPr="00640FD1" w:rsidRDefault="00BF5CA9" w:rsidP="00A35250">
            <w:pPr>
              <w:pStyle w:val="TableBody"/>
              <w:spacing w:before="0" w:after="0"/>
              <w:rPr>
                <w:b/>
                <w:i/>
                <w:lang w:eastAsia="en-NZ"/>
              </w:rPr>
            </w:pPr>
          </w:p>
        </w:tc>
        <w:tc>
          <w:tcPr>
            <w:tcW w:w="90" w:type="pct"/>
            <w:shd w:val="clear" w:color="auto" w:fill="auto"/>
            <w:noWrap/>
            <w:vAlign w:val="bottom"/>
            <w:hideMark/>
          </w:tcPr>
          <w:p w14:paraId="244C1A67" w14:textId="77777777" w:rsidR="00BF5CA9" w:rsidRPr="00640FD1" w:rsidRDefault="00BF5CA9" w:rsidP="00A35250">
            <w:pPr>
              <w:pStyle w:val="TableBody"/>
              <w:spacing w:before="0" w:after="0"/>
              <w:rPr>
                <w:lang w:eastAsia="en-NZ"/>
              </w:rPr>
            </w:pPr>
          </w:p>
        </w:tc>
        <w:tc>
          <w:tcPr>
            <w:tcW w:w="356" w:type="pct"/>
            <w:shd w:val="clear" w:color="auto" w:fill="auto"/>
            <w:noWrap/>
            <w:vAlign w:val="bottom"/>
            <w:hideMark/>
          </w:tcPr>
          <w:p w14:paraId="169D9738" w14:textId="77777777" w:rsidR="00BF5CA9" w:rsidRPr="00640FD1" w:rsidRDefault="00BF5CA9" w:rsidP="00A35250">
            <w:pPr>
              <w:pStyle w:val="TableBody"/>
              <w:spacing w:before="0" w:after="0"/>
              <w:rPr>
                <w:lang w:eastAsia="en-NZ"/>
              </w:rPr>
            </w:pPr>
          </w:p>
        </w:tc>
        <w:tc>
          <w:tcPr>
            <w:tcW w:w="102" w:type="pct"/>
            <w:shd w:val="clear" w:color="auto" w:fill="auto"/>
            <w:noWrap/>
            <w:vAlign w:val="bottom"/>
            <w:hideMark/>
          </w:tcPr>
          <w:p w14:paraId="36BF02DB" w14:textId="77777777" w:rsidR="00BF5CA9" w:rsidRPr="00640FD1" w:rsidRDefault="00BF5CA9" w:rsidP="00A35250">
            <w:pPr>
              <w:pStyle w:val="TableBody"/>
              <w:spacing w:before="0" w:after="0"/>
              <w:rPr>
                <w:lang w:eastAsia="en-NZ"/>
              </w:rPr>
            </w:pPr>
          </w:p>
        </w:tc>
        <w:tc>
          <w:tcPr>
            <w:tcW w:w="281" w:type="pct"/>
            <w:shd w:val="clear" w:color="auto" w:fill="auto"/>
            <w:noWrap/>
            <w:vAlign w:val="bottom"/>
            <w:hideMark/>
          </w:tcPr>
          <w:p w14:paraId="58DD5849" w14:textId="77777777" w:rsidR="00BF5CA9" w:rsidRPr="00640FD1" w:rsidRDefault="00BF5CA9" w:rsidP="00A35250">
            <w:pPr>
              <w:pStyle w:val="TableBody"/>
              <w:spacing w:before="0" w:after="0"/>
              <w:rPr>
                <w:lang w:eastAsia="en-NZ"/>
              </w:rPr>
            </w:pPr>
          </w:p>
        </w:tc>
        <w:tc>
          <w:tcPr>
            <w:tcW w:w="985" w:type="pct"/>
            <w:shd w:val="clear" w:color="auto" w:fill="auto"/>
            <w:noWrap/>
            <w:vAlign w:val="bottom"/>
            <w:hideMark/>
          </w:tcPr>
          <w:p w14:paraId="3E90C25C" w14:textId="77777777" w:rsidR="00BF5CA9" w:rsidRPr="00640FD1" w:rsidRDefault="00BF5CA9" w:rsidP="00A35250">
            <w:pPr>
              <w:pStyle w:val="TableBody"/>
              <w:spacing w:before="0" w:after="0"/>
              <w:rPr>
                <w:lang w:eastAsia="en-NZ"/>
              </w:rPr>
            </w:pPr>
          </w:p>
        </w:tc>
        <w:tc>
          <w:tcPr>
            <w:tcW w:w="619" w:type="pct"/>
            <w:shd w:val="clear" w:color="auto" w:fill="auto"/>
            <w:noWrap/>
            <w:vAlign w:val="bottom"/>
            <w:hideMark/>
          </w:tcPr>
          <w:p w14:paraId="527D1518" w14:textId="77777777" w:rsidR="00BF5CA9" w:rsidRPr="00640FD1" w:rsidRDefault="00BF5CA9" w:rsidP="00A35250">
            <w:pPr>
              <w:pStyle w:val="TableBody"/>
              <w:spacing w:before="0" w:after="0"/>
              <w:rPr>
                <w:lang w:eastAsia="en-NZ"/>
              </w:rPr>
            </w:pPr>
          </w:p>
        </w:tc>
        <w:tc>
          <w:tcPr>
            <w:tcW w:w="1456" w:type="pct"/>
            <w:shd w:val="clear" w:color="auto" w:fill="auto"/>
            <w:noWrap/>
            <w:vAlign w:val="bottom"/>
            <w:hideMark/>
          </w:tcPr>
          <w:p w14:paraId="239F131C" w14:textId="77777777" w:rsidR="00BF5CA9" w:rsidRPr="00640FD1" w:rsidRDefault="00BF5CA9" w:rsidP="00A35250">
            <w:pPr>
              <w:pStyle w:val="TableBody"/>
              <w:spacing w:before="0" w:after="0"/>
              <w:rPr>
                <w:lang w:eastAsia="en-NZ"/>
              </w:rPr>
            </w:pPr>
          </w:p>
        </w:tc>
        <w:tc>
          <w:tcPr>
            <w:tcW w:w="536" w:type="pct"/>
            <w:shd w:val="clear" w:color="auto" w:fill="auto"/>
            <w:noWrap/>
            <w:vAlign w:val="bottom"/>
            <w:hideMark/>
          </w:tcPr>
          <w:p w14:paraId="28ACE766" w14:textId="77777777" w:rsidR="00BF5CA9" w:rsidRPr="00640FD1" w:rsidRDefault="00BF5CA9" w:rsidP="00A35250">
            <w:pPr>
              <w:pStyle w:val="TableBody"/>
              <w:spacing w:before="0" w:after="0"/>
              <w:jc w:val="right"/>
              <w:rPr>
                <w:lang w:eastAsia="en-NZ"/>
              </w:rPr>
            </w:pPr>
          </w:p>
        </w:tc>
      </w:tr>
      <w:tr w:rsidR="00BF5CA9" w:rsidRPr="00BF5CA9" w14:paraId="19205693" w14:textId="77777777" w:rsidTr="00A35250">
        <w:trPr>
          <w:trHeight w:val="20"/>
        </w:trPr>
        <w:tc>
          <w:tcPr>
            <w:tcW w:w="575" w:type="pct"/>
            <w:shd w:val="clear" w:color="000000" w:fill="D0CECE"/>
            <w:noWrap/>
            <w:vAlign w:val="center"/>
            <w:hideMark/>
          </w:tcPr>
          <w:p w14:paraId="0EA3742E" w14:textId="77777777" w:rsidR="00BF5CA9" w:rsidRPr="00640FD1" w:rsidRDefault="00BF5CA9" w:rsidP="00A35250">
            <w:pPr>
              <w:pStyle w:val="TableBody"/>
              <w:spacing w:before="0" w:after="0"/>
              <w:rPr>
                <w:b/>
                <w:i/>
                <w:lang w:eastAsia="en-NZ"/>
              </w:rPr>
            </w:pPr>
            <w:r w:rsidRPr="00640FD1">
              <w:rPr>
                <w:b/>
                <w:i/>
                <w:lang w:eastAsia="en-NZ"/>
              </w:rPr>
              <w:t> </w:t>
            </w:r>
          </w:p>
        </w:tc>
        <w:tc>
          <w:tcPr>
            <w:tcW w:w="1814" w:type="pct"/>
            <w:gridSpan w:val="5"/>
            <w:shd w:val="clear" w:color="000000" w:fill="D0CECE"/>
            <w:noWrap/>
            <w:vAlign w:val="center"/>
            <w:hideMark/>
          </w:tcPr>
          <w:p w14:paraId="2FACC33B" w14:textId="77777777" w:rsidR="00BF5CA9" w:rsidRPr="00640FD1" w:rsidRDefault="00BF5CA9" w:rsidP="00A35250">
            <w:pPr>
              <w:pStyle w:val="TableBody"/>
              <w:spacing w:before="0" w:after="0"/>
              <w:rPr>
                <w:b/>
                <w:i/>
                <w:lang w:eastAsia="en-NZ"/>
              </w:rPr>
            </w:pPr>
            <w:r w:rsidRPr="00640FD1">
              <w:rPr>
                <w:b/>
                <w:i/>
                <w:lang w:eastAsia="en-NZ"/>
              </w:rPr>
              <w:t>Total - 2.6 Conservation attractions</w:t>
            </w:r>
          </w:p>
        </w:tc>
        <w:tc>
          <w:tcPr>
            <w:tcW w:w="619" w:type="pct"/>
            <w:shd w:val="clear" w:color="000000" w:fill="D0CECE"/>
            <w:noWrap/>
            <w:vAlign w:val="center"/>
            <w:hideMark/>
          </w:tcPr>
          <w:p w14:paraId="11CA82F5"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210EA049"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4927DB99" w14:textId="77777777" w:rsidR="00BF5CA9" w:rsidRPr="00640FD1" w:rsidRDefault="00BF5CA9" w:rsidP="00A35250">
            <w:pPr>
              <w:pStyle w:val="TableBody"/>
              <w:spacing w:before="0" w:after="0"/>
              <w:jc w:val="right"/>
              <w:rPr>
                <w:b/>
                <w:i/>
                <w:lang w:eastAsia="en-NZ"/>
              </w:rPr>
            </w:pPr>
            <w:r w:rsidRPr="00640FD1">
              <w:rPr>
                <w:b/>
                <w:i/>
                <w:lang w:eastAsia="en-NZ"/>
              </w:rPr>
              <w:t>2,246</w:t>
            </w:r>
          </w:p>
        </w:tc>
      </w:tr>
      <w:tr w:rsidR="00BF5CA9" w:rsidRPr="00BF5CA9" w14:paraId="2F78D305" w14:textId="77777777" w:rsidTr="00A35250">
        <w:trPr>
          <w:trHeight w:val="20"/>
        </w:trPr>
        <w:tc>
          <w:tcPr>
            <w:tcW w:w="575" w:type="pct"/>
            <w:shd w:val="clear" w:color="auto" w:fill="auto"/>
            <w:noWrap/>
            <w:vAlign w:val="bottom"/>
            <w:hideMark/>
          </w:tcPr>
          <w:p w14:paraId="08A5FEA7" w14:textId="77777777" w:rsidR="00BF5CA9" w:rsidRPr="00640FD1" w:rsidRDefault="00BF5CA9" w:rsidP="00A35250">
            <w:pPr>
              <w:pStyle w:val="TableBody"/>
              <w:spacing w:before="0" w:after="0"/>
              <w:rPr>
                <w:b/>
                <w:i/>
                <w:lang w:eastAsia="en-NZ"/>
              </w:rPr>
            </w:pPr>
          </w:p>
        </w:tc>
        <w:tc>
          <w:tcPr>
            <w:tcW w:w="90" w:type="pct"/>
            <w:shd w:val="clear" w:color="auto" w:fill="auto"/>
            <w:noWrap/>
            <w:vAlign w:val="bottom"/>
            <w:hideMark/>
          </w:tcPr>
          <w:p w14:paraId="6326F773" w14:textId="77777777" w:rsidR="00BF5CA9" w:rsidRPr="00640FD1" w:rsidRDefault="00BF5CA9" w:rsidP="00A35250">
            <w:pPr>
              <w:pStyle w:val="TableBody"/>
              <w:spacing w:before="0" w:after="0"/>
              <w:rPr>
                <w:lang w:eastAsia="en-NZ"/>
              </w:rPr>
            </w:pPr>
          </w:p>
        </w:tc>
        <w:tc>
          <w:tcPr>
            <w:tcW w:w="356" w:type="pct"/>
            <w:shd w:val="clear" w:color="auto" w:fill="auto"/>
            <w:noWrap/>
            <w:vAlign w:val="bottom"/>
            <w:hideMark/>
          </w:tcPr>
          <w:p w14:paraId="68EFEC1D" w14:textId="77777777" w:rsidR="00BF5CA9" w:rsidRPr="00640FD1" w:rsidRDefault="00BF5CA9" w:rsidP="00A35250">
            <w:pPr>
              <w:pStyle w:val="TableBody"/>
              <w:spacing w:before="0" w:after="0"/>
              <w:rPr>
                <w:lang w:eastAsia="en-NZ"/>
              </w:rPr>
            </w:pPr>
          </w:p>
        </w:tc>
        <w:tc>
          <w:tcPr>
            <w:tcW w:w="102" w:type="pct"/>
            <w:shd w:val="clear" w:color="auto" w:fill="auto"/>
            <w:noWrap/>
            <w:vAlign w:val="bottom"/>
            <w:hideMark/>
          </w:tcPr>
          <w:p w14:paraId="5741FF9B" w14:textId="77777777" w:rsidR="00BF5CA9" w:rsidRPr="00640FD1" w:rsidRDefault="00BF5CA9" w:rsidP="00A35250">
            <w:pPr>
              <w:pStyle w:val="TableBody"/>
              <w:spacing w:before="0" w:after="0"/>
              <w:rPr>
                <w:lang w:eastAsia="en-NZ"/>
              </w:rPr>
            </w:pPr>
          </w:p>
        </w:tc>
        <w:tc>
          <w:tcPr>
            <w:tcW w:w="281" w:type="pct"/>
            <w:shd w:val="clear" w:color="auto" w:fill="auto"/>
            <w:noWrap/>
            <w:vAlign w:val="bottom"/>
            <w:hideMark/>
          </w:tcPr>
          <w:p w14:paraId="19F7CCCE" w14:textId="77777777" w:rsidR="00BF5CA9" w:rsidRPr="00640FD1" w:rsidRDefault="00BF5CA9" w:rsidP="00A35250">
            <w:pPr>
              <w:pStyle w:val="TableBody"/>
              <w:spacing w:before="0" w:after="0"/>
              <w:rPr>
                <w:lang w:eastAsia="en-NZ"/>
              </w:rPr>
            </w:pPr>
          </w:p>
        </w:tc>
        <w:tc>
          <w:tcPr>
            <w:tcW w:w="985" w:type="pct"/>
            <w:shd w:val="clear" w:color="auto" w:fill="auto"/>
            <w:noWrap/>
            <w:vAlign w:val="bottom"/>
            <w:hideMark/>
          </w:tcPr>
          <w:p w14:paraId="5278B91A" w14:textId="77777777" w:rsidR="00BF5CA9" w:rsidRPr="00640FD1" w:rsidRDefault="00BF5CA9" w:rsidP="00A35250">
            <w:pPr>
              <w:pStyle w:val="TableBody"/>
              <w:spacing w:before="0" w:after="0"/>
              <w:rPr>
                <w:lang w:eastAsia="en-NZ"/>
              </w:rPr>
            </w:pPr>
          </w:p>
        </w:tc>
        <w:tc>
          <w:tcPr>
            <w:tcW w:w="619" w:type="pct"/>
            <w:shd w:val="clear" w:color="auto" w:fill="auto"/>
            <w:noWrap/>
            <w:vAlign w:val="bottom"/>
            <w:hideMark/>
          </w:tcPr>
          <w:p w14:paraId="7C61F21C" w14:textId="77777777" w:rsidR="00BF5CA9" w:rsidRPr="00640FD1" w:rsidRDefault="00BF5CA9" w:rsidP="00A35250">
            <w:pPr>
              <w:pStyle w:val="TableBody"/>
              <w:spacing w:before="0" w:after="0"/>
              <w:rPr>
                <w:lang w:eastAsia="en-NZ"/>
              </w:rPr>
            </w:pPr>
          </w:p>
        </w:tc>
        <w:tc>
          <w:tcPr>
            <w:tcW w:w="1456" w:type="pct"/>
            <w:shd w:val="clear" w:color="auto" w:fill="auto"/>
            <w:noWrap/>
            <w:vAlign w:val="bottom"/>
            <w:hideMark/>
          </w:tcPr>
          <w:p w14:paraId="549209F1" w14:textId="77777777" w:rsidR="00BF5CA9" w:rsidRPr="00640FD1" w:rsidRDefault="00BF5CA9" w:rsidP="00A35250">
            <w:pPr>
              <w:pStyle w:val="TableBody"/>
              <w:spacing w:before="0" w:after="0"/>
              <w:rPr>
                <w:lang w:eastAsia="en-NZ"/>
              </w:rPr>
            </w:pPr>
          </w:p>
        </w:tc>
        <w:tc>
          <w:tcPr>
            <w:tcW w:w="536" w:type="pct"/>
            <w:shd w:val="clear" w:color="auto" w:fill="auto"/>
            <w:noWrap/>
            <w:vAlign w:val="bottom"/>
            <w:hideMark/>
          </w:tcPr>
          <w:p w14:paraId="01944071" w14:textId="77777777" w:rsidR="00BF5CA9" w:rsidRPr="00640FD1" w:rsidRDefault="00BF5CA9" w:rsidP="00A35250">
            <w:pPr>
              <w:pStyle w:val="TableBody"/>
              <w:spacing w:before="0" w:after="0"/>
              <w:jc w:val="right"/>
              <w:rPr>
                <w:lang w:eastAsia="en-NZ"/>
              </w:rPr>
            </w:pPr>
          </w:p>
        </w:tc>
      </w:tr>
      <w:tr w:rsidR="00BF5CA9" w:rsidRPr="00BF5CA9" w14:paraId="190D5472" w14:textId="77777777" w:rsidTr="00A35250">
        <w:trPr>
          <w:trHeight w:val="20"/>
        </w:trPr>
        <w:tc>
          <w:tcPr>
            <w:tcW w:w="1021" w:type="pct"/>
            <w:gridSpan w:val="3"/>
            <w:shd w:val="clear" w:color="000000" w:fill="D0CECE"/>
            <w:noWrap/>
            <w:vAlign w:val="center"/>
            <w:hideMark/>
          </w:tcPr>
          <w:p w14:paraId="14CC8261" w14:textId="7A0B7F70" w:rsidR="00BF5CA9" w:rsidRPr="00640FD1" w:rsidRDefault="00EA7CA1" w:rsidP="00A35250">
            <w:pPr>
              <w:pStyle w:val="TableBody"/>
              <w:spacing w:before="0" w:after="0"/>
              <w:rPr>
                <w:b/>
                <w:i/>
                <w:lang w:eastAsia="en-NZ"/>
              </w:rPr>
            </w:pPr>
            <w:r w:rsidRPr="00640FD1">
              <w:rPr>
                <w:b/>
                <w:i/>
                <w:lang w:eastAsia="en-NZ"/>
              </w:rPr>
              <w:t> </w:t>
            </w:r>
            <w:r>
              <w:rPr>
                <w:b/>
                <w:i/>
                <w:lang w:eastAsia="en-NZ"/>
              </w:rPr>
              <w:t xml:space="preserve">Total – 2 Envinronment </w:t>
            </w:r>
            <w:r w:rsidRPr="00640FD1">
              <w:rPr>
                <w:b/>
                <w:i/>
                <w:lang w:eastAsia="en-NZ"/>
              </w:rPr>
              <w:t> </w:t>
            </w:r>
          </w:p>
        </w:tc>
        <w:tc>
          <w:tcPr>
            <w:tcW w:w="102" w:type="pct"/>
            <w:shd w:val="clear" w:color="000000" w:fill="D0CECE"/>
            <w:noWrap/>
            <w:vAlign w:val="center"/>
            <w:hideMark/>
          </w:tcPr>
          <w:p w14:paraId="04B278D1" w14:textId="77777777" w:rsidR="00BF5CA9" w:rsidRPr="00640FD1" w:rsidRDefault="00BF5CA9" w:rsidP="00A35250">
            <w:pPr>
              <w:pStyle w:val="TableBody"/>
              <w:spacing w:before="0" w:after="0"/>
              <w:rPr>
                <w:b/>
                <w:i/>
                <w:lang w:eastAsia="en-NZ"/>
              </w:rPr>
            </w:pPr>
            <w:r w:rsidRPr="00640FD1">
              <w:rPr>
                <w:b/>
                <w:i/>
                <w:lang w:eastAsia="en-NZ"/>
              </w:rPr>
              <w:t> </w:t>
            </w:r>
          </w:p>
        </w:tc>
        <w:tc>
          <w:tcPr>
            <w:tcW w:w="281" w:type="pct"/>
            <w:shd w:val="clear" w:color="000000" w:fill="D0CECE"/>
            <w:noWrap/>
            <w:vAlign w:val="center"/>
            <w:hideMark/>
          </w:tcPr>
          <w:p w14:paraId="4DD19888" w14:textId="77777777" w:rsidR="00BF5CA9" w:rsidRPr="00640FD1" w:rsidRDefault="00BF5CA9" w:rsidP="00A35250">
            <w:pPr>
              <w:pStyle w:val="TableBody"/>
              <w:spacing w:before="0" w:after="0"/>
              <w:rPr>
                <w:b/>
                <w:i/>
                <w:lang w:eastAsia="en-NZ"/>
              </w:rPr>
            </w:pPr>
            <w:r w:rsidRPr="00640FD1">
              <w:rPr>
                <w:b/>
                <w:i/>
                <w:lang w:eastAsia="en-NZ"/>
              </w:rPr>
              <w:t> </w:t>
            </w:r>
          </w:p>
        </w:tc>
        <w:tc>
          <w:tcPr>
            <w:tcW w:w="985" w:type="pct"/>
            <w:shd w:val="clear" w:color="000000" w:fill="D0CECE"/>
            <w:noWrap/>
            <w:vAlign w:val="center"/>
            <w:hideMark/>
          </w:tcPr>
          <w:p w14:paraId="7CD5727E" w14:textId="77777777" w:rsidR="00BF5CA9" w:rsidRPr="00640FD1" w:rsidRDefault="00BF5CA9" w:rsidP="00A35250">
            <w:pPr>
              <w:pStyle w:val="TableBody"/>
              <w:spacing w:before="0" w:after="0"/>
              <w:rPr>
                <w:b/>
                <w:i/>
                <w:lang w:eastAsia="en-NZ"/>
              </w:rPr>
            </w:pPr>
            <w:r w:rsidRPr="00640FD1">
              <w:rPr>
                <w:b/>
                <w:i/>
                <w:lang w:eastAsia="en-NZ"/>
              </w:rPr>
              <w:t> </w:t>
            </w:r>
          </w:p>
        </w:tc>
        <w:tc>
          <w:tcPr>
            <w:tcW w:w="619" w:type="pct"/>
            <w:shd w:val="clear" w:color="000000" w:fill="D0CECE"/>
            <w:noWrap/>
            <w:vAlign w:val="center"/>
            <w:hideMark/>
          </w:tcPr>
          <w:p w14:paraId="23964ADB"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57C2696E"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585391CD" w14:textId="77777777" w:rsidR="00BF5CA9" w:rsidRPr="00640FD1" w:rsidRDefault="00BF5CA9" w:rsidP="00A35250">
            <w:pPr>
              <w:pStyle w:val="TableBody"/>
              <w:spacing w:before="0" w:after="0"/>
              <w:jc w:val="right"/>
              <w:rPr>
                <w:b/>
                <w:i/>
                <w:lang w:eastAsia="en-NZ"/>
              </w:rPr>
            </w:pPr>
            <w:r w:rsidRPr="00640FD1">
              <w:rPr>
                <w:b/>
                <w:i/>
                <w:lang w:eastAsia="en-NZ"/>
              </w:rPr>
              <w:t>100,762</w:t>
            </w:r>
          </w:p>
        </w:tc>
      </w:tr>
      <w:tr w:rsidR="00BF5CA9" w:rsidRPr="00BF5CA9" w14:paraId="2C3B3E62" w14:textId="77777777" w:rsidTr="00A35250">
        <w:trPr>
          <w:trHeight w:val="20"/>
        </w:trPr>
        <w:tc>
          <w:tcPr>
            <w:tcW w:w="575" w:type="pct"/>
            <w:vMerge w:val="restart"/>
            <w:shd w:val="clear" w:color="auto" w:fill="auto"/>
            <w:noWrap/>
            <w:hideMark/>
          </w:tcPr>
          <w:p w14:paraId="2F6D4D44" w14:textId="77777777" w:rsidR="00BF5CA9" w:rsidRPr="00640FD1" w:rsidRDefault="00BF5CA9" w:rsidP="00A35250">
            <w:pPr>
              <w:pStyle w:val="TableBody"/>
              <w:spacing w:before="0" w:after="0"/>
              <w:rPr>
                <w:lang w:eastAsia="en-NZ"/>
              </w:rPr>
            </w:pPr>
            <w:r w:rsidRPr="00640FD1">
              <w:rPr>
                <w:lang w:eastAsia="en-NZ"/>
              </w:rPr>
              <w:t>Economic Development</w:t>
            </w:r>
          </w:p>
        </w:tc>
        <w:tc>
          <w:tcPr>
            <w:tcW w:w="90" w:type="pct"/>
            <w:shd w:val="clear" w:color="auto" w:fill="auto"/>
            <w:noWrap/>
            <w:vAlign w:val="center"/>
            <w:hideMark/>
          </w:tcPr>
          <w:p w14:paraId="0F39F7DB"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3DE65158" w14:textId="77777777" w:rsidR="00BF5CA9" w:rsidRPr="00640FD1" w:rsidRDefault="00BF5CA9" w:rsidP="00A35250">
            <w:pPr>
              <w:pStyle w:val="TableBody"/>
              <w:spacing w:before="0" w:after="0"/>
              <w:rPr>
                <w:lang w:eastAsia="en-NZ"/>
              </w:rPr>
            </w:pPr>
            <w:r w:rsidRPr="00640FD1">
              <w:rPr>
                <w:lang w:eastAsia="en-NZ"/>
              </w:rPr>
              <w:t>3.1</w:t>
            </w:r>
          </w:p>
        </w:tc>
        <w:tc>
          <w:tcPr>
            <w:tcW w:w="102" w:type="pct"/>
            <w:shd w:val="clear" w:color="auto" w:fill="auto"/>
            <w:noWrap/>
            <w:vAlign w:val="center"/>
            <w:hideMark/>
          </w:tcPr>
          <w:p w14:paraId="47CB6D11"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622405AF" w14:textId="77777777" w:rsidR="00BF5CA9" w:rsidRPr="00640FD1" w:rsidRDefault="00BF5CA9" w:rsidP="00A35250">
            <w:pPr>
              <w:pStyle w:val="TableBody"/>
              <w:spacing w:before="0" w:after="0"/>
              <w:rPr>
                <w:lang w:eastAsia="en-NZ"/>
              </w:rPr>
            </w:pPr>
            <w:r w:rsidRPr="00640FD1">
              <w:rPr>
                <w:lang w:eastAsia="en-NZ"/>
              </w:rPr>
              <w:t>2035</w:t>
            </w:r>
          </w:p>
        </w:tc>
        <w:tc>
          <w:tcPr>
            <w:tcW w:w="985" w:type="pct"/>
            <w:vMerge w:val="restart"/>
            <w:shd w:val="clear" w:color="auto" w:fill="auto"/>
            <w:noWrap/>
            <w:hideMark/>
          </w:tcPr>
          <w:p w14:paraId="1AFAE29E" w14:textId="77777777" w:rsidR="00BF5CA9" w:rsidRPr="00640FD1" w:rsidRDefault="00BF5CA9" w:rsidP="00A35250">
            <w:pPr>
              <w:pStyle w:val="TableBody"/>
              <w:spacing w:before="0" w:after="0"/>
              <w:rPr>
                <w:lang w:eastAsia="en-NZ"/>
              </w:rPr>
            </w:pPr>
            <w:r w:rsidRPr="00640FD1">
              <w:rPr>
                <w:lang w:eastAsia="en-NZ"/>
              </w:rPr>
              <w:t>Wellington Venues renewals</w:t>
            </w:r>
          </w:p>
        </w:tc>
        <w:tc>
          <w:tcPr>
            <w:tcW w:w="619" w:type="pct"/>
            <w:shd w:val="clear" w:color="auto" w:fill="auto"/>
            <w:noWrap/>
            <w:vAlign w:val="center"/>
            <w:hideMark/>
          </w:tcPr>
          <w:p w14:paraId="25D48B49" w14:textId="77777777" w:rsidR="00BF5CA9" w:rsidRPr="00640FD1" w:rsidRDefault="00BF5CA9" w:rsidP="00A35250">
            <w:pPr>
              <w:pStyle w:val="TableBody"/>
              <w:spacing w:before="0" w:after="0"/>
              <w:rPr>
                <w:lang w:eastAsia="en-NZ"/>
              </w:rPr>
            </w:pPr>
            <w:r w:rsidRPr="00640FD1">
              <w:rPr>
                <w:lang w:eastAsia="en-NZ"/>
              </w:rPr>
              <w:t>2000712035</w:t>
            </w:r>
          </w:p>
        </w:tc>
        <w:tc>
          <w:tcPr>
            <w:tcW w:w="1456" w:type="pct"/>
            <w:shd w:val="clear" w:color="auto" w:fill="auto"/>
            <w:noWrap/>
            <w:vAlign w:val="center"/>
            <w:hideMark/>
          </w:tcPr>
          <w:p w14:paraId="65F038B9" w14:textId="77777777" w:rsidR="00BF5CA9" w:rsidRPr="00640FD1" w:rsidRDefault="00BF5CA9" w:rsidP="00A35250">
            <w:pPr>
              <w:pStyle w:val="TableBody"/>
              <w:spacing w:before="0" w:after="0"/>
              <w:rPr>
                <w:lang w:eastAsia="en-NZ"/>
              </w:rPr>
            </w:pPr>
            <w:r w:rsidRPr="00640FD1">
              <w:rPr>
                <w:lang w:eastAsia="en-NZ"/>
              </w:rPr>
              <w:t>Venues property renewals - General capex</w:t>
            </w:r>
          </w:p>
        </w:tc>
        <w:tc>
          <w:tcPr>
            <w:tcW w:w="536" w:type="pct"/>
            <w:shd w:val="clear" w:color="auto" w:fill="auto"/>
            <w:noWrap/>
            <w:vAlign w:val="center"/>
            <w:hideMark/>
          </w:tcPr>
          <w:p w14:paraId="4BBCFCCE" w14:textId="77777777" w:rsidR="00BF5CA9" w:rsidRPr="00640FD1" w:rsidRDefault="00BF5CA9" w:rsidP="00A35250">
            <w:pPr>
              <w:pStyle w:val="TableBody"/>
              <w:spacing w:before="0" w:after="0"/>
              <w:jc w:val="right"/>
              <w:rPr>
                <w:lang w:eastAsia="en-NZ"/>
              </w:rPr>
            </w:pPr>
            <w:r w:rsidRPr="00640FD1">
              <w:rPr>
                <w:lang w:eastAsia="en-NZ"/>
              </w:rPr>
              <w:t>6,635</w:t>
            </w:r>
          </w:p>
        </w:tc>
      </w:tr>
      <w:tr w:rsidR="00BF5CA9" w:rsidRPr="00BF5CA9" w14:paraId="23112534" w14:textId="77777777" w:rsidTr="00A35250">
        <w:trPr>
          <w:trHeight w:val="20"/>
        </w:trPr>
        <w:tc>
          <w:tcPr>
            <w:tcW w:w="575" w:type="pct"/>
            <w:vMerge/>
            <w:vAlign w:val="center"/>
            <w:hideMark/>
          </w:tcPr>
          <w:p w14:paraId="77D4FD61"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410972E4"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22896A06"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0CB52FD1"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1DF80AEB" w14:textId="77777777" w:rsidR="00BF5CA9" w:rsidRPr="00640FD1" w:rsidRDefault="00BF5CA9" w:rsidP="00A35250">
            <w:pPr>
              <w:pStyle w:val="TableBody"/>
              <w:spacing w:before="0" w:after="0"/>
              <w:rPr>
                <w:lang w:eastAsia="en-NZ"/>
              </w:rPr>
            </w:pPr>
          </w:p>
        </w:tc>
        <w:tc>
          <w:tcPr>
            <w:tcW w:w="985" w:type="pct"/>
            <w:vMerge/>
            <w:vAlign w:val="center"/>
            <w:hideMark/>
          </w:tcPr>
          <w:p w14:paraId="4FC7905E"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35FA4C6D" w14:textId="77777777" w:rsidR="00BF5CA9" w:rsidRPr="00640FD1" w:rsidRDefault="00BF5CA9" w:rsidP="00A35250">
            <w:pPr>
              <w:pStyle w:val="TableBody"/>
              <w:spacing w:before="0" w:after="0"/>
              <w:rPr>
                <w:lang w:eastAsia="en-NZ"/>
              </w:rPr>
            </w:pPr>
            <w:r w:rsidRPr="00640FD1">
              <w:rPr>
                <w:lang w:eastAsia="en-NZ"/>
              </w:rPr>
              <w:t>2000812035</w:t>
            </w:r>
          </w:p>
        </w:tc>
        <w:tc>
          <w:tcPr>
            <w:tcW w:w="1456" w:type="pct"/>
            <w:shd w:val="clear" w:color="auto" w:fill="auto"/>
            <w:noWrap/>
            <w:vAlign w:val="center"/>
            <w:hideMark/>
          </w:tcPr>
          <w:p w14:paraId="5E52C91D" w14:textId="77777777" w:rsidR="00BF5CA9" w:rsidRPr="00640FD1" w:rsidRDefault="00BF5CA9" w:rsidP="00A35250">
            <w:pPr>
              <w:pStyle w:val="TableBody"/>
              <w:spacing w:before="0" w:after="0"/>
              <w:rPr>
                <w:lang w:eastAsia="en-NZ"/>
              </w:rPr>
            </w:pPr>
            <w:r w:rsidRPr="00640FD1">
              <w:rPr>
                <w:lang w:eastAsia="en-NZ"/>
              </w:rPr>
              <w:t>Venues property renewals - Internal labour allocations</w:t>
            </w:r>
          </w:p>
        </w:tc>
        <w:tc>
          <w:tcPr>
            <w:tcW w:w="536" w:type="pct"/>
            <w:shd w:val="clear" w:color="auto" w:fill="auto"/>
            <w:noWrap/>
            <w:vAlign w:val="center"/>
            <w:hideMark/>
          </w:tcPr>
          <w:p w14:paraId="28FA3D5F" w14:textId="77777777" w:rsidR="00BF5CA9" w:rsidRPr="00640FD1" w:rsidRDefault="00BF5CA9" w:rsidP="00A35250">
            <w:pPr>
              <w:pStyle w:val="TableBody"/>
              <w:spacing w:before="0" w:after="0"/>
              <w:jc w:val="right"/>
              <w:rPr>
                <w:lang w:eastAsia="en-NZ"/>
              </w:rPr>
            </w:pPr>
            <w:r w:rsidRPr="00640FD1">
              <w:rPr>
                <w:lang w:eastAsia="en-NZ"/>
              </w:rPr>
              <w:t>45</w:t>
            </w:r>
          </w:p>
        </w:tc>
      </w:tr>
      <w:tr w:rsidR="00BF5CA9" w:rsidRPr="00BF5CA9" w14:paraId="1F5B4D50" w14:textId="77777777" w:rsidTr="00A35250">
        <w:trPr>
          <w:trHeight w:val="20"/>
        </w:trPr>
        <w:tc>
          <w:tcPr>
            <w:tcW w:w="575" w:type="pct"/>
            <w:vMerge/>
            <w:vAlign w:val="center"/>
            <w:hideMark/>
          </w:tcPr>
          <w:p w14:paraId="63CCFE80"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4A4C60B2"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6F267197"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30E0A165"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349C7D21" w14:textId="77777777" w:rsidR="00BF5CA9" w:rsidRPr="00640FD1" w:rsidRDefault="00BF5CA9" w:rsidP="00A35250">
            <w:pPr>
              <w:pStyle w:val="TableBody"/>
              <w:spacing w:before="0" w:after="0"/>
              <w:rPr>
                <w:lang w:eastAsia="en-NZ"/>
              </w:rPr>
            </w:pPr>
          </w:p>
        </w:tc>
        <w:tc>
          <w:tcPr>
            <w:tcW w:w="985" w:type="pct"/>
            <w:vMerge/>
            <w:vAlign w:val="center"/>
            <w:hideMark/>
          </w:tcPr>
          <w:p w14:paraId="727921DE"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2C153B69" w14:textId="77777777" w:rsidR="00BF5CA9" w:rsidRPr="00640FD1" w:rsidRDefault="00BF5CA9" w:rsidP="00A35250">
            <w:pPr>
              <w:pStyle w:val="TableBody"/>
              <w:spacing w:before="0" w:after="0"/>
              <w:rPr>
                <w:lang w:eastAsia="en-NZ"/>
              </w:rPr>
            </w:pPr>
            <w:r w:rsidRPr="00640FD1">
              <w:rPr>
                <w:lang w:eastAsia="en-NZ"/>
              </w:rPr>
              <w:t>2010182035</w:t>
            </w:r>
          </w:p>
        </w:tc>
        <w:tc>
          <w:tcPr>
            <w:tcW w:w="1456" w:type="pct"/>
            <w:shd w:val="clear" w:color="auto" w:fill="auto"/>
            <w:noWrap/>
            <w:vAlign w:val="center"/>
            <w:hideMark/>
          </w:tcPr>
          <w:p w14:paraId="4594E510" w14:textId="77777777" w:rsidR="00BF5CA9" w:rsidRPr="00640FD1" w:rsidRDefault="00BF5CA9" w:rsidP="00A35250">
            <w:pPr>
              <w:pStyle w:val="TableBody"/>
              <w:spacing w:before="0" w:after="0"/>
              <w:rPr>
                <w:lang w:eastAsia="en-NZ"/>
              </w:rPr>
            </w:pPr>
            <w:r w:rsidRPr="00640FD1">
              <w:rPr>
                <w:lang w:eastAsia="en-NZ"/>
              </w:rPr>
              <w:t>BU 21 CCO Venues Operational Assets</w:t>
            </w:r>
          </w:p>
        </w:tc>
        <w:tc>
          <w:tcPr>
            <w:tcW w:w="536" w:type="pct"/>
            <w:shd w:val="clear" w:color="auto" w:fill="auto"/>
            <w:noWrap/>
            <w:vAlign w:val="center"/>
            <w:hideMark/>
          </w:tcPr>
          <w:p w14:paraId="7C24804F" w14:textId="77777777" w:rsidR="00BF5CA9" w:rsidRPr="00640FD1" w:rsidRDefault="00BF5CA9" w:rsidP="00A35250">
            <w:pPr>
              <w:pStyle w:val="TableBody"/>
              <w:spacing w:before="0" w:after="0"/>
              <w:jc w:val="right"/>
              <w:rPr>
                <w:lang w:eastAsia="en-NZ"/>
              </w:rPr>
            </w:pPr>
            <w:r w:rsidRPr="00640FD1">
              <w:rPr>
                <w:lang w:eastAsia="en-NZ"/>
              </w:rPr>
              <w:t>1,111</w:t>
            </w:r>
          </w:p>
        </w:tc>
      </w:tr>
      <w:tr w:rsidR="00BF5CA9" w:rsidRPr="00BF5CA9" w14:paraId="03BB1A82" w14:textId="77777777" w:rsidTr="00A35250">
        <w:trPr>
          <w:trHeight w:val="20"/>
        </w:trPr>
        <w:tc>
          <w:tcPr>
            <w:tcW w:w="575" w:type="pct"/>
            <w:shd w:val="clear" w:color="000000" w:fill="D0CECE"/>
            <w:noWrap/>
            <w:vAlign w:val="center"/>
            <w:hideMark/>
          </w:tcPr>
          <w:p w14:paraId="0CB1BE39"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19DB411D"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0B5DB60D"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251DD343" w14:textId="77777777" w:rsidR="00BF5CA9" w:rsidRPr="00640FD1" w:rsidRDefault="00BF5CA9" w:rsidP="00A35250">
            <w:pPr>
              <w:pStyle w:val="TableBody"/>
              <w:spacing w:before="0" w:after="0"/>
              <w:rPr>
                <w:b/>
                <w:i/>
                <w:lang w:eastAsia="en-NZ"/>
              </w:rPr>
            </w:pPr>
            <w:r w:rsidRPr="00640FD1">
              <w:rPr>
                <w:b/>
                <w:i/>
                <w:lang w:eastAsia="en-NZ"/>
              </w:rPr>
              <w:t>Total - 2035 Wellington Venues renewals</w:t>
            </w:r>
          </w:p>
        </w:tc>
        <w:tc>
          <w:tcPr>
            <w:tcW w:w="619" w:type="pct"/>
            <w:shd w:val="clear" w:color="000000" w:fill="D0CECE"/>
            <w:noWrap/>
            <w:vAlign w:val="center"/>
            <w:hideMark/>
          </w:tcPr>
          <w:p w14:paraId="043E7035"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6A6363F0"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01FDE15B" w14:textId="77777777" w:rsidR="00BF5CA9" w:rsidRPr="00640FD1" w:rsidRDefault="00BF5CA9" w:rsidP="00A35250">
            <w:pPr>
              <w:pStyle w:val="TableBody"/>
              <w:spacing w:before="0" w:after="0"/>
              <w:jc w:val="right"/>
              <w:rPr>
                <w:b/>
                <w:i/>
                <w:lang w:eastAsia="en-NZ"/>
              </w:rPr>
            </w:pPr>
            <w:r w:rsidRPr="00640FD1">
              <w:rPr>
                <w:b/>
                <w:i/>
                <w:lang w:eastAsia="en-NZ"/>
              </w:rPr>
              <w:t>7,791</w:t>
            </w:r>
          </w:p>
        </w:tc>
      </w:tr>
      <w:tr w:rsidR="00BF5CA9" w:rsidRPr="00BF5CA9" w14:paraId="661EC4F6" w14:textId="77777777" w:rsidTr="00A35250">
        <w:trPr>
          <w:trHeight w:val="20"/>
        </w:trPr>
        <w:tc>
          <w:tcPr>
            <w:tcW w:w="575" w:type="pct"/>
            <w:shd w:val="clear" w:color="auto" w:fill="auto"/>
            <w:noWrap/>
            <w:hideMark/>
          </w:tcPr>
          <w:p w14:paraId="3BF4946B" w14:textId="77777777" w:rsidR="00BF5CA9" w:rsidRPr="00640FD1" w:rsidRDefault="00BF5CA9" w:rsidP="00A35250">
            <w:pPr>
              <w:pStyle w:val="TableBody"/>
              <w:spacing w:before="0" w:after="0"/>
              <w:rPr>
                <w:lang w:eastAsia="en-NZ"/>
              </w:rPr>
            </w:pPr>
            <w:r w:rsidRPr="00640FD1">
              <w:rPr>
                <w:lang w:eastAsia="en-NZ"/>
              </w:rPr>
              <w:lastRenderedPageBreak/>
              <w:t>Economic Development</w:t>
            </w:r>
          </w:p>
        </w:tc>
        <w:tc>
          <w:tcPr>
            <w:tcW w:w="90" w:type="pct"/>
            <w:shd w:val="clear" w:color="auto" w:fill="auto"/>
            <w:noWrap/>
            <w:vAlign w:val="center"/>
            <w:hideMark/>
          </w:tcPr>
          <w:p w14:paraId="30EE9744"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4C2DE46B" w14:textId="77777777" w:rsidR="00BF5CA9" w:rsidRPr="00640FD1" w:rsidRDefault="00BF5CA9" w:rsidP="00A35250">
            <w:pPr>
              <w:pStyle w:val="TableBody"/>
              <w:spacing w:before="0" w:after="0"/>
              <w:rPr>
                <w:lang w:eastAsia="en-NZ"/>
              </w:rPr>
            </w:pPr>
            <w:r w:rsidRPr="00640FD1">
              <w:rPr>
                <w:lang w:eastAsia="en-NZ"/>
              </w:rPr>
              <w:t>3.1</w:t>
            </w:r>
          </w:p>
        </w:tc>
        <w:tc>
          <w:tcPr>
            <w:tcW w:w="102" w:type="pct"/>
            <w:shd w:val="clear" w:color="auto" w:fill="auto"/>
            <w:noWrap/>
            <w:vAlign w:val="center"/>
            <w:hideMark/>
          </w:tcPr>
          <w:p w14:paraId="17A0B91C"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0BEA31A7" w14:textId="77777777" w:rsidR="00BF5CA9" w:rsidRPr="00640FD1" w:rsidRDefault="00BF5CA9" w:rsidP="00A35250">
            <w:pPr>
              <w:pStyle w:val="TableBody"/>
              <w:spacing w:before="0" w:after="0"/>
              <w:rPr>
                <w:lang w:eastAsia="en-NZ"/>
              </w:rPr>
            </w:pPr>
            <w:r w:rsidRPr="00640FD1">
              <w:rPr>
                <w:lang w:eastAsia="en-NZ"/>
              </w:rPr>
              <w:t>2036</w:t>
            </w:r>
          </w:p>
        </w:tc>
        <w:tc>
          <w:tcPr>
            <w:tcW w:w="985" w:type="pct"/>
            <w:shd w:val="clear" w:color="auto" w:fill="auto"/>
            <w:noWrap/>
            <w:hideMark/>
          </w:tcPr>
          <w:p w14:paraId="327F9C46" w14:textId="77777777" w:rsidR="00BF5CA9" w:rsidRPr="00640FD1" w:rsidRDefault="00BF5CA9" w:rsidP="00A35250">
            <w:pPr>
              <w:pStyle w:val="TableBody"/>
              <w:spacing w:before="0" w:after="0"/>
              <w:rPr>
                <w:lang w:eastAsia="en-NZ"/>
              </w:rPr>
            </w:pPr>
            <w:r w:rsidRPr="00640FD1">
              <w:rPr>
                <w:lang w:eastAsia="en-NZ"/>
              </w:rPr>
              <w:t>Venues Upgrades</w:t>
            </w:r>
          </w:p>
        </w:tc>
        <w:tc>
          <w:tcPr>
            <w:tcW w:w="619" w:type="pct"/>
            <w:shd w:val="clear" w:color="auto" w:fill="auto"/>
            <w:noWrap/>
            <w:vAlign w:val="center"/>
            <w:hideMark/>
          </w:tcPr>
          <w:p w14:paraId="649B03A4" w14:textId="77777777" w:rsidR="00BF5CA9" w:rsidRPr="00640FD1" w:rsidRDefault="00BF5CA9" w:rsidP="00A35250">
            <w:pPr>
              <w:pStyle w:val="TableBody"/>
              <w:spacing w:before="0" w:after="0"/>
              <w:rPr>
                <w:lang w:eastAsia="en-NZ"/>
              </w:rPr>
            </w:pPr>
            <w:r w:rsidRPr="00640FD1">
              <w:rPr>
                <w:lang w:eastAsia="en-NZ"/>
              </w:rPr>
              <w:t>2010732036</w:t>
            </w:r>
          </w:p>
        </w:tc>
        <w:tc>
          <w:tcPr>
            <w:tcW w:w="1456" w:type="pct"/>
            <w:shd w:val="clear" w:color="auto" w:fill="auto"/>
            <w:noWrap/>
            <w:vAlign w:val="center"/>
            <w:hideMark/>
          </w:tcPr>
          <w:p w14:paraId="29E79F18" w14:textId="77777777" w:rsidR="00BF5CA9" w:rsidRPr="00640FD1" w:rsidRDefault="00BF5CA9" w:rsidP="00A35250">
            <w:pPr>
              <w:pStyle w:val="TableBody"/>
              <w:spacing w:before="0" w:after="0"/>
              <w:rPr>
                <w:lang w:eastAsia="en-NZ"/>
              </w:rPr>
            </w:pPr>
            <w:r w:rsidRPr="00640FD1">
              <w:rPr>
                <w:lang w:eastAsia="en-NZ"/>
              </w:rPr>
              <w:t>Venues Upgrades</w:t>
            </w:r>
          </w:p>
        </w:tc>
        <w:tc>
          <w:tcPr>
            <w:tcW w:w="536" w:type="pct"/>
            <w:shd w:val="clear" w:color="auto" w:fill="auto"/>
            <w:noWrap/>
            <w:vAlign w:val="center"/>
            <w:hideMark/>
          </w:tcPr>
          <w:p w14:paraId="35CF2081" w14:textId="77777777" w:rsidR="00BF5CA9" w:rsidRPr="00640FD1" w:rsidRDefault="00BF5CA9" w:rsidP="00A35250">
            <w:pPr>
              <w:pStyle w:val="TableBody"/>
              <w:spacing w:before="0" w:after="0"/>
              <w:jc w:val="right"/>
              <w:rPr>
                <w:lang w:eastAsia="en-NZ"/>
              </w:rPr>
            </w:pPr>
            <w:r w:rsidRPr="00640FD1">
              <w:rPr>
                <w:lang w:eastAsia="en-NZ"/>
              </w:rPr>
              <w:t>2,050</w:t>
            </w:r>
          </w:p>
        </w:tc>
      </w:tr>
      <w:tr w:rsidR="00BF5CA9" w:rsidRPr="00BF5CA9" w14:paraId="7C7E8084" w14:textId="77777777" w:rsidTr="00A35250">
        <w:trPr>
          <w:trHeight w:val="20"/>
        </w:trPr>
        <w:tc>
          <w:tcPr>
            <w:tcW w:w="575" w:type="pct"/>
            <w:shd w:val="clear" w:color="000000" w:fill="D0CECE"/>
            <w:noWrap/>
            <w:vAlign w:val="center"/>
            <w:hideMark/>
          </w:tcPr>
          <w:p w14:paraId="4576F1E0"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7F29F66A"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07DF2AC3"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17781DD6" w14:textId="77777777" w:rsidR="00BF5CA9" w:rsidRPr="00640FD1" w:rsidRDefault="00BF5CA9" w:rsidP="00A35250">
            <w:pPr>
              <w:pStyle w:val="TableBody"/>
              <w:spacing w:before="0" w:after="0"/>
              <w:rPr>
                <w:b/>
                <w:i/>
                <w:lang w:eastAsia="en-NZ"/>
              </w:rPr>
            </w:pPr>
            <w:r w:rsidRPr="00640FD1">
              <w:rPr>
                <w:b/>
                <w:i/>
                <w:lang w:eastAsia="en-NZ"/>
              </w:rPr>
              <w:t>Total - 2036 Venues Upgrades</w:t>
            </w:r>
          </w:p>
        </w:tc>
        <w:tc>
          <w:tcPr>
            <w:tcW w:w="619" w:type="pct"/>
            <w:shd w:val="clear" w:color="000000" w:fill="D0CECE"/>
            <w:noWrap/>
            <w:vAlign w:val="center"/>
            <w:hideMark/>
          </w:tcPr>
          <w:p w14:paraId="761D478C"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5C4EB786"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52E37EA6" w14:textId="77777777" w:rsidR="00BF5CA9" w:rsidRPr="00640FD1" w:rsidRDefault="00BF5CA9" w:rsidP="00A35250">
            <w:pPr>
              <w:pStyle w:val="TableBody"/>
              <w:spacing w:before="0" w:after="0"/>
              <w:jc w:val="right"/>
              <w:rPr>
                <w:b/>
                <w:i/>
                <w:lang w:eastAsia="en-NZ"/>
              </w:rPr>
            </w:pPr>
            <w:r w:rsidRPr="00640FD1">
              <w:rPr>
                <w:b/>
                <w:i/>
                <w:lang w:eastAsia="en-NZ"/>
              </w:rPr>
              <w:t>2,050</w:t>
            </w:r>
          </w:p>
        </w:tc>
      </w:tr>
      <w:tr w:rsidR="00BF5CA9" w:rsidRPr="00BF5CA9" w14:paraId="4D3AD63E" w14:textId="77777777" w:rsidTr="00A35250">
        <w:trPr>
          <w:trHeight w:val="20"/>
        </w:trPr>
        <w:tc>
          <w:tcPr>
            <w:tcW w:w="575" w:type="pct"/>
            <w:shd w:val="clear" w:color="auto" w:fill="auto"/>
            <w:noWrap/>
            <w:vAlign w:val="bottom"/>
            <w:hideMark/>
          </w:tcPr>
          <w:p w14:paraId="1C153C78" w14:textId="77777777" w:rsidR="00BF5CA9" w:rsidRPr="00640FD1" w:rsidRDefault="00BF5CA9" w:rsidP="00A35250">
            <w:pPr>
              <w:pStyle w:val="TableBody"/>
              <w:spacing w:before="0" w:after="0"/>
              <w:rPr>
                <w:b/>
                <w:i/>
                <w:lang w:eastAsia="en-NZ"/>
              </w:rPr>
            </w:pPr>
          </w:p>
        </w:tc>
        <w:tc>
          <w:tcPr>
            <w:tcW w:w="90" w:type="pct"/>
            <w:shd w:val="clear" w:color="auto" w:fill="auto"/>
            <w:noWrap/>
            <w:vAlign w:val="bottom"/>
            <w:hideMark/>
          </w:tcPr>
          <w:p w14:paraId="75BD8C73" w14:textId="77777777" w:rsidR="00BF5CA9" w:rsidRPr="00640FD1" w:rsidRDefault="00BF5CA9" w:rsidP="00A35250">
            <w:pPr>
              <w:pStyle w:val="TableBody"/>
              <w:spacing w:before="0" w:after="0"/>
              <w:rPr>
                <w:lang w:eastAsia="en-NZ"/>
              </w:rPr>
            </w:pPr>
          </w:p>
        </w:tc>
        <w:tc>
          <w:tcPr>
            <w:tcW w:w="356" w:type="pct"/>
            <w:shd w:val="clear" w:color="auto" w:fill="auto"/>
            <w:noWrap/>
            <w:vAlign w:val="bottom"/>
            <w:hideMark/>
          </w:tcPr>
          <w:p w14:paraId="03C21536" w14:textId="77777777" w:rsidR="00BF5CA9" w:rsidRPr="00640FD1" w:rsidRDefault="00BF5CA9" w:rsidP="00A35250">
            <w:pPr>
              <w:pStyle w:val="TableBody"/>
              <w:spacing w:before="0" w:after="0"/>
              <w:rPr>
                <w:lang w:eastAsia="en-NZ"/>
              </w:rPr>
            </w:pPr>
          </w:p>
        </w:tc>
        <w:tc>
          <w:tcPr>
            <w:tcW w:w="102" w:type="pct"/>
            <w:shd w:val="clear" w:color="auto" w:fill="auto"/>
            <w:noWrap/>
            <w:vAlign w:val="bottom"/>
            <w:hideMark/>
          </w:tcPr>
          <w:p w14:paraId="47B46ECA" w14:textId="77777777" w:rsidR="00BF5CA9" w:rsidRPr="00640FD1" w:rsidRDefault="00BF5CA9" w:rsidP="00A35250">
            <w:pPr>
              <w:pStyle w:val="TableBody"/>
              <w:spacing w:before="0" w:after="0"/>
              <w:rPr>
                <w:lang w:eastAsia="en-NZ"/>
              </w:rPr>
            </w:pPr>
          </w:p>
        </w:tc>
        <w:tc>
          <w:tcPr>
            <w:tcW w:w="281" w:type="pct"/>
            <w:shd w:val="clear" w:color="auto" w:fill="auto"/>
            <w:noWrap/>
            <w:vAlign w:val="bottom"/>
            <w:hideMark/>
          </w:tcPr>
          <w:p w14:paraId="700B21BB" w14:textId="77777777" w:rsidR="00BF5CA9" w:rsidRPr="00640FD1" w:rsidRDefault="00BF5CA9" w:rsidP="00A35250">
            <w:pPr>
              <w:pStyle w:val="TableBody"/>
              <w:spacing w:before="0" w:after="0"/>
              <w:rPr>
                <w:lang w:eastAsia="en-NZ"/>
              </w:rPr>
            </w:pPr>
          </w:p>
        </w:tc>
        <w:tc>
          <w:tcPr>
            <w:tcW w:w="985" w:type="pct"/>
            <w:shd w:val="clear" w:color="auto" w:fill="auto"/>
            <w:noWrap/>
            <w:vAlign w:val="bottom"/>
            <w:hideMark/>
          </w:tcPr>
          <w:p w14:paraId="761A07C7" w14:textId="77777777" w:rsidR="00BF5CA9" w:rsidRPr="00640FD1" w:rsidRDefault="00BF5CA9" w:rsidP="00A35250">
            <w:pPr>
              <w:pStyle w:val="TableBody"/>
              <w:spacing w:before="0" w:after="0"/>
              <w:rPr>
                <w:lang w:eastAsia="en-NZ"/>
              </w:rPr>
            </w:pPr>
          </w:p>
        </w:tc>
        <w:tc>
          <w:tcPr>
            <w:tcW w:w="619" w:type="pct"/>
            <w:shd w:val="clear" w:color="auto" w:fill="auto"/>
            <w:noWrap/>
            <w:vAlign w:val="bottom"/>
            <w:hideMark/>
          </w:tcPr>
          <w:p w14:paraId="5FA95F71" w14:textId="77777777" w:rsidR="00BF5CA9" w:rsidRPr="00640FD1" w:rsidRDefault="00BF5CA9" w:rsidP="00A35250">
            <w:pPr>
              <w:pStyle w:val="TableBody"/>
              <w:spacing w:before="0" w:after="0"/>
              <w:rPr>
                <w:lang w:eastAsia="en-NZ"/>
              </w:rPr>
            </w:pPr>
          </w:p>
        </w:tc>
        <w:tc>
          <w:tcPr>
            <w:tcW w:w="1456" w:type="pct"/>
            <w:shd w:val="clear" w:color="auto" w:fill="auto"/>
            <w:noWrap/>
            <w:vAlign w:val="bottom"/>
            <w:hideMark/>
          </w:tcPr>
          <w:p w14:paraId="7FBF5F84" w14:textId="77777777" w:rsidR="00BF5CA9" w:rsidRPr="00640FD1" w:rsidRDefault="00BF5CA9" w:rsidP="00A35250">
            <w:pPr>
              <w:pStyle w:val="TableBody"/>
              <w:spacing w:before="0" w:after="0"/>
              <w:rPr>
                <w:lang w:eastAsia="en-NZ"/>
              </w:rPr>
            </w:pPr>
          </w:p>
        </w:tc>
        <w:tc>
          <w:tcPr>
            <w:tcW w:w="536" w:type="pct"/>
            <w:shd w:val="clear" w:color="auto" w:fill="auto"/>
            <w:noWrap/>
            <w:vAlign w:val="bottom"/>
            <w:hideMark/>
          </w:tcPr>
          <w:p w14:paraId="6BC0599D" w14:textId="77777777" w:rsidR="00BF5CA9" w:rsidRPr="00640FD1" w:rsidRDefault="00BF5CA9" w:rsidP="00A35250">
            <w:pPr>
              <w:pStyle w:val="TableBody"/>
              <w:spacing w:before="0" w:after="0"/>
              <w:jc w:val="right"/>
              <w:rPr>
                <w:lang w:eastAsia="en-NZ"/>
              </w:rPr>
            </w:pPr>
          </w:p>
        </w:tc>
      </w:tr>
      <w:tr w:rsidR="00BF5CA9" w:rsidRPr="00BF5CA9" w14:paraId="5165BAA4" w14:textId="77777777" w:rsidTr="00A35250">
        <w:trPr>
          <w:trHeight w:val="20"/>
        </w:trPr>
        <w:tc>
          <w:tcPr>
            <w:tcW w:w="575" w:type="pct"/>
            <w:shd w:val="clear" w:color="000000" w:fill="D0CECE"/>
            <w:noWrap/>
            <w:vAlign w:val="center"/>
            <w:hideMark/>
          </w:tcPr>
          <w:p w14:paraId="6539EC40" w14:textId="77777777" w:rsidR="00BF5CA9" w:rsidRPr="00640FD1" w:rsidRDefault="00BF5CA9" w:rsidP="00A35250">
            <w:pPr>
              <w:pStyle w:val="TableBody"/>
              <w:spacing w:before="0" w:after="0"/>
              <w:rPr>
                <w:b/>
                <w:i/>
                <w:lang w:eastAsia="en-NZ"/>
              </w:rPr>
            </w:pPr>
            <w:r w:rsidRPr="00640FD1">
              <w:rPr>
                <w:b/>
                <w:i/>
                <w:lang w:eastAsia="en-NZ"/>
              </w:rPr>
              <w:t> </w:t>
            </w:r>
          </w:p>
        </w:tc>
        <w:tc>
          <w:tcPr>
            <w:tcW w:w="1814" w:type="pct"/>
            <w:gridSpan w:val="5"/>
            <w:shd w:val="clear" w:color="000000" w:fill="D0CECE"/>
            <w:noWrap/>
            <w:vAlign w:val="center"/>
            <w:hideMark/>
          </w:tcPr>
          <w:p w14:paraId="7A294A62" w14:textId="77777777" w:rsidR="00BF5CA9" w:rsidRPr="00640FD1" w:rsidRDefault="00BF5CA9" w:rsidP="00A35250">
            <w:pPr>
              <w:pStyle w:val="TableBody"/>
              <w:spacing w:before="0" w:after="0"/>
              <w:rPr>
                <w:b/>
                <w:i/>
                <w:lang w:eastAsia="en-NZ"/>
              </w:rPr>
            </w:pPr>
            <w:r w:rsidRPr="00640FD1">
              <w:rPr>
                <w:b/>
                <w:i/>
                <w:lang w:eastAsia="en-NZ"/>
              </w:rPr>
              <w:t>Total - 3.1 City promotions and business support</w:t>
            </w:r>
          </w:p>
        </w:tc>
        <w:tc>
          <w:tcPr>
            <w:tcW w:w="619" w:type="pct"/>
            <w:shd w:val="clear" w:color="000000" w:fill="D0CECE"/>
            <w:noWrap/>
            <w:vAlign w:val="center"/>
            <w:hideMark/>
          </w:tcPr>
          <w:p w14:paraId="1D178A77"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2B27AA42"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2BBB7434" w14:textId="77777777" w:rsidR="00BF5CA9" w:rsidRPr="00640FD1" w:rsidRDefault="00BF5CA9" w:rsidP="00A35250">
            <w:pPr>
              <w:pStyle w:val="TableBody"/>
              <w:spacing w:before="0" w:after="0"/>
              <w:jc w:val="right"/>
              <w:rPr>
                <w:b/>
                <w:i/>
                <w:lang w:eastAsia="en-NZ"/>
              </w:rPr>
            </w:pPr>
            <w:r w:rsidRPr="00640FD1">
              <w:rPr>
                <w:b/>
                <w:i/>
                <w:lang w:eastAsia="en-NZ"/>
              </w:rPr>
              <w:t>9,841</w:t>
            </w:r>
          </w:p>
        </w:tc>
      </w:tr>
      <w:tr w:rsidR="00BF5CA9" w:rsidRPr="00BF5CA9" w14:paraId="6F3EC361" w14:textId="77777777" w:rsidTr="00A35250">
        <w:trPr>
          <w:trHeight w:val="20"/>
        </w:trPr>
        <w:tc>
          <w:tcPr>
            <w:tcW w:w="575" w:type="pct"/>
            <w:shd w:val="clear" w:color="auto" w:fill="auto"/>
            <w:noWrap/>
            <w:vAlign w:val="bottom"/>
            <w:hideMark/>
          </w:tcPr>
          <w:p w14:paraId="46B617EB" w14:textId="77777777" w:rsidR="00BF5CA9" w:rsidRPr="00640FD1" w:rsidRDefault="00BF5CA9" w:rsidP="00A35250">
            <w:pPr>
              <w:pStyle w:val="TableBody"/>
              <w:spacing w:before="0" w:after="0"/>
              <w:rPr>
                <w:b/>
                <w:i/>
                <w:lang w:eastAsia="en-NZ"/>
              </w:rPr>
            </w:pPr>
          </w:p>
        </w:tc>
        <w:tc>
          <w:tcPr>
            <w:tcW w:w="90" w:type="pct"/>
            <w:shd w:val="clear" w:color="auto" w:fill="auto"/>
            <w:noWrap/>
            <w:vAlign w:val="bottom"/>
            <w:hideMark/>
          </w:tcPr>
          <w:p w14:paraId="52C07341" w14:textId="77777777" w:rsidR="00BF5CA9" w:rsidRPr="00640FD1" w:rsidRDefault="00BF5CA9" w:rsidP="00A35250">
            <w:pPr>
              <w:pStyle w:val="TableBody"/>
              <w:spacing w:before="0" w:after="0"/>
              <w:rPr>
                <w:lang w:eastAsia="en-NZ"/>
              </w:rPr>
            </w:pPr>
          </w:p>
        </w:tc>
        <w:tc>
          <w:tcPr>
            <w:tcW w:w="356" w:type="pct"/>
            <w:shd w:val="clear" w:color="auto" w:fill="auto"/>
            <w:noWrap/>
            <w:vAlign w:val="bottom"/>
            <w:hideMark/>
          </w:tcPr>
          <w:p w14:paraId="3C125922" w14:textId="77777777" w:rsidR="00BF5CA9" w:rsidRPr="00640FD1" w:rsidRDefault="00BF5CA9" w:rsidP="00A35250">
            <w:pPr>
              <w:pStyle w:val="TableBody"/>
              <w:spacing w:before="0" w:after="0"/>
              <w:rPr>
                <w:lang w:eastAsia="en-NZ"/>
              </w:rPr>
            </w:pPr>
          </w:p>
        </w:tc>
        <w:tc>
          <w:tcPr>
            <w:tcW w:w="102" w:type="pct"/>
            <w:shd w:val="clear" w:color="auto" w:fill="auto"/>
            <w:noWrap/>
            <w:vAlign w:val="bottom"/>
            <w:hideMark/>
          </w:tcPr>
          <w:p w14:paraId="26F242FF" w14:textId="77777777" w:rsidR="00BF5CA9" w:rsidRPr="00640FD1" w:rsidRDefault="00BF5CA9" w:rsidP="00A35250">
            <w:pPr>
              <w:pStyle w:val="TableBody"/>
              <w:spacing w:before="0" w:after="0"/>
              <w:rPr>
                <w:lang w:eastAsia="en-NZ"/>
              </w:rPr>
            </w:pPr>
          </w:p>
        </w:tc>
        <w:tc>
          <w:tcPr>
            <w:tcW w:w="281" w:type="pct"/>
            <w:shd w:val="clear" w:color="auto" w:fill="auto"/>
            <w:noWrap/>
            <w:vAlign w:val="bottom"/>
            <w:hideMark/>
          </w:tcPr>
          <w:p w14:paraId="3700FBB7" w14:textId="77777777" w:rsidR="00BF5CA9" w:rsidRPr="00640FD1" w:rsidRDefault="00BF5CA9" w:rsidP="00A35250">
            <w:pPr>
              <w:pStyle w:val="TableBody"/>
              <w:spacing w:before="0" w:after="0"/>
              <w:rPr>
                <w:lang w:eastAsia="en-NZ"/>
              </w:rPr>
            </w:pPr>
          </w:p>
        </w:tc>
        <w:tc>
          <w:tcPr>
            <w:tcW w:w="985" w:type="pct"/>
            <w:shd w:val="clear" w:color="auto" w:fill="auto"/>
            <w:noWrap/>
            <w:vAlign w:val="bottom"/>
            <w:hideMark/>
          </w:tcPr>
          <w:p w14:paraId="3BC57578" w14:textId="77777777" w:rsidR="00BF5CA9" w:rsidRPr="00640FD1" w:rsidRDefault="00BF5CA9" w:rsidP="00A35250">
            <w:pPr>
              <w:pStyle w:val="TableBody"/>
              <w:spacing w:before="0" w:after="0"/>
              <w:rPr>
                <w:lang w:eastAsia="en-NZ"/>
              </w:rPr>
            </w:pPr>
          </w:p>
        </w:tc>
        <w:tc>
          <w:tcPr>
            <w:tcW w:w="619" w:type="pct"/>
            <w:shd w:val="clear" w:color="auto" w:fill="auto"/>
            <w:noWrap/>
            <w:vAlign w:val="bottom"/>
            <w:hideMark/>
          </w:tcPr>
          <w:p w14:paraId="21385C34" w14:textId="77777777" w:rsidR="00BF5CA9" w:rsidRPr="00640FD1" w:rsidRDefault="00BF5CA9" w:rsidP="00A35250">
            <w:pPr>
              <w:pStyle w:val="TableBody"/>
              <w:spacing w:before="0" w:after="0"/>
              <w:rPr>
                <w:lang w:eastAsia="en-NZ"/>
              </w:rPr>
            </w:pPr>
          </w:p>
        </w:tc>
        <w:tc>
          <w:tcPr>
            <w:tcW w:w="1456" w:type="pct"/>
            <w:shd w:val="clear" w:color="auto" w:fill="auto"/>
            <w:noWrap/>
            <w:vAlign w:val="bottom"/>
            <w:hideMark/>
          </w:tcPr>
          <w:p w14:paraId="0A36080B" w14:textId="77777777" w:rsidR="00BF5CA9" w:rsidRPr="00640FD1" w:rsidRDefault="00BF5CA9" w:rsidP="00A35250">
            <w:pPr>
              <w:pStyle w:val="TableBody"/>
              <w:spacing w:before="0" w:after="0"/>
              <w:rPr>
                <w:lang w:eastAsia="en-NZ"/>
              </w:rPr>
            </w:pPr>
          </w:p>
        </w:tc>
        <w:tc>
          <w:tcPr>
            <w:tcW w:w="536" w:type="pct"/>
            <w:shd w:val="clear" w:color="auto" w:fill="auto"/>
            <w:noWrap/>
            <w:vAlign w:val="bottom"/>
            <w:hideMark/>
          </w:tcPr>
          <w:p w14:paraId="55DF369B" w14:textId="77777777" w:rsidR="00BF5CA9" w:rsidRPr="00640FD1" w:rsidRDefault="00BF5CA9" w:rsidP="00A35250">
            <w:pPr>
              <w:pStyle w:val="TableBody"/>
              <w:spacing w:before="0" w:after="0"/>
              <w:jc w:val="right"/>
              <w:rPr>
                <w:lang w:eastAsia="en-NZ"/>
              </w:rPr>
            </w:pPr>
          </w:p>
        </w:tc>
      </w:tr>
      <w:tr w:rsidR="00BF5CA9" w:rsidRPr="00BF5CA9" w14:paraId="292945B5" w14:textId="77777777" w:rsidTr="00A35250">
        <w:trPr>
          <w:trHeight w:val="20"/>
        </w:trPr>
        <w:tc>
          <w:tcPr>
            <w:tcW w:w="1123" w:type="pct"/>
            <w:gridSpan w:val="4"/>
            <w:shd w:val="clear" w:color="000000" w:fill="D0CECE"/>
            <w:noWrap/>
            <w:vAlign w:val="center"/>
            <w:hideMark/>
          </w:tcPr>
          <w:p w14:paraId="736BB210" w14:textId="52532405" w:rsidR="00EA7CA1" w:rsidRPr="00640FD1" w:rsidRDefault="00EA7CA1" w:rsidP="00A35250">
            <w:pPr>
              <w:pStyle w:val="TableBody"/>
              <w:spacing w:before="0" w:after="0"/>
              <w:rPr>
                <w:b/>
                <w:i/>
                <w:lang w:eastAsia="en-NZ"/>
              </w:rPr>
            </w:pPr>
            <w:r w:rsidRPr="00640FD1">
              <w:rPr>
                <w:b/>
                <w:i/>
                <w:lang w:eastAsia="en-NZ"/>
              </w:rPr>
              <w:t> </w:t>
            </w:r>
            <w:r>
              <w:rPr>
                <w:b/>
                <w:i/>
                <w:lang w:eastAsia="en-NZ"/>
              </w:rPr>
              <w:t>Total – 3 Economic Development</w:t>
            </w:r>
          </w:p>
          <w:p w14:paraId="08728898" w14:textId="562C0FEC" w:rsidR="00BF5CA9" w:rsidRPr="00640FD1" w:rsidRDefault="00BF5CA9" w:rsidP="00A35250">
            <w:pPr>
              <w:pStyle w:val="TableBody"/>
              <w:spacing w:before="0" w:after="0"/>
              <w:rPr>
                <w:b/>
                <w:i/>
                <w:lang w:eastAsia="en-NZ"/>
              </w:rPr>
            </w:pPr>
            <w:r w:rsidRPr="00640FD1">
              <w:rPr>
                <w:b/>
                <w:i/>
                <w:lang w:eastAsia="en-NZ"/>
              </w:rPr>
              <w:t> </w:t>
            </w:r>
          </w:p>
        </w:tc>
        <w:tc>
          <w:tcPr>
            <w:tcW w:w="281" w:type="pct"/>
            <w:shd w:val="clear" w:color="000000" w:fill="D0CECE"/>
            <w:noWrap/>
            <w:vAlign w:val="center"/>
            <w:hideMark/>
          </w:tcPr>
          <w:p w14:paraId="2CEEE6AB" w14:textId="77777777" w:rsidR="00BF5CA9" w:rsidRPr="00640FD1" w:rsidRDefault="00BF5CA9" w:rsidP="00A35250">
            <w:pPr>
              <w:pStyle w:val="TableBody"/>
              <w:spacing w:before="0" w:after="0"/>
              <w:rPr>
                <w:b/>
                <w:i/>
                <w:lang w:eastAsia="en-NZ"/>
              </w:rPr>
            </w:pPr>
            <w:r w:rsidRPr="00640FD1">
              <w:rPr>
                <w:b/>
                <w:i/>
                <w:lang w:eastAsia="en-NZ"/>
              </w:rPr>
              <w:t> </w:t>
            </w:r>
          </w:p>
        </w:tc>
        <w:tc>
          <w:tcPr>
            <w:tcW w:w="985" w:type="pct"/>
            <w:shd w:val="clear" w:color="000000" w:fill="D0CECE"/>
            <w:noWrap/>
            <w:vAlign w:val="center"/>
            <w:hideMark/>
          </w:tcPr>
          <w:p w14:paraId="6413F17B" w14:textId="77777777" w:rsidR="00BF5CA9" w:rsidRPr="00640FD1" w:rsidRDefault="00BF5CA9" w:rsidP="00A35250">
            <w:pPr>
              <w:pStyle w:val="TableBody"/>
              <w:spacing w:before="0" w:after="0"/>
              <w:rPr>
                <w:b/>
                <w:i/>
                <w:lang w:eastAsia="en-NZ"/>
              </w:rPr>
            </w:pPr>
            <w:r w:rsidRPr="00640FD1">
              <w:rPr>
                <w:b/>
                <w:i/>
                <w:lang w:eastAsia="en-NZ"/>
              </w:rPr>
              <w:t> </w:t>
            </w:r>
          </w:p>
        </w:tc>
        <w:tc>
          <w:tcPr>
            <w:tcW w:w="619" w:type="pct"/>
            <w:shd w:val="clear" w:color="000000" w:fill="D0CECE"/>
            <w:noWrap/>
            <w:vAlign w:val="center"/>
            <w:hideMark/>
          </w:tcPr>
          <w:p w14:paraId="6C23E0D6"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377553D3"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2B1D96A7" w14:textId="77777777" w:rsidR="00BF5CA9" w:rsidRPr="00640FD1" w:rsidRDefault="00BF5CA9" w:rsidP="00A35250">
            <w:pPr>
              <w:pStyle w:val="TableBody"/>
              <w:spacing w:before="0" w:after="0"/>
              <w:jc w:val="right"/>
              <w:rPr>
                <w:b/>
                <w:i/>
                <w:lang w:eastAsia="en-NZ"/>
              </w:rPr>
            </w:pPr>
            <w:r w:rsidRPr="00640FD1">
              <w:rPr>
                <w:b/>
                <w:i/>
                <w:lang w:eastAsia="en-NZ"/>
              </w:rPr>
              <w:t>9,841</w:t>
            </w:r>
          </w:p>
        </w:tc>
      </w:tr>
      <w:tr w:rsidR="00BF5CA9" w:rsidRPr="00BF5CA9" w14:paraId="65B4FF87" w14:textId="77777777" w:rsidTr="00A35250">
        <w:trPr>
          <w:trHeight w:val="20"/>
        </w:trPr>
        <w:tc>
          <w:tcPr>
            <w:tcW w:w="575" w:type="pct"/>
            <w:vMerge w:val="restart"/>
            <w:shd w:val="clear" w:color="auto" w:fill="auto"/>
            <w:noWrap/>
            <w:hideMark/>
          </w:tcPr>
          <w:p w14:paraId="2F63FDB5" w14:textId="77777777" w:rsidR="00BF5CA9" w:rsidRPr="00640FD1" w:rsidRDefault="00BF5CA9" w:rsidP="00A35250">
            <w:pPr>
              <w:pStyle w:val="TableBody"/>
              <w:spacing w:before="0" w:after="0"/>
              <w:rPr>
                <w:lang w:eastAsia="en-NZ"/>
              </w:rPr>
            </w:pPr>
            <w:r w:rsidRPr="00640FD1">
              <w:rPr>
                <w:lang w:eastAsia="en-NZ"/>
              </w:rPr>
              <w:t>Cultural Wellbeing</w:t>
            </w:r>
          </w:p>
        </w:tc>
        <w:tc>
          <w:tcPr>
            <w:tcW w:w="90" w:type="pct"/>
            <w:shd w:val="clear" w:color="auto" w:fill="auto"/>
            <w:noWrap/>
            <w:vAlign w:val="center"/>
            <w:hideMark/>
          </w:tcPr>
          <w:p w14:paraId="2A08D123"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2F4BF106" w14:textId="77777777" w:rsidR="00BF5CA9" w:rsidRPr="00640FD1" w:rsidRDefault="00BF5CA9" w:rsidP="00A35250">
            <w:pPr>
              <w:pStyle w:val="TableBody"/>
              <w:spacing w:before="0" w:after="0"/>
              <w:rPr>
                <w:lang w:eastAsia="en-NZ"/>
              </w:rPr>
            </w:pPr>
            <w:r w:rsidRPr="00640FD1">
              <w:rPr>
                <w:lang w:eastAsia="en-NZ"/>
              </w:rPr>
              <w:t>4.1</w:t>
            </w:r>
          </w:p>
        </w:tc>
        <w:tc>
          <w:tcPr>
            <w:tcW w:w="102" w:type="pct"/>
            <w:shd w:val="clear" w:color="auto" w:fill="auto"/>
            <w:noWrap/>
            <w:vAlign w:val="center"/>
            <w:hideMark/>
          </w:tcPr>
          <w:p w14:paraId="0F6A4DB2"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7C336952" w14:textId="77777777" w:rsidR="00BF5CA9" w:rsidRPr="00640FD1" w:rsidRDefault="00BF5CA9" w:rsidP="00A35250">
            <w:pPr>
              <w:pStyle w:val="TableBody"/>
              <w:spacing w:before="0" w:after="0"/>
              <w:rPr>
                <w:lang w:eastAsia="en-NZ"/>
              </w:rPr>
            </w:pPr>
            <w:r w:rsidRPr="00640FD1">
              <w:rPr>
                <w:lang w:eastAsia="en-NZ"/>
              </w:rPr>
              <w:t>2038</w:t>
            </w:r>
          </w:p>
        </w:tc>
        <w:tc>
          <w:tcPr>
            <w:tcW w:w="985" w:type="pct"/>
            <w:vMerge w:val="restart"/>
            <w:shd w:val="clear" w:color="auto" w:fill="auto"/>
            <w:noWrap/>
            <w:hideMark/>
          </w:tcPr>
          <w:p w14:paraId="5B5C6FD0" w14:textId="77777777" w:rsidR="00BF5CA9" w:rsidRPr="00640FD1" w:rsidRDefault="00BF5CA9" w:rsidP="00A35250">
            <w:pPr>
              <w:pStyle w:val="TableBody"/>
              <w:spacing w:before="0" w:after="0"/>
              <w:rPr>
                <w:lang w:eastAsia="en-NZ"/>
              </w:rPr>
            </w:pPr>
            <w:r w:rsidRPr="00640FD1">
              <w:rPr>
                <w:lang w:eastAsia="en-NZ"/>
              </w:rPr>
              <w:t>Gallery &amp; Museum Upgrades</w:t>
            </w:r>
          </w:p>
        </w:tc>
        <w:tc>
          <w:tcPr>
            <w:tcW w:w="619" w:type="pct"/>
            <w:shd w:val="clear" w:color="auto" w:fill="auto"/>
            <w:noWrap/>
            <w:vAlign w:val="center"/>
            <w:hideMark/>
          </w:tcPr>
          <w:p w14:paraId="043A76AD" w14:textId="77777777" w:rsidR="00BF5CA9" w:rsidRPr="00640FD1" w:rsidRDefault="00BF5CA9" w:rsidP="00A35250">
            <w:pPr>
              <w:pStyle w:val="TableBody"/>
              <w:spacing w:before="0" w:after="0"/>
              <w:rPr>
                <w:lang w:eastAsia="en-NZ"/>
              </w:rPr>
            </w:pPr>
            <w:r w:rsidRPr="00640FD1">
              <w:rPr>
                <w:lang w:eastAsia="en-NZ"/>
              </w:rPr>
              <w:t>2008392038</w:t>
            </w:r>
          </w:p>
        </w:tc>
        <w:tc>
          <w:tcPr>
            <w:tcW w:w="1456" w:type="pct"/>
            <w:shd w:val="clear" w:color="auto" w:fill="auto"/>
            <w:noWrap/>
            <w:vAlign w:val="center"/>
            <w:hideMark/>
          </w:tcPr>
          <w:p w14:paraId="51E784D7" w14:textId="77777777" w:rsidR="00BF5CA9" w:rsidRPr="00640FD1" w:rsidRDefault="00BF5CA9" w:rsidP="00A35250">
            <w:pPr>
              <w:pStyle w:val="TableBody"/>
              <w:spacing w:before="0" w:after="0"/>
              <w:rPr>
                <w:lang w:eastAsia="en-NZ"/>
              </w:rPr>
            </w:pPr>
            <w:r w:rsidRPr="00640FD1">
              <w:rPr>
                <w:lang w:eastAsia="en-NZ"/>
              </w:rPr>
              <w:t>Bond Store Upgrade</w:t>
            </w:r>
          </w:p>
        </w:tc>
        <w:tc>
          <w:tcPr>
            <w:tcW w:w="536" w:type="pct"/>
            <w:shd w:val="clear" w:color="auto" w:fill="auto"/>
            <w:noWrap/>
            <w:vAlign w:val="center"/>
            <w:hideMark/>
          </w:tcPr>
          <w:p w14:paraId="39E01C93" w14:textId="77777777" w:rsidR="00BF5CA9" w:rsidRPr="00640FD1" w:rsidRDefault="00BF5CA9" w:rsidP="00A35250">
            <w:pPr>
              <w:pStyle w:val="TableBody"/>
              <w:spacing w:before="0" w:after="0"/>
              <w:jc w:val="right"/>
              <w:rPr>
                <w:lang w:eastAsia="en-NZ"/>
              </w:rPr>
            </w:pPr>
            <w:r w:rsidRPr="00640FD1">
              <w:rPr>
                <w:lang w:eastAsia="en-NZ"/>
              </w:rPr>
              <w:t>1,515</w:t>
            </w:r>
          </w:p>
        </w:tc>
      </w:tr>
      <w:tr w:rsidR="00BF5CA9" w:rsidRPr="00BF5CA9" w14:paraId="2EB263FE" w14:textId="77777777" w:rsidTr="00A35250">
        <w:trPr>
          <w:trHeight w:val="20"/>
        </w:trPr>
        <w:tc>
          <w:tcPr>
            <w:tcW w:w="575" w:type="pct"/>
            <w:vMerge/>
            <w:vAlign w:val="center"/>
            <w:hideMark/>
          </w:tcPr>
          <w:p w14:paraId="6BBBCCDC"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1EAF0691"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3B9B98DB"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5B43DB87"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5549BF4E" w14:textId="77777777" w:rsidR="00BF5CA9" w:rsidRPr="00640FD1" w:rsidRDefault="00BF5CA9" w:rsidP="00A35250">
            <w:pPr>
              <w:pStyle w:val="TableBody"/>
              <w:spacing w:before="0" w:after="0"/>
              <w:rPr>
                <w:lang w:eastAsia="en-NZ"/>
              </w:rPr>
            </w:pPr>
          </w:p>
        </w:tc>
        <w:tc>
          <w:tcPr>
            <w:tcW w:w="985" w:type="pct"/>
            <w:vMerge/>
            <w:vAlign w:val="center"/>
            <w:hideMark/>
          </w:tcPr>
          <w:p w14:paraId="093CF772"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02ED774E" w14:textId="77777777" w:rsidR="00BF5CA9" w:rsidRPr="00640FD1" w:rsidRDefault="00BF5CA9" w:rsidP="00A35250">
            <w:pPr>
              <w:pStyle w:val="TableBody"/>
              <w:spacing w:before="0" w:after="0"/>
              <w:rPr>
                <w:lang w:eastAsia="en-NZ"/>
              </w:rPr>
            </w:pPr>
            <w:r w:rsidRPr="00640FD1">
              <w:rPr>
                <w:lang w:eastAsia="en-NZ"/>
              </w:rPr>
              <w:t>2011242038</w:t>
            </w:r>
          </w:p>
        </w:tc>
        <w:tc>
          <w:tcPr>
            <w:tcW w:w="1456" w:type="pct"/>
            <w:shd w:val="clear" w:color="auto" w:fill="auto"/>
            <w:noWrap/>
            <w:vAlign w:val="center"/>
            <w:hideMark/>
          </w:tcPr>
          <w:p w14:paraId="6B06A939" w14:textId="77777777" w:rsidR="00BF5CA9" w:rsidRPr="00640FD1" w:rsidRDefault="00BF5CA9" w:rsidP="00A35250">
            <w:pPr>
              <w:pStyle w:val="TableBody"/>
              <w:spacing w:before="0" w:after="0"/>
              <w:rPr>
                <w:lang w:eastAsia="en-NZ"/>
              </w:rPr>
            </w:pPr>
            <w:r w:rsidRPr="00640FD1">
              <w:rPr>
                <w:lang w:eastAsia="en-NZ"/>
              </w:rPr>
              <w:t>Spaceplace renewals</w:t>
            </w:r>
          </w:p>
        </w:tc>
        <w:tc>
          <w:tcPr>
            <w:tcW w:w="536" w:type="pct"/>
            <w:shd w:val="clear" w:color="auto" w:fill="auto"/>
            <w:noWrap/>
            <w:vAlign w:val="center"/>
            <w:hideMark/>
          </w:tcPr>
          <w:p w14:paraId="7996F142" w14:textId="77777777" w:rsidR="00BF5CA9" w:rsidRPr="00640FD1" w:rsidRDefault="00BF5CA9" w:rsidP="00A35250">
            <w:pPr>
              <w:pStyle w:val="TableBody"/>
              <w:spacing w:before="0" w:after="0"/>
              <w:jc w:val="right"/>
              <w:rPr>
                <w:lang w:eastAsia="en-NZ"/>
              </w:rPr>
            </w:pPr>
            <w:r w:rsidRPr="00640FD1">
              <w:rPr>
                <w:lang w:eastAsia="en-NZ"/>
              </w:rPr>
              <w:t>967</w:t>
            </w:r>
          </w:p>
        </w:tc>
      </w:tr>
      <w:tr w:rsidR="00BF5CA9" w:rsidRPr="00BF5CA9" w14:paraId="51F8329A" w14:textId="77777777" w:rsidTr="00A35250">
        <w:trPr>
          <w:trHeight w:val="20"/>
        </w:trPr>
        <w:tc>
          <w:tcPr>
            <w:tcW w:w="575" w:type="pct"/>
            <w:shd w:val="clear" w:color="000000" w:fill="D0CECE"/>
            <w:noWrap/>
            <w:vAlign w:val="center"/>
            <w:hideMark/>
          </w:tcPr>
          <w:p w14:paraId="0CB2DA39"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446A731B"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42CEA7B4"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0D047684" w14:textId="77777777" w:rsidR="00BF5CA9" w:rsidRPr="00640FD1" w:rsidRDefault="00BF5CA9" w:rsidP="00A35250">
            <w:pPr>
              <w:pStyle w:val="TableBody"/>
              <w:spacing w:before="0" w:after="0"/>
              <w:rPr>
                <w:b/>
                <w:i/>
                <w:lang w:eastAsia="en-NZ"/>
              </w:rPr>
            </w:pPr>
            <w:r w:rsidRPr="00640FD1">
              <w:rPr>
                <w:b/>
                <w:i/>
                <w:lang w:eastAsia="en-NZ"/>
              </w:rPr>
              <w:t>Total - 2038 Gallery &amp; Museum Upgrades</w:t>
            </w:r>
          </w:p>
        </w:tc>
        <w:tc>
          <w:tcPr>
            <w:tcW w:w="619" w:type="pct"/>
            <w:shd w:val="clear" w:color="000000" w:fill="D0CECE"/>
            <w:noWrap/>
            <w:vAlign w:val="center"/>
            <w:hideMark/>
          </w:tcPr>
          <w:p w14:paraId="7F435C6C"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563D9D75"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14CE8605" w14:textId="77777777" w:rsidR="00BF5CA9" w:rsidRPr="00640FD1" w:rsidRDefault="00BF5CA9" w:rsidP="00A35250">
            <w:pPr>
              <w:pStyle w:val="TableBody"/>
              <w:spacing w:before="0" w:after="0"/>
              <w:jc w:val="right"/>
              <w:rPr>
                <w:b/>
                <w:i/>
                <w:lang w:eastAsia="en-NZ"/>
              </w:rPr>
            </w:pPr>
            <w:r w:rsidRPr="00640FD1">
              <w:rPr>
                <w:b/>
                <w:i/>
                <w:lang w:eastAsia="en-NZ"/>
              </w:rPr>
              <w:t>2,481</w:t>
            </w:r>
          </w:p>
        </w:tc>
      </w:tr>
      <w:tr w:rsidR="00BF5CA9" w:rsidRPr="00BF5CA9" w14:paraId="43E07418" w14:textId="77777777" w:rsidTr="00A35250">
        <w:trPr>
          <w:trHeight w:val="20"/>
        </w:trPr>
        <w:tc>
          <w:tcPr>
            <w:tcW w:w="575" w:type="pct"/>
            <w:shd w:val="clear" w:color="auto" w:fill="auto"/>
            <w:noWrap/>
            <w:hideMark/>
          </w:tcPr>
          <w:p w14:paraId="39BA0E0B" w14:textId="77777777" w:rsidR="00BF5CA9" w:rsidRPr="00640FD1" w:rsidRDefault="00BF5CA9" w:rsidP="00A35250">
            <w:pPr>
              <w:pStyle w:val="TableBody"/>
              <w:spacing w:before="0" w:after="0"/>
              <w:rPr>
                <w:lang w:eastAsia="en-NZ"/>
              </w:rPr>
            </w:pPr>
            <w:r w:rsidRPr="00640FD1">
              <w:rPr>
                <w:lang w:eastAsia="en-NZ"/>
              </w:rPr>
              <w:t>Cultural Wellbeing</w:t>
            </w:r>
          </w:p>
        </w:tc>
        <w:tc>
          <w:tcPr>
            <w:tcW w:w="90" w:type="pct"/>
            <w:shd w:val="clear" w:color="auto" w:fill="auto"/>
            <w:noWrap/>
            <w:vAlign w:val="center"/>
            <w:hideMark/>
          </w:tcPr>
          <w:p w14:paraId="31B99C81"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38B5D8E8" w14:textId="77777777" w:rsidR="00BF5CA9" w:rsidRPr="00640FD1" w:rsidRDefault="00BF5CA9" w:rsidP="00A35250">
            <w:pPr>
              <w:pStyle w:val="TableBody"/>
              <w:spacing w:before="0" w:after="0"/>
              <w:rPr>
                <w:lang w:eastAsia="en-NZ"/>
              </w:rPr>
            </w:pPr>
            <w:r w:rsidRPr="00640FD1">
              <w:rPr>
                <w:lang w:eastAsia="en-NZ"/>
              </w:rPr>
              <w:t>4.1</w:t>
            </w:r>
          </w:p>
        </w:tc>
        <w:tc>
          <w:tcPr>
            <w:tcW w:w="102" w:type="pct"/>
            <w:shd w:val="clear" w:color="auto" w:fill="auto"/>
            <w:noWrap/>
            <w:vAlign w:val="center"/>
            <w:hideMark/>
          </w:tcPr>
          <w:p w14:paraId="334F002B"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78C63AD3" w14:textId="77777777" w:rsidR="00BF5CA9" w:rsidRPr="00640FD1" w:rsidRDefault="00BF5CA9" w:rsidP="00A35250">
            <w:pPr>
              <w:pStyle w:val="TableBody"/>
              <w:spacing w:before="0" w:after="0"/>
              <w:rPr>
                <w:lang w:eastAsia="en-NZ"/>
              </w:rPr>
            </w:pPr>
            <w:r w:rsidRPr="00640FD1">
              <w:rPr>
                <w:lang w:eastAsia="en-NZ"/>
              </w:rPr>
              <w:t>2041</w:t>
            </w:r>
          </w:p>
        </w:tc>
        <w:tc>
          <w:tcPr>
            <w:tcW w:w="985" w:type="pct"/>
            <w:shd w:val="clear" w:color="auto" w:fill="auto"/>
            <w:noWrap/>
            <w:hideMark/>
          </w:tcPr>
          <w:p w14:paraId="67CB9C3F" w14:textId="77777777" w:rsidR="00BF5CA9" w:rsidRPr="00640FD1" w:rsidRDefault="00BF5CA9" w:rsidP="00A35250">
            <w:pPr>
              <w:pStyle w:val="TableBody"/>
              <w:spacing w:before="0" w:after="0"/>
              <w:rPr>
                <w:lang w:eastAsia="en-NZ"/>
              </w:rPr>
            </w:pPr>
            <w:r w:rsidRPr="00640FD1">
              <w:rPr>
                <w:lang w:eastAsia="en-NZ"/>
              </w:rPr>
              <w:t>Te ara o nga tupuna - Maori heritage trails</w:t>
            </w:r>
          </w:p>
        </w:tc>
        <w:tc>
          <w:tcPr>
            <w:tcW w:w="619" w:type="pct"/>
            <w:shd w:val="clear" w:color="auto" w:fill="auto"/>
            <w:noWrap/>
            <w:vAlign w:val="center"/>
            <w:hideMark/>
          </w:tcPr>
          <w:p w14:paraId="093616CC" w14:textId="77777777" w:rsidR="00BF5CA9" w:rsidRPr="00640FD1" w:rsidRDefault="00BF5CA9" w:rsidP="00A35250">
            <w:pPr>
              <w:pStyle w:val="TableBody"/>
              <w:spacing w:before="0" w:after="0"/>
              <w:rPr>
                <w:lang w:eastAsia="en-NZ"/>
              </w:rPr>
            </w:pPr>
            <w:r w:rsidRPr="00640FD1">
              <w:rPr>
                <w:lang w:eastAsia="en-NZ"/>
              </w:rPr>
              <w:t>2000832041</w:t>
            </w:r>
          </w:p>
        </w:tc>
        <w:tc>
          <w:tcPr>
            <w:tcW w:w="1456" w:type="pct"/>
            <w:shd w:val="clear" w:color="auto" w:fill="auto"/>
            <w:noWrap/>
            <w:vAlign w:val="center"/>
            <w:hideMark/>
          </w:tcPr>
          <w:p w14:paraId="7B1557E3" w14:textId="77777777" w:rsidR="00BF5CA9" w:rsidRPr="00640FD1" w:rsidRDefault="00BF5CA9" w:rsidP="00A35250">
            <w:pPr>
              <w:pStyle w:val="TableBody"/>
              <w:spacing w:before="0" w:after="0"/>
              <w:rPr>
                <w:lang w:eastAsia="en-NZ"/>
              </w:rPr>
            </w:pPr>
            <w:r w:rsidRPr="00640FD1">
              <w:rPr>
                <w:lang w:eastAsia="en-NZ"/>
              </w:rPr>
              <w:t>Toa Pou</w:t>
            </w:r>
          </w:p>
        </w:tc>
        <w:tc>
          <w:tcPr>
            <w:tcW w:w="536" w:type="pct"/>
            <w:shd w:val="clear" w:color="auto" w:fill="auto"/>
            <w:noWrap/>
            <w:vAlign w:val="center"/>
            <w:hideMark/>
          </w:tcPr>
          <w:p w14:paraId="7CD9A01D" w14:textId="77777777" w:rsidR="00BF5CA9" w:rsidRPr="00640FD1" w:rsidRDefault="00BF5CA9" w:rsidP="00A35250">
            <w:pPr>
              <w:pStyle w:val="TableBody"/>
              <w:spacing w:before="0" w:after="0"/>
              <w:jc w:val="right"/>
              <w:rPr>
                <w:lang w:eastAsia="en-NZ"/>
              </w:rPr>
            </w:pPr>
            <w:r w:rsidRPr="00640FD1">
              <w:rPr>
                <w:lang w:eastAsia="en-NZ"/>
              </w:rPr>
              <w:t>968</w:t>
            </w:r>
          </w:p>
        </w:tc>
      </w:tr>
      <w:tr w:rsidR="00BF5CA9" w:rsidRPr="00BF5CA9" w14:paraId="2888DC0C" w14:textId="77777777" w:rsidTr="00A35250">
        <w:trPr>
          <w:trHeight w:val="20"/>
        </w:trPr>
        <w:tc>
          <w:tcPr>
            <w:tcW w:w="575" w:type="pct"/>
            <w:shd w:val="clear" w:color="000000" w:fill="D0CECE"/>
            <w:noWrap/>
            <w:vAlign w:val="center"/>
            <w:hideMark/>
          </w:tcPr>
          <w:p w14:paraId="14D2846E"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6B2F1CEA"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09753C9D"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71A31365" w14:textId="77777777" w:rsidR="00BF5CA9" w:rsidRPr="00640FD1" w:rsidRDefault="00BF5CA9" w:rsidP="00A35250">
            <w:pPr>
              <w:pStyle w:val="TableBody"/>
              <w:spacing w:before="0" w:after="0"/>
              <w:rPr>
                <w:b/>
                <w:i/>
                <w:lang w:eastAsia="en-NZ"/>
              </w:rPr>
            </w:pPr>
            <w:r w:rsidRPr="00640FD1">
              <w:rPr>
                <w:b/>
                <w:i/>
                <w:lang w:eastAsia="en-NZ"/>
              </w:rPr>
              <w:t>Total - 2041 Te ara o nga tupuna - Maori heritage trails</w:t>
            </w:r>
          </w:p>
        </w:tc>
        <w:tc>
          <w:tcPr>
            <w:tcW w:w="619" w:type="pct"/>
            <w:shd w:val="clear" w:color="000000" w:fill="D0CECE"/>
            <w:noWrap/>
            <w:vAlign w:val="center"/>
            <w:hideMark/>
          </w:tcPr>
          <w:p w14:paraId="182C0B05"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6CAF8612"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24B756C7" w14:textId="77777777" w:rsidR="00BF5CA9" w:rsidRPr="00640FD1" w:rsidRDefault="00BF5CA9" w:rsidP="00A35250">
            <w:pPr>
              <w:pStyle w:val="TableBody"/>
              <w:spacing w:before="0" w:after="0"/>
              <w:jc w:val="right"/>
              <w:rPr>
                <w:b/>
                <w:i/>
                <w:lang w:eastAsia="en-NZ"/>
              </w:rPr>
            </w:pPr>
            <w:r w:rsidRPr="00640FD1">
              <w:rPr>
                <w:b/>
                <w:i/>
                <w:lang w:eastAsia="en-NZ"/>
              </w:rPr>
              <w:t>968</w:t>
            </w:r>
          </w:p>
        </w:tc>
      </w:tr>
      <w:tr w:rsidR="00BF5CA9" w:rsidRPr="00BF5CA9" w14:paraId="08C5EA5E" w14:textId="77777777" w:rsidTr="00A35250">
        <w:trPr>
          <w:trHeight w:val="20"/>
        </w:trPr>
        <w:tc>
          <w:tcPr>
            <w:tcW w:w="575" w:type="pct"/>
            <w:shd w:val="clear" w:color="auto" w:fill="auto"/>
            <w:noWrap/>
            <w:hideMark/>
          </w:tcPr>
          <w:p w14:paraId="256E8457" w14:textId="77777777" w:rsidR="00BF5CA9" w:rsidRPr="00640FD1" w:rsidRDefault="00BF5CA9" w:rsidP="00A35250">
            <w:pPr>
              <w:pStyle w:val="TableBody"/>
              <w:spacing w:before="0" w:after="0"/>
              <w:rPr>
                <w:lang w:eastAsia="en-NZ"/>
              </w:rPr>
            </w:pPr>
            <w:r w:rsidRPr="00640FD1">
              <w:rPr>
                <w:lang w:eastAsia="en-NZ"/>
              </w:rPr>
              <w:t>Cultural Wellbeing</w:t>
            </w:r>
          </w:p>
        </w:tc>
        <w:tc>
          <w:tcPr>
            <w:tcW w:w="90" w:type="pct"/>
            <w:shd w:val="clear" w:color="auto" w:fill="auto"/>
            <w:noWrap/>
            <w:vAlign w:val="center"/>
            <w:hideMark/>
          </w:tcPr>
          <w:p w14:paraId="1BD7B821"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3DBF7825" w14:textId="77777777" w:rsidR="00BF5CA9" w:rsidRPr="00640FD1" w:rsidRDefault="00BF5CA9" w:rsidP="00A35250">
            <w:pPr>
              <w:pStyle w:val="TableBody"/>
              <w:spacing w:before="0" w:after="0"/>
              <w:rPr>
                <w:lang w:eastAsia="en-NZ"/>
              </w:rPr>
            </w:pPr>
            <w:r w:rsidRPr="00640FD1">
              <w:rPr>
                <w:lang w:eastAsia="en-NZ"/>
              </w:rPr>
              <w:t>4.1</w:t>
            </w:r>
          </w:p>
        </w:tc>
        <w:tc>
          <w:tcPr>
            <w:tcW w:w="102" w:type="pct"/>
            <w:shd w:val="clear" w:color="auto" w:fill="auto"/>
            <w:noWrap/>
            <w:vAlign w:val="center"/>
            <w:hideMark/>
          </w:tcPr>
          <w:p w14:paraId="7570F915"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0A108C13" w14:textId="77777777" w:rsidR="00BF5CA9" w:rsidRPr="00640FD1" w:rsidRDefault="00BF5CA9" w:rsidP="00A35250">
            <w:pPr>
              <w:pStyle w:val="TableBody"/>
              <w:spacing w:before="0" w:after="0"/>
              <w:rPr>
                <w:lang w:eastAsia="en-NZ"/>
              </w:rPr>
            </w:pPr>
            <w:r w:rsidRPr="00640FD1">
              <w:rPr>
                <w:lang w:eastAsia="en-NZ"/>
              </w:rPr>
              <w:t>2042</w:t>
            </w:r>
          </w:p>
        </w:tc>
        <w:tc>
          <w:tcPr>
            <w:tcW w:w="985" w:type="pct"/>
            <w:shd w:val="clear" w:color="auto" w:fill="auto"/>
            <w:noWrap/>
            <w:hideMark/>
          </w:tcPr>
          <w:p w14:paraId="37DA68AE" w14:textId="77777777" w:rsidR="00BF5CA9" w:rsidRPr="00640FD1" w:rsidRDefault="00BF5CA9" w:rsidP="00A35250">
            <w:pPr>
              <w:pStyle w:val="TableBody"/>
              <w:spacing w:before="0" w:after="0"/>
              <w:rPr>
                <w:lang w:eastAsia="en-NZ"/>
              </w:rPr>
            </w:pPr>
            <w:r w:rsidRPr="00640FD1">
              <w:rPr>
                <w:lang w:eastAsia="en-NZ"/>
              </w:rPr>
              <w:t>Arts Installation</w:t>
            </w:r>
          </w:p>
        </w:tc>
        <w:tc>
          <w:tcPr>
            <w:tcW w:w="619" w:type="pct"/>
            <w:shd w:val="clear" w:color="auto" w:fill="auto"/>
            <w:noWrap/>
            <w:vAlign w:val="center"/>
            <w:hideMark/>
          </w:tcPr>
          <w:p w14:paraId="50EEA264" w14:textId="77777777" w:rsidR="00BF5CA9" w:rsidRPr="00640FD1" w:rsidRDefault="00BF5CA9" w:rsidP="00A35250">
            <w:pPr>
              <w:pStyle w:val="TableBody"/>
              <w:spacing w:before="0" w:after="0"/>
              <w:rPr>
                <w:lang w:eastAsia="en-NZ"/>
              </w:rPr>
            </w:pPr>
            <w:r w:rsidRPr="00640FD1">
              <w:rPr>
                <w:lang w:eastAsia="en-NZ"/>
              </w:rPr>
              <w:t>2000842042</w:t>
            </w:r>
          </w:p>
        </w:tc>
        <w:tc>
          <w:tcPr>
            <w:tcW w:w="1456" w:type="pct"/>
            <w:shd w:val="clear" w:color="auto" w:fill="auto"/>
            <w:noWrap/>
            <w:vAlign w:val="center"/>
            <w:hideMark/>
          </w:tcPr>
          <w:p w14:paraId="6DD8C598" w14:textId="77777777" w:rsidR="00BF5CA9" w:rsidRPr="00640FD1" w:rsidRDefault="00BF5CA9" w:rsidP="00A35250">
            <w:pPr>
              <w:pStyle w:val="TableBody"/>
              <w:spacing w:before="0" w:after="0"/>
              <w:rPr>
                <w:lang w:eastAsia="en-NZ"/>
              </w:rPr>
            </w:pPr>
            <w:r w:rsidRPr="00640FD1">
              <w:rPr>
                <w:lang w:eastAsia="en-NZ"/>
              </w:rPr>
              <w:t>Arts Installation - Arts Installation 1</w:t>
            </w:r>
          </w:p>
        </w:tc>
        <w:tc>
          <w:tcPr>
            <w:tcW w:w="536" w:type="pct"/>
            <w:shd w:val="clear" w:color="auto" w:fill="auto"/>
            <w:noWrap/>
            <w:vAlign w:val="center"/>
            <w:hideMark/>
          </w:tcPr>
          <w:p w14:paraId="30214E4F" w14:textId="77777777" w:rsidR="00BF5CA9" w:rsidRPr="00640FD1" w:rsidRDefault="00BF5CA9" w:rsidP="00A35250">
            <w:pPr>
              <w:pStyle w:val="TableBody"/>
              <w:spacing w:before="0" w:after="0"/>
              <w:jc w:val="right"/>
              <w:rPr>
                <w:lang w:eastAsia="en-NZ"/>
              </w:rPr>
            </w:pPr>
            <w:r w:rsidRPr="00640FD1">
              <w:rPr>
                <w:lang w:eastAsia="en-NZ"/>
              </w:rPr>
              <w:t>67</w:t>
            </w:r>
          </w:p>
        </w:tc>
      </w:tr>
      <w:tr w:rsidR="00BF5CA9" w:rsidRPr="00BF5CA9" w14:paraId="3BA1CD3B" w14:textId="77777777" w:rsidTr="00A35250">
        <w:trPr>
          <w:trHeight w:val="20"/>
        </w:trPr>
        <w:tc>
          <w:tcPr>
            <w:tcW w:w="575" w:type="pct"/>
            <w:shd w:val="clear" w:color="000000" w:fill="D0CECE"/>
            <w:noWrap/>
            <w:vAlign w:val="center"/>
            <w:hideMark/>
          </w:tcPr>
          <w:p w14:paraId="2BBCDE6F"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07AE0A57"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3ACF600E"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40A4D89F" w14:textId="77777777" w:rsidR="00BF5CA9" w:rsidRPr="00640FD1" w:rsidRDefault="00BF5CA9" w:rsidP="00A35250">
            <w:pPr>
              <w:pStyle w:val="TableBody"/>
              <w:spacing w:before="0" w:after="0"/>
              <w:rPr>
                <w:b/>
                <w:i/>
                <w:lang w:eastAsia="en-NZ"/>
              </w:rPr>
            </w:pPr>
            <w:r w:rsidRPr="00640FD1">
              <w:rPr>
                <w:b/>
                <w:i/>
                <w:lang w:eastAsia="en-NZ"/>
              </w:rPr>
              <w:t>Total - 2042 Arts Installation</w:t>
            </w:r>
          </w:p>
        </w:tc>
        <w:tc>
          <w:tcPr>
            <w:tcW w:w="619" w:type="pct"/>
            <w:shd w:val="clear" w:color="000000" w:fill="D0CECE"/>
            <w:noWrap/>
            <w:vAlign w:val="center"/>
            <w:hideMark/>
          </w:tcPr>
          <w:p w14:paraId="0F1715F2"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03B191A6"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4E2D51A4" w14:textId="77777777" w:rsidR="00BF5CA9" w:rsidRPr="00640FD1" w:rsidRDefault="00BF5CA9" w:rsidP="00A35250">
            <w:pPr>
              <w:pStyle w:val="TableBody"/>
              <w:spacing w:before="0" w:after="0"/>
              <w:jc w:val="right"/>
              <w:rPr>
                <w:b/>
                <w:i/>
                <w:lang w:eastAsia="en-NZ"/>
              </w:rPr>
            </w:pPr>
            <w:r w:rsidRPr="00640FD1">
              <w:rPr>
                <w:b/>
                <w:i/>
                <w:lang w:eastAsia="en-NZ"/>
              </w:rPr>
              <w:t>67</w:t>
            </w:r>
          </w:p>
        </w:tc>
      </w:tr>
      <w:tr w:rsidR="00BF5CA9" w:rsidRPr="00BF5CA9" w14:paraId="2D972084" w14:textId="77777777" w:rsidTr="00A35250">
        <w:trPr>
          <w:trHeight w:val="20"/>
        </w:trPr>
        <w:tc>
          <w:tcPr>
            <w:tcW w:w="575" w:type="pct"/>
            <w:shd w:val="clear" w:color="auto" w:fill="auto"/>
            <w:noWrap/>
            <w:hideMark/>
          </w:tcPr>
          <w:p w14:paraId="494B234E" w14:textId="77777777" w:rsidR="00BF5CA9" w:rsidRPr="00640FD1" w:rsidRDefault="00BF5CA9" w:rsidP="00A35250">
            <w:pPr>
              <w:pStyle w:val="TableBody"/>
              <w:spacing w:before="0" w:after="0"/>
              <w:rPr>
                <w:lang w:eastAsia="en-NZ"/>
              </w:rPr>
            </w:pPr>
            <w:r w:rsidRPr="00640FD1">
              <w:rPr>
                <w:lang w:eastAsia="en-NZ"/>
              </w:rPr>
              <w:t>Cultural Wellbeing</w:t>
            </w:r>
          </w:p>
        </w:tc>
        <w:tc>
          <w:tcPr>
            <w:tcW w:w="90" w:type="pct"/>
            <w:shd w:val="clear" w:color="auto" w:fill="auto"/>
            <w:noWrap/>
            <w:vAlign w:val="center"/>
            <w:hideMark/>
          </w:tcPr>
          <w:p w14:paraId="62963D21"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38B3F401" w14:textId="77777777" w:rsidR="00BF5CA9" w:rsidRPr="00640FD1" w:rsidRDefault="00BF5CA9" w:rsidP="00A35250">
            <w:pPr>
              <w:pStyle w:val="TableBody"/>
              <w:spacing w:before="0" w:after="0"/>
              <w:rPr>
                <w:lang w:eastAsia="en-NZ"/>
              </w:rPr>
            </w:pPr>
            <w:r w:rsidRPr="00640FD1">
              <w:rPr>
                <w:lang w:eastAsia="en-NZ"/>
              </w:rPr>
              <w:t>4.1</w:t>
            </w:r>
          </w:p>
        </w:tc>
        <w:tc>
          <w:tcPr>
            <w:tcW w:w="102" w:type="pct"/>
            <w:shd w:val="clear" w:color="auto" w:fill="auto"/>
            <w:noWrap/>
            <w:vAlign w:val="center"/>
            <w:hideMark/>
          </w:tcPr>
          <w:p w14:paraId="6AA49C1C"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4805BE88" w14:textId="77777777" w:rsidR="00BF5CA9" w:rsidRPr="00640FD1" w:rsidRDefault="00BF5CA9" w:rsidP="00A35250">
            <w:pPr>
              <w:pStyle w:val="TableBody"/>
              <w:spacing w:before="0" w:after="0"/>
              <w:rPr>
                <w:lang w:eastAsia="en-NZ"/>
              </w:rPr>
            </w:pPr>
            <w:r w:rsidRPr="00640FD1">
              <w:rPr>
                <w:lang w:eastAsia="en-NZ"/>
              </w:rPr>
              <w:t>2129</w:t>
            </w:r>
          </w:p>
        </w:tc>
        <w:tc>
          <w:tcPr>
            <w:tcW w:w="985" w:type="pct"/>
            <w:shd w:val="clear" w:color="auto" w:fill="auto"/>
            <w:noWrap/>
            <w:hideMark/>
          </w:tcPr>
          <w:p w14:paraId="1F6B3183" w14:textId="77777777" w:rsidR="00BF5CA9" w:rsidRPr="00640FD1" w:rsidRDefault="00BF5CA9" w:rsidP="00A35250">
            <w:pPr>
              <w:pStyle w:val="TableBody"/>
              <w:spacing w:before="0" w:after="0"/>
              <w:rPr>
                <w:lang w:eastAsia="en-NZ"/>
              </w:rPr>
            </w:pPr>
            <w:r w:rsidRPr="00640FD1">
              <w:rPr>
                <w:lang w:eastAsia="en-NZ"/>
              </w:rPr>
              <w:t>Wellington Convention &amp; Exhibition Centre (WCEC)</w:t>
            </w:r>
          </w:p>
        </w:tc>
        <w:tc>
          <w:tcPr>
            <w:tcW w:w="619" w:type="pct"/>
            <w:shd w:val="clear" w:color="auto" w:fill="auto"/>
            <w:noWrap/>
            <w:vAlign w:val="center"/>
            <w:hideMark/>
          </w:tcPr>
          <w:p w14:paraId="6E573AB7" w14:textId="77777777" w:rsidR="00BF5CA9" w:rsidRPr="00640FD1" w:rsidRDefault="00BF5CA9" w:rsidP="00A35250">
            <w:pPr>
              <w:pStyle w:val="TableBody"/>
              <w:spacing w:before="0" w:after="0"/>
              <w:rPr>
                <w:lang w:eastAsia="en-NZ"/>
              </w:rPr>
            </w:pPr>
            <w:r w:rsidRPr="00640FD1">
              <w:rPr>
                <w:lang w:eastAsia="en-NZ"/>
              </w:rPr>
              <w:t>2002982129</w:t>
            </w:r>
          </w:p>
        </w:tc>
        <w:tc>
          <w:tcPr>
            <w:tcW w:w="1456" w:type="pct"/>
            <w:shd w:val="clear" w:color="auto" w:fill="auto"/>
            <w:noWrap/>
            <w:vAlign w:val="center"/>
            <w:hideMark/>
          </w:tcPr>
          <w:p w14:paraId="23746D4D" w14:textId="77777777" w:rsidR="00BF5CA9" w:rsidRPr="00640FD1" w:rsidRDefault="00BF5CA9" w:rsidP="00A35250">
            <w:pPr>
              <w:pStyle w:val="TableBody"/>
              <w:spacing w:before="0" w:after="0"/>
              <w:rPr>
                <w:lang w:eastAsia="en-NZ"/>
              </w:rPr>
            </w:pPr>
            <w:r w:rsidRPr="00640FD1">
              <w:rPr>
                <w:lang w:eastAsia="en-NZ"/>
              </w:rPr>
              <w:t>Wellington Convention and Exhibition Centre</w:t>
            </w:r>
          </w:p>
        </w:tc>
        <w:tc>
          <w:tcPr>
            <w:tcW w:w="536" w:type="pct"/>
            <w:shd w:val="clear" w:color="auto" w:fill="auto"/>
            <w:noWrap/>
            <w:vAlign w:val="center"/>
            <w:hideMark/>
          </w:tcPr>
          <w:p w14:paraId="4491EF53" w14:textId="77777777" w:rsidR="00BF5CA9" w:rsidRPr="00640FD1" w:rsidRDefault="00BF5CA9" w:rsidP="00A35250">
            <w:pPr>
              <w:pStyle w:val="TableBody"/>
              <w:spacing w:before="0" w:after="0"/>
              <w:jc w:val="right"/>
              <w:rPr>
                <w:lang w:eastAsia="en-NZ"/>
              </w:rPr>
            </w:pPr>
            <w:r w:rsidRPr="00640FD1">
              <w:rPr>
                <w:lang w:eastAsia="en-NZ"/>
              </w:rPr>
              <w:t>29,339</w:t>
            </w:r>
          </w:p>
        </w:tc>
      </w:tr>
      <w:tr w:rsidR="00BF5CA9" w:rsidRPr="00BF5CA9" w14:paraId="69E680BD" w14:textId="77777777" w:rsidTr="00A35250">
        <w:trPr>
          <w:trHeight w:val="20"/>
        </w:trPr>
        <w:tc>
          <w:tcPr>
            <w:tcW w:w="575" w:type="pct"/>
            <w:shd w:val="clear" w:color="000000" w:fill="D0CECE"/>
            <w:noWrap/>
            <w:vAlign w:val="center"/>
            <w:hideMark/>
          </w:tcPr>
          <w:p w14:paraId="19C727DF"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0851472B"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3123F618"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4BA4B668" w14:textId="77777777" w:rsidR="00BF5CA9" w:rsidRPr="00640FD1" w:rsidRDefault="00BF5CA9" w:rsidP="00A35250">
            <w:pPr>
              <w:pStyle w:val="TableBody"/>
              <w:spacing w:before="0" w:after="0"/>
              <w:rPr>
                <w:b/>
                <w:i/>
                <w:lang w:eastAsia="en-NZ"/>
              </w:rPr>
            </w:pPr>
            <w:r w:rsidRPr="00640FD1">
              <w:rPr>
                <w:b/>
                <w:i/>
                <w:lang w:eastAsia="en-NZ"/>
              </w:rPr>
              <w:t>Total - 2129 Wellington Convention &amp; Exhibition Centre (WCEC)</w:t>
            </w:r>
          </w:p>
        </w:tc>
        <w:tc>
          <w:tcPr>
            <w:tcW w:w="619" w:type="pct"/>
            <w:shd w:val="clear" w:color="000000" w:fill="D0CECE"/>
            <w:noWrap/>
            <w:vAlign w:val="center"/>
            <w:hideMark/>
          </w:tcPr>
          <w:p w14:paraId="08F69CC2"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77E8844F"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2E28AFA1" w14:textId="77777777" w:rsidR="00BF5CA9" w:rsidRPr="00640FD1" w:rsidRDefault="00BF5CA9" w:rsidP="00A35250">
            <w:pPr>
              <w:pStyle w:val="TableBody"/>
              <w:spacing w:before="0" w:after="0"/>
              <w:jc w:val="right"/>
              <w:rPr>
                <w:b/>
                <w:i/>
                <w:lang w:eastAsia="en-NZ"/>
              </w:rPr>
            </w:pPr>
            <w:r w:rsidRPr="00640FD1">
              <w:rPr>
                <w:b/>
                <w:i/>
                <w:lang w:eastAsia="en-NZ"/>
              </w:rPr>
              <w:t>29,339</w:t>
            </w:r>
          </w:p>
        </w:tc>
      </w:tr>
      <w:tr w:rsidR="00BF5CA9" w:rsidRPr="00BF5CA9" w14:paraId="60879542" w14:textId="77777777" w:rsidTr="00A35250">
        <w:trPr>
          <w:trHeight w:val="20"/>
        </w:trPr>
        <w:tc>
          <w:tcPr>
            <w:tcW w:w="575" w:type="pct"/>
            <w:shd w:val="clear" w:color="auto" w:fill="auto"/>
            <w:noWrap/>
            <w:vAlign w:val="bottom"/>
            <w:hideMark/>
          </w:tcPr>
          <w:p w14:paraId="4AE5B6EA" w14:textId="77777777" w:rsidR="00BF5CA9" w:rsidRPr="00640FD1" w:rsidRDefault="00BF5CA9" w:rsidP="00A35250">
            <w:pPr>
              <w:pStyle w:val="TableBody"/>
              <w:spacing w:before="0" w:after="0"/>
              <w:rPr>
                <w:b/>
                <w:i/>
                <w:lang w:eastAsia="en-NZ"/>
              </w:rPr>
            </w:pPr>
          </w:p>
        </w:tc>
        <w:tc>
          <w:tcPr>
            <w:tcW w:w="90" w:type="pct"/>
            <w:shd w:val="clear" w:color="auto" w:fill="auto"/>
            <w:noWrap/>
            <w:vAlign w:val="bottom"/>
            <w:hideMark/>
          </w:tcPr>
          <w:p w14:paraId="69A70A31" w14:textId="77777777" w:rsidR="00BF5CA9" w:rsidRPr="00640FD1" w:rsidRDefault="00BF5CA9" w:rsidP="00A35250">
            <w:pPr>
              <w:pStyle w:val="TableBody"/>
              <w:spacing w:before="0" w:after="0"/>
              <w:rPr>
                <w:lang w:eastAsia="en-NZ"/>
              </w:rPr>
            </w:pPr>
          </w:p>
        </w:tc>
        <w:tc>
          <w:tcPr>
            <w:tcW w:w="356" w:type="pct"/>
            <w:shd w:val="clear" w:color="auto" w:fill="auto"/>
            <w:noWrap/>
            <w:vAlign w:val="bottom"/>
            <w:hideMark/>
          </w:tcPr>
          <w:p w14:paraId="483EFC2D" w14:textId="77777777" w:rsidR="00BF5CA9" w:rsidRPr="00640FD1" w:rsidRDefault="00BF5CA9" w:rsidP="00A35250">
            <w:pPr>
              <w:pStyle w:val="TableBody"/>
              <w:spacing w:before="0" w:after="0"/>
              <w:rPr>
                <w:lang w:eastAsia="en-NZ"/>
              </w:rPr>
            </w:pPr>
          </w:p>
        </w:tc>
        <w:tc>
          <w:tcPr>
            <w:tcW w:w="102" w:type="pct"/>
            <w:shd w:val="clear" w:color="auto" w:fill="auto"/>
            <w:noWrap/>
            <w:vAlign w:val="bottom"/>
            <w:hideMark/>
          </w:tcPr>
          <w:p w14:paraId="335D2649" w14:textId="77777777" w:rsidR="00BF5CA9" w:rsidRPr="00640FD1" w:rsidRDefault="00BF5CA9" w:rsidP="00A35250">
            <w:pPr>
              <w:pStyle w:val="TableBody"/>
              <w:spacing w:before="0" w:after="0"/>
              <w:rPr>
                <w:lang w:eastAsia="en-NZ"/>
              </w:rPr>
            </w:pPr>
          </w:p>
        </w:tc>
        <w:tc>
          <w:tcPr>
            <w:tcW w:w="281" w:type="pct"/>
            <w:shd w:val="clear" w:color="auto" w:fill="auto"/>
            <w:noWrap/>
            <w:vAlign w:val="bottom"/>
            <w:hideMark/>
          </w:tcPr>
          <w:p w14:paraId="1792937E" w14:textId="77777777" w:rsidR="00BF5CA9" w:rsidRPr="00640FD1" w:rsidRDefault="00BF5CA9" w:rsidP="00A35250">
            <w:pPr>
              <w:pStyle w:val="TableBody"/>
              <w:spacing w:before="0" w:after="0"/>
              <w:rPr>
                <w:lang w:eastAsia="en-NZ"/>
              </w:rPr>
            </w:pPr>
          </w:p>
        </w:tc>
        <w:tc>
          <w:tcPr>
            <w:tcW w:w="985" w:type="pct"/>
            <w:shd w:val="clear" w:color="auto" w:fill="auto"/>
            <w:noWrap/>
            <w:vAlign w:val="bottom"/>
            <w:hideMark/>
          </w:tcPr>
          <w:p w14:paraId="6D30FB7F" w14:textId="77777777" w:rsidR="00BF5CA9" w:rsidRPr="00640FD1" w:rsidRDefault="00BF5CA9" w:rsidP="00A35250">
            <w:pPr>
              <w:pStyle w:val="TableBody"/>
              <w:spacing w:before="0" w:after="0"/>
              <w:rPr>
                <w:lang w:eastAsia="en-NZ"/>
              </w:rPr>
            </w:pPr>
          </w:p>
        </w:tc>
        <w:tc>
          <w:tcPr>
            <w:tcW w:w="619" w:type="pct"/>
            <w:shd w:val="clear" w:color="auto" w:fill="auto"/>
            <w:noWrap/>
            <w:vAlign w:val="bottom"/>
            <w:hideMark/>
          </w:tcPr>
          <w:p w14:paraId="0B2D3638" w14:textId="77777777" w:rsidR="00BF5CA9" w:rsidRPr="00640FD1" w:rsidRDefault="00BF5CA9" w:rsidP="00A35250">
            <w:pPr>
              <w:pStyle w:val="TableBody"/>
              <w:spacing w:before="0" w:after="0"/>
              <w:rPr>
                <w:lang w:eastAsia="en-NZ"/>
              </w:rPr>
            </w:pPr>
          </w:p>
        </w:tc>
        <w:tc>
          <w:tcPr>
            <w:tcW w:w="1456" w:type="pct"/>
            <w:shd w:val="clear" w:color="auto" w:fill="auto"/>
            <w:noWrap/>
            <w:vAlign w:val="bottom"/>
            <w:hideMark/>
          </w:tcPr>
          <w:p w14:paraId="6085B837" w14:textId="77777777" w:rsidR="00BF5CA9" w:rsidRPr="00640FD1" w:rsidRDefault="00BF5CA9" w:rsidP="00A35250">
            <w:pPr>
              <w:pStyle w:val="TableBody"/>
              <w:spacing w:before="0" w:after="0"/>
              <w:rPr>
                <w:lang w:eastAsia="en-NZ"/>
              </w:rPr>
            </w:pPr>
          </w:p>
        </w:tc>
        <w:tc>
          <w:tcPr>
            <w:tcW w:w="536" w:type="pct"/>
            <w:shd w:val="clear" w:color="auto" w:fill="auto"/>
            <w:noWrap/>
            <w:vAlign w:val="bottom"/>
            <w:hideMark/>
          </w:tcPr>
          <w:p w14:paraId="04F906D4" w14:textId="77777777" w:rsidR="00BF5CA9" w:rsidRPr="00640FD1" w:rsidRDefault="00BF5CA9" w:rsidP="00A35250">
            <w:pPr>
              <w:pStyle w:val="TableBody"/>
              <w:spacing w:before="0" w:after="0"/>
              <w:jc w:val="right"/>
              <w:rPr>
                <w:lang w:eastAsia="en-NZ"/>
              </w:rPr>
            </w:pPr>
          </w:p>
        </w:tc>
      </w:tr>
      <w:tr w:rsidR="00BF5CA9" w:rsidRPr="00BF5CA9" w14:paraId="232A0707" w14:textId="77777777" w:rsidTr="00A35250">
        <w:trPr>
          <w:trHeight w:val="20"/>
        </w:trPr>
        <w:tc>
          <w:tcPr>
            <w:tcW w:w="575" w:type="pct"/>
            <w:shd w:val="clear" w:color="000000" w:fill="D0CECE"/>
            <w:noWrap/>
            <w:vAlign w:val="center"/>
            <w:hideMark/>
          </w:tcPr>
          <w:p w14:paraId="4C75DF31" w14:textId="77777777" w:rsidR="00BF5CA9" w:rsidRPr="00640FD1" w:rsidRDefault="00BF5CA9" w:rsidP="00A35250">
            <w:pPr>
              <w:pStyle w:val="TableBody"/>
              <w:spacing w:before="0" w:after="0"/>
              <w:rPr>
                <w:b/>
                <w:i/>
                <w:lang w:eastAsia="en-NZ"/>
              </w:rPr>
            </w:pPr>
            <w:r w:rsidRPr="00640FD1">
              <w:rPr>
                <w:b/>
                <w:i/>
                <w:lang w:eastAsia="en-NZ"/>
              </w:rPr>
              <w:t> </w:t>
            </w:r>
          </w:p>
        </w:tc>
        <w:tc>
          <w:tcPr>
            <w:tcW w:w="1814" w:type="pct"/>
            <w:gridSpan w:val="5"/>
            <w:shd w:val="clear" w:color="000000" w:fill="D0CECE"/>
            <w:noWrap/>
            <w:vAlign w:val="center"/>
            <w:hideMark/>
          </w:tcPr>
          <w:p w14:paraId="610028F3" w14:textId="77777777" w:rsidR="00BF5CA9" w:rsidRPr="00640FD1" w:rsidRDefault="00BF5CA9" w:rsidP="00A35250">
            <w:pPr>
              <w:pStyle w:val="TableBody"/>
              <w:spacing w:before="0" w:after="0"/>
              <w:rPr>
                <w:b/>
                <w:i/>
                <w:lang w:eastAsia="en-NZ"/>
              </w:rPr>
            </w:pPr>
            <w:r w:rsidRPr="00640FD1">
              <w:rPr>
                <w:b/>
                <w:i/>
                <w:lang w:eastAsia="en-NZ"/>
              </w:rPr>
              <w:t>Total - 4.1 Arts and cultural activities</w:t>
            </w:r>
          </w:p>
        </w:tc>
        <w:tc>
          <w:tcPr>
            <w:tcW w:w="619" w:type="pct"/>
            <w:shd w:val="clear" w:color="000000" w:fill="D0CECE"/>
            <w:noWrap/>
            <w:vAlign w:val="center"/>
            <w:hideMark/>
          </w:tcPr>
          <w:p w14:paraId="5E2FDD6C"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6D4E6EB2"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74F9832B" w14:textId="77777777" w:rsidR="00BF5CA9" w:rsidRPr="00640FD1" w:rsidRDefault="00BF5CA9" w:rsidP="00A35250">
            <w:pPr>
              <w:pStyle w:val="TableBody"/>
              <w:spacing w:before="0" w:after="0"/>
              <w:jc w:val="right"/>
              <w:rPr>
                <w:b/>
                <w:i/>
                <w:lang w:eastAsia="en-NZ"/>
              </w:rPr>
            </w:pPr>
            <w:r w:rsidRPr="00640FD1">
              <w:rPr>
                <w:b/>
                <w:i/>
                <w:lang w:eastAsia="en-NZ"/>
              </w:rPr>
              <w:t>32,855</w:t>
            </w:r>
          </w:p>
        </w:tc>
      </w:tr>
      <w:tr w:rsidR="00BF5CA9" w:rsidRPr="00BF5CA9" w14:paraId="3F357E14" w14:textId="77777777" w:rsidTr="00A35250">
        <w:trPr>
          <w:trHeight w:val="20"/>
        </w:trPr>
        <w:tc>
          <w:tcPr>
            <w:tcW w:w="575" w:type="pct"/>
            <w:shd w:val="clear" w:color="auto" w:fill="auto"/>
            <w:noWrap/>
            <w:vAlign w:val="bottom"/>
            <w:hideMark/>
          </w:tcPr>
          <w:p w14:paraId="1E5C5B81" w14:textId="77777777" w:rsidR="00BF5CA9" w:rsidRPr="00640FD1" w:rsidRDefault="00BF5CA9" w:rsidP="00A35250">
            <w:pPr>
              <w:pStyle w:val="TableBody"/>
              <w:spacing w:before="0" w:after="0"/>
              <w:rPr>
                <w:b/>
                <w:i/>
                <w:lang w:eastAsia="en-NZ"/>
              </w:rPr>
            </w:pPr>
          </w:p>
        </w:tc>
        <w:tc>
          <w:tcPr>
            <w:tcW w:w="90" w:type="pct"/>
            <w:shd w:val="clear" w:color="auto" w:fill="auto"/>
            <w:noWrap/>
            <w:vAlign w:val="bottom"/>
            <w:hideMark/>
          </w:tcPr>
          <w:p w14:paraId="582F3409" w14:textId="77777777" w:rsidR="00BF5CA9" w:rsidRPr="00640FD1" w:rsidRDefault="00BF5CA9" w:rsidP="00A35250">
            <w:pPr>
              <w:pStyle w:val="TableBody"/>
              <w:spacing w:before="0" w:after="0"/>
              <w:rPr>
                <w:lang w:eastAsia="en-NZ"/>
              </w:rPr>
            </w:pPr>
          </w:p>
        </w:tc>
        <w:tc>
          <w:tcPr>
            <w:tcW w:w="356" w:type="pct"/>
            <w:shd w:val="clear" w:color="auto" w:fill="auto"/>
            <w:noWrap/>
            <w:vAlign w:val="bottom"/>
            <w:hideMark/>
          </w:tcPr>
          <w:p w14:paraId="25EC24BF" w14:textId="77777777" w:rsidR="00BF5CA9" w:rsidRPr="00640FD1" w:rsidRDefault="00BF5CA9" w:rsidP="00A35250">
            <w:pPr>
              <w:pStyle w:val="TableBody"/>
              <w:spacing w:before="0" w:after="0"/>
              <w:rPr>
                <w:lang w:eastAsia="en-NZ"/>
              </w:rPr>
            </w:pPr>
          </w:p>
        </w:tc>
        <w:tc>
          <w:tcPr>
            <w:tcW w:w="102" w:type="pct"/>
            <w:shd w:val="clear" w:color="auto" w:fill="auto"/>
            <w:noWrap/>
            <w:vAlign w:val="bottom"/>
            <w:hideMark/>
          </w:tcPr>
          <w:p w14:paraId="6F4A874E" w14:textId="77777777" w:rsidR="00BF5CA9" w:rsidRPr="00640FD1" w:rsidRDefault="00BF5CA9" w:rsidP="00A35250">
            <w:pPr>
              <w:pStyle w:val="TableBody"/>
              <w:spacing w:before="0" w:after="0"/>
              <w:rPr>
                <w:lang w:eastAsia="en-NZ"/>
              </w:rPr>
            </w:pPr>
          </w:p>
        </w:tc>
        <w:tc>
          <w:tcPr>
            <w:tcW w:w="281" w:type="pct"/>
            <w:shd w:val="clear" w:color="auto" w:fill="auto"/>
            <w:noWrap/>
            <w:vAlign w:val="bottom"/>
            <w:hideMark/>
          </w:tcPr>
          <w:p w14:paraId="1935A5F6" w14:textId="77777777" w:rsidR="00BF5CA9" w:rsidRPr="00640FD1" w:rsidRDefault="00BF5CA9" w:rsidP="00A35250">
            <w:pPr>
              <w:pStyle w:val="TableBody"/>
              <w:spacing w:before="0" w:after="0"/>
              <w:rPr>
                <w:lang w:eastAsia="en-NZ"/>
              </w:rPr>
            </w:pPr>
          </w:p>
        </w:tc>
        <w:tc>
          <w:tcPr>
            <w:tcW w:w="985" w:type="pct"/>
            <w:shd w:val="clear" w:color="auto" w:fill="auto"/>
            <w:noWrap/>
            <w:vAlign w:val="bottom"/>
            <w:hideMark/>
          </w:tcPr>
          <w:p w14:paraId="3A2C9420" w14:textId="77777777" w:rsidR="00BF5CA9" w:rsidRPr="00640FD1" w:rsidRDefault="00BF5CA9" w:rsidP="00A35250">
            <w:pPr>
              <w:pStyle w:val="TableBody"/>
              <w:spacing w:before="0" w:after="0"/>
              <w:rPr>
                <w:lang w:eastAsia="en-NZ"/>
              </w:rPr>
            </w:pPr>
          </w:p>
        </w:tc>
        <w:tc>
          <w:tcPr>
            <w:tcW w:w="619" w:type="pct"/>
            <w:shd w:val="clear" w:color="auto" w:fill="auto"/>
            <w:noWrap/>
            <w:vAlign w:val="bottom"/>
            <w:hideMark/>
          </w:tcPr>
          <w:p w14:paraId="5B3B6D95" w14:textId="77777777" w:rsidR="00BF5CA9" w:rsidRPr="00640FD1" w:rsidRDefault="00BF5CA9" w:rsidP="00A35250">
            <w:pPr>
              <w:pStyle w:val="TableBody"/>
              <w:spacing w:before="0" w:after="0"/>
              <w:rPr>
                <w:lang w:eastAsia="en-NZ"/>
              </w:rPr>
            </w:pPr>
          </w:p>
        </w:tc>
        <w:tc>
          <w:tcPr>
            <w:tcW w:w="1456" w:type="pct"/>
            <w:shd w:val="clear" w:color="auto" w:fill="auto"/>
            <w:noWrap/>
            <w:vAlign w:val="bottom"/>
            <w:hideMark/>
          </w:tcPr>
          <w:p w14:paraId="11E7E4CB" w14:textId="77777777" w:rsidR="00BF5CA9" w:rsidRPr="00640FD1" w:rsidRDefault="00BF5CA9" w:rsidP="00A35250">
            <w:pPr>
              <w:pStyle w:val="TableBody"/>
              <w:spacing w:before="0" w:after="0"/>
              <w:rPr>
                <w:lang w:eastAsia="en-NZ"/>
              </w:rPr>
            </w:pPr>
          </w:p>
        </w:tc>
        <w:tc>
          <w:tcPr>
            <w:tcW w:w="536" w:type="pct"/>
            <w:shd w:val="clear" w:color="auto" w:fill="auto"/>
            <w:noWrap/>
            <w:vAlign w:val="bottom"/>
            <w:hideMark/>
          </w:tcPr>
          <w:p w14:paraId="0840F64C" w14:textId="77777777" w:rsidR="00BF5CA9" w:rsidRPr="00640FD1" w:rsidRDefault="00BF5CA9" w:rsidP="00A35250">
            <w:pPr>
              <w:pStyle w:val="TableBody"/>
              <w:spacing w:before="0" w:after="0"/>
              <w:jc w:val="right"/>
              <w:rPr>
                <w:lang w:eastAsia="en-NZ"/>
              </w:rPr>
            </w:pPr>
          </w:p>
        </w:tc>
      </w:tr>
      <w:tr w:rsidR="00BF5CA9" w:rsidRPr="00BF5CA9" w14:paraId="40B85B04" w14:textId="77777777" w:rsidTr="00A35250">
        <w:trPr>
          <w:trHeight w:val="20"/>
        </w:trPr>
        <w:tc>
          <w:tcPr>
            <w:tcW w:w="1404" w:type="pct"/>
            <w:gridSpan w:val="5"/>
            <w:shd w:val="clear" w:color="000000" w:fill="D0CECE"/>
            <w:noWrap/>
            <w:vAlign w:val="center"/>
            <w:hideMark/>
          </w:tcPr>
          <w:p w14:paraId="422B5771" w14:textId="3B95A347" w:rsidR="00BF5CA9" w:rsidRPr="00640FD1" w:rsidRDefault="00EA7CA1" w:rsidP="00A35250">
            <w:pPr>
              <w:pStyle w:val="TableBody"/>
              <w:spacing w:before="0" w:after="0"/>
              <w:rPr>
                <w:b/>
                <w:i/>
                <w:lang w:eastAsia="en-NZ"/>
              </w:rPr>
            </w:pPr>
            <w:r>
              <w:rPr>
                <w:b/>
                <w:i/>
                <w:lang w:eastAsia="en-NZ"/>
              </w:rPr>
              <w:t>Total – 4 Cultural Wellbeing</w:t>
            </w:r>
            <w:r w:rsidRPr="00640FD1">
              <w:rPr>
                <w:b/>
                <w:i/>
                <w:lang w:eastAsia="en-NZ"/>
              </w:rPr>
              <w:t> </w:t>
            </w:r>
          </w:p>
        </w:tc>
        <w:tc>
          <w:tcPr>
            <w:tcW w:w="985" w:type="pct"/>
            <w:shd w:val="clear" w:color="000000" w:fill="D0CECE"/>
            <w:noWrap/>
            <w:vAlign w:val="center"/>
            <w:hideMark/>
          </w:tcPr>
          <w:p w14:paraId="13C6665E" w14:textId="77777777" w:rsidR="00BF5CA9" w:rsidRPr="00640FD1" w:rsidRDefault="00BF5CA9" w:rsidP="00A35250">
            <w:pPr>
              <w:pStyle w:val="TableBody"/>
              <w:spacing w:before="0" w:after="0"/>
              <w:rPr>
                <w:b/>
                <w:i/>
                <w:lang w:eastAsia="en-NZ"/>
              </w:rPr>
            </w:pPr>
            <w:r w:rsidRPr="00640FD1">
              <w:rPr>
                <w:b/>
                <w:i/>
                <w:lang w:eastAsia="en-NZ"/>
              </w:rPr>
              <w:t> </w:t>
            </w:r>
          </w:p>
        </w:tc>
        <w:tc>
          <w:tcPr>
            <w:tcW w:w="619" w:type="pct"/>
            <w:shd w:val="clear" w:color="000000" w:fill="D0CECE"/>
            <w:noWrap/>
            <w:vAlign w:val="center"/>
            <w:hideMark/>
          </w:tcPr>
          <w:p w14:paraId="3D51CF3C"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0687F549"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28D9A5BF" w14:textId="77777777" w:rsidR="00BF5CA9" w:rsidRPr="00640FD1" w:rsidRDefault="00BF5CA9" w:rsidP="00A35250">
            <w:pPr>
              <w:pStyle w:val="TableBody"/>
              <w:spacing w:before="0" w:after="0"/>
              <w:jc w:val="right"/>
              <w:rPr>
                <w:b/>
                <w:i/>
                <w:lang w:eastAsia="en-NZ"/>
              </w:rPr>
            </w:pPr>
            <w:r w:rsidRPr="00640FD1">
              <w:rPr>
                <w:b/>
                <w:i/>
                <w:lang w:eastAsia="en-NZ"/>
              </w:rPr>
              <w:t>32,855</w:t>
            </w:r>
          </w:p>
        </w:tc>
      </w:tr>
      <w:tr w:rsidR="00BF5CA9" w:rsidRPr="00BF5CA9" w14:paraId="7DF3BBD6" w14:textId="77777777" w:rsidTr="00A35250">
        <w:trPr>
          <w:trHeight w:val="20"/>
        </w:trPr>
        <w:tc>
          <w:tcPr>
            <w:tcW w:w="575" w:type="pct"/>
            <w:shd w:val="clear" w:color="auto" w:fill="auto"/>
            <w:noWrap/>
            <w:hideMark/>
          </w:tcPr>
          <w:p w14:paraId="7B887EFE" w14:textId="77777777" w:rsidR="00BF5CA9" w:rsidRPr="00640FD1" w:rsidRDefault="00BF5CA9" w:rsidP="00A35250">
            <w:pPr>
              <w:pStyle w:val="TableBody"/>
              <w:spacing w:before="0" w:after="0"/>
              <w:rPr>
                <w:lang w:eastAsia="en-NZ"/>
              </w:rPr>
            </w:pPr>
            <w:r w:rsidRPr="00640FD1">
              <w:rPr>
                <w:lang w:eastAsia="en-NZ"/>
              </w:rPr>
              <w:t>Social and Recreation</w:t>
            </w:r>
          </w:p>
        </w:tc>
        <w:tc>
          <w:tcPr>
            <w:tcW w:w="90" w:type="pct"/>
            <w:shd w:val="clear" w:color="auto" w:fill="auto"/>
            <w:noWrap/>
            <w:vAlign w:val="center"/>
            <w:hideMark/>
          </w:tcPr>
          <w:p w14:paraId="3E7CCE9C"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550F05B8" w14:textId="77777777" w:rsidR="00BF5CA9" w:rsidRPr="00640FD1" w:rsidRDefault="00BF5CA9" w:rsidP="00A35250">
            <w:pPr>
              <w:pStyle w:val="TableBody"/>
              <w:spacing w:before="0" w:after="0"/>
              <w:rPr>
                <w:lang w:eastAsia="en-NZ"/>
              </w:rPr>
            </w:pPr>
            <w:r w:rsidRPr="00640FD1">
              <w:rPr>
                <w:lang w:eastAsia="en-NZ"/>
              </w:rPr>
              <w:t>5.1</w:t>
            </w:r>
          </w:p>
        </w:tc>
        <w:tc>
          <w:tcPr>
            <w:tcW w:w="102" w:type="pct"/>
            <w:shd w:val="clear" w:color="auto" w:fill="auto"/>
            <w:noWrap/>
            <w:vAlign w:val="center"/>
            <w:hideMark/>
          </w:tcPr>
          <w:p w14:paraId="3C5B55E3"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16FAAA7A" w14:textId="77777777" w:rsidR="00BF5CA9" w:rsidRPr="00640FD1" w:rsidRDefault="00BF5CA9" w:rsidP="00A35250">
            <w:pPr>
              <w:pStyle w:val="TableBody"/>
              <w:spacing w:before="0" w:after="0"/>
              <w:rPr>
                <w:lang w:eastAsia="en-NZ"/>
              </w:rPr>
            </w:pPr>
            <w:r w:rsidRPr="00640FD1">
              <w:rPr>
                <w:lang w:eastAsia="en-NZ"/>
              </w:rPr>
              <w:t>2043</w:t>
            </w:r>
          </w:p>
        </w:tc>
        <w:tc>
          <w:tcPr>
            <w:tcW w:w="985" w:type="pct"/>
            <w:shd w:val="clear" w:color="auto" w:fill="auto"/>
            <w:noWrap/>
            <w:hideMark/>
          </w:tcPr>
          <w:p w14:paraId="296AC8F6" w14:textId="77777777" w:rsidR="00BF5CA9" w:rsidRPr="00640FD1" w:rsidRDefault="00BF5CA9" w:rsidP="00A35250">
            <w:pPr>
              <w:pStyle w:val="TableBody"/>
              <w:spacing w:before="0" w:after="0"/>
              <w:rPr>
                <w:lang w:eastAsia="en-NZ"/>
              </w:rPr>
            </w:pPr>
            <w:r w:rsidRPr="00640FD1">
              <w:rPr>
                <w:lang w:eastAsia="en-NZ"/>
              </w:rPr>
              <w:t>Aquatic Facility upgrades</w:t>
            </w:r>
          </w:p>
        </w:tc>
        <w:tc>
          <w:tcPr>
            <w:tcW w:w="619" w:type="pct"/>
            <w:shd w:val="clear" w:color="auto" w:fill="auto"/>
            <w:noWrap/>
            <w:vAlign w:val="center"/>
            <w:hideMark/>
          </w:tcPr>
          <w:p w14:paraId="00AC5984" w14:textId="77777777" w:rsidR="00BF5CA9" w:rsidRPr="00640FD1" w:rsidRDefault="00BF5CA9" w:rsidP="00A35250">
            <w:pPr>
              <w:pStyle w:val="TableBody"/>
              <w:spacing w:before="0" w:after="0"/>
              <w:rPr>
                <w:lang w:eastAsia="en-NZ"/>
              </w:rPr>
            </w:pPr>
            <w:r w:rsidRPr="00640FD1">
              <w:rPr>
                <w:lang w:eastAsia="en-NZ"/>
              </w:rPr>
              <w:t>2008782043</w:t>
            </w:r>
          </w:p>
        </w:tc>
        <w:tc>
          <w:tcPr>
            <w:tcW w:w="1456" w:type="pct"/>
            <w:shd w:val="clear" w:color="auto" w:fill="auto"/>
            <w:noWrap/>
            <w:vAlign w:val="center"/>
            <w:hideMark/>
          </w:tcPr>
          <w:p w14:paraId="6EF2CFC1" w14:textId="77777777" w:rsidR="00BF5CA9" w:rsidRPr="00640FD1" w:rsidRDefault="00BF5CA9" w:rsidP="00A35250">
            <w:pPr>
              <w:pStyle w:val="TableBody"/>
              <w:spacing w:before="0" w:after="0"/>
              <w:rPr>
                <w:lang w:eastAsia="en-NZ"/>
              </w:rPr>
            </w:pPr>
            <w:r w:rsidRPr="00640FD1">
              <w:rPr>
                <w:lang w:eastAsia="en-NZ"/>
              </w:rPr>
              <w:t>Khandallah Swimming Pool Upgrade</w:t>
            </w:r>
          </w:p>
        </w:tc>
        <w:tc>
          <w:tcPr>
            <w:tcW w:w="536" w:type="pct"/>
            <w:shd w:val="clear" w:color="auto" w:fill="auto"/>
            <w:noWrap/>
            <w:vAlign w:val="center"/>
            <w:hideMark/>
          </w:tcPr>
          <w:p w14:paraId="7418FECC"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62FB8082" w14:textId="77777777" w:rsidTr="00A35250">
        <w:trPr>
          <w:trHeight w:val="20"/>
        </w:trPr>
        <w:tc>
          <w:tcPr>
            <w:tcW w:w="575" w:type="pct"/>
            <w:shd w:val="clear" w:color="000000" w:fill="D0CECE"/>
            <w:noWrap/>
            <w:vAlign w:val="center"/>
            <w:hideMark/>
          </w:tcPr>
          <w:p w14:paraId="0A79F7F5"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042A252F"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5FE131DF"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5D4321E2" w14:textId="77777777" w:rsidR="00BF5CA9" w:rsidRPr="00640FD1" w:rsidRDefault="00BF5CA9" w:rsidP="00A35250">
            <w:pPr>
              <w:pStyle w:val="TableBody"/>
              <w:spacing w:before="0" w:after="0"/>
              <w:rPr>
                <w:b/>
                <w:i/>
                <w:lang w:eastAsia="en-NZ"/>
              </w:rPr>
            </w:pPr>
            <w:r w:rsidRPr="00640FD1">
              <w:rPr>
                <w:b/>
                <w:i/>
                <w:lang w:eastAsia="en-NZ"/>
              </w:rPr>
              <w:t>Total - 2043 Aquatic Facility upgrades</w:t>
            </w:r>
          </w:p>
        </w:tc>
        <w:tc>
          <w:tcPr>
            <w:tcW w:w="619" w:type="pct"/>
            <w:shd w:val="clear" w:color="000000" w:fill="D0CECE"/>
            <w:noWrap/>
            <w:vAlign w:val="center"/>
            <w:hideMark/>
          </w:tcPr>
          <w:p w14:paraId="7377CE30"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562E07A4"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3EE7F053" w14:textId="77777777" w:rsidR="00BF5CA9" w:rsidRPr="00640FD1" w:rsidRDefault="00BF5CA9" w:rsidP="00A35250">
            <w:pPr>
              <w:pStyle w:val="TableBody"/>
              <w:spacing w:before="0" w:after="0"/>
              <w:jc w:val="right"/>
              <w:rPr>
                <w:b/>
                <w:i/>
                <w:lang w:eastAsia="en-NZ"/>
              </w:rPr>
            </w:pPr>
            <w:r w:rsidRPr="00640FD1">
              <w:rPr>
                <w:b/>
                <w:i/>
                <w:lang w:eastAsia="en-NZ"/>
              </w:rPr>
              <w:t>0</w:t>
            </w:r>
          </w:p>
        </w:tc>
      </w:tr>
      <w:tr w:rsidR="00BF5CA9" w:rsidRPr="00BF5CA9" w14:paraId="047884EC" w14:textId="77777777" w:rsidTr="00A35250">
        <w:trPr>
          <w:trHeight w:val="20"/>
        </w:trPr>
        <w:tc>
          <w:tcPr>
            <w:tcW w:w="575" w:type="pct"/>
            <w:vMerge w:val="restart"/>
            <w:shd w:val="clear" w:color="auto" w:fill="auto"/>
            <w:noWrap/>
            <w:hideMark/>
          </w:tcPr>
          <w:p w14:paraId="657DEBB1" w14:textId="77777777" w:rsidR="00BF5CA9" w:rsidRPr="00640FD1" w:rsidRDefault="00BF5CA9" w:rsidP="00A35250">
            <w:pPr>
              <w:pStyle w:val="TableBody"/>
              <w:spacing w:before="0" w:after="0"/>
              <w:rPr>
                <w:lang w:eastAsia="en-NZ"/>
              </w:rPr>
            </w:pPr>
            <w:r w:rsidRPr="00640FD1">
              <w:rPr>
                <w:lang w:eastAsia="en-NZ"/>
              </w:rPr>
              <w:t>Social and Recreation</w:t>
            </w:r>
          </w:p>
        </w:tc>
        <w:tc>
          <w:tcPr>
            <w:tcW w:w="90" w:type="pct"/>
            <w:shd w:val="clear" w:color="auto" w:fill="auto"/>
            <w:noWrap/>
            <w:vAlign w:val="center"/>
            <w:hideMark/>
          </w:tcPr>
          <w:p w14:paraId="2AC7D7CB"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4FAE4F33" w14:textId="77777777" w:rsidR="00BF5CA9" w:rsidRPr="00640FD1" w:rsidRDefault="00BF5CA9" w:rsidP="00A35250">
            <w:pPr>
              <w:pStyle w:val="TableBody"/>
              <w:spacing w:before="0" w:after="0"/>
              <w:rPr>
                <w:lang w:eastAsia="en-NZ"/>
              </w:rPr>
            </w:pPr>
            <w:r w:rsidRPr="00640FD1">
              <w:rPr>
                <w:lang w:eastAsia="en-NZ"/>
              </w:rPr>
              <w:t>5.1</w:t>
            </w:r>
          </w:p>
        </w:tc>
        <w:tc>
          <w:tcPr>
            <w:tcW w:w="102" w:type="pct"/>
            <w:shd w:val="clear" w:color="auto" w:fill="auto"/>
            <w:noWrap/>
            <w:vAlign w:val="center"/>
            <w:hideMark/>
          </w:tcPr>
          <w:p w14:paraId="6D214A2A"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31272A04" w14:textId="77777777" w:rsidR="00BF5CA9" w:rsidRPr="00640FD1" w:rsidRDefault="00BF5CA9" w:rsidP="00A35250">
            <w:pPr>
              <w:pStyle w:val="TableBody"/>
              <w:spacing w:before="0" w:after="0"/>
              <w:rPr>
                <w:lang w:eastAsia="en-NZ"/>
              </w:rPr>
            </w:pPr>
            <w:r w:rsidRPr="00640FD1">
              <w:rPr>
                <w:lang w:eastAsia="en-NZ"/>
              </w:rPr>
              <w:t>2044</w:t>
            </w:r>
          </w:p>
        </w:tc>
        <w:tc>
          <w:tcPr>
            <w:tcW w:w="985" w:type="pct"/>
            <w:vMerge w:val="restart"/>
            <w:shd w:val="clear" w:color="auto" w:fill="auto"/>
            <w:noWrap/>
            <w:hideMark/>
          </w:tcPr>
          <w:p w14:paraId="46839F90" w14:textId="77777777" w:rsidR="00BF5CA9" w:rsidRPr="00640FD1" w:rsidRDefault="00BF5CA9" w:rsidP="00A35250">
            <w:pPr>
              <w:pStyle w:val="TableBody"/>
              <w:spacing w:before="0" w:after="0"/>
              <w:rPr>
                <w:lang w:eastAsia="en-NZ"/>
              </w:rPr>
            </w:pPr>
            <w:r w:rsidRPr="00640FD1">
              <w:rPr>
                <w:lang w:eastAsia="en-NZ"/>
              </w:rPr>
              <w:t>Aquatic Facility renewals</w:t>
            </w:r>
          </w:p>
        </w:tc>
        <w:tc>
          <w:tcPr>
            <w:tcW w:w="619" w:type="pct"/>
            <w:shd w:val="clear" w:color="auto" w:fill="auto"/>
            <w:noWrap/>
            <w:vAlign w:val="center"/>
            <w:hideMark/>
          </w:tcPr>
          <w:p w14:paraId="428D356C" w14:textId="77777777" w:rsidR="00BF5CA9" w:rsidRPr="00640FD1" w:rsidRDefault="00BF5CA9" w:rsidP="00A35250">
            <w:pPr>
              <w:pStyle w:val="TableBody"/>
              <w:spacing w:before="0" w:after="0"/>
              <w:rPr>
                <w:lang w:eastAsia="en-NZ"/>
              </w:rPr>
            </w:pPr>
            <w:r w:rsidRPr="00640FD1">
              <w:rPr>
                <w:lang w:eastAsia="en-NZ"/>
              </w:rPr>
              <w:t>2000862044</w:t>
            </w:r>
          </w:p>
        </w:tc>
        <w:tc>
          <w:tcPr>
            <w:tcW w:w="1456" w:type="pct"/>
            <w:shd w:val="clear" w:color="auto" w:fill="auto"/>
            <w:noWrap/>
            <w:vAlign w:val="center"/>
            <w:hideMark/>
          </w:tcPr>
          <w:p w14:paraId="3E474F78" w14:textId="77777777" w:rsidR="00BF5CA9" w:rsidRPr="00640FD1" w:rsidRDefault="00BF5CA9" w:rsidP="00A35250">
            <w:pPr>
              <w:pStyle w:val="TableBody"/>
              <w:spacing w:before="0" w:after="0"/>
              <w:rPr>
                <w:lang w:eastAsia="en-NZ"/>
              </w:rPr>
            </w:pPr>
            <w:r w:rsidRPr="00640FD1">
              <w:rPr>
                <w:lang w:eastAsia="en-NZ"/>
              </w:rPr>
              <w:t>PSR Aquatic Facility - Renewals (CX)</w:t>
            </w:r>
          </w:p>
        </w:tc>
        <w:tc>
          <w:tcPr>
            <w:tcW w:w="536" w:type="pct"/>
            <w:shd w:val="clear" w:color="auto" w:fill="auto"/>
            <w:noWrap/>
            <w:vAlign w:val="center"/>
            <w:hideMark/>
          </w:tcPr>
          <w:p w14:paraId="50C08343" w14:textId="77777777" w:rsidR="00BF5CA9" w:rsidRPr="00640FD1" w:rsidRDefault="00BF5CA9" w:rsidP="00A35250">
            <w:pPr>
              <w:pStyle w:val="TableBody"/>
              <w:spacing w:before="0" w:after="0"/>
              <w:jc w:val="right"/>
              <w:rPr>
                <w:lang w:eastAsia="en-NZ"/>
              </w:rPr>
            </w:pPr>
            <w:r w:rsidRPr="00640FD1">
              <w:rPr>
                <w:lang w:eastAsia="en-NZ"/>
              </w:rPr>
              <w:t>3,080</w:t>
            </w:r>
          </w:p>
        </w:tc>
      </w:tr>
      <w:tr w:rsidR="00BF5CA9" w:rsidRPr="00BF5CA9" w14:paraId="7C608D5F" w14:textId="77777777" w:rsidTr="00A35250">
        <w:trPr>
          <w:trHeight w:val="20"/>
        </w:trPr>
        <w:tc>
          <w:tcPr>
            <w:tcW w:w="575" w:type="pct"/>
            <w:vMerge/>
            <w:vAlign w:val="center"/>
            <w:hideMark/>
          </w:tcPr>
          <w:p w14:paraId="1E901493"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1871FFC8"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686E4DDB"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6AADBF38"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268DC06E" w14:textId="77777777" w:rsidR="00BF5CA9" w:rsidRPr="00640FD1" w:rsidRDefault="00BF5CA9" w:rsidP="00A35250">
            <w:pPr>
              <w:pStyle w:val="TableBody"/>
              <w:spacing w:before="0" w:after="0"/>
              <w:rPr>
                <w:lang w:eastAsia="en-NZ"/>
              </w:rPr>
            </w:pPr>
          </w:p>
        </w:tc>
        <w:tc>
          <w:tcPr>
            <w:tcW w:w="985" w:type="pct"/>
            <w:vMerge/>
            <w:vAlign w:val="center"/>
            <w:hideMark/>
          </w:tcPr>
          <w:p w14:paraId="271C03D2"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78CB4A2E" w14:textId="77777777" w:rsidR="00BF5CA9" w:rsidRPr="00640FD1" w:rsidRDefault="00BF5CA9" w:rsidP="00A35250">
            <w:pPr>
              <w:pStyle w:val="TableBody"/>
              <w:spacing w:before="0" w:after="0"/>
              <w:rPr>
                <w:lang w:eastAsia="en-NZ"/>
              </w:rPr>
            </w:pPr>
            <w:r w:rsidRPr="00640FD1">
              <w:rPr>
                <w:lang w:eastAsia="en-NZ"/>
              </w:rPr>
              <w:t>2010562044</w:t>
            </w:r>
          </w:p>
        </w:tc>
        <w:tc>
          <w:tcPr>
            <w:tcW w:w="1456" w:type="pct"/>
            <w:shd w:val="clear" w:color="auto" w:fill="auto"/>
            <w:noWrap/>
            <w:vAlign w:val="center"/>
            <w:hideMark/>
          </w:tcPr>
          <w:p w14:paraId="29E9BE13" w14:textId="77777777" w:rsidR="00BF5CA9" w:rsidRPr="00640FD1" w:rsidRDefault="00BF5CA9" w:rsidP="00A35250">
            <w:pPr>
              <w:pStyle w:val="TableBody"/>
              <w:spacing w:before="0" w:after="0"/>
              <w:rPr>
                <w:lang w:eastAsia="en-NZ"/>
              </w:rPr>
            </w:pPr>
            <w:r w:rsidRPr="00640FD1">
              <w:rPr>
                <w:lang w:eastAsia="en-NZ"/>
              </w:rPr>
              <w:t>Earthquake Resilience</w:t>
            </w:r>
          </w:p>
        </w:tc>
        <w:tc>
          <w:tcPr>
            <w:tcW w:w="536" w:type="pct"/>
            <w:shd w:val="clear" w:color="auto" w:fill="auto"/>
            <w:noWrap/>
            <w:vAlign w:val="center"/>
            <w:hideMark/>
          </w:tcPr>
          <w:p w14:paraId="072DA005" w14:textId="77777777" w:rsidR="00BF5CA9" w:rsidRPr="00640FD1" w:rsidRDefault="00BF5CA9" w:rsidP="00A35250">
            <w:pPr>
              <w:pStyle w:val="TableBody"/>
              <w:spacing w:before="0" w:after="0"/>
              <w:jc w:val="right"/>
              <w:rPr>
                <w:lang w:eastAsia="en-NZ"/>
              </w:rPr>
            </w:pPr>
            <w:r w:rsidRPr="00640FD1">
              <w:rPr>
                <w:lang w:eastAsia="en-NZ"/>
              </w:rPr>
              <w:t>2,080</w:t>
            </w:r>
          </w:p>
        </w:tc>
      </w:tr>
      <w:tr w:rsidR="00BF5CA9" w:rsidRPr="00BF5CA9" w14:paraId="638B84B7" w14:textId="77777777" w:rsidTr="00A35250">
        <w:trPr>
          <w:trHeight w:val="20"/>
        </w:trPr>
        <w:tc>
          <w:tcPr>
            <w:tcW w:w="575" w:type="pct"/>
            <w:shd w:val="clear" w:color="000000" w:fill="D0CECE"/>
            <w:noWrap/>
            <w:vAlign w:val="center"/>
            <w:hideMark/>
          </w:tcPr>
          <w:p w14:paraId="1F1C6023"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1EA0E47A"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1D69D3EB"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7FF3AFAA" w14:textId="77777777" w:rsidR="00BF5CA9" w:rsidRPr="00640FD1" w:rsidRDefault="00BF5CA9" w:rsidP="00A35250">
            <w:pPr>
              <w:pStyle w:val="TableBody"/>
              <w:spacing w:before="0" w:after="0"/>
              <w:rPr>
                <w:b/>
                <w:i/>
                <w:lang w:eastAsia="en-NZ"/>
              </w:rPr>
            </w:pPr>
            <w:r w:rsidRPr="00640FD1">
              <w:rPr>
                <w:b/>
                <w:i/>
                <w:lang w:eastAsia="en-NZ"/>
              </w:rPr>
              <w:t>Total - 2044 Aquatic Facility renewals</w:t>
            </w:r>
          </w:p>
        </w:tc>
        <w:tc>
          <w:tcPr>
            <w:tcW w:w="619" w:type="pct"/>
            <w:shd w:val="clear" w:color="000000" w:fill="D0CECE"/>
            <w:noWrap/>
            <w:vAlign w:val="center"/>
            <w:hideMark/>
          </w:tcPr>
          <w:p w14:paraId="42A71008"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1E1EE5BD"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22604D8B" w14:textId="77777777" w:rsidR="00BF5CA9" w:rsidRPr="00640FD1" w:rsidRDefault="00BF5CA9" w:rsidP="00A35250">
            <w:pPr>
              <w:pStyle w:val="TableBody"/>
              <w:spacing w:before="0" w:after="0"/>
              <w:jc w:val="right"/>
              <w:rPr>
                <w:b/>
                <w:i/>
                <w:lang w:eastAsia="en-NZ"/>
              </w:rPr>
            </w:pPr>
            <w:r w:rsidRPr="00640FD1">
              <w:rPr>
                <w:b/>
                <w:i/>
                <w:lang w:eastAsia="en-NZ"/>
              </w:rPr>
              <w:t>5,160</w:t>
            </w:r>
          </w:p>
        </w:tc>
      </w:tr>
      <w:tr w:rsidR="00BF5CA9" w:rsidRPr="00BF5CA9" w14:paraId="22369B33" w14:textId="77777777" w:rsidTr="00A35250">
        <w:trPr>
          <w:trHeight w:val="20"/>
        </w:trPr>
        <w:tc>
          <w:tcPr>
            <w:tcW w:w="575" w:type="pct"/>
            <w:vMerge w:val="restart"/>
            <w:shd w:val="clear" w:color="auto" w:fill="auto"/>
            <w:noWrap/>
            <w:hideMark/>
          </w:tcPr>
          <w:p w14:paraId="7A6F5BA9" w14:textId="77777777" w:rsidR="00BF5CA9" w:rsidRPr="00640FD1" w:rsidRDefault="00BF5CA9" w:rsidP="00A35250">
            <w:pPr>
              <w:pStyle w:val="TableBody"/>
              <w:spacing w:before="0" w:after="0"/>
              <w:rPr>
                <w:lang w:eastAsia="en-NZ"/>
              </w:rPr>
            </w:pPr>
            <w:r w:rsidRPr="00640FD1">
              <w:rPr>
                <w:lang w:eastAsia="en-NZ"/>
              </w:rPr>
              <w:t>Social and Recreation</w:t>
            </w:r>
          </w:p>
        </w:tc>
        <w:tc>
          <w:tcPr>
            <w:tcW w:w="90" w:type="pct"/>
            <w:shd w:val="clear" w:color="auto" w:fill="auto"/>
            <w:noWrap/>
            <w:vAlign w:val="center"/>
            <w:hideMark/>
          </w:tcPr>
          <w:p w14:paraId="1D1C53EA"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62CBF2AD" w14:textId="77777777" w:rsidR="00BF5CA9" w:rsidRPr="00640FD1" w:rsidRDefault="00BF5CA9" w:rsidP="00A35250">
            <w:pPr>
              <w:pStyle w:val="TableBody"/>
              <w:spacing w:before="0" w:after="0"/>
              <w:rPr>
                <w:lang w:eastAsia="en-NZ"/>
              </w:rPr>
            </w:pPr>
            <w:r w:rsidRPr="00640FD1">
              <w:rPr>
                <w:lang w:eastAsia="en-NZ"/>
              </w:rPr>
              <w:t>5.1</w:t>
            </w:r>
          </w:p>
        </w:tc>
        <w:tc>
          <w:tcPr>
            <w:tcW w:w="102" w:type="pct"/>
            <w:shd w:val="clear" w:color="auto" w:fill="auto"/>
            <w:noWrap/>
            <w:vAlign w:val="center"/>
            <w:hideMark/>
          </w:tcPr>
          <w:p w14:paraId="4529B94E"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6CB6B2BC" w14:textId="77777777" w:rsidR="00BF5CA9" w:rsidRPr="00640FD1" w:rsidRDefault="00BF5CA9" w:rsidP="00A35250">
            <w:pPr>
              <w:pStyle w:val="TableBody"/>
              <w:spacing w:before="0" w:after="0"/>
              <w:rPr>
                <w:lang w:eastAsia="en-NZ"/>
              </w:rPr>
            </w:pPr>
            <w:r w:rsidRPr="00640FD1">
              <w:rPr>
                <w:lang w:eastAsia="en-NZ"/>
              </w:rPr>
              <w:t>2045</w:t>
            </w:r>
          </w:p>
        </w:tc>
        <w:tc>
          <w:tcPr>
            <w:tcW w:w="985" w:type="pct"/>
            <w:vMerge w:val="restart"/>
            <w:shd w:val="clear" w:color="auto" w:fill="auto"/>
            <w:noWrap/>
            <w:hideMark/>
          </w:tcPr>
          <w:p w14:paraId="37F3C87D" w14:textId="77777777" w:rsidR="00BF5CA9" w:rsidRPr="00640FD1" w:rsidRDefault="00BF5CA9" w:rsidP="00A35250">
            <w:pPr>
              <w:pStyle w:val="TableBody"/>
              <w:spacing w:before="0" w:after="0"/>
              <w:rPr>
                <w:lang w:eastAsia="en-NZ"/>
              </w:rPr>
            </w:pPr>
            <w:r w:rsidRPr="00640FD1">
              <w:rPr>
                <w:lang w:eastAsia="en-NZ"/>
              </w:rPr>
              <w:t>Sportsfields upgrades</w:t>
            </w:r>
          </w:p>
        </w:tc>
        <w:tc>
          <w:tcPr>
            <w:tcW w:w="619" w:type="pct"/>
            <w:shd w:val="clear" w:color="auto" w:fill="auto"/>
            <w:noWrap/>
            <w:vAlign w:val="center"/>
            <w:hideMark/>
          </w:tcPr>
          <w:p w14:paraId="1E5F365C" w14:textId="77777777" w:rsidR="00BF5CA9" w:rsidRPr="00640FD1" w:rsidRDefault="00BF5CA9" w:rsidP="00A35250">
            <w:pPr>
              <w:pStyle w:val="TableBody"/>
              <w:spacing w:before="0" w:after="0"/>
              <w:rPr>
                <w:lang w:eastAsia="en-NZ"/>
              </w:rPr>
            </w:pPr>
            <w:r w:rsidRPr="00640FD1">
              <w:rPr>
                <w:lang w:eastAsia="en-NZ"/>
              </w:rPr>
              <w:t>2000872045</w:t>
            </w:r>
          </w:p>
        </w:tc>
        <w:tc>
          <w:tcPr>
            <w:tcW w:w="1456" w:type="pct"/>
            <w:shd w:val="clear" w:color="auto" w:fill="auto"/>
            <w:noWrap/>
            <w:vAlign w:val="center"/>
            <w:hideMark/>
          </w:tcPr>
          <w:p w14:paraId="45B51DD2" w14:textId="77777777" w:rsidR="00BF5CA9" w:rsidRPr="00640FD1" w:rsidRDefault="00BF5CA9" w:rsidP="00A35250">
            <w:pPr>
              <w:pStyle w:val="TableBody"/>
              <w:spacing w:before="0" w:after="0"/>
              <w:rPr>
                <w:lang w:eastAsia="en-NZ"/>
              </w:rPr>
            </w:pPr>
            <w:r w:rsidRPr="00640FD1">
              <w:rPr>
                <w:lang w:eastAsia="en-NZ"/>
              </w:rPr>
              <w:t>PSR Sportsfields - Renewals (CX)</w:t>
            </w:r>
          </w:p>
        </w:tc>
        <w:tc>
          <w:tcPr>
            <w:tcW w:w="536" w:type="pct"/>
            <w:shd w:val="clear" w:color="auto" w:fill="auto"/>
            <w:noWrap/>
            <w:vAlign w:val="center"/>
            <w:hideMark/>
          </w:tcPr>
          <w:p w14:paraId="5045D62F" w14:textId="77777777" w:rsidR="00BF5CA9" w:rsidRPr="00640FD1" w:rsidRDefault="00BF5CA9" w:rsidP="00A35250">
            <w:pPr>
              <w:pStyle w:val="TableBody"/>
              <w:spacing w:before="0" w:after="0"/>
              <w:jc w:val="right"/>
              <w:rPr>
                <w:lang w:eastAsia="en-NZ"/>
              </w:rPr>
            </w:pPr>
            <w:r w:rsidRPr="00640FD1">
              <w:rPr>
                <w:lang w:eastAsia="en-NZ"/>
              </w:rPr>
              <w:t>541</w:t>
            </w:r>
          </w:p>
        </w:tc>
      </w:tr>
      <w:tr w:rsidR="00BF5CA9" w:rsidRPr="00BF5CA9" w14:paraId="6B3DD512" w14:textId="77777777" w:rsidTr="00A35250">
        <w:trPr>
          <w:trHeight w:val="20"/>
        </w:trPr>
        <w:tc>
          <w:tcPr>
            <w:tcW w:w="575" w:type="pct"/>
            <w:vMerge/>
            <w:vAlign w:val="center"/>
            <w:hideMark/>
          </w:tcPr>
          <w:p w14:paraId="23ECAA01"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49429DDD"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1BAEF54A"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2204CEBC"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2D7BB447" w14:textId="77777777" w:rsidR="00BF5CA9" w:rsidRPr="00640FD1" w:rsidRDefault="00BF5CA9" w:rsidP="00A35250">
            <w:pPr>
              <w:pStyle w:val="TableBody"/>
              <w:spacing w:before="0" w:after="0"/>
              <w:rPr>
                <w:lang w:eastAsia="en-NZ"/>
              </w:rPr>
            </w:pPr>
          </w:p>
        </w:tc>
        <w:tc>
          <w:tcPr>
            <w:tcW w:w="985" w:type="pct"/>
            <w:vMerge/>
            <w:vAlign w:val="center"/>
            <w:hideMark/>
          </w:tcPr>
          <w:p w14:paraId="7DBFC12F"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40632D86" w14:textId="77777777" w:rsidR="00BF5CA9" w:rsidRPr="00640FD1" w:rsidRDefault="00BF5CA9" w:rsidP="00A35250">
            <w:pPr>
              <w:pStyle w:val="TableBody"/>
              <w:spacing w:before="0" w:after="0"/>
              <w:rPr>
                <w:lang w:eastAsia="en-NZ"/>
              </w:rPr>
            </w:pPr>
            <w:r w:rsidRPr="00640FD1">
              <w:rPr>
                <w:lang w:eastAsia="en-NZ"/>
              </w:rPr>
              <w:t>2008602045</w:t>
            </w:r>
          </w:p>
        </w:tc>
        <w:tc>
          <w:tcPr>
            <w:tcW w:w="1456" w:type="pct"/>
            <w:shd w:val="clear" w:color="auto" w:fill="auto"/>
            <w:noWrap/>
            <w:vAlign w:val="center"/>
            <w:hideMark/>
          </w:tcPr>
          <w:p w14:paraId="37D6347D" w14:textId="77777777" w:rsidR="00BF5CA9" w:rsidRPr="00640FD1" w:rsidRDefault="00BF5CA9" w:rsidP="00A35250">
            <w:pPr>
              <w:pStyle w:val="TableBody"/>
              <w:spacing w:before="0" w:after="0"/>
              <w:rPr>
                <w:lang w:eastAsia="en-NZ"/>
              </w:rPr>
            </w:pPr>
            <w:r w:rsidRPr="00640FD1">
              <w:rPr>
                <w:lang w:eastAsia="en-NZ"/>
              </w:rPr>
              <w:t>Grenada North Community Sports Hub</w:t>
            </w:r>
          </w:p>
        </w:tc>
        <w:tc>
          <w:tcPr>
            <w:tcW w:w="536" w:type="pct"/>
            <w:shd w:val="clear" w:color="auto" w:fill="auto"/>
            <w:noWrap/>
            <w:vAlign w:val="center"/>
            <w:hideMark/>
          </w:tcPr>
          <w:p w14:paraId="2FA86BD7"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34F38C50" w14:textId="77777777" w:rsidTr="00A35250">
        <w:trPr>
          <w:trHeight w:val="20"/>
        </w:trPr>
        <w:tc>
          <w:tcPr>
            <w:tcW w:w="575" w:type="pct"/>
            <w:vMerge/>
            <w:vAlign w:val="center"/>
            <w:hideMark/>
          </w:tcPr>
          <w:p w14:paraId="3E23F5B2"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049585B5"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773734A3"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1BEB40C9"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2B212454" w14:textId="77777777" w:rsidR="00BF5CA9" w:rsidRPr="00640FD1" w:rsidRDefault="00BF5CA9" w:rsidP="00A35250">
            <w:pPr>
              <w:pStyle w:val="TableBody"/>
              <w:spacing w:before="0" w:after="0"/>
              <w:rPr>
                <w:lang w:eastAsia="en-NZ"/>
              </w:rPr>
            </w:pPr>
          </w:p>
        </w:tc>
        <w:tc>
          <w:tcPr>
            <w:tcW w:w="985" w:type="pct"/>
            <w:vMerge/>
            <w:vAlign w:val="center"/>
            <w:hideMark/>
          </w:tcPr>
          <w:p w14:paraId="317B8508"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6AAB4790" w14:textId="77777777" w:rsidR="00BF5CA9" w:rsidRPr="00640FD1" w:rsidRDefault="00BF5CA9" w:rsidP="00A35250">
            <w:pPr>
              <w:pStyle w:val="TableBody"/>
              <w:spacing w:before="0" w:after="0"/>
              <w:rPr>
                <w:lang w:eastAsia="en-NZ"/>
              </w:rPr>
            </w:pPr>
            <w:r w:rsidRPr="00640FD1">
              <w:rPr>
                <w:lang w:eastAsia="en-NZ"/>
              </w:rPr>
              <w:t>2011212045</w:t>
            </w:r>
          </w:p>
        </w:tc>
        <w:tc>
          <w:tcPr>
            <w:tcW w:w="1456" w:type="pct"/>
            <w:shd w:val="clear" w:color="auto" w:fill="auto"/>
            <w:noWrap/>
            <w:vAlign w:val="center"/>
            <w:hideMark/>
          </w:tcPr>
          <w:p w14:paraId="47E56057" w14:textId="57589528" w:rsidR="00BF5CA9" w:rsidRPr="00640FD1" w:rsidRDefault="00BF5CA9" w:rsidP="00A35250">
            <w:pPr>
              <w:pStyle w:val="TableBody"/>
              <w:spacing w:before="0" w:after="0"/>
              <w:rPr>
                <w:lang w:eastAsia="en-NZ"/>
              </w:rPr>
            </w:pPr>
            <w:r w:rsidRPr="00640FD1">
              <w:rPr>
                <w:lang w:eastAsia="en-NZ"/>
              </w:rPr>
              <w:t>FIFA Lighting Sportsfieds</w:t>
            </w:r>
          </w:p>
        </w:tc>
        <w:tc>
          <w:tcPr>
            <w:tcW w:w="536" w:type="pct"/>
            <w:shd w:val="clear" w:color="auto" w:fill="auto"/>
            <w:noWrap/>
            <w:vAlign w:val="center"/>
            <w:hideMark/>
          </w:tcPr>
          <w:p w14:paraId="45ADBB34" w14:textId="77777777" w:rsidR="00BF5CA9" w:rsidRPr="00640FD1" w:rsidRDefault="00BF5CA9" w:rsidP="00A35250">
            <w:pPr>
              <w:pStyle w:val="TableBody"/>
              <w:spacing w:before="0" w:after="0"/>
              <w:jc w:val="right"/>
              <w:rPr>
                <w:lang w:eastAsia="en-NZ"/>
              </w:rPr>
            </w:pPr>
            <w:r w:rsidRPr="00640FD1">
              <w:rPr>
                <w:lang w:eastAsia="en-NZ"/>
              </w:rPr>
              <w:t>1,900</w:t>
            </w:r>
          </w:p>
        </w:tc>
      </w:tr>
      <w:tr w:rsidR="00BF5CA9" w:rsidRPr="00BF5CA9" w14:paraId="6FB0446D" w14:textId="77777777" w:rsidTr="00A35250">
        <w:trPr>
          <w:trHeight w:val="20"/>
        </w:trPr>
        <w:tc>
          <w:tcPr>
            <w:tcW w:w="575" w:type="pct"/>
            <w:shd w:val="clear" w:color="000000" w:fill="D0CECE"/>
            <w:noWrap/>
            <w:vAlign w:val="center"/>
            <w:hideMark/>
          </w:tcPr>
          <w:p w14:paraId="7E5AAB68"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776EA685"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6AF73254"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28529DA7" w14:textId="77777777" w:rsidR="00BF5CA9" w:rsidRPr="00640FD1" w:rsidRDefault="00BF5CA9" w:rsidP="00A35250">
            <w:pPr>
              <w:pStyle w:val="TableBody"/>
              <w:spacing w:before="0" w:after="0"/>
              <w:rPr>
                <w:b/>
                <w:i/>
                <w:lang w:eastAsia="en-NZ"/>
              </w:rPr>
            </w:pPr>
            <w:r w:rsidRPr="00640FD1">
              <w:rPr>
                <w:b/>
                <w:i/>
                <w:lang w:eastAsia="en-NZ"/>
              </w:rPr>
              <w:t>Total - 2045 Sportsfields upgrades</w:t>
            </w:r>
          </w:p>
        </w:tc>
        <w:tc>
          <w:tcPr>
            <w:tcW w:w="619" w:type="pct"/>
            <w:shd w:val="clear" w:color="000000" w:fill="D0CECE"/>
            <w:noWrap/>
            <w:vAlign w:val="center"/>
            <w:hideMark/>
          </w:tcPr>
          <w:p w14:paraId="0476E11E"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5FA70062"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24C68A31" w14:textId="77777777" w:rsidR="00BF5CA9" w:rsidRPr="00640FD1" w:rsidRDefault="00BF5CA9" w:rsidP="00A35250">
            <w:pPr>
              <w:pStyle w:val="TableBody"/>
              <w:spacing w:before="0" w:after="0"/>
              <w:jc w:val="right"/>
              <w:rPr>
                <w:b/>
                <w:i/>
                <w:lang w:eastAsia="en-NZ"/>
              </w:rPr>
            </w:pPr>
            <w:r w:rsidRPr="00640FD1">
              <w:rPr>
                <w:b/>
                <w:i/>
                <w:lang w:eastAsia="en-NZ"/>
              </w:rPr>
              <w:t>2,441</w:t>
            </w:r>
          </w:p>
        </w:tc>
      </w:tr>
      <w:tr w:rsidR="00BF5CA9" w:rsidRPr="00BF5CA9" w14:paraId="735F96A7" w14:textId="77777777" w:rsidTr="00A35250">
        <w:trPr>
          <w:trHeight w:val="20"/>
        </w:trPr>
        <w:tc>
          <w:tcPr>
            <w:tcW w:w="575" w:type="pct"/>
            <w:shd w:val="clear" w:color="auto" w:fill="auto"/>
            <w:noWrap/>
            <w:hideMark/>
          </w:tcPr>
          <w:p w14:paraId="583E0681" w14:textId="77777777" w:rsidR="00BF5CA9" w:rsidRPr="00640FD1" w:rsidRDefault="00BF5CA9" w:rsidP="00A35250">
            <w:pPr>
              <w:pStyle w:val="TableBody"/>
              <w:spacing w:before="0" w:after="0"/>
              <w:rPr>
                <w:lang w:eastAsia="en-NZ"/>
              </w:rPr>
            </w:pPr>
            <w:r w:rsidRPr="00640FD1">
              <w:rPr>
                <w:lang w:eastAsia="en-NZ"/>
              </w:rPr>
              <w:t>Social and Recreation</w:t>
            </w:r>
          </w:p>
        </w:tc>
        <w:tc>
          <w:tcPr>
            <w:tcW w:w="90" w:type="pct"/>
            <w:shd w:val="clear" w:color="auto" w:fill="auto"/>
            <w:noWrap/>
            <w:vAlign w:val="center"/>
            <w:hideMark/>
          </w:tcPr>
          <w:p w14:paraId="5E8C54E9"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48A24483" w14:textId="77777777" w:rsidR="00BF5CA9" w:rsidRPr="00640FD1" w:rsidRDefault="00BF5CA9" w:rsidP="00A35250">
            <w:pPr>
              <w:pStyle w:val="TableBody"/>
              <w:spacing w:before="0" w:after="0"/>
              <w:rPr>
                <w:lang w:eastAsia="en-NZ"/>
              </w:rPr>
            </w:pPr>
            <w:r w:rsidRPr="00640FD1">
              <w:rPr>
                <w:lang w:eastAsia="en-NZ"/>
              </w:rPr>
              <w:t>5.1</w:t>
            </w:r>
          </w:p>
        </w:tc>
        <w:tc>
          <w:tcPr>
            <w:tcW w:w="102" w:type="pct"/>
            <w:shd w:val="clear" w:color="auto" w:fill="auto"/>
            <w:noWrap/>
            <w:vAlign w:val="center"/>
            <w:hideMark/>
          </w:tcPr>
          <w:p w14:paraId="142B3593"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58B31607" w14:textId="77777777" w:rsidR="00BF5CA9" w:rsidRPr="00640FD1" w:rsidRDefault="00BF5CA9" w:rsidP="00A35250">
            <w:pPr>
              <w:pStyle w:val="TableBody"/>
              <w:spacing w:before="0" w:after="0"/>
              <w:rPr>
                <w:lang w:eastAsia="en-NZ"/>
              </w:rPr>
            </w:pPr>
            <w:r w:rsidRPr="00640FD1">
              <w:rPr>
                <w:lang w:eastAsia="en-NZ"/>
              </w:rPr>
              <w:t>2046</w:t>
            </w:r>
          </w:p>
        </w:tc>
        <w:tc>
          <w:tcPr>
            <w:tcW w:w="985" w:type="pct"/>
            <w:shd w:val="clear" w:color="auto" w:fill="auto"/>
            <w:noWrap/>
            <w:hideMark/>
          </w:tcPr>
          <w:p w14:paraId="6960EB46" w14:textId="77777777" w:rsidR="00BF5CA9" w:rsidRPr="00640FD1" w:rsidRDefault="00BF5CA9" w:rsidP="00A35250">
            <w:pPr>
              <w:pStyle w:val="TableBody"/>
              <w:spacing w:before="0" w:after="0"/>
              <w:rPr>
                <w:lang w:eastAsia="en-NZ"/>
              </w:rPr>
            </w:pPr>
            <w:r w:rsidRPr="00640FD1">
              <w:rPr>
                <w:lang w:eastAsia="en-NZ"/>
              </w:rPr>
              <w:t>Synthetic Turf Sportsfields renewals</w:t>
            </w:r>
          </w:p>
        </w:tc>
        <w:tc>
          <w:tcPr>
            <w:tcW w:w="619" w:type="pct"/>
            <w:shd w:val="clear" w:color="auto" w:fill="auto"/>
            <w:noWrap/>
            <w:vAlign w:val="center"/>
            <w:hideMark/>
          </w:tcPr>
          <w:p w14:paraId="462EC960" w14:textId="77777777" w:rsidR="00BF5CA9" w:rsidRPr="00640FD1" w:rsidRDefault="00BF5CA9" w:rsidP="00A35250">
            <w:pPr>
              <w:pStyle w:val="TableBody"/>
              <w:spacing w:before="0" w:after="0"/>
              <w:rPr>
                <w:lang w:eastAsia="en-NZ"/>
              </w:rPr>
            </w:pPr>
            <w:r w:rsidRPr="00640FD1">
              <w:rPr>
                <w:lang w:eastAsia="en-NZ"/>
              </w:rPr>
              <w:t>2010422046</w:t>
            </w:r>
          </w:p>
        </w:tc>
        <w:tc>
          <w:tcPr>
            <w:tcW w:w="1456" w:type="pct"/>
            <w:shd w:val="clear" w:color="auto" w:fill="auto"/>
            <w:noWrap/>
            <w:vAlign w:val="center"/>
            <w:hideMark/>
          </w:tcPr>
          <w:p w14:paraId="0BF045C3" w14:textId="77777777" w:rsidR="00BF5CA9" w:rsidRPr="00640FD1" w:rsidRDefault="00BF5CA9" w:rsidP="00A35250">
            <w:pPr>
              <w:pStyle w:val="TableBody"/>
              <w:spacing w:before="0" w:after="0"/>
              <w:rPr>
                <w:lang w:eastAsia="en-NZ"/>
              </w:rPr>
            </w:pPr>
            <w:r w:rsidRPr="00640FD1">
              <w:rPr>
                <w:lang w:eastAsia="en-NZ"/>
              </w:rPr>
              <w:t>Synthetic Turf Renewals</w:t>
            </w:r>
          </w:p>
        </w:tc>
        <w:tc>
          <w:tcPr>
            <w:tcW w:w="536" w:type="pct"/>
            <w:shd w:val="clear" w:color="auto" w:fill="auto"/>
            <w:noWrap/>
            <w:vAlign w:val="center"/>
            <w:hideMark/>
          </w:tcPr>
          <w:p w14:paraId="1BB1142C" w14:textId="77777777" w:rsidR="00BF5CA9" w:rsidRPr="00640FD1" w:rsidRDefault="00BF5CA9" w:rsidP="00A35250">
            <w:pPr>
              <w:pStyle w:val="TableBody"/>
              <w:spacing w:before="0" w:after="0"/>
              <w:jc w:val="right"/>
              <w:rPr>
                <w:lang w:eastAsia="en-NZ"/>
              </w:rPr>
            </w:pPr>
            <w:r w:rsidRPr="00640FD1">
              <w:rPr>
                <w:lang w:eastAsia="en-NZ"/>
              </w:rPr>
              <w:t>2,952</w:t>
            </w:r>
          </w:p>
        </w:tc>
      </w:tr>
      <w:tr w:rsidR="00BF5CA9" w:rsidRPr="00BF5CA9" w14:paraId="61381A68" w14:textId="77777777" w:rsidTr="00A35250">
        <w:trPr>
          <w:trHeight w:val="20"/>
        </w:trPr>
        <w:tc>
          <w:tcPr>
            <w:tcW w:w="575" w:type="pct"/>
            <w:shd w:val="clear" w:color="000000" w:fill="D0CECE"/>
            <w:noWrap/>
            <w:vAlign w:val="center"/>
            <w:hideMark/>
          </w:tcPr>
          <w:p w14:paraId="35236720"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2A38042D"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42050C1D"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56AE7F3D" w14:textId="77777777" w:rsidR="00BF5CA9" w:rsidRPr="00640FD1" w:rsidRDefault="00BF5CA9" w:rsidP="00A35250">
            <w:pPr>
              <w:pStyle w:val="TableBody"/>
              <w:spacing w:before="0" w:after="0"/>
              <w:rPr>
                <w:b/>
                <w:i/>
                <w:lang w:eastAsia="en-NZ"/>
              </w:rPr>
            </w:pPr>
            <w:r w:rsidRPr="00640FD1">
              <w:rPr>
                <w:b/>
                <w:i/>
                <w:lang w:eastAsia="en-NZ"/>
              </w:rPr>
              <w:t>Total - 2046 Synthetic Turf Sportsfields renewals</w:t>
            </w:r>
          </w:p>
        </w:tc>
        <w:tc>
          <w:tcPr>
            <w:tcW w:w="619" w:type="pct"/>
            <w:shd w:val="clear" w:color="000000" w:fill="D0CECE"/>
            <w:noWrap/>
            <w:vAlign w:val="center"/>
            <w:hideMark/>
          </w:tcPr>
          <w:p w14:paraId="7F5424AB"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5A0FA855"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25B9BA98" w14:textId="77777777" w:rsidR="00BF5CA9" w:rsidRPr="00640FD1" w:rsidRDefault="00BF5CA9" w:rsidP="00A35250">
            <w:pPr>
              <w:pStyle w:val="TableBody"/>
              <w:spacing w:before="0" w:after="0"/>
              <w:jc w:val="right"/>
              <w:rPr>
                <w:b/>
                <w:i/>
                <w:lang w:eastAsia="en-NZ"/>
              </w:rPr>
            </w:pPr>
            <w:r w:rsidRPr="00640FD1">
              <w:rPr>
                <w:b/>
                <w:i/>
                <w:lang w:eastAsia="en-NZ"/>
              </w:rPr>
              <w:t>2,952</w:t>
            </w:r>
          </w:p>
        </w:tc>
      </w:tr>
      <w:tr w:rsidR="00BF5CA9" w:rsidRPr="00BF5CA9" w14:paraId="3E1215F8" w14:textId="77777777" w:rsidTr="00A35250">
        <w:trPr>
          <w:trHeight w:val="20"/>
        </w:trPr>
        <w:tc>
          <w:tcPr>
            <w:tcW w:w="575" w:type="pct"/>
            <w:shd w:val="clear" w:color="auto" w:fill="auto"/>
            <w:noWrap/>
            <w:hideMark/>
          </w:tcPr>
          <w:p w14:paraId="4059E2AB" w14:textId="77777777" w:rsidR="00BF5CA9" w:rsidRPr="00640FD1" w:rsidRDefault="00BF5CA9" w:rsidP="00A35250">
            <w:pPr>
              <w:pStyle w:val="TableBody"/>
              <w:spacing w:before="0" w:after="0"/>
              <w:rPr>
                <w:lang w:eastAsia="en-NZ"/>
              </w:rPr>
            </w:pPr>
            <w:r w:rsidRPr="00640FD1">
              <w:rPr>
                <w:lang w:eastAsia="en-NZ"/>
              </w:rPr>
              <w:lastRenderedPageBreak/>
              <w:t>Social and Recreation</w:t>
            </w:r>
          </w:p>
        </w:tc>
        <w:tc>
          <w:tcPr>
            <w:tcW w:w="90" w:type="pct"/>
            <w:shd w:val="clear" w:color="auto" w:fill="auto"/>
            <w:noWrap/>
            <w:vAlign w:val="center"/>
            <w:hideMark/>
          </w:tcPr>
          <w:p w14:paraId="5359A09F"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3073E02F" w14:textId="77777777" w:rsidR="00BF5CA9" w:rsidRPr="00640FD1" w:rsidRDefault="00BF5CA9" w:rsidP="00A35250">
            <w:pPr>
              <w:pStyle w:val="TableBody"/>
              <w:spacing w:before="0" w:after="0"/>
              <w:rPr>
                <w:lang w:eastAsia="en-NZ"/>
              </w:rPr>
            </w:pPr>
            <w:r w:rsidRPr="00640FD1">
              <w:rPr>
                <w:lang w:eastAsia="en-NZ"/>
              </w:rPr>
              <w:t>5.1</w:t>
            </w:r>
          </w:p>
        </w:tc>
        <w:tc>
          <w:tcPr>
            <w:tcW w:w="102" w:type="pct"/>
            <w:shd w:val="clear" w:color="auto" w:fill="auto"/>
            <w:noWrap/>
            <w:vAlign w:val="center"/>
            <w:hideMark/>
          </w:tcPr>
          <w:p w14:paraId="686C3E8B"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1BA841AD" w14:textId="77777777" w:rsidR="00BF5CA9" w:rsidRPr="00640FD1" w:rsidRDefault="00BF5CA9" w:rsidP="00A35250">
            <w:pPr>
              <w:pStyle w:val="TableBody"/>
              <w:spacing w:before="0" w:after="0"/>
              <w:rPr>
                <w:lang w:eastAsia="en-NZ"/>
              </w:rPr>
            </w:pPr>
            <w:r w:rsidRPr="00640FD1">
              <w:rPr>
                <w:lang w:eastAsia="en-NZ"/>
              </w:rPr>
              <w:t>2047</w:t>
            </w:r>
          </w:p>
        </w:tc>
        <w:tc>
          <w:tcPr>
            <w:tcW w:w="985" w:type="pct"/>
            <w:shd w:val="clear" w:color="auto" w:fill="auto"/>
            <w:noWrap/>
            <w:hideMark/>
          </w:tcPr>
          <w:p w14:paraId="20EC41E5" w14:textId="77777777" w:rsidR="00BF5CA9" w:rsidRPr="00640FD1" w:rsidRDefault="00BF5CA9" w:rsidP="00A35250">
            <w:pPr>
              <w:pStyle w:val="TableBody"/>
              <w:spacing w:before="0" w:after="0"/>
              <w:rPr>
                <w:lang w:eastAsia="en-NZ"/>
              </w:rPr>
            </w:pPr>
            <w:r w:rsidRPr="00640FD1">
              <w:rPr>
                <w:lang w:eastAsia="en-NZ"/>
              </w:rPr>
              <w:t>Synthetic Turf Sportsfields upgrades</w:t>
            </w:r>
          </w:p>
        </w:tc>
        <w:tc>
          <w:tcPr>
            <w:tcW w:w="619" w:type="pct"/>
            <w:shd w:val="clear" w:color="auto" w:fill="auto"/>
            <w:noWrap/>
            <w:vAlign w:val="center"/>
            <w:hideMark/>
          </w:tcPr>
          <w:p w14:paraId="22A8C2F0" w14:textId="77777777" w:rsidR="00BF5CA9" w:rsidRPr="00640FD1" w:rsidRDefault="00BF5CA9" w:rsidP="00A35250">
            <w:pPr>
              <w:pStyle w:val="TableBody"/>
              <w:spacing w:before="0" w:after="0"/>
              <w:rPr>
                <w:lang w:eastAsia="en-NZ"/>
              </w:rPr>
            </w:pPr>
            <w:r w:rsidRPr="00640FD1">
              <w:rPr>
                <w:lang w:eastAsia="en-NZ"/>
              </w:rPr>
              <w:t>2008712047</w:t>
            </w:r>
          </w:p>
        </w:tc>
        <w:tc>
          <w:tcPr>
            <w:tcW w:w="1456" w:type="pct"/>
            <w:shd w:val="clear" w:color="auto" w:fill="auto"/>
            <w:noWrap/>
            <w:vAlign w:val="center"/>
            <w:hideMark/>
          </w:tcPr>
          <w:p w14:paraId="3F4B355F" w14:textId="77777777" w:rsidR="00BF5CA9" w:rsidRPr="00640FD1" w:rsidRDefault="00BF5CA9" w:rsidP="00A35250">
            <w:pPr>
              <w:pStyle w:val="TableBody"/>
              <w:spacing w:before="0" w:after="0"/>
              <w:rPr>
                <w:lang w:eastAsia="en-NZ"/>
              </w:rPr>
            </w:pPr>
            <w:r w:rsidRPr="00640FD1">
              <w:rPr>
                <w:lang w:eastAsia="en-NZ"/>
              </w:rPr>
              <w:t>Synthetic Turf Tawa/Grenada</w:t>
            </w:r>
          </w:p>
        </w:tc>
        <w:tc>
          <w:tcPr>
            <w:tcW w:w="536" w:type="pct"/>
            <w:shd w:val="clear" w:color="auto" w:fill="auto"/>
            <w:noWrap/>
            <w:vAlign w:val="center"/>
            <w:hideMark/>
          </w:tcPr>
          <w:p w14:paraId="434B6297"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16ED3AEF" w14:textId="77777777" w:rsidTr="00A35250">
        <w:trPr>
          <w:trHeight w:val="20"/>
        </w:trPr>
        <w:tc>
          <w:tcPr>
            <w:tcW w:w="575" w:type="pct"/>
            <w:shd w:val="clear" w:color="000000" w:fill="D0CECE"/>
            <w:noWrap/>
            <w:vAlign w:val="center"/>
            <w:hideMark/>
          </w:tcPr>
          <w:p w14:paraId="56E1A023"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28C93EC6"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4B7A0686"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23591F4B" w14:textId="77777777" w:rsidR="00BF5CA9" w:rsidRPr="00640FD1" w:rsidRDefault="00BF5CA9" w:rsidP="00A35250">
            <w:pPr>
              <w:pStyle w:val="TableBody"/>
              <w:spacing w:before="0" w:after="0"/>
              <w:rPr>
                <w:b/>
                <w:i/>
                <w:lang w:eastAsia="en-NZ"/>
              </w:rPr>
            </w:pPr>
            <w:r w:rsidRPr="00640FD1">
              <w:rPr>
                <w:b/>
                <w:i/>
                <w:lang w:eastAsia="en-NZ"/>
              </w:rPr>
              <w:t>Total - 2047 Synthetic Turf Sportsfields upgrades</w:t>
            </w:r>
          </w:p>
        </w:tc>
        <w:tc>
          <w:tcPr>
            <w:tcW w:w="619" w:type="pct"/>
            <w:shd w:val="clear" w:color="000000" w:fill="D0CECE"/>
            <w:noWrap/>
            <w:vAlign w:val="center"/>
            <w:hideMark/>
          </w:tcPr>
          <w:p w14:paraId="2D124734"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31427041"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5CD949B3" w14:textId="77777777" w:rsidR="00BF5CA9" w:rsidRPr="00640FD1" w:rsidRDefault="00BF5CA9" w:rsidP="00A35250">
            <w:pPr>
              <w:pStyle w:val="TableBody"/>
              <w:spacing w:before="0" w:after="0"/>
              <w:jc w:val="right"/>
              <w:rPr>
                <w:b/>
                <w:i/>
                <w:lang w:eastAsia="en-NZ"/>
              </w:rPr>
            </w:pPr>
            <w:r w:rsidRPr="00640FD1">
              <w:rPr>
                <w:b/>
                <w:i/>
                <w:lang w:eastAsia="en-NZ"/>
              </w:rPr>
              <w:t>0</w:t>
            </w:r>
          </w:p>
        </w:tc>
      </w:tr>
      <w:tr w:rsidR="00BF5CA9" w:rsidRPr="00BF5CA9" w14:paraId="3F578AA2" w14:textId="77777777" w:rsidTr="00A35250">
        <w:trPr>
          <w:trHeight w:val="20"/>
        </w:trPr>
        <w:tc>
          <w:tcPr>
            <w:tcW w:w="575" w:type="pct"/>
            <w:vMerge w:val="restart"/>
            <w:shd w:val="clear" w:color="auto" w:fill="auto"/>
            <w:noWrap/>
            <w:hideMark/>
          </w:tcPr>
          <w:p w14:paraId="25FAB3AC" w14:textId="77777777" w:rsidR="00BF5CA9" w:rsidRPr="00640FD1" w:rsidRDefault="00BF5CA9" w:rsidP="00A35250">
            <w:pPr>
              <w:pStyle w:val="TableBody"/>
              <w:spacing w:before="0" w:after="0"/>
              <w:rPr>
                <w:lang w:eastAsia="en-NZ"/>
              </w:rPr>
            </w:pPr>
            <w:r w:rsidRPr="00640FD1">
              <w:rPr>
                <w:lang w:eastAsia="en-NZ"/>
              </w:rPr>
              <w:t>Social and Recreation</w:t>
            </w:r>
          </w:p>
        </w:tc>
        <w:tc>
          <w:tcPr>
            <w:tcW w:w="90" w:type="pct"/>
            <w:shd w:val="clear" w:color="auto" w:fill="auto"/>
            <w:noWrap/>
            <w:vAlign w:val="center"/>
            <w:hideMark/>
          </w:tcPr>
          <w:p w14:paraId="1DCBA6F3"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28D08D79" w14:textId="77777777" w:rsidR="00BF5CA9" w:rsidRPr="00640FD1" w:rsidRDefault="00BF5CA9" w:rsidP="00A35250">
            <w:pPr>
              <w:pStyle w:val="TableBody"/>
              <w:spacing w:before="0" w:after="0"/>
              <w:rPr>
                <w:lang w:eastAsia="en-NZ"/>
              </w:rPr>
            </w:pPr>
            <w:r w:rsidRPr="00640FD1">
              <w:rPr>
                <w:lang w:eastAsia="en-NZ"/>
              </w:rPr>
              <w:t>5.1</w:t>
            </w:r>
          </w:p>
        </w:tc>
        <w:tc>
          <w:tcPr>
            <w:tcW w:w="102" w:type="pct"/>
            <w:shd w:val="clear" w:color="auto" w:fill="auto"/>
            <w:noWrap/>
            <w:vAlign w:val="center"/>
            <w:hideMark/>
          </w:tcPr>
          <w:p w14:paraId="63D02296"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42CBC735" w14:textId="77777777" w:rsidR="00BF5CA9" w:rsidRPr="00640FD1" w:rsidRDefault="00BF5CA9" w:rsidP="00A35250">
            <w:pPr>
              <w:pStyle w:val="TableBody"/>
              <w:spacing w:before="0" w:after="0"/>
              <w:rPr>
                <w:lang w:eastAsia="en-NZ"/>
              </w:rPr>
            </w:pPr>
            <w:r w:rsidRPr="00640FD1">
              <w:rPr>
                <w:lang w:eastAsia="en-NZ"/>
              </w:rPr>
              <w:t>2048</w:t>
            </w:r>
          </w:p>
        </w:tc>
        <w:tc>
          <w:tcPr>
            <w:tcW w:w="985" w:type="pct"/>
            <w:vMerge w:val="restart"/>
            <w:shd w:val="clear" w:color="auto" w:fill="auto"/>
            <w:noWrap/>
            <w:hideMark/>
          </w:tcPr>
          <w:p w14:paraId="1EA6199E" w14:textId="77777777" w:rsidR="00BF5CA9" w:rsidRPr="00640FD1" w:rsidRDefault="00BF5CA9" w:rsidP="00A35250">
            <w:pPr>
              <w:pStyle w:val="TableBody"/>
              <w:spacing w:before="0" w:after="0"/>
              <w:rPr>
                <w:lang w:eastAsia="en-NZ"/>
              </w:rPr>
            </w:pPr>
            <w:r w:rsidRPr="00640FD1">
              <w:rPr>
                <w:lang w:eastAsia="en-NZ"/>
              </w:rPr>
              <w:t>Recreation Centre Renewal</w:t>
            </w:r>
          </w:p>
        </w:tc>
        <w:tc>
          <w:tcPr>
            <w:tcW w:w="619" w:type="pct"/>
            <w:shd w:val="clear" w:color="auto" w:fill="auto"/>
            <w:noWrap/>
            <w:vAlign w:val="center"/>
            <w:hideMark/>
          </w:tcPr>
          <w:p w14:paraId="6531824F" w14:textId="77777777" w:rsidR="00BF5CA9" w:rsidRPr="00640FD1" w:rsidRDefault="00BF5CA9" w:rsidP="00A35250">
            <w:pPr>
              <w:pStyle w:val="TableBody"/>
              <w:spacing w:before="0" w:after="0"/>
              <w:rPr>
                <w:lang w:eastAsia="en-NZ"/>
              </w:rPr>
            </w:pPr>
            <w:r w:rsidRPr="00640FD1">
              <w:rPr>
                <w:lang w:eastAsia="en-NZ"/>
              </w:rPr>
              <w:t>2000912048</w:t>
            </w:r>
          </w:p>
        </w:tc>
        <w:tc>
          <w:tcPr>
            <w:tcW w:w="1456" w:type="pct"/>
            <w:shd w:val="clear" w:color="auto" w:fill="auto"/>
            <w:noWrap/>
            <w:vAlign w:val="center"/>
            <w:hideMark/>
          </w:tcPr>
          <w:p w14:paraId="37610E94" w14:textId="77777777" w:rsidR="00BF5CA9" w:rsidRPr="00640FD1" w:rsidRDefault="00BF5CA9" w:rsidP="00A35250">
            <w:pPr>
              <w:pStyle w:val="TableBody"/>
              <w:spacing w:before="0" w:after="0"/>
              <w:rPr>
                <w:lang w:eastAsia="en-NZ"/>
              </w:rPr>
            </w:pPr>
            <w:r w:rsidRPr="00640FD1">
              <w:rPr>
                <w:lang w:eastAsia="en-NZ"/>
              </w:rPr>
              <w:t>PSR Recreation Centres - Renewals (CX)</w:t>
            </w:r>
          </w:p>
        </w:tc>
        <w:tc>
          <w:tcPr>
            <w:tcW w:w="536" w:type="pct"/>
            <w:shd w:val="clear" w:color="auto" w:fill="auto"/>
            <w:noWrap/>
            <w:vAlign w:val="center"/>
            <w:hideMark/>
          </w:tcPr>
          <w:p w14:paraId="2179239A" w14:textId="77777777" w:rsidR="00BF5CA9" w:rsidRPr="00640FD1" w:rsidRDefault="00BF5CA9" w:rsidP="00A35250">
            <w:pPr>
              <w:pStyle w:val="TableBody"/>
              <w:spacing w:before="0" w:after="0"/>
              <w:jc w:val="right"/>
              <w:rPr>
                <w:lang w:eastAsia="en-NZ"/>
              </w:rPr>
            </w:pPr>
            <w:r w:rsidRPr="00640FD1">
              <w:rPr>
                <w:lang w:eastAsia="en-NZ"/>
              </w:rPr>
              <w:t>1,088</w:t>
            </w:r>
          </w:p>
        </w:tc>
      </w:tr>
      <w:tr w:rsidR="00BF5CA9" w:rsidRPr="00BF5CA9" w14:paraId="1E585523" w14:textId="77777777" w:rsidTr="00A35250">
        <w:trPr>
          <w:trHeight w:val="20"/>
        </w:trPr>
        <w:tc>
          <w:tcPr>
            <w:tcW w:w="575" w:type="pct"/>
            <w:vMerge/>
            <w:vAlign w:val="center"/>
            <w:hideMark/>
          </w:tcPr>
          <w:p w14:paraId="1C6E51D4"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4F45F7D9"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4A4224C3"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66891A04"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34B7E8BD" w14:textId="77777777" w:rsidR="00BF5CA9" w:rsidRPr="00640FD1" w:rsidRDefault="00BF5CA9" w:rsidP="00A35250">
            <w:pPr>
              <w:pStyle w:val="TableBody"/>
              <w:spacing w:before="0" w:after="0"/>
              <w:rPr>
                <w:lang w:eastAsia="en-NZ"/>
              </w:rPr>
            </w:pPr>
          </w:p>
        </w:tc>
        <w:tc>
          <w:tcPr>
            <w:tcW w:w="985" w:type="pct"/>
            <w:vMerge/>
            <w:vAlign w:val="center"/>
            <w:hideMark/>
          </w:tcPr>
          <w:p w14:paraId="0E6879F9"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591BFABB" w14:textId="77777777" w:rsidR="00BF5CA9" w:rsidRPr="00640FD1" w:rsidRDefault="00BF5CA9" w:rsidP="00A35250">
            <w:pPr>
              <w:pStyle w:val="TableBody"/>
              <w:spacing w:before="0" w:after="0"/>
              <w:rPr>
                <w:lang w:eastAsia="en-NZ"/>
              </w:rPr>
            </w:pPr>
            <w:r w:rsidRPr="00640FD1">
              <w:rPr>
                <w:lang w:eastAsia="en-NZ"/>
              </w:rPr>
              <w:t>2010432048</w:t>
            </w:r>
          </w:p>
        </w:tc>
        <w:tc>
          <w:tcPr>
            <w:tcW w:w="1456" w:type="pct"/>
            <w:shd w:val="clear" w:color="auto" w:fill="auto"/>
            <w:noWrap/>
            <w:vAlign w:val="center"/>
            <w:hideMark/>
          </w:tcPr>
          <w:p w14:paraId="216EB765" w14:textId="77777777" w:rsidR="00BF5CA9" w:rsidRPr="00640FD1" w:rsidRDefault="00BF5CA9" w:rsidP="00A35250">
            <w:pPr>
              <w:pStyle w:val="TableBody"/>
              <w:spacing w:before="0" w:after="0"/>
              <w:rPr>
                <w:lang w:eastAsia="en-NZ"/>
              </w:rPr>
            </w:pPr>
            <w:r w:rsidRPr="00640FD1">
              <w:rPr>
                <w:lang w:eastAsia="en-NZ"/>
              </w:rPr>
              <w:t>Rec Centre Upgrades</w:t>
            </w:r>
          </w:p>
        </w:tc>
        <w:tc>
          <w:tcPr>
            <w:tcW w:w="536" w:type="pct"/>
            <w:shd w:val="clear" w:color="auto" w:fill="auto"/>
            <w:noWrap/>
            <w:vAlign w:val="center"/>
            <w:hideMark/>
          </w:tcPr>
          <w:p w14:paraId="2F7E60E7"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39643A82" w14:textId="77777777" w:rsidTr="00A35250">
        <w:trPr>
          <w:trHeight w:val="20"/>
        </w:trPr>
        <w:tc>
          <w:tcPr>
            <w:tcW w:w="575" w:type="pct"/>
            <w:shd w:val="clear" w:color="000000" w:fill="D0CECE"/>
            <w:noWrap/>
            <w:vAlign w:val="center"/>
            <w:hideMark/>
          </w:tcPr>
          <w:p w14:paraId="3DC6E3AD"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12193406"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6BED8B4A"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1305902B" w14:textId="77777777" w:rsidR="00BF5CA9" w:rsidRPr="00640FD1" w:rsidRDefault="00BF5CA9" w:rsidP="00A35250">
            <w:pPr>
              <w:pStyle w:val="TableBody"/>
              <w:spacing w:before="0" w:after="0"/>
              <w:rPr>
                <w:b/>
                <w:i/>
                <w:lang w:eastAsia="en-NZ"/>
              </w:rPr>
            </w:pPr>
            <w:r w:rsidRPr="00640FD1">
              <w:rPr>
                <w:b/>
                <w:i/>
                <w:lang w:eastAsia="en-NZ"/>
              </w:rPr>
              <w:t>Total - 2048 Recreation Centre Renewal</w:t>
            </w:r>
          </w:p>
        </w:tc>
        <w:tc>
          <w:tcPr>
            <w:tcW w:w="619" w:type="pct"/>
            <w:shd w:val="clear" w:color="000000" w:fill="D0CECE"/>
            <w:noWrap/>
            <w:vAlign w:val="center"/>
            <w:hideMark/>
          </w:tcPr>
          <w:p w14:paraId="577885E1"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45B4F4C9"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4A1F9A03" w14:textId="77777777" w:rsidR="00BF5CA9" w:rsidRPr="00640FD1" w:rsidRDefault="00BF5CA9" w:rsidP="00A35250">
            <w:pPr>
              <w:pStyle w:val="TableBody"/>
              <w:spacing w:before="0" w:after="0"/>
              <w:jc w:val="right"/>
              <w:rPr>
                <w:b/>
                <w:i/>
                <w:lang w:eastAsia="en-NZ"/>
              </w:rPr>
            </w:pPr>
            <w:r w:rsidRPr="00640FD1">
              <w:rPr>
                <w:b/>
                <w:i/>
                <w:lang w:eastAsia="en-NZ"/>
              </w:rPr>
              <w:t>1,088</w:t>
            </w:r>
          </w:p>
        </w:tc>
      </w:tr>
      <w:tr w:rsidR="00BF5CA9" w:rsidRPr="00BF5CA9" w14:paraId="0B985877" w14:textId="77777777" w:rsidTr="00A35250">
        <w:trPr>
          <w:trHeight w:val="20"/>
        </w:trPr>
        <w:tc>
          <w:tcPr>
            <w:tcW w:w="575" w:type="pct"/>
            <w:shd w:val="clear" w:color="auto" w:fill="auto"/>
            <w:noWrap/>
            <w:hideMark/>
          </w:tcPr>
          <w:p w14:paraId="552569C3" w14:textId="77777777" w:rsidR="00BF5CA9" w:rsidRPr="00640FD1" w:rsidRDefault="00BF5CA9" w:rsidP="00A35250">
            <w:pPr>
              <w:pStyle w:val="TableBody"/>
              <w:spacing w:before="0" w:after="0"/>
              <w:rPr>
                <w:lang w:eastAsia="en-NZ"/>
              </w:rPr>
            </w:pPr>
            <w:r w:rsidRPr="00640FD1">
              <w:rPr>
                <w:lang w:eastAsia="en-NZ"/>
              </w:rPr>
              <w:t>Social and Recreation</w:t>
            </w:r>
          </w:p>
        </w:tc>
        <w:tc>
          <w:tcPr>
            <w:tcW w:w="90" w:type="pct"/>
            <w:shd w:val="clear" w:color="auto" w:fill="auto"/>
            <w:noWrap/>
            <w:vAlign w:val="center"/>
            <w:hideMark/>
          </w:tcPr>
          <w:p w14:paraId="17574432"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09DFEA4A" w14:textId="77777777" w:rsidR="00BF5CA9" w:rsidRPr="00640FD1" w:rsidRDefault="00BF5CA9" w:rsidP="00A35250">
            <w:pPr>
              <w:pStyle w:val="TableBody"/>
              <w:spacing w:before="0" w:after="0"/>
              <w:rPr>
                <w:lang w:eastAsia="en-NZ"/>
              </w:rPr>
            </w:pPr>
            <w:r w:rsidRPr="00640FD1">
              <w:rPr>
                <w:lang w:eastAsia="en-NZ"/>
              </w:rPr>
              <w:t>5.1</w:t>
            </w:r>
          </w:p>
        </w:tc>
        <w:tc>
          <w:tcPr>
            <w:tcW w:w="102" w:type="pct"/>
            <w:shd w:val="clear" w:color="auto" w:fill="auto"/>
            <w:noWrap/>
            <w:vAlign w:val="center"/>
            <w:hideMark/>
          </w:tcPr>
          <w:p w14:paraId="6E2BCE3B"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219393DD" w14:textId="77777777" w:rsidR="00BF5CA9" w:rsidRPr="00640FD1" w:rsidRDefault="00BF5CA9" w:rsidP="00A35250">
            <w:pPr>
              <w:pStyle w:val="TableBody"/>
              <w:spacing w:before="0" w:after="0"/>
              <w:rPr>
                <w:lang w:eastAsia="en-NZ"/>
              </w:rPr>
            </w:pPr>
            <w:r w:rsidRPr="00640FD1">
              <w:rPr>
                <w:lang w:eastAsia="en-NZ"/>
              </w:rPr>
              <w:t>2049</w:t>
            </w:r>
          </w:p>
        </w:tc>
        <w:tc>
          <w:tcPr>
            <w:tcW w:w="985" w:type="pct"/>
            <w:shd w:val="clear" w:color="auto" w:fill="auto"/>
            <w:noWrap/>
            <w:hideMark/>
          </w:tcPr>
          <w:p w14:paraId="359C4473" w14:textId="77777777" w:rsidR="00BF5CA9" w:rsidRPr="00640FD1" w:rsidRDefault="00BF5CA9" w:rsidP="00A35250">
            <w:pPr>
              <w:pStyle w:val="TableBody"/>
              <w:spacing w:before="0" w:after="0"/>
              <w:rPr>
                <w:lang w:eastAsia="en-NZ"/>
              </w:rPr>
            </w:pPr>
            <w:r w:rsidRPr="00640FD1">
              <w:rPr>
                <w:lang w:eastAsia="en-NZ"/>
              </w:rPr>
              <w:t>ASB Sports Centre</w:t>
            </w:r>
          </w:p>
        </w:tc>
        <w:tc>
          <w:tcPr>
            <w:tcW w:w="619" w:type="pct"/>
            <w:shd w:val="clear" w:color="auto" w:fill="auto"/>
            <w:noWrap/>
            <w:vAlign w:val="center"/>
            <w:hideMark/>
          </w:tcPr>
          <w:p w14:paraId="46FACE56" w14:textId="77777777" w:rsidR="00BF5CA9" w:rsidRPr="00640FD1" w:rsidRDefault="00BF5CA9" w:rsidP="00A35250">
            <w:pPr>
              <w:pStyle w:val="TableBody"/>
              <w:spacing w:before="0" w:after="0"/>
              <w:rPr>
                <w:lang w:eastAsia="en-NZ"/>
              </w:rPr>
            </w:pPr>
            <w:r w:rsidRPr="00640FD1">
              <w:rPr>
                <w:lang w:eastAsia="en-NZ"/>
              </w:rPr>
              <w:t>2000932049</w:t>
            </w:r>
          </w:p>
        </w:tc>
        <w:tc>
          <w:tcPr>
            <w:tcW w:w="1456" w:type="pct"/>
            <w:shd w:val="clear" w:color="auto" w:fill="auto"/>
            <w:noWrap/>
            <w:vAlign w:val="center"/>
            <w:hideMark/>
          </w:tcPr>
          <w:p w14:paraId="1ECA9BED" w14:textId="77777777" w:rsidR="00BF5CA9" w:rsidRPr="00640FD1" w:rsidRDefault="00BF5CA9" w:rsidP="00A35250">
            <w:pPr>
              <w:pStyle w:val="TableBody"/>
              <w:spacing w:before="0" w:after="0"/>
              <w:rPr>
                <w:lang w:eastAsia="en-NZ"/>
              </w:rPr>
            </w:pPr>
            <w:r w:rsidRPr="00640FD1">
              <w:rPr>
                <w:lang w:eastAsia="en-NZ"/>
              </w:rPr>
              <w:t>PSR ASB Sports Centre - Renewals (CX)</w:t>
            </w:r>
          </w:p>
        </w:tc>
        <w:tc>
          <w:tcPr>
            <w:tcW w:w="536" w:type="pct"/>
            <w:shd w:val="clear" w:color="auto" w:fill="auto"/>
            <w:noWrap/>
            <w:vAlign w:val="center"/>
            <w:hideMark/>
          </w:tcPr>
          <w:p w14:paraId="5DCC8F0A" w14:textId="77777777" w:rsidR="00BF5CA9" w:rsidRPr="00640FD1" w:rsidRDefault="00BF5CA9" w:rsidP="00A35250">
            <w:pPr>
              <w:pStyle w:val="TableBody"/>
              <w:spacing w:before="0" w:after="0"/>
              <w:jc w:val="right"/>
              <w:rPr>
                <w:lang w:eastAsia="en-NZ"/>
              </w:rPr>
            </w:pPr>
            <w:r w:rsidRPr="00640FD1">
              <w:rPr>
                <w:lang w:eastAsia="en-NZ"/>
              </w:rPr>
              <w:t>975</w:t>
            </w:r>
          </w:p>
        </w:tc>
      </w:tr>
      <w:tr w:rsidR="00BF5CA9" w:rsidRPr="00BF5CA9" w14:paraId="78DFD714" w14:textId="77777777" w:rsidTr="00A35250">
        <w:trPr>
          <w:trHeight w:val="20"/>
        </w:trPr>
        <w:tc>
          <w:tcPr>
            <w:tcW w:w="575" w:type="pct"/>
            <w:shd w:val="clear" w:color="000000" w:fill="D0CECE"/>
            <w:noWrap/>
            <w:vAlign w:val="center"/>
            <w:hideMark/>
          </w:tcPr>
          <w:p w14:paraId="6E867AEF"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38271B62"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4F52627B"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2698E765" w14:textId="77777777" w:rsidR="00BF5CA9" w:rsidRPr="00640FD1" w:rsidRDefault="00BF5CA9" w:rsidP="00A35250">
            <w:pPr>
              <w:pStyle w:val="TableBody"/>
              <w:spacing w:before="0" w:after="0"/>
              <w:rPr>
                <w:b/>
                <w:i/>
                <w:lang w:eastAsia="en-NZ"/>
              </w:rPr>
            </w:pPr>
            <w:r w:rsidRPr="00640FD1">
              <w:rPr>
                <w:b/>
                <w:i/>
                <w:lang w:eastAsia="en-NZ"/>
              </w:rPr>
              <w:t>Total - 2049 ASB Sports Centre</w:t>
            </w:r>
          </w:p>
        </w:tc>
        <w:tc>
          <w:tcPr>
            <w:tcW w:w="619" w:type="pct"/>
            <w:shd w:val="clear" w:color="000000" w:fill="D0CECE"/>
            <w:noWrap/>
            <w:vAlign w:val="center"/>
            <w:hideMark/>
          </w:tcPr>
          <w:p w14:paraId="52F1D7F2"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22F638FB"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5AF4B565" w14:textId="77777777" w:rsidR="00BF5CA9" w:rsidRPr="00640FD1" w:rsidRDefault="00BF5CA9" w:rsidP="00A35250">
            <w:pPr>
              <w:pStyle w:val="TableBody"/>
              <w:spacing w:before="0" w:after="0"/>
              <w:jc w:val="right"/>
              <w:rPr>
                <w:b/>
                <w:i/>
                <w:lang w:eastAsia="en-NZ"/>
              </w:rPr>
            </w:pPr>
            <w:r w:rsidRPr="00640FD1">
              <w:rPr>
                <w:b/>
                <w:i/>
                <w:lang w:eastAsia="en-NZ"/>
              </w:rPr>
              <w:t>975</w:t>
            </w:r>
          </w:p>
        </w:tc>
      </w:tr>
      <w:tr w:rsidR="00BF5CA9" w:rsidRPr="00BF5CA9" w14:paraId="2A38D76B" w14:textId="77777777" w:rsidTr="00A35250">
        <w:trPr>
          <w:trHeight w:val="20"/>
        </w:trPr>
        <w:tc>
          <w:tcPr>
            <w:tcW w:w="575" w:type="pct"/>
            <w:shd w:val="clear" w:color="auto" w:fill="auto"/>
            <w:noWrap/>
            <w:hideMark/>
          </w:tcPr>
          <w:p w14:paraId="3E4B0FFA" w14:textId="77777777" w:rsidR="00BF5CA9" w:rsidRPr="00640FD1" w:rsidRDefault="00BF5CA9" w:rsidP="00A35250">
            <w:pPr>
              <w:pStyle w:val="TableBody"/>
              <w:spacing w:before="0" w:after="0"/>
              <w:rPr>
                <w:lang w:eastAsia="en-NZ"/>
              </w:rPr>
            </w:pPr>
            <w:r w:rsidRPr="00640FD1">
              <w:rPr>
                <w:lang w:eastAsia="en-NZ"/>
              </w:rPr>
              <w:t>Social and Recreation</w:t>
            </w:r>
          </w:p>
        </w:tc>
        <w:tc>
          <w:tcPr>
            <w:tcW w:w="90" w:type="pct"/>
            <w:shd w:val="clear" w:color="auto" w:fill="auto"/>
            <w:noWrap/>
            <w:vAlign w:val="center"/>
            <w:hideMark/>
          </w:tcPr>
          <w:p w14:paraId="60B0D172"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7A5FE444" w14:textId="77777777" w:rsidR="00BF5CA9" w:rsidRPr="00640FD1" w:rsidRDefault="00BF5CA9" w:rsidP="00A35250">
            <w:pPr>
              <w:pStyle w:val="TableBody"/>
              <w:spacing w:before="0" w:after="0"/>
              <w:rPr>
                <w:lang w:eastAsia="en-NZ"/>
              </w:rPr>
            </w:pPr>
            <w:r w:rsidRPr="00640FD1">
              <w:rPr>
                <w:lang w:eastAsia="en-NZ"/>
              </w:rPr>
              <w:t>5.1</w:t>
            </w:r>
          </w:p>
        </w:tc>
        <w:tc>
          <w:tcPr>
            <w:tcW w:w="102" w:type="pct"/>
            <w:shd w:val="clear" w:color="auto" w:fill="auto"/>
            <w:noWrap/>
            <w:vAlign w:val="center"/>
            <w:hideMark/>
          </w:tcPr>
          <w:p w14:paraId="4BC50D72"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61A1BB48" w14:textId="77777777" w:rsidR="00BF5CA9" w:rsidRPr="00640FD1" w:rsidRDefault="00BF5CA9" w:rsidP="00A35250">
            <w:pPr>
              <w:pStyle w:val="TableBody"/>
              <w:spacing w:before="0" w:after="0"/>
              <w:rPr>
                <w:lang w:eastAsia="en-NZ"/>
              </w:rPr>
            </w:pPr>
            <w:r w:rsidRPr="00640FD1">
              <w:rPr>
                <w:lang w:eastAsia="en-NZ"/>
              </w:rPr>
              <w:t>2050</w:t>
            </w:r>
          </w:p>
        </w:tc>
        <w:tc>
          <w:tcPr>
            <w:tcW w:w="985" w:type="pct"/>
            <w:shd w:val="clear" w:color="auto" w:fill="auto"/>
            <w:noWrap/>
            <w:hideMark/>
          </w:tcPr>
          <w:p w14:paraId="149AB670" w14:textId="77777777" w:rsidR="00BF5CA9" w:rsidRPr="00640FD1" w:rsidRDefault="00BF5CA9" w:rsidP="00A35250">
            <w:pPr>
              <w:pStyle w:val="TableBody"/>
              <w:spacing w:before="0" w:after="0"/>
              <w:rPr>
                <w:lang w:eastAsia="en-NZ"/>
              </w:rPr>
            </w:pPr>
            <w:r w:rsidRPr="00640FD1">
              <w:rPr>
                <w:lang w:eastAsia="en-NZ"/>
              </w:rPr>
              <w:t>Basin Reserve</w:t>
            </w:r>
          </w:p>
        </w:tc>
        <w:tc>
          <w:tcPr>
            <w:tcW w:w="619" w:type="pct"/>
            <w:shd w:val="clear" w:color="auto" w:fill="auto"/>
            <w:noWrap/>
            <w:vAlign w:val="center"/>
            <w:hideMark/>
          </w:tcPr>
          <w:p w14:paraId="0E55B524" w14:textId="77777777" w:rsidR="00BF5CA9" w:rsidRPr="00640FD1" w:rsidRDefault="00BF5CA9" w:rsidP="00A35250">
            <w:pPr>
              <w:pStyle w:val="TableBody"/>
              <w:spacing w:before="0" w:after="0"/>
              <w:rPr>
                <w:lang w:eastAsia="en-NZ"/>
              </w:rPr>
            </w:pPr>
            <w:r w:rsidRPr="00640FD1">
              <w:rPr>
                <w:lang w:eastAsia="en-NZ"/>
              </w:rPr>
              <w:t>2000942050</w:t>
            </w:r>
          </w:p>
        </w:tc>
        <w:tc>
          <w:tcPr>
            <w:tcW w:w="1456" w:type="pct"/>
            <w:shd w:val="clear" w:color="auto" w:fill="auto"/>
            <w:noWrap/>
            <w:vAlign w:val="center"/>
            <w:hideMark/>
          </w:tcPr>
          <w:p w14:paraId="0912E060" w14:textId="77777777" w:rsidR="00BF5CA9" w:rsidRPr="00640FD1" w:rsidRDefault="00BF5CA9" w:rsidP="00A35250">
            <w:pPr>
              <w:pStyle w:val="TableBody"/>
              <w:spacing w:before="0" w:after="0"/>
              <w:rPr>
                <w:lang w:eastAsia="en-NZ"/>
              </w:rPr>
            </w:pPr>
            <w:r w:rsidRPr="00640FD1">
              <w:rPr>
                <w:lang w:eastAsia="en-NZ"/>
              </w:rPr>
              <w:t>Basin Reserve (Balance of Master Plan)</w:t>
            </w:r>
          </w:p>
        </w:tc>
        <w:tc>
          <w:tcPr>
            <w:tcW w:w="536" w:type="pct"/>
            <w:shd w:val="clear" w:color="auto" w:fill="auto"/>
            <w:noWrap/>
            <w:vAlign w:val="center"/>
            <w:hideMark/>
          </w:tcPr>
          <w:p w14:paraId="3436827D" w14:textId="77777777" w:rsidR="00BF5CA9" w:rsidRPr="00640FD1" w:rsidRDefault="00BF5CA9" w:rsidP="00A35250">
            <w:pPr>
              <w:pStyle w:val="TableBody"/>
              <w:spacing w:before="0" w:after="0"/>
              <w:jc w:val="right"/>
              <w:rPr>
                <w:lang w:eastAsia="en-NZ"/>
              </w:rPr>
            </w:pPr>
            <w:r w:rsidRPr="00640FD1">
              <w:rPr>
                <w:lang w:eastAsia="en-NZ"/>
              </w:rPr>
              <w:t>1,920</w:t>
            </w:r>
          </w:p>
        </w:tc>
      </w:tr>
      <w:tr w:rsidR="00BF5CA9" w:rsidRPr="00BF5CA9" w14:paraId="1770F3A4" w14:textId="77777777" w:rsidTr="00A35250">
        <w:trPr>
          <w:trHeight w:val="20"/>
        </w:trPr>
        <w:tc>
          <w:tcPr>
            <w:tcW w:w="575" w:type="pct"/>
            <w:shd w:val="clear" w:color="000000" w:fill="D0CECE"/>
            <w:noWrap/>
            <w:vAlign w:val="center"/>
            <w:hideMark/>
          </w:tcPr>
          <w:p w14:paraId="61ACEDD3"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422C9C35"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44716DF4"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4E93F52B" w14:textId="77777777" w:rsidR="00BF5CA9" w:rsidRPr="00640FD1" w:rsidRDefault="00BF5CA9" w:rsidP="00A35250">
            <w:pPr>
              <w:pStyle w:val="TableBody"/>
              <w:spacing w:before="0" w:after="0"/>
              <w:rPr>
                <w:b/>
                <w:i/>
                <w:lang w:eastAsia="en-NZ"/>
              </w:rPr>
            </w:pPr>
            <w:r w:rsidRPr="00640FD1">
              <w:rPr>
                <w:b/>
                <w:i/>
                <w:lang w:eastAsia="en-NZ"/>
              </w:rPr>
              <w:t>Total - 2050 Basin Reserve</w:t>
            </w:r>
          </w:p>
        </w:tc>
        <w:tc>
          <w:tcPr>
            <w:tcW w:w="619" w:type="pct"/>
            <w:shd w:val="clear" w:color="000000" w:fill="D0CECE"/>
            <w:noWrap/>
            <w:vAlign w:val="center"/>
            <w:hideMark/>
          </w:tcPr>
          <w:p w14:paraId="1D31500F"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07D91656"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2E3A8E47" w14:textId="77777777" w:rsidR="00BF5CA9" w:rsidRPr="00640FD1" w:rsidRDefault="00BF5CA9" w:rsidP="00A35250">
            <w:pPr>
              <w:pStyle w:val="TableBody"/>
              <w:spacing w:before="0" w:after="0"/>
              <w:jc w:val="right"/>
              <w:rPr>
                <w:b/>
                <w:i/>
                <w:lang w:eastAsia="en-NZ"/>
              </w:rPr>
            </w:pPr>
            <w:r w:rsidRPr="00640FD1">
              <w:rPr>
                <w:b/>
                <w:i/>
                <w:lang w:eastAsia="en-NZ"/>
              </w:rPr>
              <w:t>1,920</w:t>
            </w:r>
          </w:p>
        </w:tc>
      </w:tr>
      <w:tr w:rsidR="00BF5CA9" w:rsidRPr="00BF5CA9" w14:paraId="6331A8A8" w14:textId="77777777" w:rsidTr="00A35250">
        <w:trPr>
          <w:trHeight w:val="20"/>
        </w:trPr>
        <w:tc>
          <w:tcPr>
            <w:tcW w:w="575" w:type="pct"/>
            <w:vMerge w:val="restart"/>
            <w:shd w:val="clear" w:color="auto" w:fill="auto"/>
            <w:noWrap/>
            <w:hideMark/>
          </w:tcPr>
          <w:p w14:paraId="633F96BE" w14:textId="77777777" w:rsidR="00BF5CA9" w:rsidRPr="00640FD1" w:rsidRDefault="00BF5CA9" w:rsidP="00A35250">
            <w:pPr>
              <w:pStyle w:val="TableBody"/>
              <w:spacing w:before="0" w:after="0"/>
              <w:rPr>
                <w:lang w:eastAsia="en-NZ"/>
              </w:rPr>
            </w:pPr>
            <w:r w:rsidRPr="00640FD1">
              <w:rPr>
                <w:lang w:eastAsia="en-NZ"/>
              </w:rPr>
              <w:t>Social and Recreation</w:t>
            </w:r>
          </w:p>
        </w:tc>
        <w:tc>
          <w:tcPr>
            <w:tcW w:w="90" w:type="pct"/>
            <w:shd w:val="clear" w:color="auto" w:fill="auto"/>
            <w:noWrap/>
            <w:vAlign w:val="center"/>
            <w:hideMark/>
          </w:tcPr>
          <w:p w14:paraId="1986F1C2"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68F5672E" w14:textId="77777777" w:rsidR="00BF5CA9" w:rsidRPr="00640FD1" w:rsidRDefault="00BF5CA9" w:rsidP="00A35250">
            <w:pPr>
              <w:pStyle w:val="TableBody"/>
              <w:spacing w:before="0" w:after="0"/>
              <w:rPr>
                <w:lang w:eastAsia="en-NZ"/>
              </w:rPr>
            </w:pPr>
            <w:r w:rsidRPr="00640FD1">
              <w:rPr>
                <w:lang w:eastAsia="en-NZ"/>
              </w:rPr>
              <w:t>5.1</w:t>
            </w:r>
          </w:p>
        </w:tc>
        <w:tc>
          <w:tcPr>
            <w:tcW w:w="102" w:type="pct"/>
            <w:shd w:val="clear" w:color="auto" w:fill="auto"/>
            <w:noWrap/>
            <w:vAlign w:val="center"/>
            <w:hideMark/>
          </w:tcPr>
          <w:p w14:paraId="29844965"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530080EE" w14:textId="77777777" w:rsidR="00BF5CA9" w:rsidRPr="00640FD1" w:rsidRDefault="00BF5CA9" w:rsidP="00A35250">
            <w:pPr>
              <w:pStyle w:val="TableBody"/>
              <w:spacing w:before="0" w:after="0"/>
              <w:rPr>
                <w:lang w:eastAsia="en-NZ"/>
              </w:rPr>
            </w:pPr>
            <w:r w:rsidRPr="00640FD1">
              <w:rPr>
                <w:lang w:eastAsia="en-NZ"/>
              </w:rPr>
              <w:t>2051</w:t>
            </w:r>
          </w:p>
        </w:tc>
        <w:tc>
          <w:tcPr>
            <w:tcW w:w="985" w:type="pct"/>
            <w:vMerge w:val="restart"/>
            <w:shd w:val="clear" w:color="auto" w:fill="auto"/>
            <w:noWrap/>
            <w:hideMark/>
          </w:tcPr>
          <w:p w14:paraId="555F111D" w14:textId="77777777" w:rsidR="00BF5CA9" w:rsidRPr="00640FD1" w:rsidRDefault="00BF5CA9" w:rsidP="00A35250">
            <w:pPr>
              <w:pStyle w:val="TableBody"/>
              <w:spacing w:before="0" w:after="0"/>
              <w:rPr>
                <w:lang w:eastAsia="en-NZ"/>
              </w:rPr>
            </w:pPr>
            <w:r w:rsidRPr="00640FD1">
              <w:rPr>
                <w:lang w:eastAsia="en-NZ"/>
              </w:rPr>
              <w:t>Playgrounds renewals &amp; upgrades</w:t>
            </w:r>
          </w:p>
        </w:tc>
        <w:tc>
          <w:tcPr>
            <w:tcW w:w="619" w:type="pct"/>
            <w:shd w:val="clear" w:color="auto" w:fill="auto"/>
            <w:noWrap/>
            <w:vAlign w:val="center"/>
            <w:hideMark/>
          </w:tcPr>
          <w:p w14:paraId="3B205988" w14:textId="77777777" w:rsidR="00BF5CA9" w:rsidRPr="00640FD1" w:rsidRDefault="00BF5CA9" w:rsidP="00A35250">
            <w:pPr>
              <w:pStyle w:val="TableBody"/>
              <w:spacing w:before="0" w:after="0"/>
              <w:rPr>
                <w:lang w:eastAsia="en-NZ"/>
              </w:rPr>
            </w:pPr>
            <w:r w:rsidRPr="00640FD1">
              <w:rPr>
                <w:lang w:eastAsia="en-NZ"/>
              </w:rPr>
              <w:t>2000972051</w:t>
            </w:r>
          </w:p>
        </w:tc>
        <w:tc>
          <w:tcPr>
            <w:tcW w:w="1456" w:type="pct"/>
            <w:shd w:val="clear" w:color="auto" w:fill="auto"/>
            <w:noWrap/>
            <w:vAlign w:val="center"/>
            <w:hideMark/>
          </w:tcPr>
          <w:p w14:paraId="631781A2" w14:textId="77777777" w:rsidR="00BF5CA9" w:rsidRPr="00640FD1" w:rsidRDefault="00BF5CA9" w:rsidP="00A35250">
            <w:pPr>
              <w:pStyle w:val="TableBody"/>
              <w:spacing w:before="0" w:after="0"/>
              <w:rPr>
                <w:lang w:eastAsia="en-NZ"/>
              </w:rPr>
            </w:pPr>
            <w:r w:rsidRPr="00640FD1">
              <w:rPr>
                <w:lang w:eastAsia="en-NZ"/>
              </w:rPr>
              <w:t>PSR Playgrounds - Renewals (CX)</w:t>
            </w:r>
          </w:p>
        </w:tc>
        <w:tc>
          <w:tcPr>
            <w:tcW w:w="536" w:type="pct"/>
            <w:shd w:val="clear" w:color="auto" w:fill="auto"/>
            <w:noWrap/>
            <w:vAlign w:val="center"/>
            <w:hideMark/>
          </w:tcPr>
          <w:p w14:paraId="17D50BC8" w14:textId="77777777" w:rsidR="00BF5CA9" w:rsidRPr="00640FD1" w:rsidRDefault="00BF5CA9" w:rsidP="00A35250">
            <w:pPr>
              <w:pStyle w:val="TableBody"/>
              <w:spacing w:before="0" w:after="0"/>
              <w:jc w:val="right"/>
              <w:rPr>
                <w:lang w:eastAsia="en-NZ"/>
              </w:rPr>
            </w:pPr>
            <w:r w:rsidRPr="00640FD1">
              <w:rPr>
                <w:lang w:eastAsia="en-NZ"/>
              </w:rPr>
              <w:t>2,907</w:t>
            </w:r>
          </w:p>
        </w:tc>
      </w:tr>
      <w:tr w:rsidR="00BF5CA9" w:rsidRPr="00BF5CA9" w14:paraId="5D5EC6E3" w14:textId="77777777" w:rsidTr="00A35250">
        <w:trPr>
          <w:trHeight w:val="20"/>
        </w:trPr>
        <w:tc>
          <w:tcPr>
            <w:tcW w:w="575" w:type="pct"/>
            <w:vMerge/>
            <w:vAlign w:val="center"/>
            <w:hideMark/>
          </w:tcPr>
          <w:p w14:paraId="03202D4C"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04765E2E"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4C07CC93"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62400745"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4D63D7DA" w14:textId="77777777" w:rsidR="00BF5CA9" w:rsidRPr="00640FD1" w:rsidRDefault="00BF5CA9" w:rsidP="00A35250">
            <w:pPr>
              <w:pStyle w:val="TableBody"/>
              <w:spacing w:before="0" w:after="0"/>
              <w:rPr>
                <w:lang w:eastAsia="en-NZ"/>
              </w:rPr>
            </w:pPr>
          </w:p>
        </w:tc>
        <w:tc>
          <w:tcPr>
            <w:tcW w:w="985" w:type="pct"/>
            <w:vMerge/>
            <w:vAlign w:val="center"/>
            <w:hideMark/>
          </w:tcPr>
          <w:p w14:paraId="0A5CB4B8"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218DA740" w14:textId="77777777" w:rsidR="00BF5CA9" w:rsidRPr="00640FD1" w:rsidRDefault="00BF5CA9" w:rsidP="00A35250">
            <w:pPr>
              <w:pStyle w:val="TableBody"/>
              <w:spacing w:before="0" w:after="0"/>
              <w:rPr>
                <w:lang w:eastAsia="en-NZ"/>
              </w:rPr>
            </w:pPr>
            <w:r w:rsidRPr="00640FD1">
              <w:rPr>
                <w:lang w:eastAsia="en-NZ"/>
              </w:rPr>
              <w:t>2000982051</w:t>
            </w:r>
          </w:p>
        </w:tc>
        <w:tc>
          <w:tcPr>
            <w:tcW w:w="1456" w:type="pct"/>
            <w:shd w:val="clear" w:color="auto" w:fill="auto"/>
            <w:noWrap/>
            <w:vAlign w:val="center"/>
            <w:hideMark/>
          </w:tcPr>
          <w:p w14:paraId="525602C3" w14:textId="77777777" w:rsidR="00BF5CA9" w:rsidRPr="00640FD1" w:rsidRDefault="00BF5CA9" w:rsidP="00A35250">
            <w:pPr>
              <w:pStyle w:val="TableBody"/>
              <w:spacing w:before="0" w:after="0"/>
              <w:rPr>
                <w:lang w:eastAsia="en-NZ"/>
              </w:rPr>
            </w:pPr>
            <w:r w:rsidRPr="00640FD1">
              <w:rPr>
                <w:lang w:eastAsia="en-NZ"/>
              </w:rPr>
              <w:t>PSR Playgrounds - Upgrades (CX)</w:t>
            </w:r>
          </w:p>
        </w:tc>
        <w:tc>
          <w:tcPr>
            <w:tcW w:w="536" w:type="pct"/>
            <w:shd w:val="clear" w:color="auto" w:fill="auto"/>
            <w:noWrap/>
            <w:vAlign w:val="center"/>
            <w:hideMark/>
          </w:tcPr>
          <w:p w14:paraId="48B4DBBD"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2EF58B45" w14:textId="77777777" w:rsidTr="00A35250">
        <w:trPr>
          <w:trHeight w:val="20"/>
        </w:trPr>
        <w:tc>
          <w:tcPr>
            <w:tcW w:w="575" w:type="pct"/>
            <w:vMerge/>
            <w:vAlign w:val="center"/>
            <w:hideMark/>
          </w:tcPr>
          <w:p w14:paraId="1800DB84"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73F223C0"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2B5283EC"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179BC24A"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4D794448" w14:textId="77777777" w:rsidR="00BF5CA9" w:rsidRPr="00640FD1" w:rsidRDefault="00BF5CA9" w:rsidP="00A35250">
            <w:pPr>
              <w:pStyle w:val="TableBody"/>
              <w:spacing w:before="0" w:after="0"/>
              <w:rPr>
                <w:lang w:eastAsia="en-NZ"/>
              </w:rPr>
            </w:pPr>
          </w:p>
        </w:tc>
        <w:tc>
          <w:tcPr>
            <w:tcW w:w="985" w:type="pct"/>
            <w:vMerge/>
            <w:vAlign w:val="center"/>
            <w:hideMark/>
          </w:tcPr>
          <w:p w14:paraId="403D6F39"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0FE0BB39" w14:textId="77777777" w:rsidR="00BF5CA9" w:rsidRPr="00640FD1" w:rsidRDefault="00BF5CA9" w:rsidP="00A35250">
            <w:pPr>
              <w:pStyle w:val="TableBody"/>
              <w:spacing w:before="0" w:after="0"/>
              <w:rPr>
                <w:lang w:eastAsia="en-NZ"/>
              </w:rPr>
            </w:pPr>
            <w:r w:rsidRPr="00640FD1">
              <w:rPr>
                <w:lang w:eastAsia="en-NZ"/>
              </w:rPr>
              <w:t>2010942051</w:t>
            </w:r>
          </w:p>
        </w:tc>
        <w:tc>
          <w:tcPr>
            <w:tcW w:w="1456" w:type="pct"/>
            <w:shd w:val="clear" w:color="auto" w:fill="auto"/>
            <w:noWrap/>
            <w:vAlign w:val="center"/>
            <w:hideMark/>
          </w:tcPr>
          <w:p w14:paraId="3B7B2132" w14:textId="77777777" w:rsidR="00BF5CA9" w:rsidRPr="00640FD1" w:rsidRDefault="00BF5CA9" w:rsidP="00A35250">
            <w:pPr>
              <w:pStyle w:val="TableBody"/>
              <w:spacing w:before="0" w:after="0"/>
              <w:rPr>
                <w:lang w:eastAsia="en-NZ"/>
              </w:rPr>
            </w:pPr>
            <w:r w:rsidRPr="00640FD1">
              <w:rPr>
                <w:lang w:eastAsia="en-NZ"/>
              </w:rPr>
              <w:t>Skate Park Upgrades</w:t>
            </w:r>
          </w:p>
        </w:tc>
        <w:tc>
          <w:tcPr>
            <w:tcW w:w="536" w:type="pct"/>
            <w:shd w:val="clear" w:color="auto" w:fill="auto"/>
            <w:noWrap/>
            <w:vAlign w:val="center"/>
            <w:hideMark/>
          </w:tcPr>
          <w:p w14:paraId="7DB54A6F" w14:textId="77777777" w:rsidR="00BF5CA9" w:rsidRPr="00640FD1" w:rsidRDefault="00BF5CA9" w:rsidP="00A35250">
            <w:pPr>
              <w:pStyle w:val="TableBody"/>
              <w:spacing w:before="0" w:after="0"/>
              <w:jc w:val="right"/>
              <w:rPr>
                <w:lang w:eastAsia="en-NZ"/>
              </w:rPr>
            </w:pPr>
            <w:r w:rsidRPr="00640FD1">
              <w:rPr>
                <w:lang w:eastAsia="en-NZ"/>
              </w:rPr>
              <w:t>411</w:t>
            </w:r>
          </w:p>
        </w:tc>
      </w:tr>
      <w:tr w:rsidR="00BF5CA9" w:rsidRPr="00BF5CA9" w14:paraId="4933E23C" w14:textId="77777777" w:rsidTr="00A35250">
        <w:trPr>
          <w:trHeight w:val="20"/>
        </w:trPr>
        <w:tc>
          <w:tcPr>
            <w:tcW w:w="575" w:type="pct"/>
            <w:vMerge/>
            <w:vAlign w:val="center"/>
            <w:hideMark/>
          </w:tcPr>
          <w:p w14:paraId="1CECB527"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3FEE5FE7"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36E1E661"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134FD954"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795126EE" w14:textId="77777777" w:rsidR="00BF5CA9" w:rsidRPr="00640FD1" w:rsidRDefault="00BF5CA9" w:rsidP="00A35250">
            <w:pPr>
              <w:pStyle w:val="TableBody"/>
              <w:spacing w:before="0" w:after="0"/>
              <w:rPr>
                <w:lang w:eastAsia="en-NZ"/>
              </w:rPr>
            </w:pPr>
          </w:p>
        </w:tc>
        <w:tc>
          <w:tcPr>
            <w:tcW w:w="985" w:type="pct"/>
            <w:vMerge/>
            <w:vAlign w:val="center"/>
            <w:hideMark/>
          </w:tcPr>
          <w:p w14:paraId="394F7A3D"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391140B7" w14:textId="77777777" w:rsidR="00BF5CA9" w:rsidRPr="00640FD1" w:rsidRDefault="00BF5CA9" w:rsidP="00A35250">
            <w:pPr>
              <w:pStyle w:val="TableBody"/>
              <w:spacing w:before="0" w:after="0"/>
              <w:rPr>
                <w:lang w:eastAsia="en-NZ"/>
              </w:rPr>
            </w:pPr>
            <w:r w:rsidRPr="00640FD1">
              <w:rPr>
                <w:lang w:eastAsia="en-NZ"/>
              </w:rPr>
              <w:t>2011222051</w:t>
            </w:r>
          </w:p>
        </w:tc>
        <w:tc>
          <w:tcPr>
            <w:tcW w:w="1456" w:type="pct"/>
            <w:shd w:val="clear" w:color="auto" w:fill="auto"/>
            <w:noWrap/>
            <w:vAlign w:val="center"/>
            <w:hideMark/>
          </w:tcPr>
          <w:p w14:paraId="65EC7C0D" w14:textId="77777777" w:rsidR="00BF5CA9" w:rsidRPr="00640FD1" w:rsidRDefault="00BF5CA9" w:rsidP="00A35250">
            <w:pPr>
              <w:pStyle w:val="TableBody"/>
              <w:spacing w:before="0" w:after="0"/>
              <w:rPr>
                <w:lang w:eastAsia="en-NZ"/>
              </w:rPr>
            </w:pPr>
            <w:r w:rsidRPr="00640FD1">
              <w:rPr>
                <w:lang w:eastAsia="en-NZ"/>
              </w:rPr>
              <w:t>Destination Skate Park – Kilbirnie Park</w:t>
            </w:r>
          </w:p>
        </w:tc>
        <w:tc>
          <w:tcPr>
            <w:tcW w:w="536" w:type="pct"/>
            <w:shd w:val="clear" w:color="auto" w:fill="auto"/>
            <w:noWrap/>
            <w:vAlign w:val="center"/>
            <w:hideMark/>
          </w:tcPr>
          <w:p w14:paraId="3C5FFB2E"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125B96A2" w14:textId="77777777" w:rsidTr="00A35250">
        <w:trPr>
          <w:trHeight w:val="20"/>
        </w:trPr>
        <w:tc>
          <w:tcPr>
            <w:tcW w:w="575" w:type="pct"/>
            <w:shd w:val="clear" w:color="000000" w:fill="D0CECE"/>
            <w:noWrap/>
            <w:vAlign w:val="center"/>
            <w:hideMark/>
          </w:tcPr>
          <w:p w14:paraId="667AFF6C"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17A5B418"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4AFAB8BC"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0F8DF119" w14:textId="77777777" w:rsidR="00BF5CA9" w:rsidRPr="00640FD1" w:rsidRDefault="00BF5CA9" w:rsidP="00A35250">
            <w:pPr>
              <w:pStyle w:val="TableBody"/>
              <w:spacing w:before="0" w:after="0"/>
              <w:rPr>
                <w:b/>
                <w:i/>
                <w:lang w:eastAsia="en-NZ"/>
              </w:rPr>
            </w:pPr>
            <w:r w:rsidRPr="00640FD1">
              <w:rPr>
                <w:b/>
                <w:i/>
                <w:lang w:eastAsia="en-NZ"/>
              </w:rPr>
              <w:t>Total - 2051 Playgrounds renewals &amp; upgrades</w:t>
            </w:r>
          </w:p>
        </w:tc>
        <w:tc>
          <w:tcPr>
            <w:tcW w:w="619" w:type="pct"/>
            <w:shd w:val="clear" w:color="000000" w:fill="D0CECE"/>
            <w:noWrap/>
            <w:vAlign w:val="center"/>
            <w:hideMark/>
          </w:tcPr>
          <w:p w14:paraId="5366F5AB"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2FEB73B2"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76C22D95" w14:textId="77777777" w:rsidR="00BF5CA9" w:rsidRPr="00640FD1" w:rsidRDefault="00BF5CA9" w:rsidP="00A35250">
            <w:pPr>
              <w:pStyle w:val="TableBody"/>
              <w:spacing w:before="0" w:after="0"/>
              <w:jc w:val="right"/>
              <w:rPr>
                <w:b/>
                <w:i/>
                <w:lang w:eastAsia="en-NZ"/>
              </w:rPr>
            </w:pPr>
            <w:r w:rsidRPr="00640FD1">
              <w:rPr>
                <w:b/>
                <w:i/>
                <w:lang w:eastAsia="en-NZ"/>
              </w:rPr>
              <w:t>3,317</w:t>
            </w:r>
          </w:p>
        </w:tc>
      </w:tr>
      <w:tr w:rsidR="00BF5CA9" w:rsidRPr="00BF5CA9" w14:paraId="38179035" w14:textId="77777777" w:rsidTr="00A35250">
        <w:trPr>
          <w:trHeight w:val="20"/>
        </w:trPr>
        <w:tc>
          <w:tcPr>
            <w:tcW w:w="575" w:type="pct"/>
            <w:shd w:val="clear" w:color="auto" w:fill="auto"/>
            <w:noWrap/>
            <w:hideMark/>
          </w:tcPr>
          <w:p w14:paraId="5EAE6EBC" w14:textId="77777777" w:rsidR="00BF5CA9" w:rsidRPr="00640FD1" w:rsidRDefault="00BF5CA9" w:rsidP="00A35250">
            <w:pPr>
              <w:pStyle w:val="TableBody"/>
              <w:spacing w:before="0" w:after="0"/>
              <w:rPr>
                <w:lang w:eastAsia="en-NZ"/>
              </w:rPr>
            </w:pPr>
            <w:r w:rsidRPr="00640FD1">
              <w:rPr>
                <w:lang w:eastAsia="en-NZ"/>
              </w:rPr>
              <w:t>Social and Recreation</w:t>
            </w:r>
          </w:p>
        </w:tc>
        <w:tc>
          <w:tcPr>
            <w:tcW w:w="90" w:type="pct"/>
            <w:shd w:val="clear" w:color="auto" w:fill="auto"/>
            <w:noWrap/>
            <w:vAlign w:val="center"/>
            <w:hideMark/>
          </w:tcPr>
          <w:p w14:paraId="64DB10BD"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431E18D2" w14:textId="77777777" w:rsidR="00BF5CA9" w:rsidRPr="00640FD1" w:rsidRDefault="00BF5CA9" w:rsidP="00A35250">
            <w:pPr>
              <w:pStyle w:val="TableBody"/>
              <w:spacing w:before="0" w:after="0"/>
              <w:rPr>
                <w:lang w:eastAsia="en-NZ"/>
              </w:rPr>
            </w:pPr>
            <w:r w:rsidRPr="00640FD1">
              <w:rPr>
                <w:lang w:eastAsia="en-NZ"/>
              </w:rPr>
              <w:t>5.1</w:t>
            </w:r>
          </w:p>
        </w:tc>
        <w:tc>
          <w:tcPr>
            <w:tcW w:w="102" w:type="pct"/>
            <w:shd w:val="clear" w:color="auto" w:fill="auto"/>
            <w:noWrap/>
            <w:vAlign w:val="center"/>
            <w:hideMark/>
          </w:tcPr>
          <w:p w14:paraId="74AB1B49"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6342A80B" w14:textId="77777777" w:rsidR="00BF5CA9" w:rsidRPr="00640FD1" w:rsidRDefault="00BF5CA9" w:rsidP="00A35250">
            <w:pPr>
              <w:pStyle w:val="TableBody"/>
              <w:spacing w:before="0" w:after="0"/>
              <w:rPr>
                <w:lang w:eastAsia="en-NZ"/>
              </w:rPr>
            </w:pPr>
            <w:r w:rsidRPr="00640FD1">
              <w:rPr>
                <w:lang w:eastAsia="en-NZ"/>
              </w:rPr>
              <w:t>2052</w:t>
            </w:r>
          </w:p>
        </w:tc>
        <w:tc>
          <w:tcPr>
            <w:tcW w:w="985" w:type="pct"/>
            <w:shd w:val="clear" w:color="auto" w:fill="auto"/>
            <w:noWrap/>
            <w:hideMark/>
          </w:tcPr>
          <w:p w14:paraId="0F3596D3" w14:textId="77777777" w:rsidR="00BF5CA9" w:rsidRPr="00640FD1" w:rsidRDefault="00BF5CA9" w:rsidP="00A35250">
            <w:pPr>
              <w:pStyle w:val="TableBody"/>
              <w:spacing w:before="0" w:after="0"/>
              <w:rPr>
                <w:lang w:eastAsia="en-NZ"/>
              </w:rPr>
            </w:pPr>
            <w:r w:rsidRPr="00640FD1">
              <w:rPr>
                <w:lang w:eastAsia="en-NZ"/>
              </w:rPr>
              <w:t>Evans Bay Marina - Renewals</w:t>
            </w:r>
          </w:p>
        </w:tc>
        <w:tc>
          <w:tcPr>
            <w:tcW w:w="619" w:type="pct"/>
            <w:shd w:val="clear" w:color="auto" w:fill="auto"/>
            <w:noWrap/>
            <w:vAlign w:val="center"/>
            <w:hideMark/>
          </w:tcPr>
          <w:p w14:paraId="15E7D48D" w14:textId="77777777" w:rsidR="00BF5CA9" w:rsidRPr="00640FD1" w:rsidRDefault="00BF5CA9" w:rsidP="00A35250">
            <w:pPr>
              <w:pStyle w:val="TableBody"/>
              <w:spacing w:before="0" w:after="0"/>
              <w:rPr>
                <w:lang w:eastAsia="en-NZ"/>
              </w:rPr>
            </w:pPr>
            <w:r w:rsidRPr="00640FD1">
              <w:rPr>
                <w:lang w:eastAsia="en-NZ"/>
              </w:rPr>
              <w:t>2000992052</w:t>
            </w:r>
          </w:p>
        </w:tc>
        <w:tc>
          <w:tcPr>
            <w:tcW w:w="1456" w:type="pct"/>
            <w:shd w:val="clear" w:color="auto" w:fill="auto"/>
            <w:noWrap/>
            <w:vAlign w:val="center"/>
            <w:hideMark/>
          </w:tcPr>
          <w:p w14:paraId="79D1EC07" w14:textId="77777777" w:rsidR="00BF5CA9" w:rsidRPr="00640FD1" w:rsidRDefault="00BF5CA9" w:rsidP="00A35250">
            <w:pPr>
              <w:pStyle w:val="TableBody"/>
              <w:spacing w:before="0" w:after="0"/>
              <w:rPr>
                <w:lang w:eastAsia="en-NZ"/>
              </w:rPr>
            </w:pPr>
            <w:r w:rsidRPr="00640FD1">
              <w:rPr>
                <w:lang w:eastAsia="en-NZ"/>
              </w:rPr>
              <w:t>PSR Evans Bay Marina - Renewals (CX)</w:t>
            </w:r>
          </w:p>
        </w:tc>
        <w:tc>
          <w:tcPr>
            <w:tcW w:w="536" w:type="pct"/>
            <w:shd w:val="clear" w:color="auto" w:fill="auto"/>
            <w:noWrap/>
            <w:vAlign w:val="center"/>
            <w:hideMark/>
          </w:tcPr>
          <w:p w14:paraId="0558BB56" w14:textId="77777777" w:rsidR="00BF5CA9" w:rsidRPr="00640FD1" w:rsidRDefault="00BF5CA9" w:rsidP="00A35250">
            <w:pPr>
              <w:pStyle w:val="TableBody"/>
              <w:spacing w:before="0" w:after="0"/>
              <w:jc w:val="right"/>
              <w:rPr>
                <w:lang w:eastAsia="en-NZ"/>
              </w:rPr>
            </w:pPr>
            <w:r w:rsidRPr="00640FD1">
              <w:rPr>
                <w:lang w:eastAsia="en-NZ"/>
              </w:rPr>
              <w:t>435</w:t>
            </w:r>
          </w:p>
        </w:tc>
      </w:tr>
      <w:tr w:rsidR="00BF5CA9" w:rsidRPr="00BF5CA9" w14:paraId="6DD50BBE" w14:textId="77777777" w:rsidTr="00A35250">
        <w:trPr>
          <w:trHeight w:val="20"/>
        </w:trPr>
        <w:tc>
          <w:tcPr>
            <w:tcW w:w="575" w:type="pct"/>
            <w:shd w:val="clear" w:color="000000" w:fill="D0CECE"/>
            <w:noWrap/>
            <w:vAlign w:val="center"/>
            <w:hideMark/>
          </w:tcPr>
          <w:p w14:paraId="7B042368"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68CF4B09"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737E74A7"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554E2972" w14:textId="77777777" w:rsidR="00BF5CA9" w:rsidRPr="00640FD1" w:rsidRDefault="00BF5CA9" w:rsidP="00A35250">
            <w:pPr>
              <w:pStyle w:val="TableBody"/>
              <w:spacing w:before="0" w:after="0"/>
              <w:rPr>
                <w:b/>
                <w:i/>
                <w:lang w:eastAsia="en-NZ"/>
              </w:rPr>
            </w:pPr>
            <w:r w:rsidRPr="00640FD1">
              <w:rPr>
                <w:b/>
                <w:i/>
                <w:lang w:eastAsia="en-NZ"/>
              </w:rPr>
              <w:t>Total - 2052 Evans Bay Marina - Renewals</w:t>
            </w:r>
          </w:p>
        </w:tc>
        <w:tc>
          <w:tcPr>
            <w:tcW w:w="619" w:type="pct"/>
            <w:shd w:val="clear" w:color="000000" w:fill="D0CECE"/>
            <w:noWrap/>
            <w:vAlign w:val="center"/>
            <w:hideMark/>
          </w:tcPr>
          <w:p w14:paraId="3298E124"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2E01FD0B"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1D55561B" w14:textId="77777777" w:rsidR="00BF5CA9" w:rsidRPr="00640FD1" w:rsidRDefault="00BF5CA9" w:rsidP="00A35250">
            <w:pPr>
              <w:pStyle w:val="TableBody"/>
              <w:spacing w:before="0" w:after="0"/>
              <w:jc w:val="right"/>
              <w:rPr>
                <w:b/>
                <w:i/>
                <w:lang w:eastAsia="en-NZ"/>
              </w:rPr>
            </w:pPr>
            <w:r w:rsidRPr="00640FD1">
              <w:rPr>
                <w:b/>
                <w:i/>
                <w:lang w:eastAsia="en-NZ"/>
              </w:rPr>
              <w:t>435</w:t>
            </w:r>
          </w:p>
        </w:tc>
      </w:tr>
      <w:tr w:rsidR="00BF5CA9" w:rsidRPr="00BF5CA9" w14:paraId="4DD678C3" w14:textId="77777777" w:rsidTr="00A35250">
        <w:trPr>
          <w:trHeight w:val="20"/>
        </w:trPr>
        <w:tc>
          <w:tcPr>
            <w:tcW w:w="575" w:type="pct"/>
            <w:vMerge w:val="restart"/>
            <w:shd w:val="clear" w:color="auto" w:fill="auto"/>
            <w:noWrap/>
            <w:hideMark/>
          </w:tcPr>
          <w:p w14:paraId="2130723C" w14:textId="77777777" w:rsidR="00BF5CA9" w:rsidRPr="00640FD1" w:rsidRDefault="00BF5CA9" w:rsidP="00A35250">
            <w:pPr>
              <w:pStyle w:val="TableBody"/>
              <w:spacing w:before="0" w:after="0"/>
              <w:rPr>
                <w:lang w:eastAsia="en-NZ"/>
              </w:rPr>
            </w:pPr>
            <w:r w:rsidRPr="00640FD1">
              <w:rPr>
                <w:lang w:eastAsia="en-NZ"/>
              </w:rPr>
              <w:t>Social and Recreation</w:t>
            </w:r>
          </w:p>
        </w:tc>
        <w:tc>
          <w:tcPr>
            <w:tcW w:w="90" w:type="pct"/>
            <w:shd w:val="clear" w:color="auto" w:fill="auto"/>
            <w:noWrap/>
            <w:vAlign w:val="center"/>
            <w:hideMark/>
          </w:tcPr>
          <w:p w14:paraId="5A9B2529"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0CED8D09" w14:textId="77777777" w:rsidR="00BF5CA9" w:rsidRPr="00640FD1" w:rsidRDefault="00BF5CA9" w:rsidP="00A35250">
            <w:pPr>
              <w:pStyle w:val="TableBody"/>
              <w:spacing w:before="0" w:after="0"/>
              <w:rPr>
                <w:lang w:eastAsia="en-NZ"/>
              </w:rPr>
            </w:pPr>
            <w:r w:rsidRPr="00640FD1">
              <w:rPr>
                <w:lang w:eastAsia="en-NZ"/>
              </w:rPr>
              <w:t>5.1</w:t>
            </w:r>
          </w:p>
        </w:tc>
        <w:tc>
          <w:tcPr>
            <w:tcW w:w="102" w:type="pct"/>
            <w:shd w:val="clear" w:color="auto" w:fill="auto"/>
            <w:noWrap/>
            <w:vAlign w:val="center"/>
            <w:hideMark/>
          </w:tcPr>
          <w:p w14:paraId="10483E68"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3E8ECEBC" w14:textId="77777777" w:rsidR="00BF5CA9" w:rsidRPr="00640FD1" w:rsidRDefault="00BF5CA9" w:rsidP="00A35250">
            <w:pPr>
              <w:pStyle w:val="TableBody"/>
              <w:spacing w:before="0" w:after="0"/>
              <w:rPr>
                <w:lang w:eastAsia="en-NZ"/>
              </w:rPr>
            </w:pPr>
            <w:r w:rsidRPr="00640FD1">
              <w:rPr>
                <w:lang w:eastAsia="en-NZ"/>
              </w:rPr>
              <w:t>2053</w:t>
            </w:r>
          </w:p>
        </w:tc>
        <w:tc>
          <w:tcPr>
            <w:tcW w:w="985" w:type="pct"/>
            <w:vMerge w:val="restart"/>
            <w:shd w:val="clear" w:color="auto" w:fill="auto"/>
            <w:noWrap/>
            <w:hideMark/>
          </w:tcPr>
          <w:p w14:paraId="079DC98F" w14:textId="77777777" w:rsidR="00BF5CA9" w:rsidRPr="00640FD1" w:rsidRDefault="00BF5CA9" w:rsidP="00A35250">
            <w:pPr>
              <w:pStyle w:val="TableBody"/>
              <w:spacing w:before="0" w:after="0"/>
              <w:rPr>
                <w:lang w:eastAsia="en-NZ"/>
              </w:rPr>
            </w:pPr>
            <w:r w:rsidRPr="00640FD1">
              <w:rPr>
                <w:lang w:eastAsia="en-NZ"/>
              </w:rPr>
              <w:t>Clyde Quay Marina - Upgrade</w:t>
            </w:r>
          </w:p>
        </w:tc>
        <w:tc>
          <w:tcPr>
            <w:tcW w:w="619" w:type="pct"/>
            <w:shd w:val="clear" w:color="auto" w:fill="auto"/>
            <w:noWrap/>
            <w:vAlign w:val="center"/>
            <w:hideMark/>
          </w:tcPr>
          <w:p w14:paraId="4B4A1C76" w14:textId="77777777" w:rsidR="00BF5CA9" w:rsidRPr="00640FD1" w:rsidRDefault="00BF5CA9" w:rsidP="00A35250">
            <w:pPr>
              <w:pStyle w:val="TableBody"/>
              <w:spacing w:before="0" w:after="0"/>
              <w:rPr>
                <w:lang w:eastAsia="en-NZ"/>
              </w:rPr>
            </w:pPr>
            <w:r w:rsidRPr="00640FD1">
              <w:rPr>
                <w:lang w:eastAsia="en-NZ"/>
              </w:rPr>
              <w:t>2001002053</w:t>
            </w:r>
          </w:p>
        </w:tc>
        <w:tc>
          <w:tcPr>
            <w:tcW w:w="1456" w:type="pct"/>
            <w:shd w:val="clear" w:color="auto" w:fill="auto"/>
            <w:noWrap/>
            <w:vAlign w:val="center"/>
            <w:hideMark/>
          </w:tcPr>
          <w:p w14:paraId="7532A678" w14:textId="77777777" w:rsidR="00BF5CA9" w:rsidRPr="00640FD1" w:rsidRDefault="00BF5CA9" w:rsidP="00A35250">
            <w:pPr>
              <w:pStyle w:val="TableBody"/>
              <w:spacing w:before="0" w:after="0"/>
              <w:rPr>
                <w:lang w:eastAsia="en-NZ"/>
              </w:rPr>
            </w:pPr>
            <w:r w:rsidRPr="00640FD1">
              <w:rPr>
                <w:lang w:eastAsia="en-NZ"/>
              </w:rPr>
              <w:t>PSR Clyde Quay Marina - Upgrade (CX)</w:t>
            </w:r>
          </w:p>
        </w:tc>
        <w:tc>
          <w:tcPr>
            <w:tcW w:w="536" w:type="pct"/>
            <w:shd w:val="clear" w:color="auto" w:fill="auto"/>
            <w:noWrap/>
            <w:vAlign w:val="center"/>
            <w:hideMark/>
          </w:tcPr>
          <w:p w14:paraId="33292E00" w14:textId="77777777" w:rsidR="00BF5CA9" w:rsidRPr="00640FD1" w:rsidRDefault="00BF5CA9" w:rsidP="00A35250">
            <w:pPr>
              <w:pStyle w:val="TableBody"/>
              <w:spacing w:before="0" w:after="0"/>
              <w:jc w:val="right"/>
              <w:rPr>
                <w:lang w:eastAsia="en-NZ"/>
              </w:rPr>
            </w:pPr>
            <w:r w:rsidRPr="00640FD1">
              <w:rPr>
                <w:lang w:eastAsia="en-NZ"/>
              </w:rPr>
              <w:t>1</w:t>
            </w:r>
          </w:p>
        </w:tc>
      </w:tr>
      <w:tr w:rsidR="00BF5CA9" w:rsidRPr="00BF5CA9" w14:paraId="631128FF" w14:textId="77777777" w:rsidTr="00A35250">
        <w:trPr>
          <w:trHeight w:val="20"/>
        </w:trPr>
        <w:tc>
          <w:tcPr>
            <w:tcW w:w="575" w:type="pct"/>
            <w:vMerge/>
            <w:vAlign w:val="center"/>
            <w:hideMark/>
          </w:tcPr>
          <w:p w14:paraId="37E3A49C"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332ED15C"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26228459"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153C2094"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3EBA83DD" w14:textId="77777777" w:rsidR="00BF5CA9" w:rsidRPr="00640FD1" w:rsidRDefault="00BF5CA9" w:rsidP="00A35250">
            <w:pPr>
              <w:pStyle w:val="TableBody"/>
              <w:spacing w:before="0" w:after="0"/>
              <w:rPr>
                <w:lang w:eastAsia="en-NZ"/>
              </w:rPr>
            </w:pPr>
          </w:p>
        </w:tc>
        <w:tc>
          <w:tcPr>
            <w:tcW w:w="985" w:type="pct"/>
            <w:vMerge/>
            <w:vAlign w:val="center"/>
            <w:hideMark/>
          </w:tcPr>
          <w:p w14:paraId="146194AC"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7E9146B9" w14:textId="77777777" w:rsidR="00BF5CA9" w:rsidRPr="00640FD1" w:rsidRDefault="00BF5CA9" w:rsidP="00A35250">
            <w:pPr>
              <w:pStyle w:val="TableBody"/>
              <w:spacing w:before="0" w:after="0"/>
              <w:rPr>
                <w:lang w:eastAsia="en-NZ"/>
              </w:rPr>
            </w:pPr>
            <w:r w:rsidRPr="00640FD1">
              <w:rPr>
                <w:lang w:eastAsia="en-NZ"/>
              </w:rPr>
              <w:t>2003012053</w:t>
            </w:r>
          </w:p>
        </w:tc>
        <w:tc>
          <w:tcPr>
            <w:tcW w:w="1456" w:type="pct"/>
            <w:shd w:val="clear" w:color="auto" w:fill="auto"/>
            <w:noWrap/>
            <w:vAlign w:val="center"/>
            <w:hideMark/>
          </w:tcPr>
          <w:p w14:paraId="265328E9" w14:textId="77777777" w:rsidR="00BF5CA9" w:rsidRPr="00640FD1" w:rsidRDefault="00BF5CA9" w:rsidP="00A35250">
            <w:pPr>
              <w:pStyle w:val="TableBody"/>
              <w:spacing w:before="0" w:after="0"/>
              <w:rPr>
                <w:lang w:eastAsia="en-NZ"/>
              </w:rPr>
            </w:pPr>
            <w:r w:rsidRPr="00640FD1">
              <w:rPr>
                <w:lang w:eastAsia="en-NZ"/>
              </w:rPr>
              <w:t>PSR Clyde Quay Marina - Renewal (CX)</w:t>
            </w:r>
          </w:p>
        </w:tc>
        <w:tc>
          <w:tcPr>
            <w:tcW w:w="536" w:type="pct"/>
            <w:shd w:val="clear" w:color="auto" w:fill="auto"/>
            <w:noWrap/>
            <w:vAlign w:val="center"/>
            <w:hideMark/>
          </w:tcPr>
          <w:p w14:paraId="5F55364E" w14:textId="77777777" w:rsidR="00BF5CA9" w:rsidRPr="00640FD1" w:rsidRDefault="00BF5CA9" w:rsidP="00A35250">
            <w:pPr>
              <w:pStyle w:val="TableBody"/>
              <w:spacing w:before="0" w:after="0"/>
              <w:jc w:val="right"/>
              <w:rPr>
                <w:lang w:eastAsia="en-NZ"/>
              </w:rPr>
            </w:pPr>
            <w:r w:rsidRPr="00640FD1">
              <w:rPr>
                <w:lang w:eastAsia="en-NZ"/>
              </w:rPr>
              <w:t>70</w:t>
            </w:r>
          </w:p>
        </w:tc>
      </w:tr>
      <w:tr w:rsidR="00BF5CA9" w:rsidRPr="00BF5CA9" w14:paraId="2C5DE081" w14:textId="77777777" w:rsidTr="00A35250">
        <w:trPr>
          <w:trHeight w:val="20"/>
        </w:trPr>
        <w:tc>
          <w:tcPr>
            <w:tcW w:w="575" w:type="pct"/>
            <w:shd w:val="clear" w:color="000000" w:fill="D0CECE"/>
            <w:noWrap/>
            <w:vAlign w:val="center"/>
            <w:hideMark/>
          </w:tcPr>
          <w:p w14:paraId="245EB699"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608FDE00"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0A449EB7"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05897780" w14:textId="77777777" w:rsidR="00BF5CA9" w:rsidRPr="00640FD1" w:rsidRDefault="00BF5CA9" w:rsidP="00A35250">
            <w:pPr>
              <w:pStyle w:val="TableBody"/>
              <w:spacing w:before="0" w:after="0"/>
              <w:rPr>
                <w:b/>
                <w:i/>
                <w:lang w:eastAsia="en-NZ"/>
              </w:rPr>
            </w:pPr>
            <w:r w:rsidRPr="00640FD1">
              <w:rPr>
                <w:b/>
                <w:i/>
                <w:lang w:eastAsia="en-NZ"/>
              </w:rPr>
              <w:t>Total - 2053 Clyde Quay Marina - Upgrade</w:t>
            </w:r>
          </w:p>
        </w:tc>
        <w:tc>
          <w:tcPr>
            <w:tcW w:w="619" w:type="pct"/>
            <w:shd w:val="clear" w:color="000000" w:fill="D0CECE"/>
            <w:noWrap/>
            <w:vAlign w:val="center"/>
            <w:hideMark/>
          </w:tcPr>
          <w:p w14:paraId="05BA12A4"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4E69C657"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4AEACA40" w14:textId="77777777" w:rsidR="00BF5CA9" w:rsidRPr="00640FD1" w:rsidRDefault="00BF5CA9" w:rsidP="00A35250">
            <w:pPr>
              <w:pStyle w:val="TableBody"/>
              <w:spacing w:before="0" w:after="0"/>
              <w:jc w:val="right"/>
              <w:rPr>
                <w:b/>
                <w:i/>
                <w:lang w:eastAsia="en-NZ"/>
              </w:rPr>
            </w:pPr>
            <w:r w:rsidRPr="00640FD1">
              <w:rPr>
                <w:b/>
                <w:i/>
                <w:lang w:eastAsia="en-NZ"/>
              </w:rPr>
              <w:t>71</w:t>
            </w:r>
          </w:p>
        </w:tc>
      </w:tr>
      <w:tr w:rsidR="00BF5CA9" w:rsidRPr="00BF5CA9" w14:paraId="4921B086" w14:textId="77777777" w:rsidTr="00A35250">
        <w:trPr>
          <w:trHeight w:val="20"/>
        </w:trPr>
        <w:tc>
          <w:tcPr>
            <w:tcW w:w="575" w:type="pct"/>
            <w:shd w:val="clear" w:color="auto" w:fill="auto"/>
            <w:noWrap/>
            <w:vAlign w:val="bottom"/>
            <w:hideMark/>
          </w:tcPr>
          <w:p w14:paraId="287A73E1" w14:textId="77777777" w:rsidR="00BF5CA9" w:rsidRPr="00640FD1" w:rsidRDefault="00BF5CA9" w:rsidP="00A35250">
            <w:pPr>
              <w:pStyle w:val="TableBody"/>
              <w:spacing w:before="0" w:after="0"/>
              <w:rPr>
                <w:b/>
                <w:i/>
                <w:lang w:eastAsia="en-NZ"/>
              </w:rPr>
            </w:pPr>
          </w:p>
        </w:tc>
        <w:tc>
          <w:tcPr>
            <w:tcW w:w="90" w:type="pct"/>
            <w:shd w:val="clear" w:color="auto" w:fill="auto"/>
            <w:noWrap/>
            <w:vAlign w:val="bottom"/>
            <w:hideMark/>
          </w:tcPr>
          <w:p w14:paraId="7CBC4F5C" w14:textId="77777777" w:rsidR="00BF5CA9" w:rsidRPr="00640FD1" w:rsidRDefault="00BF5CA9" w:rsidP="00A35250">
            <w:pPr>
              <w:pStyle w:val="TableBody"/>
              <w:spacing w:before="0" w:after="0"/>
              <w:rPr>
                <w:lang w:eastAsia="en-NZ"/>
              </w:rPr>
            </w:pPr>
          </w:p>
        </w:tc>
        <w:tc>
          <w:tcPr>
            <w:tcW w:w="356" w:type="pct"/>
            <w:shd w:val="clear" w:color="auto" w:fill="auto"/>
            <w:noWrap/>
            <w:vAlign w:val="bottom"/>
            <w:hideMark/>
          </w:tcPr>
          <w:p w14:paraId="5F3D6758" w14:textId="77777777" w:rsidR="00BF5CA9" w:rsidRPr="00640FD1" w:rsidRDefault="00BF5CA9" w:rsidP="00A35250">
            <w:pPr>
              <w:pStyle w:val="TableBody"/>
              <w:spacing w:before="0" w:after="0"/>
              <w:rPr>
                <w:lang w:eastAsia="en-NZ"/>
              </w:rPr>
            </w:pPr>
          </w:p>
        </w:tc>
        <w:tc>
          <w:tcPr>
            <w:tcW w:w="102" w:type="pct"/>
            <w:shd w:val="clear" w:color="auto" w:fill="auto"/>
            <w:noWrap/>
            <w:vAlign w:val="bottom"/>
            <w:hideMark/>
          </w:tcPr>
          <w:p w14:paraId="51B27C99" w14:textId="77777777" w:rsidR="00BF5CA9" w:rsidRPr="00640FD1" w:rsidRDefault="00BF5CA9" w:rsidP="00A35250">
            <w:pPr>
              <w:pStyle w:val="TableBody"/>
              <w:spacing w:before="0" w:after="0"/>
              <w:rPr>
                <w:lang w:eastAsia="en-NZ"/>
              </w:rPr>
            </w:pPr>
          </w:p>
        </w:tc>
        <w:tc>
          <w:tcPr>
            <w:tcW w:w="281" w:type="pct"/>
            <w:shd w:val="clear" w:color="auto" w:fill="auto"/>
            <w:noWrap/>
            <w:vAlign w:val="bottom"/>
            <w:hideMark/>
          </w:tcPr>
          <w:p w14:paraId="4762ED6C" w14:textId="77777777" w:rsidR="00BF5CA9" w:rsidRPr="00640FD1" w:rsidRDefault="00BF5CA9" w:rsidP="00A35250">
            <w:pPr>
              <w:pStyle w:val="TableBody"/>
              <w:spacing w:before="0" w:after="0"/>
              <w:rPr>
                <w:lang w:eastAsia="en-NZ"/>
              </w:rPr>
            </w:pPr>
          </w:p>
        </w:tc>
        <w:tc>
          <w:tcPr>
            <w:tcW w:w="985" w:type="pct"/>
            <w:shd w:val="clear" w:color="auto" w:fill="auto"/>
            <w:noWrap/>
            <w:vAlign w:val="bottom"/>
            <w:hideMark/>
          </w:tcPr>
          <w:p w14:paraId="393B1B08" w14:textId="77777777" w:rsidR="00BF5CA9" w:rsidRPr="00640FD1" w:rsidRDefault="00BF5CA9" w:rsidP="00A35250">
            <w:pPr>
              <w:pStyle w:val="TableBody"/>
              <w:spacing w:before="0" w:after="0"/>
              <w:rPr>
                <w:lang w:eastAsia="en-NZ"/>
              </w:rPr>
            </w:pPr>
          </w:p>
        </w:tc>
        <w:tc>
          <w:tcPr>
            <w:tcW w:w="619" w:type="pct"/>
            <w:shd w:val="clear" w:color="auto" w:fill="auto"/>
            <w:noWrap/>
            <w:vAlign w:val="bottom"/>
            <w:hideMark/>
          </w:tcPr>
          <w:p w14:paraId="2B88D0BB" w14:textId="77777777" w:rsidR="00BF5CA9" w:rsidRPr="00640FD1" w:rsidRDefault="00BF5CA9" w:rsidP="00A35250">
            <w:pPr>
              <w:pStyle w:val="TableBody"/>
              <w:spacing w:before="0" w:after="0"/>
              <w:rPr>
                <w:lang w:eastAsia="en-NZ"/>
              </w:rPr>
            </w:pPr>
          </w:p>
        </w:tc>
        <w:tc>
          <w:tcPr>
            <w:tcW w:w="1456" w:type="pct"/>
            <w:shd w:val="clear" w:color="auto" w:fill="auto"/>
            <w:noWrap/>
            <w:vAlign w:val="bottom"/>
            <w:hideMark/>
          </w:tcPr>
          <w:p w14:paraId="3ABC7312" w14:textId="77777777" w:rsidR="00BF5CA9" w:rsidRPr="00640FD1" w:rsidRDefault="00BF5CA9" w:rsidP="00A35250">
            <w:pPr>
              <w:pStyle w:val="TableBody"/>
              <w:spacing w:before="0" w:after="0"/>
              <w:rPr>
                <w:lang w:eastAsia="en-NZ"/>
              </w:rPr>
            </w:pPr>
          </w:p>
        </w:tc>
        <w:tc>
          <w:tcPr>
            <w:tcW w:w="536" w:type="pct"/>
            <w:shd w:val="clear" w:color="auto" w:fill="auto"/>
            <w:noWrap/>
            <w:vAlign w:val="bottom"/>
            <w:hideMark/>
          </w:tcPr>
          <w:p w14:paraId="6A974AE9" w14:textId="77777777" w:rsidR="00BF5CA9" w:rsidRPr="00640FD1" w:rsidRDefault="00BF5CA9" w:rsidP="00A35250">
            <w:pPr>
              <w:pStyle w:val="TableBody"/>
              <w:spacing w:before="0" w:after="0"/>
              <w:jc w:val="right"/>
              <w:rPr>
                <w:lang w:eastAsia="en-NZ"/>
              </w:rPr>
            </w:pPr>
          </w:p>
        </w:tc>
      </w:tr>
      <w:tr w:rsidR="00BF5CA9" w:rsidRPr="00BF5CA9" w14:paraId="3F3672D5" w14:textId="77777777" w:rsidTr="00A35250">
        <w:trPr>
          <w:trHeight w:val="20"/>
        </w:trPr>
        <w:tc>
          <w:tcPr>
            <w:tcW w:w="575" w:type="pct"/>
            <w:shd w:val="clear" w:color="000000" w:fill="D0CECE"/>
            <w:noWrap/>
            <w:vAlign w:val="center"/>
            <w:hideMark/>
          </w:tcPr>
          <w:p w14:paraId="2C7DE364" w14:textId="77777777" w:rsidR="00BF5CA9" w:rsidRPr="00640FD1" w:rsidRDefault="00BF5CA9" w:rsidP="00A35250">
            <w:pPr>
              <w:pStyle w:val="TableBody"/>
              <w:spacing w:before="0" w:after="0"/>
              <w:rPr>
                <w:b/>
                <w:i/>
                <w:lang w:eastAsia="en-NZ"/>
              </w:rPr>
            </w:pPr>
            <w:r w:rsidRPr="00640FD1">
              <w:rPr>
                <w:b/>
                <w:i/>
                <w:lang w:eastAsia="en-NZ"/>
              </w:rPr>
              <w:t> </w:t>
            </w:r>
          </w:p>
        </w:tc>
        <w:tc>
          <w:tcPr>
            <w:tcW w:w="1814" w:type="pct"/>
            <w:gridSpan w:val="5"/>
            <w:shd w:val="clear" w:color="000000" w:fill="D0CECE"/>
            <w:noWrap/>
            <w:vAlign w:val="center"/>
            <w:hideMark/>
          </w:tcPr>
          <w:p w14:paraId="74893D94" w14:textId="77777777" w:rsidR="00BF5CA9" w:rsidRPr="00640FD1" w:rsidRDefault="00BF5CA9" w:rsidP="00A35250">
            <w:pPr>
              <w:pStyle w:val="TableBody"/>
              <w:spacing w:before="0" w:after="0"/>
              <w:rPr>
                <w:b/>
                <w:i/>
                <w:lang w:eastAsia="en-NZ"/>
              </w:rPr>
            </w:pPr>
            <w:r w:rsidRPr="00640FD1">
              <w:rPr>
                <w:b/>
                <w:i/>
                <w:lang w:eastAsia="en-NZ"/>
              </w:rPr>
              <w:t>Total - 5.1 Recreation promotion and support</w:t>
            </w:r>
          </w:p>
        </w:tc>
        <w:tc>
          <w:tcPr>
            <w:tcW w:w="619" w:type="pct"/>
            <w:shd w:val="clear" w:color="000000" w:fill="D0CECE"/>
            <w:noWrap/>
            <w:vAlign w:val="center"/>
            <w:hideMark/>
          </w:tcPr>
          <w:p w14:paraId="500C5731"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0479D988"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519AEB01" w14:textId="77777777" w:rsidR="00BF5CA9" w:rsidRPr="00640FD1" w:rsidRDefault="00BF5CA9" w:rsidP="00A35250">
            <w:pPr>
              <w:pStyle w:val="TableBody"/>
              <w:spacing w:before="0" w:after="0"/>
              <w:jc w:val="right"/>
              <w:rPr>
                <w:b/>
                <w:i/>
                <w:lang w:eastAsia="en-NZ"/>
              </w:rPr>
            </w:pPr>
            <w:r w:rsidRPr="00640FD1">
              <w:rPr>
                <w:b/>
                <w:i/>
                <w:lang w:eastAsia="en-NZ"/>
              </w:rPr>
              <w:t>18,361</w:t>
            </w:r>
          </w:p>
        </w:tc>
      </w:tr>
      <w:tr w:rsidR="00BF5CA9" w:rsidRPr="00BF5CA9" w14:paraId="37BBCAC6" w14:textId="77777777" w:rsidTr="00A35250">
        <w:trPr>
          <w:trHeight w:val="20"/>
        </w:trPr>
        <w:tc>
          <w:tcPr>
            <w:tcW w:w="575" w:type="pct"/>
            <w:shd w:val="clear" w:color="auto" w:fill="auto"/>
            <w:noWrap/>
            <w:hideMark/>
          </w:tcPr>
          <w:p w14:paraId="26E03DAE" w14:textId="77777777" w:rsidR="00BF5CA9" w:rsidRPr="00640FD1" w:rsidRDefault="00BF5CA9" w:rsidP="00A35250">
            <w:pPr>
              <w:pStyle w:val="TableBody"/>
              <w:spacing w:before="0" w:after="0"/>
              <w:rPr>
                <w:lang w:eastAsia="en-NZ"/>
              </w:rPr>
            </w:pPr>
            <w:r w:rsidRPr="00640FD1">
              <w:rPr>
                <w:lang w:eastAsia="en-NZ"/>
              </w:rPr>
              <w:t>Social and Recreation</w:t>
            </w:r>
          </w:p>
        </w:tc>
        <w:tc>
          <w:tcPr>
            <w:tcW w:w="90" w:type="pct"/>
            <w:shd w:val="clear" w:color="auto" w:fill="auto"/>
            <w:noWrap/>
            <w:vAlign w:val="center"/>
            <w:hideMark/>
          </w:tcPr>
          <w:p w14:paraId="03AB100F"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5493CCBD" w14:textId="77777777" w:rsidR="00BF5CA9" w:rsidRPr="00640FD1" w:rsidRDefault="00BF5CA9" w:rsidP="00A35250">
            <w:pPr>
              <w:pStyle w:val="TableBody"/>
              <w:spacing w:before="0" w:after="0"/>
              <w:rPr>
                <w:lang w:eastAsia="en-NZ"/>
              </w:rPr>
            </w:pPr>
            <w:r w:rsidRPr="00640FD1">
              <w:rPr>
                <w:lang w:eastAsia="en-NZ"/>
              </w:rPr>
              <w:t>5.2</w:t>
            </w:r>
          </w:p>
        </w:tc>
        <w:tc>
          <w:tcPr>
            <w:tcW w:w="102" w:type="pct"/>
            <w:shd w:val="clear" w:color="auto" w:fill="auto"/>
            <w:noWrap/>
            <w:vAlign w:val="center"/>
            <w:hideMark/>
          </w:tcPr>
          <w:p w14:paraId="45225ED4"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529CC1A2" w14:textId="77777777" w:rsidR="00BF5CA9" w:rsidRPr="00640FD1" w:rsidRDefault="00BF5CA9" w:rsidP="00A35250">
            <w:pPr>
              <w:pStyle w:val="TableBody"/>
              <w:spacing w:before="0" w:after="0"/>
              <w:rPr>
                <w:lang w:eastAsia="en-NZ"/>
              </w:rPr>
            </w:pPr>
            <w:r w:rsidRPr="00640FD1">
              <w:rPr>
                <w:lang w:eastAsia="en-NZ"/>
              </w:rPr>
              <w:t>2054</w:t>
            </w:r>
          </w:p>
        </w:tc>
        <w:tc>
          <w:tcPr>
            <w:tcW w:w="985" w:type="pct"/>
            <w:shd w:val="clear" w:color="auto" w:fill="auto"/>
            <w:noWrap/>
            <w:hideMark/>
          </w:tcPr>
          <w:p w14:paraId="62BD3CCA" w14:textId="77777777" w:rsidR="00BF5CA9" w:rsidRPr="00640FD1" w:rsidRDefault="00BF5CA9" w:rsidP="00A35250">
            <w:pPr>
              <w:pStyle w:val="TableBody"/>
              <w:spacing w:before="0" w:after="0"/>
              <w:rPr>
                <w:lang w:eastAsia="en-NZ"/>
              </w:rPr>
            </w:pPr>
            <w:r w:rsidRPr="00640FD1">
              <w:rPr>
                <w:lang w:eastAsia="en-NZ"/>
              </w:rPr>
              <w:t>Library Materials Upgrade</w:t>
            </w:r>
          </w:p>
        </w:tc>
        <w:tc>
          <w:tcPr>
            <w:tcW w:w="619" w:type="pct"/>
            <w:shd w:val="clear" w:color="auto" w:fill="auto"/>
            <w:noWrap/>
            <w:vAlign w:val="center"/>
            <w:hideMark/>
          </w:tcPr>
          <w:p w14:paraId="10D20287" w14:textId="77777777" w:rsidR="00BF5CA9" w:rsidRPr="00640FD1" w:rsidRDefault="00BF5CA9" w:rsidP="00A35250">
            <w:pPr>
              <w:pStyle w:val="TableBody"/>
              <w:spacing w:before="0" w:after="0"/>
              <w:rPr>
                <w:lang w:eastAsia="en-NZ"/>
              </w:rPr>
            </w:pPr>
            <w:r w:rsidRPr="00640FD1">
              <w:rPr>
                <w:lang w:eastAsia="en-NZ"/>
              </w:rPr>
              <w:t>2001012054</w:t>
            </w:r>
          </w:p>
        </w:tc>
        <w:tc>
          <w:tcPr>
            <w:tcW w:w="1456" w:type="pct"/>
            <w:shd w:val="clear" w:color="auto" w:fill="auto"/>
            <w:noWrap/>
            <w:vAlign w:val="center"/>
            <w:hideMark/>
          </w:tcPr>
          <w:p w14:paraId="63B7B328" w14:textId="77777777" w:rsidR="00BF5CA9" w:rsidRPr="00640FD1" w:rsidRDefault="00BF5CA9" w:rsidP="00A35250">
            <w:pPr>
              <w:pStyle w:val="TableBody"/>
              <w:spacing w:before="0" w:after="0"/>
              <w:rPr>
                <w:lang w:eastAsia="en-NZ"/>
              </w:rPr>
            </w:pPr>
            <w:r w:rsidRPr="00640FD1">
              <w:rPr>
                <w:lang w:eastAsia="en-NZ"/>
              </w:rPr>
              <w:t>Library Materials Upgrade - Library Collection</w:t>
            </w:r>
          </w:p>
        </w:tc>
        <w:tc>
          <w:tcPr>
            <w:tcW w:w="536" w:type="pct"/>
            <w:shd w:val="clear" w:color="auto" w:fill="auto"/>
            <w:noWrap/>
            <w:vAlign w:val="center"/>
            <w:hideMark/>
          </w:tcPr>
          <w:p w14:paraId="1960F5A0" w14:textId="77777777" w:rsidR="00BF5CA9" w:rsidRPr="00640FD1" w:rsidRDefault="00BF5CA9" w:rsidP="00A35250">
            <w:pPr>
              <w:pStyle w:val="TableBody"/>
              <w:spacing w:before="0" w:after="0"/>
              <w:jc w:val="right"/>
              <w:rPr>
                <w:lang w:eastAsia="en-NZ"/>
              </w:rPr>
            </w:pPr>
            <w:r w:rsidRPr="00640FD1">
              <w:rPr>
                <w:lang w:eastAsia="en-NZ"/>
              </w:rPr>
              <w:t>2,202</w:t>
            </w:r>
          </w:p>
        </w:tc>
      </w:tr>
      <w:tr w:rsidR="00BF5CA9" w:rsidRPr="00BF5CA9" w14:paraId="54EDDB0A" w14:textId="77777777" w:rsidTr="00A35250">
        <w:trPr>
          <w:trHeight w:val="20"/>
        </w:trPr>
        <w:tc>
          <w:tcPr>
            <w:tcW w:w="575" w:type="pct"/>
            <w:shd w:val="clear" w:color="000000" w:fill="D0CECE"/>
            <w:noWrap/>
            <w:vAlign w:val="center"/>
            <w:hideMark/>
          </w:tcPr>
          <w:p w14:paraId="3A5EEAFE"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6669DCAD"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0643C0DA"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704A232A" w14:textId="77777777" w:rsidR="00BF5CA9" w:rsidRPr="00640FD1" w:rsidRDefault="00BF5CA9" w:rsidP="00A35250">
            <w:pPr>
              <w:pStyle w:val="TableBody"/>
              <w:spacing w:before="0" w:after="0"/>
              <w:rPr>
                <w:b/>
                <w:i/>
                <w:lang w:eastAsia="en-NZ"/>
              </w:rPr>
            </w:pPr>
            <w:r w:rsidRPr="00640FD1">
              <w:rPr>
                <w:b/>
                <w:i/>
                <w:lang w:eastAsia="en-NZ"/>
              </w:rPr>
              <w:t>Total - 2054 Library Materials Upgrade</w:t>
            </w:r>
          </w:p>
        </w:tc>
        <w:tc>
          <w:tcPr>
            <w:tcW w:w="619" w:type="pct"/>
            <w:shd w:val="clear" w:color="000000" w:fill="D0CECE"/>
            <w:noWrap/>
            <w:vAlign w:val="center"/>
            <w:hideMark/>
          </w:tcPr>
          <w:p w14:paraId="6733F665"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4F806F82"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0D42C0DF" w14:textId="77777777" w:rsidR="00BF5CA9" w:rsidRPr="00640FD1" w:rsidRDefault="00BF5CA9" w:rsidP="00A35250">
            <w:pPr>
              <w:pStyle w:val="TableBody"/>
              <w:spacing w:before="0" w:after="0"/>
              <w:jc w:val="right"/>
              <w:rPr>
                <w:b/>
                <w:i/>
                <w:lang w:eastAsia="en-NZ"/>
              </w:rPr>
            </w:pPr>
            <w:r w:rsidRPr="00640FD1">
              <w:rPr>
                <w:b/>
                <w:i/>
                <w:lang w:eastAsia="en-NZ"/>
              </w:rPr>
              <w:t>2,202</w:t>
            </w:r>
          </w:p>
        </w:tc>
      </w:tr>
      <w:tr w:rsidR="00BF5CA9" w:rsidRPr="00BF5CA9" w14:paraId="2ECE3779" w14:textId="77777777" w:rsidTr="00A35250">
        <w:trPr>
          <w:trHeight w:val="20"/>
        </w:trPr>
        <w:tc>
          <w:tcPr>
            <w:tcW w:w="575" w:type="pct"/>
            <w:vMerge w:val="restart"/>
            <w:shd w:val="clear" w:color="auto" w:fill="auto"/>
            <w:noWrap/>
            <w:hideMark/>
          </w:tcPr>
          <w:p w14:paraId="43F8F908" w14:textId="77777777" w:rsidR="00BF5CA9" w:rsidRPr="00640FD1" w:rsidRDefault="00BF5CA9" w:rsidP="00A35250">
            <w:pPr>
              <w:pStyle w:val="TableBody"/>
              <w:spacing w:before="0" w:after="0"/>
              <w:rPr>
                <w:lang w:eastAsia="en-NZ"/>
              </w:rPr>
            </w:pPr>
            <w:r w:rsidRPr="00640FD1">
              <w:rPr>
                <w:lang w:eastAsia="en-NZ"/>
              </w:rPr>
              <w:t>Social and Recreation</w:t>
            </w:r>
          </w:p>
        </w:tc>
        <w:tc>
          <w:tcPr>
            <w:tcW w:w="90" w:type="pct"/>
            <w:shd w:val="clear" w:color="auto" w:fill="auto"/>
            <w:noWrap/>
            <w:vAlign w:val="center"/>
            <w:hideMark/>
          </w:tcPr>
          <w:p w14:paraId="41767F0C"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79F4D2B6" w14:textId="77777777" w:rsidR="00BF5CA9" w:rsidRPr="00640FD1" w:rsidRDefault="00BF5CA9" w:rsidP="00A35250">
            <w:pPr>
              <w:pStyle w:val="TableBody"/>
              <w:spacing w:before="0" w:after="0"/>
              <w:rPr>
                <w:lang w:eastAsia="en-NZ"/>
              </w:rPr>
            </w:pPr>
            <w:r w:rsidRPr="00640FD1">
              <w:rPr>
                <w:lang w:eastAsia="en-NZ"/>
              </w:rPr>
              <w:t>5.2</w:t>
            </w:r>
          </w:p>
        </w:tc>
        <w:tc>
          <w:tcPr>
            <w:tcW w:w="102" w:type="pct"/>
            <w:shd w:val="clear" w:color="auto" w:fill="auto"/>
            <w:noWrap/>
            <w:vAlign w:val="center"/>
            <w:hideMark/>
          </w:tcPr>
          <w:p w14:paraId="40448AC6"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208CB51C" w14:textId="77777777" w:rsidR="00BF5CA9" w:rsidRPr="00640FD1" w:rsidRDefault="00BF5CA9" w:rsidP="00A35250">
            <w:pPr>
              <w:pStyle w:val="TableBody"/>
              <w:spacing w:before="0" w:after="0"/>
              <w:rPr>
                <w:lang w:eastAsia="en-NZ"/>
              </w:rPr>
            </w:pPr>
            <w:r w:rsidRPr="00640FD1">
              <w:rPr>
                <w:lang w:eastAsia="en-NZ"/>
              </w:rPr>
              <w:t>2055</w:t>
            </w:r>
          </w:p>
        </w:tc>
        <w:tc>
          <w:tcPr>
            <w:tcW w:w="985" w:type="pct"/>
            <w:vMerge w:val="restart"/>
            <w:shd w:val="clear" w:color="auto" w:fill="auto"/>
            <w:noWrap/>
            <w:hideMark/>
          </w:tcPr>
          <w:p w14:paraId="510CAB38" w14:textId="77777777" w:rsidR="00BF5CA9" w:rsidRPr="00640FD1" w:rsidRDefault="00BF5CA9" w:rsidP="00A35250">
            <w:pPr>
              <w:pStyle w:val="TableBody"/>
              <w:spacing w:before="0" w:after="0"/>
              <w:rPr>
                <w:lang w:eastAsia="en-NZ"/>
              </w:rPr>
            </w:pPr>
            <w:r w:rsidRPr="00640FD1">
              <w:rPr>
                <w:lang w:eastAsia="en-NZ"/>
              </w:rPr>
              <w:t>Library Computer and Systems Replacement</w:t>
            </w:r>
          </w:p>
        </w:tc>
        <w:tc>
          <w:tcPr>
            <w:tcW w:w="619" w:type="pct"/>
            <w:shd w:val="clear" w:color="auto" w:fill="auto"/>
            <w:noWrap/>
            <w:vAlign w:val="center"/>
            <w:hideMark/>
          </w:tcPr>
          <w:p w14:paraId="6E115816" w14:textId="77777777" w:rsidR="00BF5CA9" w:rsidRPr="00640FD1" w:rsidRDefault="00BF5CA9" w:rsidP="00A35250">
            <w:pPr>
              <w:pStyle w:val="TableBody"/>
              <w:spacing w:before="0" w:after="0"/>
              <w:rPr>
                <w:lang w:eastAsia="en-NZ"/>
              </w:rPr>
            </w:pPr>
            <w:r w:rsidRPr="00640FD1">
              <w:rPr>
                <w:lang w:eastAsia="en-NZ"/>
              </w:rPr>
              <w:t>2001022055</w:t>
            </w:r>
          </w:p>
        </w:tc>
        <w:tc>
          <w:tcPr>
            <w:tcW w:w="1456" w:type="pct"/>
            <w:shd w:val="clear" w:color="auto" w:fill="auto"/>
            <w:noWrap/>
            <w:vAlign w:val="center"/>
            <w:hideMark/>
          </w:tcPr>
          <w:p w14:paraId="2A6D2E8B" w14:textId="77777777" w:rsidR="00BF5CA9" w:rsidRPr="00640FD1" w:rsidRDefault="00BF5CA9" w:rsidP="00A35250">
            <w:pPr>
              <w:pStyle w:val="TableBody"/>
              <w:spacing w:before="0" w:after="0"/>
              <w:rPr>
                <w:lang w:eastAsia="en-NZ"/>
              </w:rPr>
            </w:pPr>
            <w:r w:rsidRPr="00640FD1">
              <w:rPr>
                <w:lang w:eastAsia="en-NZ"/>
              </w:rPr>
              <w:t>Library Computer System Upgrade</w:t>
            </w:r>
          </w:p>
        </w:tc>
        <w:tc>
          <w:tcPr>
            <w:tcW w:w="536" w:type="pct"/>
            <w:shd w:val="clear" w:color="auto" w:fill="auto"/>
            <w:noWrap/>
            <w:vAlign w:val="center"/>
            <w:hideMark/>
          </w:tcPr>
          <w:p w14:paraId="399F495D"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2889D2EF" w14:textId="77777777" w:rsidTr="00A35250">
        <w:trPr>
          <w:trHeight w:val="20"/>
        </w:trPr>
        <w:tc>
          <w:tcPr>
            <w:tcW w:w="575" w:type="pct"/>
            <w:vMerge/>
            <w:vAlign w:val="center"/>
            <w:hideMark/>
          </w:tcPr>
          <w:p w14:paraId="3832E9C2"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143E9849"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4064F612"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7C40EA4D"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61697D0A" w14:textId="77777777" w:rsidR="00BF5CA9" w:rsidRPr="00640FD1" w:rsidRDefault="00BF5CA9" w:rsidP="00A35250">
            <w:pPr>
              <w:pStyle w:val="TableBody"/>
              <w:spacing w:before="0" w:after="0"/>
              <w:rPr>
                <w:lang w:eastAsia="en-NZ"/>
              </w:rPr>
            </w:pPr>
          </w:p>
        </w:tc>
        <w:tc>
          <w:tcPr>
            <w:tcW w:w="985" w:type="pct"/>
            <w:vMerge/>
            <w:vAlign w:val="center"/>
            <w:hideMark/>
          </w:tcPr>
          <w:p w14:paraId="26EEC638"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3137272A" w14:textId="77777777" w:rsidR="00BF5CA9" w:rsidRPr="00640FD1" w:rsidRDefault="00BF5CA9" w:rsidP="00A35250">
            <w:pPr>
              <w:pStyle w:val="TableBody"/>
              <w:spacing w:before="0" w:after="0"/>
              <w:rPr>
                <w:lang w:eastAsia="en-NZ"/>
              </w:rPr>
            </w:pPr>
            <w:r w:rsidRPr="00640FD1">
              <w:rPr>
                <w:lang w:eastAsia="en-NZ"/>
              </w:rPr>
              <w:t>2003372055</w:t>
            </w:r>
          </w:p>
        </w:tc>
        <w:tc>
          <w:tcPr>
            <w:tcW w:w="1456" w:type="pct"/>
            <w:shd w:val="clear" w:color="auto" w:fill="auto"/>
            <w:noWrap/>
            <w:vAlign w:val="center"/>
            <w:hideMark/>
          </w:tcPr>
          <w:p w14:paraId="2BE6416A" w14:textId="77777777" w:rsidR="00BF5CA9" w:rsidRPr="00640FD1" w:rsidRDefault="00BF5CA9" w:rsidP="00A35250">
            <w:pPr>
              <w:pStyle w:val="TableBody"/>
              <w:spacing w:before="0" w:after="0"/>
              <w:rPr>
                <w:lang w:eastAsia="en-NZ"/>
              </w:rPr>
            </w:pPr>
            <w:r w:rsidRPr="00640FD1">
              <w:rPr>
                <w:lang w:eastAsia="en-NZ"/>
              </w:rPr>
              <w:t>Computer Renewals</w:t>
            </w:r>
          </w:p>
        </w:tc>
        <w:tc>
          <w:tcPr>
            <w:tcW w:w="536" w:type="pct"/>
            <w:shd w:val="clear" w:color="auto" w:fill="auto"/>
            <w:noWrap/>
            <w:vAlign w:val="center"/>
            <w:hideMark/>
          </w:tcPr>
          <w:p w14:paraId="3B683A1A" w14:textId="77777777" w:rsidR="00BF5CA9" w:rsidRPr="00640FD1" w:rsidRDefault="00BF5CA9" w:rsidP="00A35250">
            <w:pPr>
              <w:pStyle w:val="TableBody"/>
              <w:spacing w:before="0" w:after="0"/>
              <w:jc w:val="right"/>
              <w:rPr>
                <w:lang w:eastAsia="en-NZ"/>
              </w:rPr>
            </w:pPr>
            <w:r w:rsidRPr="00640FD1">
              <w:rPr>
                <w:lang w:eastAsia="en-NZ"/>
              </w:rPr>
              <w:t>158</w:t>
            </w:r>
          </w:p>
        </w:tc>
      </w:tr>
      <w:tr w:rsidR="00BF5CA9" w:rsidRPr="00BF5CA9" w14:paraId="59FAB1E0" w14:textId="77777777" w:rsidTr="00A35250">
        <w:trPr>
          <w:trHeight w:val="20"/>
        </w:trPr>
        <w:tc>
          <w:tcPr>
            <w:tcW w:w="575" w:type="pct"/>
            <w:shd w:val="clear" w:color="000000" w:fill="D0CECE"/>
            <w:noWrap/>
            <w:vAlign w:val="center"/>
            <w:hideMark/>
          </w:tcPr>
          <w:p w14:paraId="4A6DEC59"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7610DDC8"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00193E7E"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637F0C90" w14:textId="77777777" w:rsidR="00BF5CA9" w:rsidRPr="00640FD1" w:rsidRDefault="00BF5CA9" w:rsidP="00A35250">
            <w:pPr>
              <w:pStyle w:val="TableBody"/>
              <w:spacing w:before="0" w:after="0"/>
              <w:rPr>
                <w:b/>
                <w:i/>
                <w:lang w:eastAsia="en-NZ"/>
              </w:rPr>
            </w:pPr>
            <w:r w:rsidRPr="00640FD1">
              <w:rPr>
                <w:b/>
                <w:i/>
                <w:lang w:eastAsia="en-NZ"/>
              </w:rPr>
              <w:t>Total - 2055 Library Computer and Systems Replacement</w:t>
            </w:r>
          </w:p>
        </w:tc>
        <w:tc>
          <w:tcPr>
            <w:tcW w:w="619" w:type="pct"/>
            <w:shd w:val="clear" w:color="000000" w:fill="D0CECE"/>
            <w:noWrap/>
            <w:vAlign w:val="center"/>
            <w:hideMark/>
          </w:tcPr>
          <w:p w14:paraId="1C11D146"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72962D30"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06508493" w14:textId="77777777" w:rsidR="00BF5CA9" w:rsidRPr="00640FD1" w:rsidRDefault="00BF5CA9" w:rsidP="00A35250">
            <w:pPr>
              <w:pStyle w:val="TableBody"/>
              <w:spacing w:before="0" w:after="0"/>
              <w:jc w:val="right"/>
              <w:rPr>
                <w:b/>
                <w:i/>
                <w:lang w:eastAsia="en-NZ"/>
              </w:rPr>
            </w:pPr>
            <w:r w:rsidRPr="00640FD1">
              <w:rPr>
                <w:b/>
                <w:i/>
                <w:lang w:eastAsia="en-NZ"/>
              </w:rPr>
              <w:t>158</w:t>
            </w:r>
          </w:p>
        </w:tc>
      </w:tr>
      <w:tr w:rsidR="00BF5CA9" w:rsidRPr="00BF5CA9" w14:paraId="4EB34C64" w14:textId="77777777" w:rsidTr="00A35250">
        <w:trPr>
          <w:trHeight w:val="20"/>
        </w:trPr>
        <w:tc>
          <w:tcPr>
            <w:tcW w:w="575" w:type="pct"/>
            <w:shd w:val="clear" w:color="auto" w:fill="auto"/>
            <w:noWrap/>
            <w:hideMark/>
          </w:tcPr>
          <w:p w14:paraId="0186BA3E" w14:textId="77777777" w:rsidR="00BF5CA9" w:rsidRPr="00640FD1" w:rsidRDefault="00BF5CA9" w:rsidP="00A35250">
            <w:pPr>
              <w:pStyle w:val="TableBody"/>
              <w:spacing w:before="0" w:after="0"/>
              <w:rPr>
                <w:lang w:eastAsia="en-NZ"/>
              </w:rPr>
            </w:pPr>
            <w:r w:rsidRPr="00640FD1">
              <w:rPr>
                <w:lang w:eastAsia="en-NZ"/>
              </w:rPr>
              <w:t>Social and Recreation</w:t>
            </w:r>
          </w:p>
        </w:tc>
        <w:tc>
          <w:tcPr>
            <w:tcW w:w="90" w:type="pct"/>
            <w:shd w:val="clear" w:color="auto" w:fill="auto"/>
            <w:noWrap/>
            <w:vAlign w:val="center"/>
            <w:hideMark/>
          </w:tcPr>
          <w:p w14:paraId="28A3842A"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2411F61C" w14:textId="77777777" w:rsidR="00BF5CA9" w:rsidRPr="00640FD1" w:rsidRDefault="00BF5CA9" w:rsidP="00A35250">
            <w:pPr>
              <w:pStyle w:val="TableBody"/>
              <w:spacing w:before="0" w:after="0"/>
              <w:rPr>
                <w:lang w:eastAsia="en-NZ"/>
              </w:rPr>
            </w:pPr>
            <w:r w:rsidRPr="00640FD1">
              <w:rPr>
                <w:lang w:eastAsia="en-NZ"/>
              </w:rPr>
              <w:t>5.2</w:t>
            </w:r>
          </w:p>
        </w:tc>
        <w:tc>
          <w:tcPr>
            <w:tcW w:w="102" w:type="pct"/>
            <w:shd w:val="clear" w:color="auto" w:fill="auto"/>
            <w:noWrap/>
            <w:vAlign w:val="center"/>
            <w:hideMark/>
          </w:tcPr>
          <w:p w14:paraId="601B4DA6"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127EC7B7" w14:textId="77777777" w:rsidR="00BF5CA9" w:rsidRPr="00640FD1" w:rsidRDefault="00BF5CA9" w:rsidP="00A35250">
            <w:pPr>
              <w:pStyle w:val="TableBody"/>
              <w:spacing w:before="0" w:after="0"/>
              <w:rPr>
                <w:lang w:eastAsia="en-NZ"/>
              </w:rPr>
            </w:pPr>
            <w:r w:rsidRPr="00640FD1">
              <w:rPr>
                <w:lang w:eastAsia="en-NZ"/>
              </w:rPr>
              <w:t>2056</w:t>
            </w:r>
          </w:p>
        </w:tc>
        <w:tc>
          <w:tcPr>
            <w:tcW w:w="985" w:type="pct"/>
            <w:shd w:val="clear" w:color="auto" w:fill="auto"/>
            <w:noWrap/>
            <w:hideMark/>
          </w:tcPr>
          <w:p w14:paraId="24C07094" w14:textId="77777777" w:rsidR="00BF5CA9" w:rsidRPr="00640FD1" w:rsidRDefault="00BF5CA9" w:rsidP="00A35250">
            <w:pPr>
              <w:pStyle w:val="TableBody"/>
              <w:spacing w:before="0" w:after="0"/>
              <w:rPr>
                <w:lang w:eastAsia="en-NZ"/>
              </w:rPr>
            </w:pPr>
            <w:r w:rsidRPr="00640FD1">
              <w:rPr>
                <w:lang w:eastAsia="en-NZ"/>
              </w:rPr>
              <w:t>Central Library - Upgrades and Renewals</w:t>
            </w:r>
          </w:p>
        </w:tc>
        <w:tc>
          <w:tcPr>
            <w:tcW w:w="619" w:type="pct"/>
            <w:shd w:val="clear" w:color="auto" w:fill="auto"/>
            <w:noWrap/>
            <w:vAlign w:val="center"/>
            <w:hideMark/>
          </w:tcPr>
          <w:p w14:paraId="05ABA0FB" w14:textId="77777777" w:rsidR="00BF5CA9" w:rsidRPr="00640FD1" w:rsidRDefault="00BF5CA9" w:rsidP="00A35250">
            <w:pPr>
              <w:pStyle w:val="TableBody"/>
              <w:spacing w:before="0" w:after="0"/>
              <w:rPr>
                <w:lang w:eastAsia="en-NZ"/>
              </w:rPr>
            </w:pPr>
            <w:r w:rsidRPr="00640FD1">
              <w:rPr>
                <w:lang w:eastAsia="en-NZ"/>
              </w:rPr>
              <w:t>2010842056</w:t>
            </w:r>
          </w:p>
        </w:tc>
        <w:tc>
          <w:tcPr>
            <w:tcW w:w="1456" w:type="pct"/>
            <w:shd w:val="clear" w:color="auto" w:fill="auto"/>
            <w:noWrap/>
            <w:vAlign w:val="center"/>
            <w:hideMark/>
          </w:tcPr>
          <w:p w14:paraId="244B6E0A" w14:textId="77777777" w:rsidR="00BF5CA9" w:rsidRPr="00640FD1" w:rsidRDefault="00BF5CA9" w:rsidP="00A35250">
            <w:pPr>
              <w:pStyle w:val="TableBody"/>
              <w:spacing w:before="0" w:after="0"/>
              <w:rPr>
                <w:lang w:eastAsia="en-NZ"/>
              </w:rPr>
            </w:pPr>
            <w:r w:rsidRPr="00640FD1">
              <w:rPr>
                <w:lang w:eastAsia="en-NZ"/>
              </w:rPr>
              <w:t>Central Library – Upgrades &amp; Renewals</w:t>
            </w:r>
          </w:p>
        </w:tc>
        <w:tc>
          <w:tcPr>
            <w:tcW w:w="536" w:type="pct"/>
            <w:shd w:val="clear" w:color="auto" w:fill="auto"/>
            <w:noWrap/>
            <w:vAlign w:val="center"/>
            <w:hideMark/>
          </w:tcPr>
          <w:p w14:paraId="7CC93997" w14:textId="77777777" w:rsidR="00BF5CA9" w:rsidRPr="00640FD1" w:rsidRDefault="00BF5CA9" w:rsidP="00A35250">
            <w:pPr>
              <w:pStyle w:val="TableBody"/>
              <w:spacing w:before="0" w:after="0"/>
              <w:jc w:val="right"/>
              <w:rPr>
                <w:lang w:eastAsia="en-NZ"/>
              </w:rPr>
            </w:pPr>
            <w:r w:rsidRPr="00640FD1">
              <w:rPr>
                <w:lang w:eastAsia="en-NZ"/>
              </w:rPr>
              <w:t>20</w:t>
            </w:r>
          </w:p>
        </w:tc>
      </w:tr>
      <w:tr w:rsidR="00BF5CA9" w:rsidRPr="00BF5CA9" w14:paraId="4F97F127" w14:textId="77777777" w:rsidTr="00A35250">
        <w:trPr>
          <w:trHeight w:val="20"/>
        </w:trPr>
        <w:tc>
          <w:tcPr>
            <w:tcW w:w="575" w:type="pct"/>
            <w:shd w:val="clear" w:color="000000" w:fill="D0CECE"/>
            <w:noWrap/>
            <w:vAlign w:val="center"/>
            <w:hideMark/>
          </w:tcPr>
          <w:p w14:paraId="4F867FF4"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75E7957E"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505F0B84"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6949B3D2" w14:textId="77777777" w:rsidR="00BF5CA9" w:rsidRPr="00640FD1" w:rsidRDefault="00BF5CA9" w:rsidP="00A35250">
            <w:pPr>
              <w:pStyle w:val="TableBody"/>
              <w:spacing w:before="0" w:after="0"/>
              <w:rPr>
                <w:b/>
                <w:i/>
                <w:lang w:eastAsia="en-NZ"/>
              </w:rPr>
            </w:pPr>
            <w:r w:rsidRPr="00640FD1">
              <w:rPr>
                <w:b/>
                <w:i/>
                <w:lang w:eastAsia="en-NZ"/>
              </w:rPr>
              <w:t>Total - 2056 Central Library - Upgrades and Renewals</w:t>
            </w:r>
          </w:p>
        </w:tc>
        <w:tc>
          <w:tcPr>
            <w:tcW w:w="619" w:type="pct"/>
            <w:shd w:val="clear" w:color="000000" w:fill="D0CECE"/>
            <w:noWrap/>
            <w:vAlign w:val="center"/>
            <w:hideMark/>
          </w:tcPr>
          <w:p w14:paraId="4B847C92"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34ABBB7D"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3B448B11" w14:textId="77777777" w:rsidR="00BF5CA9" w:rsidRPr="00640FD1" w:rsidRDefault="00BF5CA9" w:rsidP="00A35250">
            <w:pPr>
              <w:pStyle w:val="TableBody"/>
              <w:spacing w:before="0" w:after="0"/>
              <w:jc w:val="right"/>
              <w:rPr>
                <w:b/>
                <w:i/>
                <w:lang w:eastAsia="en-NZ"/>
              </w:rPr>
            </w:pPr>
            <w:r w:rsidRPr="00640FD1">
              <w:rPr>
                <w:b/>
                <w:i/>
                <w:lang w:eastAsia="en-NZ"/>
              </w:rPr>
              <w:t>20</w:t>
            </w:r>
          </w:p>
        </w:tc>
      </w:tr>
      <w:tr w:rsidR="00BF5CA9" w:rsidRPr="00BF5CA9" w14:paraId="55315879" w14:textId="77777777" w:rsidTr="00A35250">
        <w:trPr>
          <w:trHeight w:val="20"/>
        </w:trPr>
        <w:tc>
          <w:tcPr>
            <w:tcW w:w="575" w:type="pct"/>
            <w:shd w:val="clear" w:color="auto" w:fill="auto"/>
            <w:noWrap/>
            <w:hideMark/>
          </w:tcPr>
          <w:p w14:paraId="130B472D" w14:textId="77777777" w:rsidR="00BF5CA9" w:rsidRPr="00640FD1" w:rsidRDefault="00BF5CA9" w:rsidP="00A35250">
            <w:pPr>
              <w:pStyle w:val="TableBody"/>
              <w:spacing w:before="0" w:after="0"/>
              <w:rPr>
                <w:lang w:eastAsia="en-NZ"/>
              </w:rPr>
            </w:pPr>
            <w:r w:rsidRPr="00640FD1">
              <w:rPr>
                <w:lang w:eastAsia="en-NZ"/>
              </w:rPr>
              <w:t>Social and Recreation</w:t>
            </w:r>
          </w:p>
        </w:tc>
        <w:tc>
          <w:tcPr>
            <w:tcW w:w="90" w:type="pct"/>
            <w:shd w:val="clear" w:color="auto" w:fill="auto"/>
            <w:noWrap/>
            <w:vAlign w:val="center"/>
            <w:hideMark/>
          </w:tcPr>
          <w:p w14:paraId="32B6534E"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17A69587" w14:textId="77777777" w:rsidR="00BF5CA9" w:rsidRPr="00640FD1" w:rsidRDefault="00BF5CA9" w:rsidP="00A35250">
            <w:pPr>
              <w:pStyle w:val="TableBody"/>
              <w:spacing w:before="0" w:after="0"/>
              <w:rPr>
                <w:lang w:eastAsia="en-NZ"/>
              </w:rPr>
            </w:pPr>
            <w:r w:rsidRPr="00640FD1">
              <w:rPr>
                <w:lang w:eastAsia="en-NZ"/>
              </w:rPr>
              <w:t>5.2</w:t>
            </w:r>
          </w:p>
        </w:tc>
        <w:tc>
          <w:tcPr>
            <w:tcW w:w="102" w:type="pct"/>
            <w:shd w:val="clear" w:color="auto" w:fill="auto"/>
            <w:noWrap/>
            <w:vAlign w:val="center"/>
            <w:hideMark/>
          </w:tcPr>
          <w:p w14:paraId="6CC32CBD"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1698408E" w14:textId="77777777" w:rsidR="00BF5CA9" w:rsidRPr="00640FD1" w:rsidRDefault="00BF5CA9" w:rsidP="00A35250">
            <w:pPr>
              <w:pStyle w:val="TableBody"/>
              <w:spacing w:before="0" w:after="0"/>
              <w:rPr>
                <w:lang w:eastAsia="en-NZ"/>
              </w:rPr>
            </w:pPr>
            <w:r w:rsidRPr="00640FD1">
              <w:rPr>
                <w:lang w:eastAsia="en-NZ"/>
              </w:rPr>
              <w:t>2057</w:t>
            </w:r>
          </w:p>
        </w:tc>
        <w:tc>
          <w:tcPr>
            <w:tcW w:w="985" w:type="pct"/>
            <w:shd w:val="clear" w:color="auto" w:fill="auto"/>
            <w:noWrap/>
            <w:hideMark/>
          </w:tcPr>
          <w:p w14:paraId="69F13EA8" w14:textId="77777777" w:rsidR="00BF5CA9" w:rsidRPr="00640FD1" w:rsidRDefault="00BF5CA9" w:rsidP="00A35250">
            <w:pPr>
              <w:pStyle w:val="TableBody"/>
              <w:spacing w:before="0" w:after="0"/>
              <w:rPr>
                <w:lang w:eastAsia="en-NZ"/>
              </w:rPr>
            </w:pPr>
            <w:r w:rsidRPr="00640FD1">
              <w:rPr>
                <w:lang w:eastAsia="en-NZ"/>
              </w:rPr>
              <w:t>Branch Library - Upgrades</w:t>
            </w:r>
          </w:p>
        </w:tc>
        <w:tc>
          <w:tcPr>
            <w:tcW w:w="619" w:type="pct"/>
            <w:shd w:val="clear" w:color="auto" w:fill="auto"/>
            <w:noWrap/>
            <w:vAlign w:val="center"/>
            <w:hideMark/>
          </w:tcPr>
          <w:p w14:paraId="66FDA046" w14:textId="77777777" w:rsidR="00BF5CA9" w:rsidRPr="00640FD1" w:rsidRDefault="00BF5CA9" w:rsidP="00A35250">
            <w:pPr>
              <w:pStyle w:val="TableBody"/>
              <w:spacing w:before="0" w:after="0"/>
              <w:rPr>
                <w:lang w:eastAsia="en-NZ"/>
              </w:rPr>
            </w:pPr>
            <w:r w:rsidRPr="00640FD1">
              <w:rPr>
                <w:lang w:eastAsia="en-NZ"/>
              </w:rPr>
              <w:t>2010742057</w:t>
            </w:r>
          </w:p>
        </w:tc>
        <w:tc>
          <w:tcPr>
            <w:tcW w:w="1456" w:type="pct"/>
            <w:shd w:val="clear" w:color="auto" w:fill="auto"/>
            <w:noWrap/>
            <w:vAlign w:val="center"/>
            <w:hideMark/>
          </w:tcPr>
          <w:p w14:paraId="2AFA9731" w14:textId="77777777" w:rsidR="00BF5CA9" w:rsidRPr="00640FD1" w:rsidRDefault="00BF5CA9" w:rsidP="00A35250">
            <w:pPr>
              <w:pStyle w:val="TableBody"/>
              <w:spacing w:before="0" w:after="0"/>
              <w:rPr>
                <w:lang w:eastAsia="en-NZ"/>
              </w:rPr>
            </w:pPr>
            <w:r w:rsidRPr="00640FD1">
              <w:rPr>
                <w:lang w:eastAsia="en-NZ"/>
              </w:rPr>
              <w:t>Libraries – Newtown Community Hub</w:t>
            </w:r>
          </w:p>
        </w:tc>
        <w:tc>
          <w:tcPr>
            <w:tcW w:w="536" w:type="pct"/>
            <w:shd w:val="clear" w:color="auto" w:fill="auto"/>
            <w:noWrap/>
            <w:vAlign w:val="center"/>
            <w:hideMark/>
          </w:tcPr>
          <w:p w14:paraId="6A86ECA5"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1BFED1C2" w14:textId="77777777" w:rsidTr="00A35250">
        <w:trPr>
          <w:trHeight w:val="20"/>
        </w:trPr>
        <w:tc>
          <w:tcPr>
            <w:tcW w:w="575" w:type="pct"/>
            <w:shd w:val="clear" w:color="000000" w:fill="D0CECE"/>
            <w:noWrap/>
            <w:vAlign w:val="center"/>
            <w:hideMark/>
          </w:tcPr>
          <w:p w14:paraId="611BEE53" w14:textId="77777777" w:rsidR="00BF5CA9" w:rsidRPr="00640FD1" w:rsidRDefault="00BF5CA9" w:rsidP="00A35250">
            <w:pPr>
              <w:pStyle w:val="TableBody"/>
              <w:spacing w:before="0" w:after="0"/>
              <w:rPr>
                <w:b/>
                <w:i/>
                <w:lang w:eastAsia="en-NZ"/>
              </w:rPr>
            </w:pPr>
            <w:r w:rsidRPr="00640FD1">
              <w:rPr>
                <w:b/>
                <w:i/>
                <w:lang w:eastAsia="en-NZ"/>
              </w:rPr>
              <w:lastRenderedPageBreak/>
              <w:t> </w:t>
            </w:r>
          </w:p>
        </w:tc>
        <w:tc>
          <w:tcPr>
            <w:tcW w:w="90" w:type="pct"/>
            <w:shd w:val="clear" w:color="000000" w:fill="D0CECE"/>
            <w:noWrap/>
            <w:vAlign w:val="center"/>
            <w:hideMark/>
          </w:tcPr>
          <w:p w14:paraId="0792D43A"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26E46207"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22917FC9" w14:textId="77777777" w:rsidR="00BF5CA9" w:rsidRPr="00640FD1" w:rsidRDefault="00BF5CA9" w:rsidP="00A35250">
            <w:pPr>
              <w:pStyle w:val="TableBody"/>
              <w:spacing w:before="0" w:after="0"/>
              <w:rPr>
                <w:b/>
                <w:i/>
                <w:lang w:eastAsia="en-NZ"/>
              </w:rPr>
            </w:pPr>
            <w:r w:rsidRPr="00640FD1">
              <w:rPr>
                <w:b/>
                <w:i/>
                <w:lang w:eastAsia="en-NZ"/>
              </w:rPr>
              <w:t>Total - 2057 Branch Library - Upgrades</w:t>
            </w:r>
          </w:p>
        </w:tc>
        <w:tc>
          <w:tcPr>
            <w:tcW w:w="619" w:type="pct"/>
            <w:shd w:val="clear" w:color="000000" w:fill="D0CECE"/>
            <w:noWrap/>
            <w:vAlign w:val="center"/>
            <w:hideMark/>
          </w:tcPr>
          <w:p w14:paraId="42E0024F"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26C564B2"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7DB4CBE3" w14:textId="77777777" w:rsidR="00BF5CA9" w:rsidRPr="00640FD1" w:rsidRDefault="00BF5CA9" w:rsidP="00A35250">
            <w:pPr>
              <w:pStyle w:val="TableBody"/>
              <w:spacing w:before="0" w:after="0"/>
              <w:jc w:val="right"/>
              <w:rPr>
                <w:b/>
                <w:i/>
                <w:lang w:eastAsia="en-NZ"/>
              </w:rPr>
            </w:pPr>
            <w:r w:rsidRPr="00640FD1">
              <w:rPr>
                <w:b/>
                <w:i/>
                <w:lang w:eastAsia="en-NZ"/>
              </w:rPr>
              <w:t>0</w:t>
            </w:r>
          </w:p>
        </w:tc>
      </w:tr>
      <w:tr w:rsidR="00BF5CA9" w:rsidRPr="00BF5CA9" w14:paraId="78D510E5" w14:textId="77777777" w:rsidTr="00A35250">
        <w:trPr>
          <w:trHeight w:val="20"/>
        </w:trPr>
        <w:tc>
          <w:tcPr>
            <w:tcW w:w="575" w:type="pct"/>
            <w:vMerge w:val="restart"/>
            <w:shd w:val="clear" w:color="auto" w:fill="auto"/>
            <w:noWrap/>
            <w:hideMark/>
          </w:tcPr>
          <w:p w14:paraId="19C1B08F" w14:textId="77777777" w:rsidR="00BF5CA9" w:rsidRPr="00640FD1" w:rsidRDefault="00BF5CA9" w:rsidP="00A35250">
            <w:pPr>
              <w:pStyle w:val="TableBody"/>
              <w:spacing w:before="0" w:after="0"/>
              <w:rPr>
                <w:lang w:eastAsia="en-NZ"/>
              </w:rPr>
            </w:pPr>
            <w:r w:rsidRPr="00640FD1">
              <w:rPr>
                <w:lang w:eastAsia="en-NZ"/>
              </w:rPr>
              <w:t>Social and Recreation</w:t>
            </w:r>
          </w:p>
        </w:tc>
        <w:tc>
          <w:tcPr>
            <w:tcW w:w="90" w:type="pct"/>
            <w:shd w:val="clear" w:color="auto" w:fill="auto"/>
            <w:noWrap/>
            <w:vAlign w:val="center"/>
            <w:hideMark/>
          </w:tcPr>
          <w:p w14:paraId="369F1074"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0F46F5F4" w14:textId="77777777" w:rsidR="00BF5CA9" w:rsidRPr="00640FD1" w:rsidRDefault="00BF5CA9" w:rsidP="00A35250">
            <w:pPr>
              <w:pStyle w:val="TableBody"/>
              <w:spacing w:before="0" w:after="0"/>
              <w:rPr>
                <w:lang w:eastAsia="en-NZ"/>
              </w:rPr>
            </w:pPr>
            <w:r w:rsidRPr="00640FD1">
              <w:rPr>
                <w:lang w:eastAsia="en-NZ"/>
              </w:rPr>
              <w:t>5.2</w:t>
            </w:r>
          </w:p>
        </w:tc>
        <w:tc>
          <w:tcPr>
            <w:tcW w:w="102" w:type="pct"/>
            <w:shd w:val="clear" w:color="auto" w:fill="auto"/>
            <w:noWrap/>
            <w:vAlign w:val="center"/>
            <w:hideMark/>
          </w:tcPr>
          <w:p w14:paraId="305653E1"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7ADCA817" w14:textId="77777777" w:rsidR="00BF5CA9" w:rsidRPr="00640FD1" w:rsidRDefault="00BF5CA9" w:rsidP="00A35250">
            <w:pPr>
              <w:pStyle w:val="TableBody"/>
              <w:spacing w:before="0" w:after="0"/>
              <w:rPr>
                <w:lang w:eastAsia="en-NZ"/>
              </w:rPr>
            </w:pPr>
            <w:r w:rsidRPr="00640FD1">
              <w:rPr>
                <w:lang w:eastAsia="en-NZ"/>
              </w:rPr>
              <w:t>2058</w:t>
            </w:r>
          </w:p>
        </w:tc>
        <w:tc>
          <w:tcPr>
            <w:tcW w:w="985" w:type="pct"/>
            <w:vMerge w:val="restart"/>
            <w:shd w:val="clear" w:color="auto" w:fill="auto"/>
            <w:noWrap/>
            <w:hideMark/>
          </w:tcPr>
          <w:p w14:paraId="7E2973E3" w14:textId="77777777" w:rsidR="00BF5CA9" w:rsidRPr="00640FD1" w:rsidRDefault="00BF5CA9" w:rsidP="00A35250">
            <w:pPr>
              <w:pStyle w:val="TableBody"/>
              <w:spacing w:before="0" w:after="0"/>
              <w:rPr>
                <w:lang w:eastAsia="en-NZ"/>
              </w:rPr>
            </w:pPr>
            <w:r w:rsidRPr="00640FD1">
              <w:rPr>
                <w:lang w:eastAsia="en-NZ"/>
              </w:rPr>
              <w:t>Branch Library - Renewals</w:t>
            </w:r>
          </w:p>
        </w:tc>
        <w:tc>
          <w:tcPr>
            <w:tcW w:w="619" w:type="pct"/>
            <w:shd w:val="clear" w:color="auto" w:fill="auto"/>
            <w:noWrap/>
            <w:vAlign w:val="center"/>
            <w:hideMark/>
          </w:tcPr>
          <w:p w14:paraId="174FBD49" w14:textId="77777777" w:rsidR="00BF5CA9" w:rsidRPr="00640FD1" w:rsidRDefault="00BF5CA9" w:rsidP="00A35250">
            <w:pPr>
              <w:pStyle w:val="TableBody"/>
              <w:spacing w:before="0" w:after="0"/>
              <w:rPr>
                <w:lang w:eastAsia="en-NZ"/>
              </w:rPr>
            </w:pPr>
            <w:r w:rsidRPr="00640FD1">
              <w:rPr>
                <w:lang w:eastAsia="en-NZ"/>
              </w:rPr>
              <w:t>2005702058</w:t>
            </w:r>
          </w:p>
        </w:tc>
        <w:tc>
          <w:tcPr>
            <w:tcW w:w="1456" w:type="pct"/>
            <w:shd w:val="clear" w:color="auto" w:fill="auto"/>
            <w:noWrap/>
            <w:vAlign w:val="center"/>
            <w:hideMark/>
          </w:tcPr>
          <w:p w14:paraId="691D49B2" w14:textId="48027B90" w:rsidR="00BF5CA9" w:rsidRPr="00640FD1" w:rsidRDefault="00BF5CA9" w:rsidP="00A35250">
            <w:pPr>
              <w:pStyle w:val="TableBody"/>
              <w:spacing w:before="0" w:after="0"/>
              <w:rPr>
                <w:lang w:eastAsia="en-NZ"/>
              </w:rPr>
            </w:pPr>
            <w:r w:rsidRPr="00640FD1">
              <w:rPr>
                <w:lang w:eastAsia="en-NZ"/>
              </w:rPr>
              <w:t xml:space="preserve">Community services </w:t>
            </w:r>
            <w:r w:rsidR="0069653D" w:rsidRPr="00640FD1">
              <w:rPr>
                <w:lang w:eastAsia="en-NZ"/>
              </w:rPr>
              <w:t>Accessibility</w:t>
            </w:r>
            <w:r w:rsidRPr="00640FD1">
              <w:rPr>
                <w:lang w:eastAsia="en-NZ"/>
              </w:rPr>
              <w:t xml:space="preserve"> Funds</w:t>
            </w:r>
          </w:p>
        </w:tc>
        <w:tc>
          <w:tcPr>
            <w:tcW w:w="536" w:type="pct"/>
            <w:shd w:val="clear" w:color="auto" w:fill="auto"/>
            <w:noWrap/>
            <w:vAlign w:val="center"/>
            <w:hideMark/>
          </w:tcPr>
          <w:p w14:paraId="23A12A00" w14:textId="77777777" w:rsidR="00BF5CA9" w:rsidRPr="00640FD1" w:rsidRDefault="00BF5CA9" w:rsidP="00A35250">
            <w:pPr>
              <w:pStyle w:val="TableBody"/>
              <w:spacing w:before="0" w:after="0"/>
              <w:jc w:val="right"/>
              <w:rPr>
                <w:lang w:eastAsia="en-NZ"/>
              </w:rPr>
            </w:pPr>
            <w:r w:rsidRPr="00640FD1">
              <w:rPr>
                <w:lang w:eastAsia="en-NZ"/>
              </w:rPr>
              <w:t>514</w:t>
            </w:r>
          </w:p>
        </w:tc>
      </w:tr>
      <w:tr w:rsidR="00BF5CA9" w:rsidRPr="00BF5CA9" w14:paraId="16245854" w14:textId="77777777" w:rsidTr="00A35250">
        <w:trPr>
          <w:trHeight w:val="20"/>
        </w:trPr>
        <w:tc>
          <w:tcPr>
            <w:tcW w:w="575" w:type="pct"/>
            <w:vMerge/>
            <w:vAlign w:val="center"/>
            <w:hideMark/>
          </w:tcPr>
          <w:p w14:paraId="20F62BA9"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1EF5BFA6"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54C60132"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4B28B65A"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73E876B4" w14:textId="77777777" w:rsidR="00BF5CA9" w:rsidRPr="00640FD1" w:rsidRDefault="00BF5CA9" w:rsidP="00A35250">
            <w:pPr>
              <w:pStyle w:val="TableBody"/>
              <w:spacing w:before="0" w:after="0"/>
              <w:rPr>
                <w:lang w:eastAsia="en-NZ"/>
              </w:rPr>
            </w:pPr>
          </w:p>
        </w:tc>
        <w:tc>
          <w:tcPr>
            <w:tcW w:w="985" w:type="pct"/>
            <w:vMerge/>
            <w:vAlign w:val="center"/>
            <w:hideMark/>
          </w:tcPr>
          <w:p w14:paraId="381ED9B1"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12923059" w14:textId="77777777" w:rsidR="00BF5CA9" w:rsidRPr="00640FD1" w:rsidRDefault="00BF5CA9" w:rsidP="00A35250">
            <w:pPr>
              <w:pStyle w:val="TableBody"/>
              <w:spacing w:before="0" w:after="0"/>
              <w:rPr>
                <w:lang w:eastAsia="en-NZ"/>
              </w:rPr>
            </w:pPr>
            <w:r w:rsidRPr="00640FD1">
              <w:rPr>
                <w:lang w:eastAsia="en-NZ"/>
              </w:rPr>
              <w:t>2010822058</w:t>
            </w:r>
          </w:p>
        </w:tc>
        <w:tc>
          <w:tcPr>
            <w:tcW w:w="1456" w:type="pct"/>
            <w:shd w:val="clear" w:color="auto" w:fill="auto"/>
            <w:noWrap/>
            <w:vAlign w:val="center"/>
            <w:hideMark/>
          </w:tcPr>
          <w:p w14:paraId="0D558008" w14:textId="77777777" w:rsidR="00BF5CA9" w:rsidRPr="00640FD1" w:rsidRDefault="00BF5CA9" w:rsidP="00A35250">
            <w:pPr>
              <w:pStyle w:val="TableBody"/>
              <w:spacing w:before="0" w:after="0"/>
              <w:rPr>
                <w:lang w:eastAsia="en-NZ"/>
              </w:rPr>
            </w:pPr>
            <w:r w:rsidRPr="00640FD1">
              <w:rPr>
                <w:lang w:eastAsia="en-NZ"/>
              </w:rPr>
              <w:t>Branch Library – Renewals</w:t>
            </w:r>
          </w:p>
        </w:tc>
        <w:tc>
          <w:tcPr>
            <w:tcW w:w="536" w:type="pct"/>
            <w:shd w:val="clear" w:color="auto" w:fill="auto"/>
            <w:noWrap/>
            <w:vAlign w:val="center"/>
            <w:hideMark/>
          </w:tcPr>
          <w:p w14:paraId="241D6124" w14:textId="77777777" w:rsidR="00BF5CA9" w:rsidRPr="00640FD1" w:rsidRDefault="00BF5CA9" w:rsidP="00A35250">
            <w:pPr>
              <w:pStyle w:val="TableBody"/>
              <w:spacing w:before="0" w:after="0"/>
              <w:jc w:val="right"/>
              <w:rPr>
                <w:lang w:eastAsia="en-NZ"/>
              </w:rPr>
            </w:pPr>
            <w:r w:rsidRPr="00640FD1">
              <w:rPr>
                <w:lang w:eastAsia="en-NZ"/>
              </w:rPr>
              <w:t>389</w:t>
            </w:r>
          </w:p>
        </w:tc>
      </w:tr>
      <w:tr w:rsidR="00BF5CA9" w:rsidRPr="00BF5CA9" w14:paraId="677C0961" w14:textId="77777777" w:rsidTr="00A35250">
        <w:trPr>
          <w:trHeight w:val="20"/>
        </w:trPr>
        <w:tc>
          <w:tcPr>
            <w:tcW w:w="575" w:type="pct"/>
            <w:vMerge/>
            <w:vAlign w:val="center"/>
            <w:hideMark/>
          </w:tcPr>
          <w:p w14:paraId="0B5D557A"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16A4DD53"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4DCB6EE0"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10696A49"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371F1D01" w14:textId="77777777" w:rsidR="00BF5CA9" w:rsidRPr="00640FD1" w:rsidRDefault="00BF5CA9" w:rsidP="00A35250">
            <w:pPr>
              <w:pStyle w:val="TableBody"/>
              <w:spacing w:before="0" w:after="0"/>
              <w:rPr>
                <w:lang w:eastAsia="en-NZ"/>
              </w:rPr>
            </w:pPr>
          </w:p>
        </w:tc>
        <w:tc>
          <w:tcPr>
            <w:tcW w:w="985" w:type="pct"/>
            <w:vMerge/>
            <w:vAlign w:val="center"/>
            <w:hideMark/>
          </w:tcPr>
          <w:p w14:paraId="3FA888D4"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3F960236" w14:textId="77777777" w:rsidR="00BF5CA9" w:rsidRPr="00640FD1" w:rsidRDefault="00BF5CA9" w:rsidP="00A35250">
            <w:pPr>
              <w:pStyle w:val="TableBody"/>
              <w:spacing w:before="0" w:after="0"/>
              <w:rPr>
                <w:lang w:eastAsia="en-NZ"/>
              </w:rPr>
            </w:pPr>
            <w:r w:rsidRPr="00640FD1">
              <w:rPr>
                <w:lang w:eastAsia="en-NZ"/>
              </w:rPr>
              <w:t>2010832058</w:t>
            </w:r>
          </w:p>
        </w:tc>
        <w:tc>
          <w:tcPr>
            <w:tcW w:w="1456" w:type="pct"/>
            <w:shd w:val="clear" w:color="auto" w:fill="auto"/>
            <w:noWrap/>
            <w:vAlign w:val="center"/>
            <w:hideMark/>
          </w:tcPr>
          <w:p w14:paraId="78DF993F" w14:textId="77777777" w:rsidR="00BF5CA9" w:rsidRPr="00640FD1" w:rsidRDefault="00BF5CA9" w:rsidP="00A35250">
            <w:pPr>
              <w:pStyle w:val="TableBody"/>
              <w:spacing w:before="0" w:after="0"/>
              <w:rPr>
                <w:lang w:eastAsia="en-NZ"/>
              </w:rPr>
            </w:pPr>
            <w:r w:rsidRPr="00640FD1">
              <w:rPr>
                <w:lang w:eastAsia="en-NZ"/>
              </w:rPr>
              <w:t>Branch Library – Western Cluster</w:t>
            </w:r>
          </w:p>
        </w:tc>
        <w:tc>
          <w:tcPr>
            <w:tcW w:w="536" w:type="pct"/>
            <w:shd w:val="clear" w:color="auto" w:fill="auto"/>
            <w:noWrap/>
            <w:vAlign w:val="center"/>
            <w:hideMark/>
          </w:tcPr>
          <w:p w14:paraId="3506F89A" w14:textId="77777777" w:rsidR="00BF5CA9" w:rsidRPr="00640FD1" w:rsidRDefault="00BF5CA9" w:rsidP="00A35250">
            <w:pPr>
              <w:pStyle w:val="TableBody"/>
              <w:spacing w:before="0" w:after="0"/>
              <w:jc w:val="right"/>
              <w:rPr>
                <w:lang w:eastAsia="en-NZ"/>
              </w:rPr>
            </w:pPr>
            <w:r w:rsidRPr="00640FD1">
              <w:rPr>
                <w:lang w:eastAsia="en-NZ"/>
              </w:rPr>
              <w:t>6</w:t>
            </w:r>
          </w:p>
        </w:tc>
      </w:tr>
      <w:tr w:rsidR="00BF5CA9" w:rsidRPr="00BF5CA9" w14:paraId="13381622" w14:textId="77777777" w:rsidTr="00A35250">
        <w:trPr>
          <w:trHeight w:val="20"/>
        </w:trPr>
        <w:tc>
          <w:tcPr>
            <w:tcW w:w="575" w:type="pct"/>
            <w:shd w:val="clear" w:color="000000" w:fill="D0CECE"/>
            <w:noWrap/>
            <w:vAlign w:val="center"/>
            <w:hideMark/>
          </w:tcPr>
          <w:p w14:paraId="1C80BB7C"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11A55772"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0F186A43"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36B14882" w14:textId="77777777" w:rsidR="00BF5CA9" w:rsidRPr="00640FD1" w:rsidRDefault="00BF5CA9" w:rsidP="00A35250">
            <w:pPr>
              <w:pStyle w:val="TableBody"/>
              <w:spacing w:before="0" w:after="0"/>
              <w:rPr>
                <w:b/>
                <w:i/>
                <w:lang w:eastAsia="en-NZ"/>
              </w:rPr>
            </w:pPr>
            <w:r w:rsidRPr="00640FD1">
              <w:rPr>
                <w:b/>
                <w:i/>
                <w:lang w:eastAsia="en-NZ"/>
              </w:rPr>
              <w:t>Total - 2058 Branch Library - Renewals</w:t>
            </w:r>
          </w:p>
        </w:tc>
        <w:tc>
          <w:tcPr>
            <w:tcW w:w="619" w:type="pct"/>
            <w:shd w:val="clear" w:color="000000" w:fill="D0CECE"/>
            <w:noWrap/>
            <w:vAlign w:val="center"/>
            <w:hideMark/>
          </w:tcPr>
          <w:p w14:paraId="4A377798"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4CF3F04A"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45561A34" w14:textId="77777777" w:rsidR="00BF5CA9" w:rsidRPr="00640FD1" w:rsidRDefault="00BF5CA9" w:rsidP="00A35250">
            <w:pPr>
              <w:pStyle w:val="TableBody"/>
              <w:spacing w:before="0" w:after="0"/>
              <w:jc w:val="right"/>
              <w:rPr>
                <w:b/>
                <w:i/>
                <w:lang w:eastAsia="en-NZ"/>
              </w:rPr>
            </w:pPr>
            <w:r w:rsidRPr="00640FD1">
              <w:rPr>
                <w:b/>
                <w:i/>
                <w:lang w:eastAsia="en-NZ"/>
              </w:rPr>
              <w:t>909</w:t>
            </w:r>
          </w:p>
        </w:tc>
      </w:tr>
      <w:tr w:rsidR="00BF5CA9" w:rsidRPr="00BF5CA9" w14:paraId="370B9965" w14:textId="77777777" w:rsidTr="00A35250">
        <w:trPr>
          <w:trHeight w:val="20"/>
        </w:trPr>
        <w:tc>
          <w:tcPr>
            <w:tcW w:w="575" w:type="pct"/>
            <w:shd w:val="clear" w:color="auto" w:fill="auto"/>
            <w:noWrap/>
            <w:hideMark/>
          </w:tcPr>
          <w:p w14:paraId="69B5D6A3" w14:textId="77777777" w:rsidR="00BF5CA9" w:rsidRPr="00640FD1" w:rsidRDefault="00BF5CA9" w:rsidP="00A35250">
            <w:pPr>
              <w:pStyle w:val="TableBody"/>
              <w:spacing w:before="0" w:after="0"/>
              <w:rPr>
                <w:lang w:eastAsia="en-NZ"/>
              </w:rPr>
            </w:pPr>
            <w:r w:rsidRPr="00640FD1">
              <w:rPr>
                <w:lang w:eastAsia="en-NZ"/>
              </w:rPr>
              <w:t>Social and Recreation</w:t>
            </w:r>
          </w:p>
        </w:tc>
        <w:tc>
          <w:tcPr>
            <w:tcW w:w="90" w:type="pct"/>
            <w:shd w:val="clear" w:color="auto" w:fill="auto"/>
            <w:noWrap/>
            <w:vAlign w:val="center"/>
            <w:hideMark/>
          </w:tcPr>
          <w:p w14:paraId="7FF82592"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6DC643A1" w14:textId="77777777" w:rsidR="00BF5CA9" w:rsidRPr="00640FD1" w:rsidRDefault="00BF5CA9" w:rsidP="00A35250">
            <w:pPr>
              <w:pStyle w:val="TableBody"/>
              <w:spacing w:before="0" w:after="0"/>
              <w:rPr>
                <w:lang w:eastAsia="en-NZ"/>
              </w:rPr>
            </w:pPr>
            <w:r w:rsidRPr="00640FD1">
              <w:rPr>
                <w:lang w:eastAsia="en-NZ"/>
              </w:rPr>
              <w:t>5.2</w:t>
            </w:r>
          </w:p>
        </w:tc>
        <w:tc>
          <w:tcPr>
            <w:tcW w:w="102" w:type="pct"/>
            <w:shd w:val="clear" w:color="auto" w:fill="auto"/>
            <w:noWrap/>
            <w:vAlign w:val="center"/>
            <w:hideMark/>
          </w:tcPr>
          <w:p w14:paraId="6A1D5F69"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03E23CF4" w14:textId="77777777" w:rsidR="00BF5CA9" w:rsidRPr="00640FD1" w:rsidRDefault="00BF5CA9" w:rsidP="00A35250">
            <w:pPr>
              <w:pStyle w:val="TableBody"/>
              <w:spacing w:before="0" w:after="0"/>
              <w:rPr>
                <w:lang w:eastAsia="en-NZ"/>
              </w:rPr>
            </w:pPr>
            <w:r w:rsidRPr="00640FD1">
              <w:rPr>
                <w:lang w:eastAsia="en-NZ"/>
              </w:rPr>
              <w:t>2059</w:t>
            </w:r>
          </w:p>
        </w:tc>
        <w:tc>
          <w:tcPr>
            <w:tcW w:w="985" w:type="pct"/>
            <w:shd w:val="clear" w:color="auto" w:fill="auto"/>
            <w:noWrap/>
            <w:hideMark/>
          </w:tcPr>
          <w:p w14:paraId="19490F25" w14:textId="77777777" w:rsidR="00BF5CA9" w:rsidRPr="00640FD1" w:rsidRDefault="00BF5CA9" w:rsidP="00A35250">
            <w:pPr>
              <w:pStyle w:val="TableBody"/>
              <w:spacing w:before="0" w:after="0"/>
              <w:rPr>
                <w:lang w:eastAsia="en-NZ"/>
              </w:rPr>
            </w:pPr>
            <w:r w:rsidRPr="00640FD1">
              <w:rPr>
                <w:lang w:eastAsia="en-NZ"/>
              </w:rPr>
              <w:t>Housing upgrades</w:t>
            </w:r>
          </w:p>
        </w:tc>
        <w:tc>
          <w:tcPr>
            <w:tcW w:w="619" w:type="pct"/>
            <w:shd w:val="clear" w:color="auto" w:fill="auto"/>
            <w:noWrap/>
            <w:vAlign w:val="center"/>
            <w:hideMark/>
          </w:tcPr>
          <w:p w14:paraId="22D6C241" w14:textId="77777777" w:rsidR="00BF5CA9" w:rsidRPr="00640FD1" w:rsidRDefault="00BF5CA9" w:rsidP="00A35250">
            <w:pPr>
              <w:pStyle w:val="TableBody"/>
              <w:spacing w:before="0" w:after="0"/>
              <w:rPr>
                <w:lang w:eastAsia="en-NZ"/>
              </w:rPr>
            </w:pPr>
            <w:r w:rsidRPr="00640FD1">
              <w:rPr>
                <w:lang w:eastAsia="en-NZ"/>
              </w:rPr>
              <w:t>2010232059</w:t>
            </w:r>
          </w:p>
        </w:tc>
        <w:tc>
          <w:tcPr>
            <w:tcW w:w="1456" w:type="pct"/>
            <w:shd w:val="clear" w:color="auto" w:fill="auto"/>
            <w:noWrap/>
            <w:vAlign w:val="center"/>
            <w:hideMark/>
          </w:tcPr>
          <w:p w14:paraId="23E6F9DA" w14:textId="77777777" w:rsidR="00BF5CA9" w:rsidRPr="00640FD1" w:rsidRDefault="00BF5CA9" w:rsidP="00A35250">
            <w:pPr>
              <w:pStyle w:val="TableBody"/>
              <w:spacing w:before="0" w:after="0"/>
              <w:rPr>
                <w:lang w:eastAsia="en-NZ"/>
              </w:rPr>
            </w:pPr>
            <w:r w:rsidRPr="00640FD1">
              <w:rPr>
                <w:lang w:eastAsia="en-NZ"/>
              </w:rPr>
              <w:t>Healthy Homes Standard Programme</w:t>
            </w:r>
          </w:p>
        </w:tc>
        <w:tc>
          <w:tcPr>
            <w:tcW w:w="536" w:type="pct"/>
            <w:shd w:val="clear" w:color="auto" w:fill="auto"/>
            <w:noWrap/>
            <w:vAlign w:val="center"/>
            <w:hideMark/>
          </w:tcPr>
          <w:p w14:paraId="6F0BE98C" w14:textId="77777777" w:rsidR="00BF5CA9" w:rsidRPr="00640FD1" w:rsidRDefault="00BF5CA9" w:rsidP="00A35250">
            <w:pPr>
              <w:pStyle w:val="TableBody"/>
              <w:spacing w:before="0" w:after="0"/>
              <w:jc w:val="right"/>
              <w:rPr>
                <w:lang w:eastAsia="en-NZ"/>
              </w:rPr>
            </w:pPr>
            <w:r w:rsidRPr="00640FD1">
              <w:rPr>
                <w:lang w:eastAsia="en-NZ"/>
              </w:rPr>
              <w:t>5,488</w:t>
            </w:r>
          </w:p>
        </w:tc>
      </w:tr>
      <w:tr w:rsidR="00BF5CA9" w:rsidRPr="00BF5CA9" w14:paraId="1084A07A" w14:textId="77777777" w:rsidTr="00A35250">
        <w:trPr>
          <w:trHeight w:val="20"/>
        </w:trPr>
        <w:tc>
          <w:tcPr>
            <w:tcW w:w="575" w:type="pct"/>
            <w:shd w:val="clear" w:color="000000" w:fill="D0CECE"/>
            <w:noWrap/>
            <w:vAlign w:val="center"/>
            <w:hideMark/>
          </w:tcPr>
          <w:p w14:paraId="53088325"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089BF8EA"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62A8CDA5"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00E62C54" w14:textId="77777777" w:rsidR="00BF5CA9" w:rsidRPr="00640FD1" w:rsidRDefault="00BF5CA9" w:rsidP="00A35250">
            <w:pPr>
              <w:pStyle w:val="TableBody"/>
              <w:spacing w:before="0" w:after="0"/>
              <w:rPr>
                <w:b/>
                <w:i/>
                <w:lang w:eastAsia="en-NZ"/>
              </w:rPr>
            </w:pPr>
            <w:r w:rsidRPr="00640FD1">
              <w:rPr>
                <w:b/>
                <w:i/>
                <w:lang w:eastAsia="en-NZ"/>
              </w:rPr>
              <w:t>Total - 2059 Housing upgrades</w:t>
            </w:r>
          </w:p>
        </w:tc>
        <w:tc>
          <w:tcPr>
            <w:tcW w:w="619" w:type="pct"/>
            <w:shd w:val="clear" w:color="000000" w:fill="D0CECE"/>
            <w:noWrap/>
            <w:vAlign w:val="center"/>
            <w:hideMark/>
          </w:tcPr>
          <w:p w14:paraId="193F4FE2"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2CE861E0"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69FFAC5F" w14:textId="77777777" w:rsidR="00BF5CA9" w:rsidRPr="00640FD1" w:rsidRDefault="00BF5CA9" w:rsidP="00A35250">
            <w:pPr>
              <w:pStyle w:val="TableBody"/>
              <w:spacing w:before="0" w:after="0"/>
              <w:jc w:val="right"/>
              <w:rPr>
                <w:b/>
                <w:i/>
                <w:lang w:eastAsia="en-NZ"/>
              </w:rPr>
            </w:pPr>
            <w:r w:rsidRPr="00640FD1">
              <w:rPr>
                <w:b/>
                <w:i/>
                <w:lang w:eastAsia="en-NZ"/>
              </w:rPr>
              <w:t>5,488</w:t>
            </w:r>
          </w:p>
        </w:tc>
      </w:tr>
      <w:tr w:rsidR="00BF5CA9" w:rsidRPr="00BF5CA9" w14:paraId="40C2C31E" w14:textId="77777777" w:rsidTr="00A35250">
        <w:trPr>
          <w:trHeight w:val="20"/>
        </w:trPr>
        <w:tc>
          <w:tcPr>
            <w:tcW w:w="575" w:type="pct"/>
            <w:vMerge w:val="restart"/>
            <w:shd w:val="clear" w:color="auto" w:fill="auto"/>
            <w:noWrap/>
            <w:hideMark/>
          </w:tcPr>
          <w:p w14:paraId="4B0D2FF4" w14:textId="77777777" w:rsidR="00BF5CA9" w:rsidRPr="00640FD1" w:rsidRDefault="00BF5CA9" w:rsidP="00A35250">
            <w:pPr>
              <w:pStyle w:val="TableBody"/>
              <w:spacing w:before="0" w:after="0"/>
              <w:rPr>
                <w:lang w:eastAsia="en-NZ"/>
              </w:rPr>
            </w:pPr>
            <w:r w:rsidRPr="00640FD1">
              <w:rPr>
                <w:lang w:eastAsia="en-NZ"/>
              </w:rPr>
              <w:t>Social and Recreation</w:t>
            </w:r>
          </w:p>
        </w:tc>
        <w:tc>
          <w:tcPr>
            <w:tcW w:w="90" w:type="pct"/>
            <w:shd w:val="clear" w:color="auto" w:fill="auto"/>
            <w:noWrap/>
            <w:vAlign w:val="center"/>
            <w:hideMark/>
          </w:tcPr>
          <w:p w14:paraId="53F56FFE"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09D640A3" w14:textId="77777777" w:rsidR="00BF5CA9" w:rsidRPr="00640FD1" w:rsidRDefault="00BF5CA9" w:rsidP="00A35250">
            <w:pPr>
              <w:pStyle w:val="TableBody"/>
              <w:spacing w:before="0" w:after="0"/>
              <w:rPr>
                <w:lang w:eastAsia="en-NZ"/>
              </w:rPr>
            </w:pPr>
            <w:r w:rsidRPr="00640FD1">
              <w:rPr>
                <w:lang w:eastAsia="en-NZ"/>
              </w:rPr>
              <w:t>5.2</w:t>
            </w:r>
          </w:p>
        </w:tc>
        <w:tc>
          <w:tcPr>
            <w:tcW w:w="102" w:type="pct"/>
            <w:shd w:val="clear" w:color="auto" w:fill="auto"/>
            <w:noWrap/>
            <w:vAlign w:val="center"/>
            <w:hideMark/>
          </w:tcPr>
          <w:p w14:paraId="7B7A6D20"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22B96282" w14:textId="77777777" w:rsidR="00BF5CA9" w:rsidRPr="00640FD1" w:rsidRDefault="00BF5CA9" w:rsidP="00A35250">
            <w:pPr>
              <w:pStyle w:val="TableBody"/>
              <w:spacing w:before="0" w:after="0"/>
              <w:rPr>
                <w:lang w:eastAsia="en-NZ"/>
              </w:rPr>
            </w:pPr>
            <w:r w:rsidRPr="00640FD1">
              <w:rPr>
                <w:lang w:eastAsia="en-NZ"/>
              </w:rPr>
              <w:t>2060</w:t>
            </w:r>
          </w:p>
        </w:tc>
        <w:tc>
          <w:tcPr>
            <w:tcW w:w="985" w:type="pct"/>
            <w:vMerge w:val="restart"/>
            <w:shd w:val="clear" w:color="auto" w:fill="auto"/>
            <w:noWrap/>
            <w:hideMark/>
          </w:tcPr>
          <w:p w14:paraId="3D04CEB2" w14:textId="77777777" w:rsidR="00BF5CA9" w:rsidRPr="00640FD1" w:rsidRDefault="00BF5CA9" w:rsidP="00A35250">
            <w:pPr>
              <w:pStyle w:val="TableBody"/>
              <w:spacing w:before="0" w:after="0"/>
              <w:rPr>
                <w:lang w:eastAsia="en-NZ"/>
              </w:rPr>
            </w:pPr>
            <w:r w:rsidRPr="00640FD1">
              <w:rPr>
                <w:lang w:eastAsia="en-NZ"/>
              </w:rPr>
              <w:t>Housing renewals</w:t>
            </w:r>
          </w:p>
        </w:tc>
        <w:tc>
          <w:tcPr>
            <w:tcW w:w="619" w:type="pct"/>
            <w:shd w:val="clear" w:color="auto" w:fill="auto"/>
            <w:noWrap/>
            <w:vAlign w:val="center"/>
            <w:hideMark/>
          </w:tcPr>
          <w:p w14:paraId="7C7A68B7" w14:textId="77777777" w:rsidR="00BF5CA9" w:rsidRPr="00640FD1" w:rsidRDefault="00BF5CA9" w:rsidP="00A35250">
            <w:pPr>
              <w:pStyle w:val="TableBody"/>
              <w:spacing w:before="0" w:after="0"/>
              <w:rPr>
                <w:lang w:eastAsia="en-NZ"/>
              </w:rPr>
            </w:pPr>
            <w:r w:rsidRPr="00640FD1">
              <w:rPr>
                <w:lang w:eastAsia="en-NZ"/>
              </w:rPr>
              <w:t>2001182060</w:t>
            </w:r>
          </w:p>
        </w:tc>
        <w:tc>
          <w:tcPr>
            <w:tcW w:w="1456" w:type="pct"/>
            <w:shd w:val="clear" w:color="auto" w:fill="auto"/>
            <w:noWrap/>
            <w:vAlign w:val="center"/>
            <w:hideMark/>
          </w:tcPr>
          <w:p w14:paraId="7F101D74" w14:textId="77777777" w:rsidR="00BF5CA9" w:rsidRPr="00640FD1" w:rsidRDefault="00BF5CA9" w:rsidP="00A35250">
            <w:pPr>
              <w:pStyle w:val="TableBody"/>
              <w:spacing w:before="0" w:after="0"/>
              <w:rPr>
                <w:lang w:eastAsia="en-NZ"/>
              </w:rPr>
            </w:pPr>
            <w:r w:rsidRPr="00640FD1">
              <w:rPr>
                <w:lang w:eastAsia="en-NZ"/>
              </w:rPr>
              <w:t>Housing renewals - BAU Capex</w:t>
            </w:r>
          </w:p>
        </w:tc>
        <w:tc>
          <w:tcPr>
            <w:tcW w:w="536" w:type="pct"/>
            <w:shd w:val="clear" w:color="auto" w:fill="auto"/>
            <w:noWrap/>
            <w:vAlign w:val="center"/>
            <w:hideMark/>
          </w:tcPr>
          <w:p w14:paraId="2846D76A" w14:textId="77777777" w:rsidR="00BF5CA9" w:rsidRPr="00640FD1" w:rsidRDefault="00BF5CA9" w:rsidP="00A35250">
            <w:pPr>
              <w:pStyle w:val="TableBody"/>
              <w:spacing w:before="0" w:after="0"/>
              <w:jc w:val="right"/>
              <w:rPr>
                <w:lang w:eastAsia="en-NZ"/>
              </w:rPr>
            </w:pPr>
            <w:r w:rsidRPr="00640FD1">
              <w:rPr>
                <w:lang w:eastAsia="en-NZ"/>
              </w:rPr>
              <w:t>9,704</w:t>
            </w:r>
          </w:p>
        </w:tc>
      </w:tr>
      <w:tr w:rsidR="00BF5CA9" w:rsidRPr="00BF5CA9" w14:paraId="75897FF6" w14:textId="77777777" w:rsidTr="00A35250">
        <w:trPr>
          <w:trHeight w:val="20"/>
        </w:trPr>
        <w:tc>
          <w:tcPr>
            <w:tcW w:w="575" w:type="pct"/>
            <w:vMerge/>
            <w:vAlign w:val="center"/>
            <w:hideMark/>
          </w:tcPr>
          <w:p w14:paraId="0AC425ED"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21EFA847"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02176198"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5607C7BA"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03861DAB" w14:textId="77777777" w:rsidR="00BF5CA9" w:rsidRPr="00640FD1" w:rsidRDefault="00BF5CA9" w:rsidP="00A35250">
            <w:pPr>
              <w:pStyle w:val="TableBody"/>
              <w:spacing w:before="0" w:after="0"/>
              <w:rPr>
                <w:lang w:eastAsia="en-NZ"/>
              </w:rPr>
            </w:pPr>
          </w:p>
        </w:tc>
        <w:tc>
          <w:tcPr>
            <w:tcW w:w="985" w:type="pct"/>
            <w:vMerge/>
            <w:vAlign w:val="center"/>
            <w:hideMark/>
          </w:tcPr>
          <w:p w14:paraId="4B2CCD3C"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10CA65C5" w14:textId="77777777" w:rsidR="00BF5CA9" w:rsidRPr="00640FD1" w:rsidRDefault="00BF5CA9" w:rsidP="00A35250">
            <w:pPr>
              <w:pStyle w:val="TableBody"/>
              <w:spacing w:before="0" w:after="0"/>
              <w:rPr>
                <w:lang w:eastAsia="en-NZ"/>
              </w:rPr>
            </w:pPr>
            <w:r w:rsidRPr="00640FD1">
              <w:rPr>
                <w:lang w:eastAsia="en-NZ"/>
              </w:rPr>
              <w:t>2009252060</w:t>
            </w:r>
          </w:p>
        </w:tc>
        <w:tc>
          <w:tcPr>
            <w:tcW w:w="1456" w:type="pct"/>
            <w:shd w:val="clear" w:color="auto" w:fill="auto"/>
            <w:noWrap/>
            <w:vAlign w:val="center"/>
            <w:hideMark/>
          </w:tcPr>
          <w:p w14:paraId="3FAEEA6B" w14:textId="77777777" w:rsidR="00BF5CA9" w:rsidRPr="00640FD1" w:rsidRDefault="00BF5CA9" w:rsidP="00A35250">
            <w:pPr>
              <w:pStyle w:val="TableBody"/>
              <w:spacing w:before="0" w:after="0"/>
              <w:rPr>
                <w:lang w:eastAsia="en-NZ"/>
              </w:rPr>
            </w:pPr>
            <w:r w:rsidRPr="00640FD1">
              <w:rPr>
                <w:lang w:eastAsia="en-NZ"/>
              </w:rPr>
              <w:t>Housing renewals - Balconies - GRA</w:t>
            </w:r>
          </w:p>
        </w:tc>
        <w:tc>
          <w:tcPr>
            <w:tcW w:w="536" w:type="pct"/>
            <w:shd w:val="clear" w:color="auto" w:fill="auto"/>
            <w:noWrap/>
            <w:vAlign w:val="center"/>
            <w:hideMark/>
          </w:tcPr>
          <w:p w14:paraId="3463D906" w14:textId="77777777" w:rsidR="00BF5CA9" w:rsidRPr="00640FD1" w:rsidRDefault="00BF5CA9" w:rsidP="00A35250">
            <w:pPr>
              <w:pStyle w:val="TableBody"/>
              <w:spacing w:before="0" w:after="0"/>
              <w:jc w:val="right"/>
              <w:rPr>
                <w:lang w:eastAsia="en-NZ"/>
              </w:rPr>
            </w:pPr>
            <w:r w:rsidRPr="00640FD1">
              <w:rPr>
                <w:lang w:eastAsia="en-NZ"/>
              </w:rPr>
              <w:t>2,729</w:t>
            </w:r>
          </w:p>
        </w:tc>
      </w:tr>
      <w:tr w:rsidR="00BF5CA9" w:rsidRPr="00BF5CA9" w14:paraId="497D5BF6" w14:textId="77777777" w:rsidTr="00A35250">
        <w:trPr>
          <w:trHeight w:val="20"/>
        </w:trPr>
        <w:tc>
          <w:tcPr>
            <w:tcW w:w="575" w:type="pct"/>
            <w:vMerge/>
            <w:vAlign w:val="center"/>
            <w:hideMark/>
          </w:tcPr>
          <w:p w14:paraId="36FEF6D4"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6E500398"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0EA6E398"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3375FDFC"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509D7620" w14:textId="77777777" w:rsidR="00BF5CA9" w:rsidRPr="00640FD1" w:rsidRDefault="00BF5CA9" w:rsidP="00A35250">
            <w:pPr>
              <w:pStyle w:val="TableBody"/>
              <w:spacing w:before="0" w:after="0"/>
              <w:rPr>
                <w:lang w:eastAsia="en-NZ"/>
              </w:rPr>
            </w:pPr>
          </w:p>
        </w:tc>
        <w:tc>
          <w:tcPr>
            <w:tcW w:w="985" w:type="pct"/>
            <w:vMerge/>
            <w:vAlign w:val="center"/>
            <w:hideMark/>
          </w:tcPr>
          <w:p w14:paraId="43C991B3"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26E76555" w14:textId="77777777" w:rsidR="00BF5CA9" w:rsidRPr="00640FD1" w:rsidRDefault="00BF5CA9" w:rsidP="00A35250">
            <w:pPr>
              <w:pStyle w:val="TableBody"/>
              <w:spacing w:before="0" w:after="0"/>
              <w:rPr>
                <w:lang w:eastAsia="en-NZ"/>
              </w:rPr>
            </w:pPr>
            <w:r w:rsidRPr="00640FD1">
              <w:rPr>
                <w:lang w:eastAsia="en-NZ"/>
              </w:rPr>
              <w:t>2010242060</w:t>
            </w:r>
          </w:p>
        </w:tc>
        <w:tc>
          <w:tcPr>
            <w:tcW w:w="1456" w:type="pct"/>
            <w:shd w:val="clear" w:color="auto" w:fill="auto"/>
            <w:noWrap/>
            <w:vAlign w:val="center"/>
            <w:hideMark/>
          </w:tcPr>
          <w:p w14:paraId="16273789" w14:textId="77777777" w:rsidR="00BF5CA9" w:rsidRPr="00640FD1" w:rsidRDefault="00BF5CA9" w:rsidP="00A35250">
            <w:pPr>
              <w:pStyle w:val="TableBody"/>
              <w:spacing w:before="0" w:after="0"/>
              <w:rPr>
                <w:lang w:eastAsia="en-NZ"/>
              </w:rPr>
            </w:pPr>
            <w:r w:rsidRPr="00640FD1">
              <w:rPr>
                <w:lang w:eastAsia="en-NZ"/>
              </w:rPr>
              <w:t>Single Capital Programme</w:t>
            </w:r>
          </w:p>
        </w:tc>
        <w:tc>
          <w:tcPr>
            <w:tcW w:w="536" w:type="pct"/>
            <w:shd w:val="clear" w:color="auto" w:fill="auto"/>
            <w:noWrap/>
            <w:vAlign w:val="center"/>
            <w:hideMark/>
          </w:tcPr>
          <w:p w14:paraId="798A4B72" w14:textId="77777777" w:rsidR="00BF5CA9" w:rsidRPr="00640FD1" w:rsidRDefault="00BF5CA9" w:rsidP="00A35250">
            <w:pPr>
              <w:pStyle w:val="TableBody"/>
              <w:spacing w:before="0" w:after="0"/>
              <w:jc w:val="right"/>
              <w:rPr>
                <w:lang w:eastAsia="en-NZ"/>
              </w:rPr>
            </w:pPr>
            <w:r w:rsidRPr="00640FD1">
              <w:rPr>
                <w:lang w:eastAsia="en-NZ"/>
              </w:rPr>
              <w:t>8,527</w:t>
            </w:r>
          </w:p>
        </w:tc>
      </w:tr>
      <w:tr w:rsidR="00BF5CA9" w:rsidRPr="00BF5CA9" w14:paraId="1770C846" w14:textId="77777777" w:rsidTr="00A35250">
        <w:trPr>
          <w:trHeight w:val="20"/>
        </w:trPr>
        <w:tc>
          <w:tcPr>
            <w:tcW w:w="575" w:type="pct"/>
            <w:shd w:val="clear" w:color="000000" w:fill="D0CECE"/>
            <w:noWrap/>
            <w:vAlign w:val="center"/>
            <w:hideMark/>
          </w:tcPr>
          <w:p w14:paraId="693DB678"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7F8E0C15"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07727074"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4C50B821" w14:textId="77777777" w:rsidR="00BF5CA9" w:rsidRPr="00640FD1" w:rsidRDefault="00BF5CA9" w:rsidP="00A35250">
            <w:pPr>
              <w:pStyle w:val="TableBody"/>
              <w:spacing w:before="0" w:after="0"/>
              <w:rPr>
                <w:b/>
                <w:i/>
                <w:lang w:eastAsia="en-NZ"/>
              </w:rPr>
            </w:pPr>
            <w:r w:rsidRPr="00640FD1">
              <w:rPr>
                <w:b/>
                <w:i/>
                <w:lang w:eastAsia="en-NZ"/>
              </w:rPr>
              <w:t>Total - 2060 Housing renewals</w:t>
            </w:r>
          </w:p>
        </w:tc>
        <w:tc>
          <w:tcPr>
            <w:tcW w:w="619" w:type="pct"/>
            <w:shd w:val="clear" w:color="000000" w:fill="D0CECE"/>
            <w:noWrap/>
            <w:vAlign w:val="center"/>
            <w:hideMark/>
          </w:tcPr>
          <w:p w14:paraId="4FB4A759"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6084E79C"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65B62330" w14:textId="77777777" w:rsidR="00BF5CA9" w:rsidRPr="00640FD1" w:rsidRDefault="00BF5CA9" w:rsidP="00A35250">
            <w:pPr>
              <w:pStyle w:val="TableBody"/>
              <w:spacing w:before="0" w:after="0"/>
              <w:jc w:val="right"/>
              <w:rPr>
                <w:b/>
                <w:i/>
                <w:lang w:eastAsia="en-NZ"/>
              </w:rPr>
            </w:pPr>
            <w:r w:rsidRPr="00640FD1">
              <w:rPr>
                <w:b/>
                <w:i/>
                <w:lang w:eastAsia="en-NZ"/>
              </w:rPr>
              <w:t>20,961</w:t>
            </w:r>
          </w:p>
        </w:tc>
      </w:tr>
      <w:tr w:rsidR="00BF5CA9" w:rsidRPr="00BF5CA9" w14:paraId="5D802F73" w14:textId="77777777" w:rsidTr="00A35250">
        <w:trPr>
          <w:trHeight w:val="20"/>
        </w:trPr>
        <w:tc>
          <w:tcPr>
            <w:tcW w:w="575" w:type="pct"/>
            <w:vMerge w:val="restart"/>
            <w:shd w:val="clear" w:color="auto" w:fill="auto"/>
            <w:noWrap/>
            <w:hideMark/>
          </w:tcPr>
          <w:p w14:paraId="5CBFE51E" w14:textId="77777777" w:rsidR="00BF5CA9" w:rsidRPr="00640FD1" w:rsidRDefault="00BF5CA9" w:rsidP="00A35250">
            <w:pPr>
              <w:pStyle w:val="TableBody"/>
              <w:spacing w:before="0" w:after="0"/>
              <w:rPr>
                <w:lang w:eastAsia="en-NZ"/>
              </w:rPr>
            </w:pPr>
            <w:r w:rsidRPr="00640FD1">
              <w:rPr>
                <w:lang w:eastAsia="en-NZ"/>
              </w:rPr>
              <w:t>Social and Recreation</w:t>
            </w:r>
          </w:p>
        </w:tc>
        <w:tc>
          <w:tcPr>
            <w:tcW w:w="90" w:type="pct"/>
            <w:shd w:val="clear" w:color="auto" w:fill="auto"/>
            <w:noWrap/>
            <w:vAlign w:val="center"/>
            <w:hideMark/>
          </w:tcPr>
          <w:p w14:paraId="48C598DF"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5F868F35" w14:textId="77777777" w:rsidR="00BF5CA9" w:rsidRPr="00640FD1" w:rsidRDefault="00BF5CA9" w:rsidP="00A35250">
            <w:pPr>
              <w:pStyle w:val="TableBody"/>
              <w:spacing w:before="0" w:after="0"/>
              <w:rPr>
                <w:lang w:eastAsia="en-NZ"/>
              </w:rPr>
            </w:pPr>
            <w:r w:rsidRPr="00640FD1">
              <w:rPr>
                <w:lang w:eastAsia="en-NZ"/>
              </w:rPr>
              <w:t>5.2</w:t>
            </w:r>
          </w:p>
        </w:tc>
        <w:tc>
          <w:tcPr>
            <w:tcW w:w="102" w:type="pct"/>
            <w:shd w:val="clear" w:color="auto" w:fill="auto"/>
            <w:noWrap/>
            <w:vAlign w:val="center"/>
            <w:hideMark/>
          </w:tcPr>
          <w:p w14:paraId="4830C92F"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12A2DD41" w14:textId="77777777" w:rsidR="00BF5CA9" w:rsidRPr="00640FD1" w:rsidRDefault="00BF5CA9" w:rsidP="00A35250">
            <w:pPr>
              <w:pStyle w:val="TableBody"/>
              <w:spacing w:before="0" w:after="0"/>
              <w:rPr>
                <w:lang w:eastAsia="en-NZ"/>
              </w:rPr>
            </w:pPr>
            <w:r w:rsidRPr="00640FD1">
              <w:rPr>
                <w:lang w:eastAsia="en-NZ"/>
              </w:rPr>
              <w:t>2061</w:t>
            </w:r>
          </w:p>
        </w:tc>
        <w:tc>
          <w:tcPr>
            <w:tcW w:w="985" w:type="pct"/>
            <w:vMerge w:val="restart"/>
            <w:shd w:val="clear" w:color="auto" w:fill="auto"/>
            <w:noWrap/>
            <w:hideMark/>
          </w:tcPr>
          <w:p w14:paraId="0D0EBD8A" w14:textId="77777777" w:rsidR="00BF5CA9" w:rsidRPr="00640FD1" w:rsidRDefault="00BF5CA9" w:rsidP="00A35250">
            <w:pPr>
              <w:pStyle w:val="TableBody"/>
              <w:spacing w:before="0" w:after="0"/>
              <w:rPr>
                <w:lang w:eastAsia="en-NZ"/>
              </w:rPr>
            </w:pPr>
            <w:r w:rsidRPr="00640FD1">
              <w:rPr>
                <w:lang w:eastAsia="en-NZ"/>
              </w:rPr>
              <w:t>Community Centres and Halls - Upgrades and Renewals</w:t>
            </w:r>
          </w:p>
        </w:tc>
        <w:tc>
          <w:tcPr>
            <w:tcW w:w="619" w:type="pct"/>
            <w:shd w:val="clear" w:color="auto" w:fill="auto"/>
            <w:noWrap/>
            <w:vAlign w:val="center"/>
            <w:hideMark/>
          </w:tcPr>
          <w:p w14:paraId="098A1015" w14:textId="77777777" w:rsidR="00BF5CA9" w:rsidRPr="00640FD1" w:rsidRDefault="00BF5CA9" w:rsidP="00A35250">
            <w:pPr>
              <w:pStyle w:val="TableBody"/>
              <w:spacing w:before="0" w:after="0"/>
              <w:rPr>
                <w:lang w:eastAsia="en-NZ"/>
              </w:rPr>
            </w:pPr>
            <w:r w:rsidRPr="00640FD1">
              <w:rPr>
                <w:lang w:eastAsia="en-NZ"/>
              </w:rPr>
              <w:t>2001312061</w:t>
            </w:r>
          </w:p>
        </w:tc>
        <w:tc>
          <w:tcPr>
            <w:tcW w:w="1456" w:type="pct"/>
            <w:shd w:val="clear" w:color="auto" w:fill="auto"/>
            <w:noWrap/>
            <w:vAlign w:val="center"/>
            <w:hideMark/>
          </w:tcPr>
          <w:p w14:paraId="1097AAE8" w14:textId="77777777" w:rsidR="00BF5CA9" w:rsidRPr="00640FD1" w:rsidRDefault="00BF5CA9" w:rsidP="00A35250">
            <w:pPr>
              <w:pStyle w:val="TableBody"/>
              <w:spacing w:before="0" w:after="0"/>
              <w:rPr>
                <w:lang w:eastAsia="en-NZ"/>
              </w:rPr>
            </w:pPr>
            <w:r w:rsidRPr="00640FD1">
              <w:rPr>
                <w:lang w:eastAsia="en-NZ"/>
              </w:rPr>
              <w:t>Community Services - Renewals</w:t>
            </w:r>
          </w:p>
        </w:tc>
        <w:tc>
          <w:tcPr>
            <w:tcW w:w="536" w:type="pct"/>
            <w:shd w:val="clear" w:color="auto" w:fill="auto"/>
            <w:noWrap/>
            <w:vAlign w:val="center"/>
            <w:hideMark/>
          </w:tcPr>
          <w:p w14:paraId="25843F61" w14:textId="77777777" w:rsidR="00BF5CA9" w:rsidRPr="00640FD1" w:rsidRDefault="00BF5CA9" w:rsidP="00A35250">
            <w:pPr>
              <w:pStyle w:val="TableBody"/>
              <w:spacing w:before="0" w:after="0"/>
              <w:jc w:val="right"/>
              <w:rPr>
                <w:lang w:eastAsia="en-NZ"/>
              </w:rPr>
            </w:pPr>
            <w:r w:rsidRPr="00640FD1">
              <w:rPr>
                <w:lang w:eastAsia="en-NZ"/>
              </w:rPr>
              <w:t>86</w:t>
            </w:r>
          </w:p>
        </w:tc>
      </w:tr>
      <w:tr w:rsidR="00BF5CA9" w:rsidRPr="00BF5CA9" w14:paraId="255E5564" w14:textId="77777777" w:rsidTr="00A35250">
        <w:trPr>
          <w:trHeight w:val="20"/>
        </w:trPr>
        <w:tc>
          <w:tcPr>
            <w:tcW w:w="575" w:type="pct"/>
            <w:vMerge/>
            <w:vAlign w:val="center"/>
            <w:hideMark/>
          </w:tcPr>
          <w:p w14:paraId="19A925FF"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09236B9A"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2EE39CC2"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6D017F96"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6D8897C6" w14:textId="77777777" w:rsidR="00BF5CA9" w:rsidRPr="00640FD1" w:rsidRDefault="00BF5CA9" w:rsidP="00A35250">
            <w:pPr>
              <w:pStyle w:val="TableBody"/>
              <w:spacing w:before="0" w:after="0"/>
              <w:rPr>
                <w:lang w:eastAsia="en-NZ"/>
              </w:rPr>
            </w:pPr>
          </w:p>
        </w:tc>
        <w:tc>
          <w:tcPr>
            <w:tcW w:w="985" w:type="pct"/>
            <w:vMerge/>
            <w:vAlign w:val="center"/>
            <w:hideMark/>
          </w:tcPr>
          <w:p w14:paraId="2C33718E"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4C981A58" w14:textId="77777777" w:rsidR="00BF5CA9" w:rsidRPr="00640FD1" w:rsidRDefault="00BF5CA9" w:rsidP="00A35250">
            <w:pPr>
              <w:pStyle w:val="TableBody"/>
              <w:spacing w:before="0" w:after="0"/>
              <w:rPr>
                <w:lang w:eastAsia="en-NZ"/>
              </w:rPr>
            </w:pPr>
            <w:r w:rsidRPr="00640FD1">
              <w:rPr>
                <w:lang w:eastAsia="en-NZ"/>
              </w:rPr>
              <w:t>2001322061</w:t>
            </w:r>
          </w:p>
        </w:tc>
        <w:tc>
          <w:tcPr>
            <w:tcW w:w="1456" w:type="pct"/>
            <w:shd w:val="clear" w:color="auto" w:fill="auto"/>
            <w:noWrap/>
            <w:vAlign w:val="center"/>
            <w:hideMark/>
          </w:tcPr>
          <w:p w14:paraId="02377FEF" w14:textId="77777777" w:rsidR="00BF5CA9" w:rsidRPr="00640FD1" w:rsidRDefault="00BF5CA9" w:rsidP="00A35250">
            <w:pPr>
              <w:pStyle w:val="TableBody"/>
              <w:spacing w:before="0" w:after="0"/>
              <w:rPr>
                <w:lang w:eastAsia="en-NZ"/>
              </w:rPr>
            </w:pPr>
            <w:r w:rsidRPr="00640FD1">
              <w:rPr>
                <w:lang w:eastAsia="en-NZ"/>
              </w:rPr>
              <w:t>Community Services - Other Renewals</w:t>
            </w:r>
          </w:p>
        </w:tc>
        <w:tc>
          <w:tcPr>
            <w:tcW w:w="536" w:type="pct"/>
            <w:shd w:val="clear" w:color="auto" w:fill="auto"/>
            <w:noWrap/>
            <w:vAlign w:val="center"/>
            <w:hideMark/>
          </w:tcPr>
          <w:p w14:paraId="26339EC3" w14:textId="77777777" w:rsidR="00BF5CA9" w:rsidRPr="00640FD1" w:rsidRDefault="00BF5CA9" w:rsidP="00A35250">
            <w:pPr>
              <w:pStyle w:val="TableBody"/>
              <w:spacing w:before="0" w:after="0"/>
              <w:jc w:val="right"/>
              <w:rPr>
                <w:lang w:eastAsia="en-NZ"/>
              </w:rPr>
            </w:pPr>
            <w:r w:rsidRPr="00640FD1">
              <w:rPr>
                <w:lang w:eastAsia="en-NZ"/>
              </w:rPr>
              <w:t>1,400</w:t>
            </w:r>
          </w:p>
        </w:tc>
      </w:tr>
      <w:tr w:rsidR="00BF5CA9" w:rsidRPr="00BF5CA9" w14:paraId="475D6843" w14:textId="77777777" w:rsidTr="00A35250">
        <w:trPr>
          <w:trHeight w:val="20"/>
        </w:trPr>
        <w:tc>
          <w:tcPr>
            <w:tcW w:w="575" w:type="pct"/>
            <w:vMerge/>
            <w:vAlign w:val="center"/>
            <w:hideMark/>
          </w:tcPr>
          <w:p w14:paraId="2EFEB0CD"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7BD16948"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2BC0F3EE"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245AC635"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4972A370" w14:textId="77777777" w:rsidR="00BF5CA9" w:rsidRPr="00640FD1" w:rsidRDefault="00BF5CA9" w:rsidP="00A35250">
            <w:pPr>
              <w:pStyle w:val="TableBody"/>
              <w:spacing w:before="0" w:after="0"/>
              <w:rPr>
                <w:lang w:eastAsia="en-NZ"/>
              </w:rPr>
            </w:pPr>
          </w:p>
        </w:tc>
        <w:tc>
          <w:tcPr>
            <w:tcW w:w="985" w:type="pct"/>
            <w:vMerge/>
            <w:vAlign w:val="center"/>
            <w:hideMark/>
          </w:tcPr>
          <w:p w14:paraId="4DF4E4C4"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46F90E51" w14:textId="77777777" w:rsidR="00BF5CA9" w:rsidRPr="00640FD1" w:rsidRDefault="00BF5CA9" w:rsidP="00A35250">
            <w:pPr>
              <w:pStyle w:val="TableBody"/>
              <w:spacing w:before="0" w:after="0"/>
              <w:rPr>
                <w:lang w:eastAsia="en-NZ"/>
              </w:rPr>
            </w:pPr>
            <w:r w:rsidRPr="00640FD1">
              <w:rPr>
                <w:lang w:eastAsia="en-NZ"/>
              </w:rPr>
              <w:t>2001362061</w:t>
            </w:r>
          </w:p>
        </w:tc>
        <w:tc>
          <w:tcPr>
            <w:tcW w:w="1456" w:type="pct"/>
            <w:shd w:val="clear" w:color="auto" w:fill="auto"/>
            <w:noWrap/>
            <w:vAlign w:val="center"/>
            <w:hideMark/>
          </w:tcPr>
          <w:p w14:paraId="5BA70E78" w14:textId="77777777" w:rsidR="00BF5CA9" w:rsidRPr="00640FD1" w:rsidRDefault="00BF5CA9" w:rsidP="00A35250">
            <w:pPr>
              <w:pStyle w:val="TableBody"/>
              <w:spacing w:before="0" w:after="0"/>
              <w:rPr>
                <w:lang w:eastAsia="en-NZ"/>
              </w:rPr>
            </w:pPr>
            <w:r w:rsidRPr="00640FD1">
              <w:rPr>
                <w:lang w:eastAsia="en-NZ"/>
              </w:rPr>
              <w:t>Community Services - Aro Valley Community Centre</w:t>
            </w:r>
          </w:p>
        </w:tc>
        <w:tc>
          <w:tcPr>
            <w:tcW w:w="536" w:type="pct"/>
            <w:shd w:val="clear" w:color="auto" w:fill="auto"/>
            <w:noWrap/>
            <w:vAlign w:val="center"/>
            <w:hideMark/>
          </w:tcPr>
          <w:p w14:paraId="32E2F1A7" w14:textId="77777777" w:rsidR="00BF5CA9" w:rsidRPr="00640FD1" w:rsidRDefault="00BF5CA9" w:rsidP="00A35250">
            <w:pPr>
              <w:pStyle w:val="TableBody"/>
              <w:spacing w:before="0" w:after="0"/>
              <w:jc w:val="right"/>
              <w:rPr>
                <w:lang w:eastAsia="en-NZ"/>
              </w:rPr>
            </w:pPr>
            <w:r w:rsidRPr="00640FD1">
              <w:rPr>
                <w:lang w:eastAsia="en-NZ"/>
              </w:rPr>
              <w:t>798</w:t>
            </w:r>
          </w:p>
        </w:tc>
      </w:tr>
      <w:tr w:rsidR="00BF5CA9" w:rsidRPr="00BF5CA9" w14:paraId="0236C50A" w14:textId="77777777" w:rsidTr="00A35250">
        <w:trPr>
          <w:trHeight w:val="20"/>
        </w:trPr>
        <w:tc>
          <w:tcPr>
            <w:tcW w:w="575" w:type="pct"/>
            <w:vMerge/>
            <w:vAlign w:val="center"/>
            <w:hideMark/>
          </w:tcPr>
          <w:p w14:paraId="6575AEF3"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6EC58D98"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2BD600F2"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4BEF2026"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2FB142A6" w14:textId="77777777" w:rsidR="00BF5CA9" w:rsidRPr="00640FD1" w:rsidRDefault="00BF5CA9" w:rsidP="00A35250">
            <w:pPr>
              <w:pStyle w:val="TableBody"/>
              <w:spacing w:before="0" w:after="0"/>
              <w:rPr>
                <w:lang w:eastAsia="en-NZ"/>
              </w:rPr>
            </w:pPr>
          </w:p>
        </w:tc>
        <w:tc>
          <w:tcPr>
            <w:tcW w:w="985" w:type="pct"/>
            <w:vMerge/>
            <w:vAlign w:val="center"/>
            <w:hideMark/>
          </w:tcPr>
          <w:p w14:paraId="3E56A2E9"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1CB49EDC" w14:textId="77777777" w:rsidR="00BF5CA9" w:rsidRPr="00640FD1" w:rsidRDefault="00BF5CA9" w:rsidP="00A35250">
            <w:pPr>
              <w:pStyle w:val="TableBody"/>
              <w:spacing w:before="0" w:after="0"/>
              <w:rPr>
                <w:lang w:eastAsia="en-NZ"/>
              </w:rPr>
            </w:pPr>
            <w:r w:rsidRPr="00640FD1">
              <w:rPr>
                <w:lang w:eastAsia="en-NZ"/>
              </w:rPr>
              <w:t>2001382061</w:t>
            </w:r>
          </w:p>
        </w:tc>
        <w:tc>
          <w:tcPr>
            <w:tcW w:w="1456" w:type="pct"/>
            <w:shd w:val="clear" w:color="auto" w:fill="auto"/>
            <w:noWrap/>
            <w:vAlign w:val="center"/>
            <w:hideMark/>
          </w:tcPr>
          <w:p w14:paraId="583F2C12" w14:textId="77777777" w:rsidR="00BF5CA9" w:rsidRPr="00640FD1" w:rsidRDefault="00BF5CA9" w:rsidP="00A35250">
            <w:pPr>
              <w:pStyle w:val="TableBody"/>
              <w:spacing w:before="0" w:after="0"/>
              <w:rPr>
                <w:lang w:eastAsia="en-NZ"/>
              </w:rPr>
            </w:pPr>
            <w:r w:rsidRPr="00640FD1">
              <w:rPr>
                <w:lang w:eastAsia="en-NZ"/>
              </w:rPr>
              <w:t>Community Services - Newtown Community Centre</w:t>
            </w:r>
          </w:p>
        </w:tc>
        <w:tc>
          <w:tcPr>
            <w:tcW w:w="536" w:type="pct"/>
            <w:shd w:val="clear" w:color="auto" w:fill="auto"/>
            <w:noWrap/>
            <w:vAlign w:val="center"/>
            <w:hideMark/>
          </w:tcPr>
          <w:p w14:paraId="0A8A99B1" w14:textId="77777777" w:rsidR="00BF5CA9" w:rsidRPr="00640FD1" w:rsidRDefault="00BF5CA9" w:rsidP="00A35250">
            <w:pPr>
              <w:pStyle w:val="TableBody"/>
              <w:spacing w:before="0" w:after="0"/>
              <w:jc w:val="right"/>
              <w:rPr>
                <w:lang w:eastAsia="en-NZ"/>
              </w:rPr>
            </w:pPr>
            <w:r w:rsidRPr="00640FD1">
              <w:rPr>
                <w:lang w:eastAsia="en-NZ"/>
              </w:rPr>
              <w:t>1,072</w:t>
            </w:r>
          </w:p>
        </w:tc>
      </w:tr>
      <w:tr w:rsidR="00BF5CA9" w:rsidRPr="00BF5CA9" w14:paraId="6879F00F" w14:textId="77777777" w:rsidTr="00A35250">
        <w:trPr>
          <w:trHeight w:val="20"/>
        </w:trPr>
        <w:tc>
          <w:tcPr>
            <w:tcW w:w="575" w:type="pct"/>
            <w:vMerge/>
            <w:vAlign w:val="center"/>
            <w:hideMark/>
          </w:tcPr>
          <w:p w14:paraId="0A31CAC8"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333D0C56"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480F1A1F"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0669EE85"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28F0189E" w14:textId="77777777" w:rsidR="00BF5CA9" w:rsidRPr="00640FD1" w:rsidRDefault="00BF5CA9" w:rsidP="00A35250">
            <w:pPr>
              <w:pStyle w:val="TableBody"/>
              <w:spacing w:before="0" w:after="0"/>
              <w:rPr>
                <w:lang w:eastAsia="en-NZ"/>
              </w:rPr>
            </w:pPr>
          </w:p>
        </w:tc>
        <w:tc>
          <w:tcPr>
            <w:tcW w:w="985" w:type="pct"/>
            <w:vMerge/>
            <w:vAlign w:val="center"/>
            <w:hideMark/>
          </w:tcPr>
          <w:p w14:paraId="1DED36FF"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3063A70F" w14:textId="77777777" w:rsidR="00BF5CA9" w:rsidRPr="00640FD1" w:rsidRDefault="00BF5CA9" w:rsidP="00A35250">
            <w:pPr>
              <w:pStyle w:val="TableBody"/>
              <w:spacing w:before="0" w:after="0"/>
              <w:rPr>
                <w:lang w:eastAsia="en-NZ"/>
              </w:rPr>
            </w:pPr>
            <w:r w:rsidRPr="00640FD1">
              <w:rPr>
                <w:lang w:eastAsia="en-NZ"/>
              </w:rPr>
              <w:t>2001392061</w:t>
            </w:r>
          </w:p>
        </w:tc>
        <w:tc>
          <w:tcPr>
            <w:tcW w:w="1456" w:type="pct"/>
            <w:shd w:val="clear" w:color="auto" w:fill="auto"/>
            <w:noWrap/>
            <w:vAlign w:val="center"/>
            <w:hideMark/>
          </w:tcPr>
          <w:p w14:paraId="7A0CBCCB" w14:textId="77777777" w:rsidR="00BF5CA9" w:rsidRPr="00640FD1" w:rsidRDefault="00BF5CA9" w:rsidP="00A35250">
            <w:pPr>
              <w:pStyle w:val="TableBody"/>
              <w:spacing w:before="0" w:after="0"/>
              <w:rPr>
                <w:lang w:eastAsia="en-NZ"/>
              </w:rPr>
            </w:pPr>
            <w:r w:rsidRPr="00640FD1">
              <w:rPr>
                <w:lang w:eastAsia="en-NZ"/>
              </w:rPr>
              <w:t>Community Services - Strathmore Community Centre</w:t>
            </w:r>
          </w:p>
        </w:tc>
        <w:tc>
          <w:tcPr>
            <w:tcW w:w="536" w:type="pct"/>
            <w:shd w:val="clear" w:color="auto" w:fill="auto"/>
            <w:noWrap/>
            <w:vAlign w:val="center"/>
            <w:hideMark/>
          </w:tcPr>
          <w:p w14:paraId="55B3A97C" w14:textId="77777777" w:rsidR="00BF5CA9" w:rsidRPr="00640FD1" w:rsidRDefault="00BF5CA9" w:rsidP="00A35250">
            <w:pPr>
              <w:pStyle w:val="TableBody"/>
              <w:spacing w:before="0" w:after="0"/>
              <w:jc w:val="right"/>
              <w:rPr>
                <w:lang w:eastAsia="en-NZ"/>
              </w:rPr>
            </w:pPr>
            <w:r w:rsidRPr="00640FD1">
              <w:rPr>
                <w:lang w:eastAsia="en-NZ"/>
              </w:rPr>
              <w:t>1,167</w:t>
            </w:r>
          </w:p>
        </w:tc>
      </w:tr>
      <w:tr w:rsidR="00BF5CA9" w:rsidRPr="00BF5CA9" w14:paraId="01EE6641" w14:textId="77777777" w:rsidTr="00A35250">
        <w:trPr>
          <w:trHeight w:val="20"/>
        </w:trPr>
        <w:tc>
          <w:tcPr>
            <w:tcW w:w="575" w:type="pct"/>
            <w:vMerge/>
            <w:vAlign w:val="center"/>
            <w:hideMark/>
          </w:tcPr>
          <w:p w14:paraId="28FB4C83"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4BB307FE"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2E468346"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6226F2C3"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0B3C16FB" w14:textId="77777777" w:rsidR="00BF5CA9" w:rsidRPr="00640FD1" w:rsidRDefault="00BF5CA9" w:rsidP="00A35250">
            <w:pPr>
              <w:pStyle w:val="TableBody"/>
              <w:spacing w:before="0" w:after="0"/>
              <w:rPr>
                <w:lang w:eastAsia="en-NZ"/>
              </w:rPr>
            </w:pPr>
          </w:p>
        </w:tc>
        <w:tc>
          <w:tcPr>
            <w:tcW w:w="985" w:type="pct"/>
            <w:vMerge/>
            <w:vAlign w:val="center"/>
            <w:hideMark/>
          </w:tcPr>
          <w:p w14:paraId="1B4A637E"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0FD7971E" w14:textId="77777777" w:rsidR="00BF5CA9" w:rsidRPr="00640FD1" w:rsidRDefault="00BF5CA9" w:rsidP="00A35250">
            <w:pPr>
              <w:pStyle w:val="TableBody"/>
              <w:spacing w:before="0" w:after="0"/>
              <w:rPr>
                <w:lang w:eastAsia="en-NZ"/>
              </w:rPr>
            </w:pPr>
            <w:r w:rsidRPr="00640FD1">
              <w:rPr>
                <w:lang w:eastAsia="en-NZ"/>
              </w:rPr>
              <w:t>2001402061</w:t>
            </w:r>
          </w:p>
        </w:tc>
        <w:tc>
          <w:tcPr>
            <w:tcW w:w="1456" w:type="pct"/>
            <w:shd w:val="clear" w:color="auto" w:fill="auto"/>
            <w:noWrap/>
            <w:vAlign w:val="center"/>
            <w:hideMark/>
          </w:tcPr>
          <w:p w14:paraId="5CCD122B" w14:textId="77777777" w:rsidR="00BF5CA9" w:rsidRPr="00640FD1" w:rsidRDefault="00BF5CA9" w:rsidP="00A35250">
            <w:pPr>
              <w:pStyle w:val="TableBody"/>
              <w:spacing w:before="0" w:after="0"/>
              <w:rPr>
                <w:lang w:eastAsia="en-NZ"/>
              </w:rPr>
            </w:pPr>
            <w:r w:rsidRPr="00640FD1">
              <w:rPr>
                <w:lang w:eastAsia="en-NZ"/>
              </w:rPr>
              <w:t>Community Halls - upgrades &amp; renewals</w:t>
            </w:r>
          </w:p>
        </w:tc>
        <w:tc>
          <w:tcPr>
            <w:tcW w:w="536" w:type="pct"/>
            <w:shd w:val="clear" w:color="auto" w:fill="auto"/>
            <w:noWrap/>
            <w:vAlign w:val="center"/>
            <w:hideMark/>
          </w:tcPr>
          <w:p w14:paraId="423EE545"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4D8734BE" w14:textId="77777777" w:rsidTr="00A35250">
        <w:trPr>
          <w:trHeight w:val="20"/>
        </w:trPr>
        <w:tc>
          <w:tcPr>
            <w:tcW w:w="575" w:type="pct"/>
            <w:vMerge/>
            <w:vAlign w:val="center"/>
            <w:hideMark/>
          </w:tcPr>
          <w:p w14:paraId="31D58B74"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6853B1B0"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6DD4A7E4"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1239D8CE"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503F1DCB" w14:textId="77777777" w:rsidR="00BF5CA9" w:rsidRPr="00640FD1" w:rsidRDefault="00BF5CA9" w:rsidP="00A35250">
            <w:pPr>
              <w:pStyle w:val="TableBody"/>
              <w:spacing w:before="0" w:after="0"/>
              <w:rPr>
                <w:lang w:eastAsia="en-NZ"/>
              </w:rPr>
            </w:pPr>
          </w:p>
        </w:tc>
        <w:tc>
          <w:tcPr>
            <w:tcW w:w="985" w:type="pct"/>
            <w:vMerge/>
            <w:vAlign w:val="center"/>
            <w:hideMark/>
          </w:tcPr>
          <w:p w14:paraId="2066CF1D"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23244143" w14:textId="77777777" w:rsidR="00BF5CA9" w:rsidRPr="00640FD1" w:rsidRDefault="00BF5CA9" w:rsidP="00A35250">
            <w:pPr>
              <w:pStyle w:val="TableBody"/>
              <w:spacing w:before="0" w:after="0"/>
              <w:rPr>
                <w:lang w:eastAsia="en-NZ"/>
              </w:rPr>
            </w:pPr>
            <w:r w:rsidRPr="00640FD1">
              <w:rPr>
                <w:lang w:eastAsia="en-NZ"/>
              </w:rPr>
              <w:t>2010222061</w:t>
            </w:r>
          </w:p>
        </w:tc>
        <w:tc>
          <w:tcPr>
            <w:tcW w:w="1456" w:type="pct"/>
            <w:shd w:val="clear" w:color="auto" w:fill="auto"/>
            <w:noWrap/>
            <w:vAlign w:val="center"/>
            <w:hideMark/>
          </w:tcPr>
          <w:p w14:paraId="40E863E2" w14:textId="77777777" w:rsidR="00BF5CA9" w:rsidRPr="00640FD1" w:rsidRDefault="00BF5CA9" w:rsidP="00A35250">
            <w:pPr>
              <w:pStyle w:val="TableBody"/>
              <w:spacing w:before="0" w:after="0"/>
              <w:rPr>
                <w:lang w:eastAsia="en-NZ"/>
              </w:rPr>
            </w:pPr>
            <w:r w:rsidRPr="00640FD1">
              <w:rPr>
                <w:lang w:eastAsia="en-NZ"/>
              </w:rPr>
              <w:t>Community Services - Karori Event Centre Fitout</w:t>
            </w:r>
          </w:p>
        </w:tc>
        <w:tc>
          <w:tcPr>
            <w:tcW w:w="536" w:type="pct"/>
            <w:shd w:val="clear" w:color="auto" w:fill="auto"/>
            <w:noWrap/>
            <w:vAlign w:val="center"/>
            <w:hideMark/>
          </w:tcPr>
          <w:p w14:paraId="2E4CA5F3" w14:textId="77777777" w:rsidR="00BF5CA9" w:rsidRPr="00640FD1" w:rsidRDefault="00BF5CA9" w:rsidP="00A35250">
            <w:pPr>
              <w:pStyle w:val="TableBody"/>
              <w:spacing w:before="0" w:after="0"/>
              <w:jc w:val="right"/>
              <w:rPr>
                <w:lang w:eastAsia="en-NZ"/>
              </w:rPr>
            </w:pPr>
            <w:r w:rsidRPr="00640FD1">
              <w:rPr>
                <w:lang w:eastAsia="en-NZ"/>
              </w:rPr>
              <w:t>1,044</w:t>
            </w:r>
          </w:p>
        </w:tc>
      </w:tr>
      <w:tr w:rsidR="00BF5CA9" w:rsidRPr="00BF5CA9" w14:paraId="3852D11C" w14:textId="77777777" w:rsidTr="00A35250">
        <w:trPr>
          <w:trHeight w:val="20"/>
        </w:trPr>
        <w:tc>
          <w:tcPr>
            <w:tcW w:w="575" w:type="pct"/>
            <w:vMerge/>
            <w:vAlign w:val="center"/>
            <w:hideMark/>
          </w:tcPr>
          <w:p w14:paraId="56FF3237"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173655FA"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1A8D242D"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33B18959"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3CEEDB3F" w14:textId="77777777" w:rsidR="00BF5CA9" w:rsidRPr="00640FD1" w:rsidRDefault="00BF5CA9" w:rsidP="00A35250">
            <w:pPr>
              <w:pStyle w:val="TableBody"/>
              <w:spacing w:before="0" w:after="0"/>
              <w:rPr>
                <w:lang w:eastAsia="en-NZ"/>
              </w:rPr>
            </w:pPr>
          </w:p>
        </w:tc>
        <w:tc>
          <w:tcPr>
            <w:tcW w:w="985" w:type="pct"/>
            <w:vMerge/>
            <w:vAlign w:val="center"/>
            <w:hideMark/>
          </w:tcPr>
          <w:p w14:paraId="325DD767"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551D6A40" w14:textId="77777777" w:rsidR="00BF5CA9" w:rsidRPr="00640FD1" w:rsidRDefault="00BF5CA9" w:rsidP="00A35250">
            <w:pPr>
              <w:pStyle w:val="TableBody"/>
              <w:spacing w:before="0" w:after="0"/>
              <w:rPr>
                <w:lang w:eastAsia="en-NZ"/>
              </w:rPr>
            </w:pPr>
            <w:r w:rsidRPr="00640FD1">
              <w:rPr>
                <w:lang w:eastAsia="en-NZ"/>
              </w:rPr>
              <w:t>2010752061</w:t>
            </w:r>
          </w:p>
        </w:tc>
        <w:tc>
          <w:tcPr>
            <w:tcW w:w="1456" w:type="pct"/>
            <w:shd w:val="clear" w:color="auto" w:fill="auto"/>
            <w:noWrap/>
            <w:vAlign w:val="center"/>
            <w:hideMark/>
          </w:tcPr>
          <w:p w14:paraId="6481FF4D" w14:textId="77777777" w:rsidR="00BF5CA9" w:rsidRPr="00640FD1" w:rsidRDefault="00BF5CA9" w:rsidP="00A35250">
            <w:pPr>
              <w:pStyle w:val="TableBody"/>
              <w:spacing w:before="0" w:after="0"/>
              <w:rPr>
                <w:lang w:eastAsia="en-NZ"/>
              </w:rPr>
            </w:pPr>
            <w:r w:rsidRPr="00640FD1">
              <w:rPr>
                <w:lang w:eastAsia="en-NZ"/>
              </w:rPr>
              <w:t>Community Services – Community Centre Upgrades</w:t>
            </w:r>
          </w:p>
        </w:tc>
        <w:tc>
          <w:tcPr>
            <w:tcW w:w="536" w:type="pct"/>
            <w:shd w:val="clear" w:color="auto" w:fill="auto"/>
            <w:noWrap/>
            <w:vAlign w:val="center"/>
            <w:hideMark/>
          </w:tcPr>
          <w:p w14:paraId="6A2C15F2"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32432FC9" w14:textId="77777777" w:rsidTr="00A35250">
        <w:trPr>
          <w:trHeight w:val="20"/>
        </w:trPr>
        <w:tc>
          <w:tcPr>
            <w:tcW w:w="575" w:type="pct"/>
            <w:vMerge/>
            <w:vAlign w:val="center"/>
            <w:hideMark/>
          </w:tcPr>
          <w:p w14:paraId="5C2D0419"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4603269F"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01ED7F0D"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0F2FCEAC"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381851C3" w14:textId="77777777" w:rsidR="00BF5CA9" w:rsidRPr="00640FD1" w:rsidRDefault="00BF5CA9" w:rsidP="00A35250">
            <w:pPr>
              <w:pStyle w:val="TableBody"/>
              <w:spacing w:before="0" w:after="0"/>
              <w:rPr>
                <w:lang w:eastAsia="en-NZ"/>
              </w:rPr>
            </w:pPr>
          </w:p>
        </w:tc>
        <w:tc>
          <w:tcPr>
            <w:tcW w:w="985" w:type="pct"/>
            <w:vMerge/>
            <w:vAlign w:val="center"/>
            <w:hideMark/>
          </w:tcPr>
          <w:p w14:paraId="180575F1"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248A58B2" w14:textId="77777777" w:rsidR="00BF5CA9" w:rsidRPr="00640FD1" w:rsidRDefault="00BF5CA9" w:rsidP="00A35250">
            <w:pPr>
              <w:pStyle w:val="TableBody"/>
              <w:spacing w:before="0" w:after="0"/>
              <w:rPr>
                <w:lang w:eastAsia="en-NZ"/>
              </w:rPr>
            </w:pPr>
            <w:r w:rsidRPr="00640FD1">
              <w:rPr>
                <w:lang w:eastAsia="en-NZ"/>
              </w:rPr>
              <w:t>2010862061</w:t>
            </w:r>
          </w:p>
        </w:tc>
        <w:tc>
          <w:tcPr>
            <w:tcW w:w="1456" w:type="pct"/>
            <w:shd w:val="clear" w:color="auto" w:fill="auto"/>
            <w:noWrap/>
            <w:vAlign w:val="center"/>
            <w:hideMark/>
          </w:tcPr>
          <w:p w14:paraId="6A797CB4" w14:textId="77777777" w:rsidR="00BF5CA9" w:rsidRPr="00640FD1" w:rsidRDefault="00BF5CA9" w:rsidP="00A35250">
            <w:pPr>
              <w:pStyle w:val="TableBody"/>
              <w:spacing w:before="0" w:after="0"/>
              <w:rPr>
                <w:lang w:eastAsia="en-NZ"/>
              </w:rPr>
            </w:pPr>
            <w:r w:rsidRPr="00640FD1">
              <w:rPr>
                <w:lang w:eastAsia="en-NZ"/>
              </w:rPr>
              <w:t>Aho Tini – Venues Programme</w:t>
            </w:r>
          </w:p>
        </w:tc>
        <w:tc>
          <w:tcPr>
            <w:tcW w:w="536" w:type="pct"/>
            <w:shd w:val="clear" w:color="auto" w:fill="auto"/>
            <w:noWrap/>
            <w:vAlign w:val="center"/>
            <w:hideMark/>
          </w:tcPr>
          <w:p w14:paraId="51B1EFA3"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01D626BD" w14:textId="77777777" w:rsidTr="00A35250">
        <w:trPr>
          <w:trHeight w:val="20"/>
        </w:trPr>
        <w:tc>
          <w:tcPr>
            <w:tcW w:w="575" w:type="pct"/>
            <w:shd w:val="clear" w:color="000000" w:fill="D0CECE"/>
            <w:noWrap/>
            <w:vAlign w:val="center"/>
            <w:hideMark/>
          </w:tcPr>
          <w:p w14:paraId="568CF741"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78F64C28"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1BD488AE" w14:textId="77777777" w:rsidR="00BF5CA9" w:rsidRPr="00640FD1" w:rsidRDefault="00BF5CA9" w:rsidP="00A35250">
            <w:pPr>
              <w:pStyle w:val="TableBody"/>
              <w:spacing w:before="0" w:after="0"/>
              <w:rPr>
                <w:b/>
                <w:i/>
                <w:lang w:eastAsia="en-NZ"/>
              </w:rPr>
            </w:pPr>
            <w:r w:rsidRPr="00640FD1">
              <w:rPr>
                <w:b/>
                <w:i/>
                <w:lang w:eastAsia="en-NZ"/>
              </w:rPr>
              <w:t> </w:t>
            </w:r>
          </w:p>
        </w:tc>
        <w:tc>
          <w:tcPr>
            <w:tcW w:w="1987" w:type="pct"/>
            <w:gridSpan w:val="4"/>
            <w:shd w:val="clear" w:color="000000" w:fill="D0CECE"/>
            <w:noWrap/>
            <w:vAlign w:val="center"/>
            <w:hideMark/>
          </w:tcPr>
          <w:p w14:paraId="438C2F49" w14:textId="77777777" w:rsidR="00BF5CA9" w:rsidRPr="00640FD1" w:rsidRDefault="00BF5CA9" w:rsidP="00A35250">
            <w:pPr>
              <w:pStyle w:val="TableBody"/>
              <w:spacing w:before="0" w:after="0"/>
              <w:rPr>
                <w:b/>
                <w:i/>
                <w:lang w:eastAsia="en-NZ"/>
              </w:rPr>
            </w:pPr>
            <w:r w:rsidRPr="00640FD1">
              <w:rPr>
                <w:b/>
                <w:i/>
                <w:lang w:eastAsia="en-NZ"/>
              </w:rPr>
              <w:t>Total - 2061 Community Centres and Halls - Upgrades and Renewals</w:t>
            </w:r>
          </w:p>
        </w:tc>
        <w:tc>
          <w:tcPr>
            <w:tcW w:w="1456" w:type="pct"/>
            <w:shd w:val="clear" w:color="000000" w:fill="D0CECE"/>
            <w:noWrap/>
            <w:vAlign w:val="center"/>
            <w:hideMark/>
          </w:tcPr>
          <w:p w14:paraId="73FEE692"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14E07431" w14:textId="77777777" w:rsidR="00BF5CA9" w:rsidRPr="00640FD1" w:rsidRDefault="00BF5CA9" w:rsidP="00A35250">
            <w:pPr>
              <w:pStyle w:val="TableBody"/>
              <w:spacing w:before="0" w:after="0"/>
              <w:jc w:val="right"/>
              <w:rPr>
                <w:b/>
                <w:i/>
                <w:lang w:eastAsia="en-NZ"/>
              </w:rPr>
            </w:pPr>
            <w:r w:rsidRPr="00640FD1">
              <w:rPr>
                <w:b/>
                <w:i/>
                <w:lang w:eastAsia="en-NZ"/>
              </w:rPr>
              <w:t>5,566</w:t>
            </w:r>
          </w:p>
        </w:tc>
      </w:tr>
      <w:tr w:rsidR="00BF5CA9" w:rsidRPr="00BF5CA9" w14:paraId="498890CE" w14:textId="77777777" w:rsidTr="00A35250">
        <w:trPr>
          <w:trHeight w:val="20"/>
        </w:trPr>
        <w:tc>
          <w:tcPr>
            <w:tcW w:w="575" w:type="pct"/>
            <w:shd w:val="clear" w:color="auto" w:fill="auto"/>
            <w:noWrap/>
            <w:vAlign w:val="bottom"/>
            <w:hideMark/>
          </w:tcPr>
          <w:p w14:paraId="0F98D736" w14:textId="77777777" w:rsidR="00BF5CA9" w:rsidRPr="00640FD1" w:rsidRDefault="00BF5CA9" w:rsidP="00A35250">
            <w:pPr>
              <w:pStyle w:val="TableBody"/>
              <w:spacing w:before="0" w:after="0"/>
              <w:rPr>
                <w:b/>
                <w:i/>
                <w:lang w:eastAsia="en-NZ"/>
              </w:rPr>
            </w:pPr>
          </w:p>
        </w:tc>
        <w:tc>
          <w:tcPr>
            <w:tcW w:w="90" w:type="pct"/>
            <w:shd w:val="clear" w:color="auto" w:fill="auto"/>
            <w:noWrap/>
            <w:vAlign w:val="bottom"/>
            <w:hideMark/>
          </w:tcPr>
          <w:p w14:paraId="7584EF15" w14:textId="77777777" w:rsidR="00BF5CA9" w:rsidRPr="00640FD1" w:rsidRDefault="00BF5CA9" w:rsidP="00A35250">
            <w:pPr>
              <w:pStyle w:val="TableBody"/>
              <w:spacing w:before="0" w:after="0"/>
              <w:rPr>
                <w:lang w:eastAsia="en-NZ"/>
              </w:rPr>
            </w:pPr>
          </w:p>
        </w:tc>
        <w:tc>
          <w:tcPr>
            <w:tcW w:w="356" w:type="pct"/>
            <w:shd w:val="clear" w:color="auto" w:fill="auto"/>
            <w:noWrap/>
            <w:vAlign w:val="bottom"/>
            <w:hideMark/>
          </w:tcPr>
          <w:p w14:paraId="07D4FFE1" w14:textId="77777777" w:rsidR="00BF5CA9" w:rsidRPr="00640FD1" w:rsidRDefault="00BF5CA9" w:rsidP="00A35250">
            <w:pPr>
              <w:pStyle w:val="TableBody"/>
              <w:spacing w:before="0" w:after="0"/>
              <w:rPr>
                <w:lang w:eastAsia="en-NZ"/>
              </w:rPr>
            </w:pPr>
          </w:p>
        </w:tc>
        <w:tc>
          <w:tcPr>
            <w:tcW w:w="102" w:type="pct"/>
            <w:shd w:val="clear" w:color="auto" w:fill="auto"/>
            <w:noWrap/>
            <w:vAlign w:val="bottom"/>
            <w:hideMark/>
          </w:tcPr>
          <w:p w14:paraId="116908F9" w14:textId="77777777" w:rsidR="00BF5CA9" w:rsidRPr="00640FD1" w:rsidRDefault="00BF5CA9" w:rsidP="00A35250">
            <w:pPr>
              <w:pStyle w:val="TableBody"/>
              <w:spacing w:before="0" w:after="0"/>
              <w:rPr>
                <w:lang w:eastAsia="en-NZ"/>
              </w:rPr>
            </w:pPr>
          </w:p>
        </w:tc>
        <w:tc>
          <w:tcPr>
            <w:tcW w:w="281" w:type="pct"/>
            <w:shd w:val="clear" w:color="auto" w:fill="auto"/>
            <w:noWrap/>
            <w:vAlign w:val="bottom"/>
            <w:hideMark/>
          </w:tcPr>
          <w:p w14:paraId="0589EEB6" w14:textId="77777777" w:rsidR="00BF5CA9" w:rsidRPr="00640FD1" w:rsidRDefault="00BF5CA9" w:rsidP="00A35250">
            <w:pPr>
              <w:pStyle w:val="TableBody"/>
              <w:spacing w:before="0" w:after="0"/>
              <w:rPr>
                <w:lang w:eastAsia="en-NZ"/>
              </w:rPr>
            </w:pPr>
          </w:p>
        </w:tc>
        <w:tc>
          <w:tcPr>
            <w:tcW w:w="985" w:type="pct"/>
            <w:shd w:val="clear" w:color="auto" w:fill="auto"/>
            <w:noWrap/>
            <w:vAlign w:val="bottom"/>
            <w:hideMark/>
          </w:tcPr>
          <w:p w14:paraId="17975CB7" w14:textId="77777777" w:rsidR="00BF5CA9" w:rsidRPr="00640FD1" w:rsidRDefault="00BF5CA9" w:rsidP="00A35250">
            <w:pPr>
              <w:pStyle w:val="TableBody"/>
              <w:spacing w:before="0" w:after="0"/>
              <w:rPr>
                <w:lang w:eastAsia="en-NZ"/>
              </w:rPr>
            </w:pPr>
          </w:p>
        </w:tc>
        <w:tc>
          <w:tcPr>
            <w:tcW w:w="619" w:type="pct"/>
            <w:shd w:val="clear" w:color="auto" w:fill="auto"/>
            <w:noWrap/>
            <w:vAlign w:val="bottom"/>
            <w:hideMark/>
          </w:tcPr>
          <w:p w14:paraId="24CC8C7C" w14:textId="77777777" w:rsidR="00BF5CA9" w:rsidRPr="00640FD1" w:rsidRDefault="00BF5CA9" w:rsidP="00A35250">
            <w:pPr>
              <w:pStyle w:val="TableBody"/>
              <w:spacing w:before="0" w:after="0"/>
              <w:rPr>
                <w:lang w:eastAsia="en-NZ"/>
              </w:rPr>
            </w:pPr>
          </w:p>
        </w:tc>
        <w:tc>
          <w:tcPr>
            <w:tcW w:w="1456" w:type="pct"/>
            <w:shd w:val="clear" w:color="auto" w:fill="auto"/>
            <w:noWrap/>
            <w:vAlign w:val="bottom"/>
            <w:hideMark/>
          </w:tcPr>
          <w:p w14:paraId="563626C5" w14:textId="77777777" w:rsidR="00BF5CA9" w:rsidRPr="00640FD1" w:rsidRDefault="00BF5CA9" w:rsidP="00A35250">
            <w:pPr>
              <w:pStyle w:val="TableBody"/>
              <w:spacing w:before="0" w:after="0"/>
              <w:rPr>
                <w:lang w:eastAsia="en-NZ"/>
              </w:rPr>
            </w:pPr>
          </w:p>
        </w:tc>
        <w:tc>
          <w:tcPr>
            <w:tcW w:w="536" w:type="pct"/>
            <w:shd w:val="clear" w:color="auto" w:fill="auto"/>
            <w:noWrap/>
            <w:vAlign w:val="bottom"/>
            <w:hideMark/>
          </w:tcPr>
          <w:p w14:paraId="767A3678" w14:textId="77777777" w:rsidR="00BF5CA9" w:rsidRPr="00640FD1" w:rsidRDefault="00BF5CA9" w:rsidP="00A35250">
            <w:pPr>
              <w:pStyle w:val="TableBody"/>
              <w:spacing w:before="0" w:after="0"/>
              <w:jc w:val="right"/>
              <w:rPr>
                <w:lang w:eastAsia="en-NZ"/>
              </w:rPr>
            </w:pPr>
          </w:p>
        </w:tc>
      </w:tr>
      <w:tr w:rsidR="00BF5CA9" w:rsidRPr="00BF5CA9" w14:paraId="530E676E" w14:textId="77777777" w:rsidTr="00A35250">
        <w:trPr>
          <w:trHeight w:val="20"/>
        </w:trPr>
        <w:tc>
          <w:tcPr>
            <w:tcW w:w="575" w:type="pct"/>
            <w:shd w:val="clear" w:color="000000" w:fill="D0CECE"/>
            <w:noWrap/>
            <w:vAlign w:val="center"/>
            <w:hideMark/>
          </w:tcPr>
          <w:p w14:paraId="17280861" w14:textId="77777777" w:rsidR="00BF5CA9" w:rsidRPr="00640FD1" w:rsidRDefault="00BF5CA9" w:rsidP="00A35250">
            <w:pPr>
              <w:pStyle w:val="TableBody"/>
              <w:spacing w:before="0" w:after="0"/>
              <w:rPr>
                <w:b/>
                <w:i/>
                <w:lang w:eastAsia="en-NZ"/>
              </w:rPr>
            </w:pPr>
            <w:r w:rsidRPr="00640FD1">
              <w:rPr>
                <w:b/>
                <w:i/>
                <w:lang w:eastAsia="en-NZ"/>
              </w:rPr>
              <w:t> </w:t>
            </w:r>
          </w:p>
        </w:tc>
        <w:tc>
          <w:tcPr>
            <w:tcW w:w="1814" w:type="pct"/>
            <w:gridSpan w:val="5"/>
            <w:shd w:val="clear" w:color="000000" w:fill="D0CECE"/>
            <w:noWrap/>
            <w:vAlign w:val="center"/>
            <w:hideMark/>
          </w:tcPr>
          <w:p w14:paraId="75D62709" w14:textId="77777777" w:rsidR="00BF5CA9" w:rsidRPr="00640FD1" w:rsidRDefault="00BF5CA9" w:rsidP="00A35250">
            <w:pPr>
              <w:pStyle w:val="TableBody"/>
              <w:spacing w:before="0" w:after="0"/>
              <w:rPr>
                <w:b/>
                <w:i/>
                <w:lang w:eastAsia="en-NZ"/>
              </w:rPr>
            </w:pPr>
            <w:r w:rsidRPr="00640FD1">
              <w:rPr>
                <w:b/>
                <w:i/>
                <w:lang w:eastAsia="en-NZ"/>
              </w:rPr>
              <w:t>Total - 5.2 Community participation and support</w:t>
            </w:r>
          </w:p>
        </w:tc>
        <w:tc>
          <w:tcPr>
            <w:tcW w:w="619" w:type="pct"/>
            <w:shd w:val="clear" w:color="000000" w:fill="D0CECE"/>
            <w:noWrap/>
            <w:vAlign w:val="center"/>
            <w:hideMark/>
          </w:tcPr>
          <w:p w14:paraId="33A46E25"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46224E3E"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2D208155" w14:textId="77777777" w:rsidR="00BF5CA9" w:rsidRPr="00640FD1" w:rsidRDefault="00BF5CA9" w:rsidP="00A35250">
            <w:pPr>
              <w:pStyle w:val="TableBody"/>
              <w:spacing w:before="0" w:after="0"/>
              <w:jc w:val="right"/>
              <w:rPr>
                <w:b/>
                <w:i/>
                <w:lang w:eastAsia="en-NZ"/>
              </w:rPr>
            </w:pPr>
            <w:r w:rsidRPr="00640FD1">
              <w:rPr>
                <w:b/>
                <w:i/>
                <w:lang w:eastAsia="en-NZ"/>
              </w:rPr>
              <w:t>35,303</w:t>
            </w:r>
          </w:p>
        </w:tc>
      </w:tr>
      <w:tr w:rsidR="00BF5CA9" w:rsidRPr="00BF5CA9" w14:paraId="4D4A5E44" w14:textId="77777777" w:rsidTr="00A35250">
        <w:trPr>
          <w:trHeight w:val="20"/>
        </w:trPr>
        <w:tc>
          <w:tcPr>
            <w:tcW w:w="575" w:type="pct"/>
            <w:vMerge w:val="restart"/>
            <w:shd w:val="clear" w:color="auto" w:fill="auto"/>
            <w:noWrap/>
            <w:hideMark/>
          </w:tcPr>
          <w:p w14:paraId="6AA2C0B9" w14:textId="77777777" w:rsidR="00BF5CA9" w:rsidRPr="00640FD1" w:rsidRDefault="00BF5CA9" w:rsidP="00A35250">
            <w:pPr>
              <w:pStyle w:val="TableBody"/>
              <w:spacing w:before="0" w:after="0"/>
              <w:rPr>
                <w:lang w:eastAsia="en-NZ"/>
              </w:rPr>
            </w:pPr>
            <w:r w:rsidRPr="00640FD1">
              <w:rPr>
                <w:lang w:eastAsia="en-NZ"/>
              </w:rPr>
              <w:t>Social and Recreation</w:t>
            </w:r>
          </w:p>
        </w:tc>
        <w:tc>
          <w:tcPr>
            <w:tcW w:w="90" w:type="pct"/>
            <w:shd w:val="clear" w:color="auto" w:fill="auto"/>
            <w:noWrap/>
            <w:vAlign w:val="center"/>
            <w:hideMark/>
          </w:tcPr>
          <w:p w14:paraId="00C86A47"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23A1DCF1" w14:textId="77777777" w:rsidR="00BF5CA9" w:rsidRPr="00640FD1" w:rsidRDefault="00BF5CA9" w:rsidP="00A35250">
            <w:pPr>
              <w:pStyle w:val="TableBody"/>
              <w:spacing w:before="0" w:after="0"/>
              <w:rPr>
                <w:lang w:eastAsia="en-NZ"/>
              </w:rPr>
            </w:pPr>
            <w:r w:rsidRPr="00640FD1">
              <w:rPr>
                <w:lang w:eastAsia="en-NZ"/>
              </w:rPr>
              <w:t>5.3</w:t>
            </w:r>
          </w:p>
        </w:tc>
        <w:tc>
          <w:tcPr>
            <w:tcW w:w="102" w:type="pct"/>
            <w:shd w:val="clear" w:color="auto" w:fill="auto"/>
            <w:noWrap/>
            <w:vAlign w:val="center"/>
            <w:hideMark/>
          </w:tcPr>
          <w:p w14:paraId="13A5D768"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5C456531" w14:textId="77777777" w:rsidR="00BF5CA9" w:rsidRPr="00640FD1" w:rsidRDefault="00BF5CA9" w:rsidP="00A35250">
            <w:pPr>
              <w:pStyle w:val="TableBody"/>
              <w:spacing w:before="0" w:after="0"/>
              <w:rPr>
                <w:lang w:eastAsia="en-NZ"/>
              </w:rPr>
            </w:pPr>
            <w:r w:rsidRPr="00640FD1">
              <w:rPr>
                <w:lang w:eastAsia="en-NZ"/>
              </w:rPr>
              <w:t>2062</w:t>
            </w:r>
          </w:p>
        </w:tc>
        <w:tc>
          <w:tcPr>
            <w:tcW w:w="985" w:type="pct"/>
            <w:vMerge w:val="restart"/>
            <w:shd w:val="clear" w:color="auto" w:fill="auto"/>
            <w:noWrap/>
            <w:hideMark/>
          </w:tcPr>
          <w:p w14:paraId="6D47F808" w14:textId="77777777" w:rsidR="00BF5CA9" w:rsidRPr="00640FD1" w:rsidRDefault="00BF5CA9" w:rsidP="00A35250">
            <w:pPr>
              <w:pStyle w:val="TableBody"/>
              <w:spacing w:before="0" w:after="0"/>
              <w:rPr>
                <w:lang w:eastAsia="en-NZ"/>
              </w:rPr>
            </w:pPr>
            <w:r w:rsidRPr="00640FD1">
              <w:rPr>
                <w:lang w:eastAsia="en-NZ"/>
              </w:rPr>
              <w:t>Burial &amp; Cremations</w:t>
            </w:r>
          </w:p>
        </w:tc>
        <w:tc>
          <w:tcPr>
            <w:tcW w:w="619" w:type="pct"/>
            <w:shd w:val="clear" w:color="auto" w:fill="auto"/>
            <w:noWrap/>
            <w:vAlign w:val="center"/>
            <w:hideMark/>
          </w:tcPr>
          <w:p w14:paraId="7D032A5D" w14:textId="77777777" w:rsidR="00BF5CA9" w:rsidRPr="00640FD1" w:rsidRDefault="00BF5CA9" w:rsidP="00A35250">
            <w:pPr>
              <w:pStyle w:val="TableBody"/>
              <w:spacing w:before="0" w:after="0"/>
              <w:rPr>
                <w:lang w:eastAsia="en-NZ"/>
              </w:rPr>
            </w:pPr>
            <w:r w:rsidRPr="00640FD1">
              <w:rPr>
                <w:lang w:eastAsia="en-NZ"/>
              </w:rPr>
              <w:t>2001412062</w:t>
            </w:r>
          </w:p>
        </w:tc>
        <w:tc>
          <w:tcPr>
            <w:tcW w:w="1456" w:type="pct"/>
            <w:shd w:val="clear" w:color="auto" w:fill="auto"/>
            <w:noWrap/>
            <w:vAlign w:val="center"/>
            <w:hideMark/>
          </w:tcPr>
          <w:p w14:paraId="7D7D1B81" w14:textId="397BB261" w:rsidR="00BF5CA9" w:rsidRPr="00640FD1" w:rsidRDefault="00BF5CA9" w:rsidP="00A35250">
            <w:pPr>
              <w:pStyle w:val="TableBody"/>
              <w:spacing w:before="0" w:after="0"/>
              <w:rPr>
                <w:lang w:eastAsia="en-NZ"/>
              </w:rPr>
            </w:pPr>
            <w:r w:rsidRPr="00640FD1">
              <w:rPr>
                <w:lang w:eastAsia="en-NZ"/>
              </w:rPr>
              <w:t xml:space="preserve">PSR Makara Ash Plot </w:t>
            </w:r>
            <w:r w:rsidR="0069653D" w:rsidRPr="00640FD1">
              <w:rPr>
                <w:lang w:eastAsia="en-NZ"/>
              </w:rPr>
              <w:t>Development</w:t>
            </w:r>
          </w:p>
        </w:tc>
        <w:tc>
          <w:tcPr>
            <w:tcW w:w="536" w:type="pct"/>
            <w:shd w:val="clear" w:color="auto" w:fill="auto"/>
            <w:noWrap/>
            <w:vAlign w:val="center"/>
            <w:hideMark/>
          </w:tcPr>
          <w:p w14:paraId="43952F74" w14:textId="77777777" w:rsidR="00BF5CA9" w:rsidRPr="00640FD1" w:rsidRDefault="00BF5CA9" w:rsidP="00A35250">
            <w:pPr>
              <w:pStyle w:val="TableBody"/>
              <w:spacing w:before="0" w:after="0"/>
              <w:jc w:val="right"/>
              <w:rPr>
                <w:lang w:eastAsia="en-NZ"/>
              </w:rPr>
            </w:pPr>
            <w:r w:rsidRPr="00640FD1">
              <w:rPr>
                <w:lang w:eastAsia="en-NZ"/>
              </w:rPr>
              <w:t>1</w:t>
            </w:r>
          </w:p>
        </w:tc>
      </w:tr>
      <w:tr w:rsidR="00BF5CA9" w:rsidRPr="00BF5CA9" w14:paraId="2808DE0B" w14:textId="77777777" w:rsidTr="00A35250">
        <w:trPr>
          <w:trHeight w:val="20"/>
        </w:trPr>
        <w:tc>
          <w:tcPr>
            <w:tcW w:w="575" w:type="pct"/>
            <w:vMerge/>
            <w:vAlign w:val="center"/>
            <w:hideMark/>
          </w:tcPr>
          <w:p w14:paraId="390F2A79"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15DD40A5"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6405C7DD"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4CD165E4"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183EB84B" w14:textId="77777777" w:rsidR="00BF5CA9" w:rsidRPr="00640FD1" w:rsidRDefault="00BF5CA9" w:rsidP="00A35250">
            <w:pPr>
              <w:pStyle w:val="TableBody"/>
              <w:spacing w:before="0" w:after="0"/>
              <w:rPr>
                <w:lang w:eastAsia="en-NZ"/>
              </w:rPr>
            </w:pPr>
          </w:p>
        </w:tc>
        <w:tc>
          <w:tcPr>
            <w:tcW w:w="985" w:type="pct"/>
            <w:vMerge/>
            <w:vAlign w:val="center"/>
            <w:hideMark/>
          </w:tcPr>
          <w:p w14:paraId="3930CE44"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2065E950" w14:textId="77777777" w:rsidR="00BF5CA9" w:rsidRPr="00640FD1" w:rsidRDefault="00BF5CA9" w:rsidP="00A35250">
            <w:pPr>
              <w:pStyle w:val="TableBody"/>
              <w:spacing w:before="0" w:after="0"/>
              <w:rPr>
                <w:lang w:eastAsia="en-NZ"/>
              </w:rPr>
            </w:pPr>
            <w:r w:rsidRPr="00640FD1">
              <w:rPr>
                <w:lang w:eastAsia="en-NZ"/>
              </w:rPr>
              <w:t>2006902062</w:t>
            </w:r>
          </w:p>
        </w:tc>
        <w:tc>
          <w:tcPr>
            <w:tcW w:w="1456" w:type="pct"/>
            <w:shd w:val="clear" w:color="auto" w:fill="auto"/>
            <w:noWrap/>
            <w:vAlign w:val="center"/>
            <w:hideMark/>
          </w:tcPr>
          <w:p w14:paraId="00B4570A" w14:textId="7373F7D2" w:rsidR="00BF5CA9" w:rsidRPr="00640FD1" w:rsidRDefault="00BF5CA9" w:rsidP="00A35250">
            <w:pPr>
              <w:pStyle w:val="TableBody"/>
              <w:spacing w:before="0" w:after="0"/>
              <w:rPr>
                <w:lang w:eastAsia="en-NZ"/>
              </w:rPr>
            </w:pPr>
            <w:r w:rsidRPr="00640FD1">
              <w:rPr>
                <w:lang w:eastAsia="en-NZ"/>
              </w:rPr>
              <w:t>PSR Upgrades Headstone Beams Makara Cem</w:t>
            </w:r>
            <w:r w:rsidR="0069653D">
              <w:rPr>
                <w:lang w:eastAsia="en-NZ"/>
              </w:rPr>
              <w:t>etery</w:t>
            </w:r>
          </w:p>
        </w:tc>
        <w:tc>
          <w:tcPr>
            <w:tcW w:w="536" w:type="pct"/>
            <w:shd w:val="clear" w:color="auto" w:fill="auto"/>
            <w:noWrap/>
            <w:vAlign w:val="center"/>
            <w:hideMark/>
          </w:tcPr>
          <w:p w14:paraId="217BDE38" w14:textId="77777777" w:rsidR="00BF5CA9" w:rsidRPr="00640FD1" w:rsidRDefault="00BF5CA9" w:rsidP="00A35250">
            <w:pPr>
              <w:pStyle w:val="TableBody"/>
              <w:spacing w:before="0" w:after="0"/>
              <w:jc w:val="right"/>
              <w:rPr>
                <w:lang w:eastAsia="en-NZ"/>
              </w:rPr>
            </w:pPr>
            <w:r w:rsidRPr="00640FD1">
              <w:rPr>
                <w:lang w:eastAsia="en-NZ"/>
              </w:rPr>
              <w:t>58</w:t>
            </w:r>
          </w:p>
        </w:tc>
      </w:tr>
      <w:tr w:rsidR="00BF5CA9" w:rsidRPr="00BF5CA9" w14:paraId="30399AF9" w14:textId="77777777" w:rsidTr="00A35250">
        <w:trPr>
          <w:trHeight w:val="20"/>
        </w:trPr>
        <w:tc>
          <w:tcPr>
            <w:tcW w:w="575" w:type="pct"/>
            <w:vMerge/>
            <w:vAlign w:val="center"/>
            <w:hideMark/>
          </w:tcPr>
          <w:p w14:paraId="773B06D9"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2E82B9E4"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68223638"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0386ECBF"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6A350C2A" w14:textId="77777777" w:rsidR="00BF5CA9" w:rsidRPr="00640FD1" w:rsidRDefault="00BF5CA9" w:rsidP="00A35250">
            <w:pPr>
              <w:pStyle w:val="TableBody"/>
              <w:spacing w:before="0" w:after="0"/>
              <w:rPr>
                <w:lang w:eastAsia="en-NZ"/>
              </w:rPr>
            </w:pPr>
          </w:p>
        </w:tc>
        <w:tc>
          <w:tcPr>
            <w:tcW w:w="985" w:type="pct"/>
            <w:vMerge/>
            <w:vAlign w:val="center"/>
            <w:hideMark/>
          </w:tcPr>
          <w:p w14:paraId="10208A9E"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4B727D54" w14:textId="77777777" w:rsidR="00BF5CA9" w:rsidRPr="00640FD1" w:rsidRDefault="00BF5CA9" w:rsidP="00A35250">
            <w:pPr>
              <w:pStyle w:val="TableBody"/>
              <w:spacing w:before="0" w:after="0"/>
              <w:rPr>
                <w:lang w:eastAsia="en-NZ"/>
              </w:rPr>
            </w:pPr>
            <w:r w:rsidRPr="00640FD1">
              <w:rPr>
                <w:lang w:eastAsia="en-NZ"/>
              </w:rPr>
              <w:t>2006932062</w:t>
            </w:r>
          </w:p>
        </w:tc>
        <w:tc>
          <w:tcPr>
            <w:tcW w:w="1456" w:type="pct"/>
            <w:shd w:val="clear" w:color="auto" w:fill="auto"/>
            <w:noWrap/>
            <w:vAlign w:val="center"/>
            <w:hideMark/>
          </w:tcPr>
          <w:p w14:paraId="023EE69F" w14:textId="77777777" w:rsidR="00BF5CA9" w:rsidRPr="00640FD1" w:rsidRDefault="00BF5CA9" w:rsidP="00A35250">
            <w:pPr>
              <w:pStyle w:val="TableBody"/>
              <w:spacing w:before="0" w:after="0"/>
              <w:rPr>
                <w:lang w:eastAsia="en-NZ"/>
              </w:rPr>
            </w:pPr>
            <w:r w:rsidRPr="00640FD1">
              <w:rPr>
                <w:lang w:eastAsia="en-NZ"/>
              </w:rPr>
              <w:t>PSR Cemetery Open Space Renewals</w:t>
            </w:r>
          </w:p>
        </w:tc>
        <w:tc>
          <w:tcPr>
            <w:tcW w:w="536" w:type="pct"/>
            <w:shd w:val="clear" w:color="auto" w:fill="auto"/>
            <w:noWrap/>
            <w:vAlign w:val="center"/>
            <w:hideMark/>
          </w:tcPr>
          <w:p w14:paraId="422212D7" w14:textId="77777777" w:rsidR="00BF5CA9" w:rsidRPr="00640FD1" w:rsidRDefault="00BF5CA9" w:rsidP="00A35250">
            <w:pPr>
              <w:pStyle w:val="TableBody"/>
              <w:spacing w:before="0" w:after="0"/>
              <w:jc w:val="right"/>
              <w:rPr>
                <w:lang w:eastAsia="en-NZ"/>
              </w:rPr>
            </w:pPr>
            <w:r w:rsidRPr="00640FD1">
              <w:rPr>
                <w:lang w:eastAsia="en-NZ"/>
              </w:rPr>
              <w:t>322</w:t>
            </w:r>
          </w:p>
        </w:tc>
      </w:tr>
      <w:tr w:rsidR="00BF5CA9" w:rsidRPr="00BF5CA9" w14:paraId="6BF5A7F7" w14:textId="77777777" w:rsidTr="00A35250">
        <w:trPr>
          <w:trHeight w:val="20"/>
        </w:trPr>
        <w:tc>
          <w:tcPr>
            <w:tcW w:w="575" w:type="pct"/>
            <w:vMerge/>
            <w:vAlign w:val="center"/>
            <w:hideMark/>
          </w:tcPr>
          <w:p w14:paraId="2CFB1D46"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389EBF9A"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3D294120"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72B43BB8"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0763EC8C" w14:textId="77777777" w:rsidR="00BF5CA9" w:rsidRPr="00640FD1" w:rsidRDefault="00BF5CA9" w:rsidP="00A35250">
            <w:pPr>
              <w:pStyle w:val="TableBody"/>
              <w:spacing w:before="0" w:after="0"/>
              <w:rPr>
                <w:lang w:eastAsia="en-NZ"/>
              </w:rPr>
            </w:pPr>
          </w:p>
        </w:tc>
        <w:tc>
          <w:tcPr>
            <w:tcW w:w="985" w:type="pct"/>
            <w:vMerge/>
            <w:vAlign w:val="center"/>
            <w:hideMark/>
          </w:tcPr>
          <w:p w14:paraId="1F765D26"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1AE04DAE" w14:textId="77777777" w:rsidR="00BF5CA9" w:rsidRPr="00640FD1" w:rsidRDefault="00BF5CA9" w:rsidP="00A35250">
            <w:pPr>
              <w:pStyle w:val="TableBody"/>
              <w:spacing w:before="0" w:after="0"/>
              <w:rPr>
                <w:lang w:eastAsia="en-NZ"/>
              </w:rPr>
            </w:pPr>
            <w:r w:rsidRPr="00640FD1">
              <w:rPr>
                <w:lang w:eastAsia="en-NZ"/>
              </w:rPr>
              <w:t>2007672062</w:t>
            </w:r>
          </w:p>
        </w:tc>
        <w:tc>
          <w:tcPr>
            <w:tcW w:w="1456" w:type="pct"/>
            <w:shd w:val="clear" w:color="auto" w:fill="auto"/>
            <w:noWrap/>
            <w:vAlign w:val="center"/>
            <w:hideMark/>
          </w:tcPr>
          <w:p w14:paraId="2A10BBA4" w14:textId="77777777" w:rsidR="00BF5CA9" w:rsidRPr="00640FD1" w:rsidRDefault="00BF5CA9" w:rsidP="00A35250">
            <w:pPr>
              <w:pStyle w:val="TableBody"/>
              <w:spacing w:before="0" w:after="0"/>
              <w:rPr>
                <w:lang w:eastAsia="en-NZ"/>
              </w:rPr>
            </w:pPr>
            <w:r w:rsidRPr="00640FD1">
              <w:rPr>
                <w:lang w:eastAsia="en-NZ"/>
              </w:rPr>
              <w:t>Cemetery FM Renewals</w:t>
            </w:r>
          </w:p>
        </w:tc>
        <w:tc>
          <w:tcPr>
            <w:tcW w:w="536" w:type="pct"/>
            <w:shd w:val="clear" w:color="auto" w:fill="auto"/>
            <w:noWrap/>
            <w:vAlign w:val="center"/>
            <w:hideMark/>
          </w:tcPr>
          <w:p w14:paraId="5EFB5B97" w14:textId="77777777" w:rsidR="00BF5CA9" w:rsidRPr="00640FD1" w:rsidRDefault="00BF5CA9" w:rsidP="00A35250">
            <w:pPr>
              <w:pStyle w:val="TableBody"/>
              <w:spacing w:before="0" w:after="0"/>
              <w:jc w:val="right"/>
              <w:rPr>
                <w:lang w:eastAsia="en-NZ"/>
              </w:rPr>
            </w:pPr>
            <w:r w:rsidRPr="00640FD1">
              <w:rPr>
                <w:lang w:eastAsia="en-NZ"/>
              </w:rPr>
              <w:t>21</w:t>
            </w:r>
          </w:p>
        </w:tc>
      </w:tr>
      <w:tr w:rsidR="00BF5CA9" w:rsidRPr="00BF5CA9" w14:paraId="437EFCEC" w14:textId="77777777" w:rsidTr="00A35250">
        <w:trPr>
          <w:trHeight w:val="20"/>
        </w:trPr>
        <w:tc>
          <w:tcPr>
            <w:tcW w:w="575" w:type="pct"/>
            <w:vMerge/>
            <w:vAlign w:val="center"/>
            <w:hideMark/>
          </w:tcPr>
          <w:p w14:paraId="4A398F17"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1D332F9D"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4FB64DBC"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1FD10BE0"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31C15D67" w14:textId="77777777" w:rsidR="00BF5CA9" w:rsidRPr="00640FD1" w:rsidRDefault="00BF5CA9" w:rsidP="00A35250">
            <w:pPr>
              <w:pStyle w:val="TableBody"/>
              <w:spacing w:before="0" w:after="0"/>
              <w:rPr>
                <w:lang w:eastAsia="en-NZ"/>
              </w:rPr>
            </w:pPr>
          </w:p>
        </w:tc>
        <w:tc>
          <w:tcPr>
            <w:tcW w:w="985" w:type="pct"/>
            <w:vMerge/>
            <w:vAlign w:val="center"/>
            <w:hideMark/>
          </w:tcPr>
          <w:p w14:paraId="622907C4"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5B1BD1C1" w14:textId="77777777" w:rsidR="00BF5CA9" w:rsidRPr="00640FD1" w:rsidRDefault="00BF5CA9" w:rsidP="00A35250">
            <w:pPr>
              <w:pStyle w:val="TableBody"/>
              <w:spacing w:before="0" w:after="0"/>
              <w:rPr>
                <w:lang w:eastAsia="en-NZ"/>
              </w:rPr>
            </w:pPr>
            <w:r w:rsidRPr="00640FD1">
              <w:rPr>
                <w:lang w:eastAsia="en-NZ"/>
              </w:rPr>
              <w:t>2010452062</w:t>
            </w:r>
          </w:p>
        </w:tc>
        <w:tc>
          <w:tcPr>
            <w:tcW w:w="1456" w:type="pct"/>
            <w:shd w:val="clear" w:color="auto" w:fill="auto"/>
            <w:noWrap/>
            <w:vAlign w:val="center"/>
            <w:hideMark/>
          </w:tcPr>
          <w:p w14:paraId="554AB400" w14:textId="77777777" w:rsidR="00BF5CA9" w:rsidRPr="00640FD1" w:rsidRDefault="00BF5CA9" w:rsidP="00A35250">
            <w:pPr>
              <w:pStyle w:val="TableBody"/>
              <w:spacing w:before="0" w:after="0"/>
              <w:rPr>
                <w:lang w:eastAsia="en-NZ"/>
              </w:rPr>
            </w:pPr>
            <w:r w:rsidRPr="00640FD1">
              <w:rPr>
                <w:lang w:eastAsia="en-NZ"/>
              </w:rPr>
              <w:t>Cremator Renewals</w:t>
            </w:r>
          </w:p>
        </w:tc>
        <w:tc>
          <w:tcPr>
            <w:tcW w:w="536" w:type="pct"/>
            <w:shd w:val="clear" w:color="auto" w:fill="auto"/>
            <w:noWrap/>
            <w:vAlign w:val="center"/>
            <w:hideMark/>
          </w:tcPr>
          <w:p w14:paraId="2DE84A81"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24308460" w14:textId="77777777" w:rsidTr="00A35250">
        <w:trPr>
          <w:trHeight w:val="20"/>
        </w:trPr>
        <w:tc>
          <w:tcPr>
            <w:tcW w:w="575" w:type="pct"/>
            <w:vMerge/>
            <w:vAlign w:val="center"/>
            <w:hideMark/>
          </w:tcPr>
          <w:p w14:paraId="79B9BD34"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659C5B11"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3A5E79A9"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556E241B"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7D6C063B" w14:textId="77777777" w:rsidR="00BF5CA9" w:rsidRPr="00640FD1" w:rsidRDefault="00BF5CA9" w:rsidP="00A35250">
            <w:pPr>
              <w:pStyle w:val="TableBody"/>
              <w:spacing w:before="0" w:after="0"/>
              <w:rPr>
                <w:lang w:eastAsia="en-NZ"/>
              </w:rPr>
            </w:pPr>
          </w:p>
        </w:tc>
        <w:tc>
          <w:tcPr>
            <w:tcW w:w="985" w:type="pct"/>
            <w:vMerge/>
            <w:vAlign w:val="center"/>
            <w:hideMark/>
          </w:tcPr>
          <w:p w14:paraId="34381140"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65FA9BFD" w14:textId="77777777" w:rsidR="00BF5CA9" w:rsidRPr="00640FD1" w:rsidRDefault="00BF5CA9" w:rsidP="00A35250">
            <w:pPr>
              <w:pStyle w:val="TableBody"/>
              <w:spacing w:before="0" w:after="0"/>
              <w:rPr>
                <w:lang w:eastAsia="en-NZ"/>
              </w:rPr>
            </w:pPr>
            <w:r w:rsidRPr="00640FD1">
              <w:rPr>
                <w:lang w:eastAsia="en-NZ"/>
              </w:rPr>
              <w:t>2010572062</w:t>
            </w:r>
          </w:p>
        </w:tc>
        <w:tc>
          <w:tcPr>
            <w:tcW w:w="1456" w:type="pct"/>
            <w:shd w:val="clear" w:color="auto" w:fill="auto"/>
            <w:noWrap/>
            <w:vAlign w:val="center"/>
            <w:hideMark/>
          </w:tcPr>
          <w:p w14:paraId="5A3F2DA6" w14:textId="77777777" w:rsidR="00BF5CA9" w:rsidRPr="00640FD1" w:rsidRDefault="00BF5CA9" w:rsidP="00A35250">
            <w:pPr>
              <w:pStyle w:val="TableBody"/>
              <w:spacing w:before="0" w:after="0"/>
              <w:rPr>
                <w:lang w:eastAsia="en-NZ"/>
              </w:rPr>
            </w:pPr>
            <w:r w:rsidRPr="00640FD1">
              <w:rPr>
                <w:lang w:eastAsia="en-NZ"/>
              </w:rPr>
              <w:t>Makara Cemetery Expansion</w:t>
            </w:r>
          </w:p>
        </w:tc>
        <w:tc>
          <w:tcPr>
            <w:tcW w:w="536" w:type="pct"/>
            <w:shd w:val="clear" w:color="auto" w:fill="auto"/>
            <w:noWrap/>
            <w:vAlign w:val="center"/>
            <w:hideMark/>
          </w:tcPr>
          <w:p w14:paraId="44C712FE"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2B1C929B" w14:textId="77777777" w:rsidTr="00A35250">
        <w:trPr>
          <w:trHeight w:val="20"/>
        </w:trPr>
        <w:tc>
          <w:tcPr>
            <w:tcW w:w="575" w:type="pct"/>
            <w:shd w:val="clear" w:color="000000" w:fill="D0CECE"/>
            <w:noWrap/>
            <w:vAlign w:val="center"/>
            <w:hideMark/>
          </w:tcPr>
          <w:p w14:paraId="74531224"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31EBE2EB"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416D2451"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13171431" w14:textId="77777777" w:rsidR="00BF5CA9" w:rsidRPr="00640FD1" w:rsidRDefault="00BF5CA9" w:rsidP="00A35250">
            <w:pPr>
              <w:pStyle w:val="TableBody"/>
              <w:spacing w:before="0" w:after="0"/>
              <w:rPr>
                <w:b/>
                <w:i/>
                <w:lang w:eastAsia="en-NZ"/>
              </w:rPr>
            </w:pPr>
            <w:r w:rsidRPr="00640FD1">
              <w:rPr>
                <w:b/>
                <w:i/>
                <w:lang w:eastAsia="en-NZ"/>
              </w:rPr>
              <w:t>Total - 2062 Burial &amp; Cremations</w:t>
            </w:r>
          </w:p>
        </w:tc>
        <w:tc>
          <w:tcPr>
            <w:tcW w:w="619" w:type="pct"/>
            <w:shd w:val="clear" w:color="000000" w:fill="D0CECE"/>
            <w:noWrap/>
            <w:vAlign w:val="center"/>
            <w:hideMark/>
          </w:tcPr>
          <w:p w14:paraId="776E4A54"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5D267100"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26C9E9D7" w14:textId="77777777" w:rsidR="00BF5CA9" w:rsidRPr="00640FD1" w:rsidRDefault="00BF5CA9" w:rsidP="00A35250">
            <w:pPr>
              <w:pStyle w:val="TableBody"/>
              <w:spacing w:before="0" w:after="0"/>
              <w:jc w:val="right"/>
              <w:rPr>
                <w:b/>
                <w:i/>
                <w:lang w:eastAsia="en-NZ"/>
              </w:rPr>
            </w:pPr>
            <w:r w:rsidRPr="00640FD1">
              <w:rPr>
                <w:b/>
                <w:i/>
                <w:lang w:eastAsia="en-NZ"/>
              </w:rPr>
              <w:t>402</w:t>
            </w:r>
          </w:p>
        </w:tc>
      </w:tr>
      <w:tr w:rsidR="00BF5CA9" w:rsidRPr="00BF5CA9" w14:paraId="27FB9AC5" w14:textId="77777777" w:rsidTr="00A35250">
        <w:trPr>
          <w:trHeight w:val="20"/>
        </w:trPr>
        <w:tc>
          <w:tcPr>
            <w:tcW w:w="575" w:type="pct"/>
            <w:vMerge w:val="restart"/>
            <w:shd w:val="clear" w:color="auto" w:fill="auto"/>
            <w:noWrap/>
            <w:hideMark/>
          </w:tcPr>
          <w:p w14:paraId="02311250" w14:textId="77777777" w:rsidR="00BF5CA9" w:rsidRPr="00640FD1" w:rsidRDefault="00BF5CA9" w:rsidP="00A35250">
            <w:pPr>
              <w:pStyle w:val="TableBody"/>
              <w:spacing w:before="0" w:after="0"/>
              <w:rPr>
                <w:lang w:eastAsia="en-NZ"/>
              </w:rPr>
            </w:pPr>
            <w:r w:rsidRPr="00640FD1">
              <w:rPr>
                <w:lang w:eastAsia="en-NZ"/>
              </w:rPr>
              <w:t>Social and Recreation</w:t>
            </w:r>
          </w:p>
        </w:tc>
        <w:tc>
          <w:tcPr>
            <w:tcW w:w="90" w:type="pct"/>
            <w:shd w:val="clear" w:color="auto" w:fill="auto"/>
            <w:noWrap/>
            <w:vAlign w:val="center"/>
            <w:hideMark/>
          </w:tcPr>
          <w:p w14:paraId="2F983DE9"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7E8BEBFC" w14:textId="77777777" w:rsidR="00BF5CA9" w:rsidRPr="00640FD1" w:rsidRDefault="00BF5CA9" w:rsidP="00A35250">
            <w:pPr>
              <w:pStyle w:val="TableBody"/>
              <w:spacing w:before="0" w:after="0"/>
              <w:rPr>
                <w:lang w:eastAsia="en-NZ"/>
              </w:rPr>
            </w:pPr>
            <w:r w:rsidRPr="00640FD1">
              <w:rPr>
                <w:lang w:eastAsia="en-NZ"/>
              </w:rPr>
              <w:t>5.3</w:t>
            </w:r>
          </w:p>
        </w:tc>
        <w:tc>
          <w:tcPr>
            <w:tcW w:w="102" w:type="pct"/>
            <w:shd w:val="clear" w:color="auto" w:fill="auto"/>
            <w:noWrap/>
            <w:vAlign w:val="center"/>
            <w:hideMark/>
          </w:tcPr>
          <w:p w14:paraId="58E9194F"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017CC1CC" w14:textId="77777777" w:rsidR="00BF5CA9" w:rsidRPr="00640FD1" w:rsidRDefault="00BF5CA9" w:rsidP="00A35250">
            <w:pPr>
              <w:pStyle w:val="TableBody"/>
              <w:spacing w:before="0" w:after="0"/>
              <w:rPr>
                <w:lang w:eastAsia="en-NZ"/>
              </w:rPr>
            </w:pPr>
            <w:r w:rsidRPr="00640FD1">
              <w:rPr>
                <w:lang w:eastAsia="en-NZ"/>
              </w:rPr>
              <w:t>2063</w:t>
            </w:r>
          </w:p>
        </w:tc>
        <w:tc>
          <w:tcPr>
            <w:tcW w:w="985" w:type="pct"/>
            <w:vMerge w:val="restart"/>
            <w:shd w:val="clear" w:color="auto" w:fill="auto"/>
            <w:noWrap/>
            <w:hideMark/>
          </w:tcPr>
          <w:p w14:paraId="2A235746" w14:textId="77777777" w:rsidR="00BF5CA9" w:rsidRPr="00640FD1" w:rsidRDefault="00BF5CA9" w:rsidP="00A35250">
            <w:pPr>
              <w:pStyle w:val="TableBody"/>
              <w:spacing w:before="0" w:after="0"/>
              <w:rPr>
                <w:lang w:eastAsia="en-NZ"/>
              </w:rPr>
            </w:pPr>
            <w:r w:rsidRPr="00640FD1">
              <w:rPr>
                <w:lang w:eastAsia="en-NZ"/>
              </w:rPr>
              <w:t>Public Convenience and pavilions</w:t>
            </w:r>
          </w:p>
        </w:tc>
        <w:tc>
          <w:tcPr>
            <w:tcW w:w="619" w:type="pct"/>
            <w:shd w:val="clear" w:color="auto" w:fill="auto"/>
            <w:noWrap/>
            <w:vAlign w:val="center"/>
            <w:hideMark/>
          </w:tcPr>
          <w:p w14:paraId="28D7D9B2" w14:textId="77777777" w:rsidR="00BF5CA9" w:rsidRPr="00640FD1" w:rsidRDefault="00BF5CA9" w:rsidP="00A35250">
            <w:pPr>
              <w:pStyle w:val="TableBody"/>
              <w:spacing w:before="0" w:after="0"/>
              <w:rPr>
                <w:lang w:eastAsia="en-NZ"/>
              </w:rPr>
            </w:pPr>
            <w:r w:rsidRPr="00640FD1">
              <w:rPr>
                <w:lang w:eastAsia="en-NZ"/>
              </w:rPr>
              <w:t>2001432063</w:t>
            </w:r>
          </w:p>
        </w:tc>
        <w:tc>
          <w:tcPr>
            <w:tcW w:w="1456" w:type="pct"/>
            <w:shd w:val="clear" w:color="auto" w:fill="auto"/>
            <w:noWrap/>
            <w:vAlign w:val="center"/>
            <w:hideMark/>
          </w:tcPr>
          <w:p w14:paraId="7BC748A8" w14:textId="77777777" w:rsidR="00BF5CA9" w:rsidRPr="00640FD1" w:rsidRDefault="00BF5CA9" w:rsidP="00A35250">
            <w:pPr>
              <w:pStyle w:val="TableBody"/>
              <w:spacing w:before="0" w:after="0"/>
              <w:rPr>
                <w:lang w:eastAsia="en-NZ"/>
              </w:rPr>
            </w:pPr>
            <w:r w:rsidRPr="00640FD1">
              <w:rPr>
                <w:lang w:eastAsia="en-NZ"/>
              </w:rPr>
              <w:t>PSR Pub &amp; Pav Rnwl NON FM Discret</w:t>
            </w:r>
          </w:p>
        </w:tc>
        <w:tc>
          <w:tcPr>
            <w:tcW w:w="536" w:type="pct"/>
            <w:shd w:val="clear" w:color="auto" w:fill="auto"/>
            <w:noWrap/>
            <w:vAlign w:val="center"/>
            <w:hideMark/>
          </w:tcPr>
          <w:p w14:paraId="273B4610" w14:textId="77777777" w:rsidR="00BF5CA9" w:rsidRPr="00640FD1" w:rsidRDefault="00BF5CA9" w:rsidP="00A35250">
            <w:pPr>
              <w:pStyle w:val="TableBody"/>
              <w:spacing w:before="0" w:after="0"/>
              <w:jc w:val="right"/>
              <w:rPr>
                <w:lang w:eastAsia="en-NZ"/>
              </w:rPr>
            </w:pPr>
            <w:r w:rsidRPr="00640FD1">
              <w:rPr>
                <w:lang w:eastAsia="en-NZ"/>
              </w:rPr>
              <w:t>1,098</w:t>
            </w:r>
          </w:p>
        </w:tc>
      </w:tr>
      <w:tr w:rsidR="00BF5CA9" w:rsidRPr="00BF5CA9" w14:paraId="595F2FB6" w14:textId="77777777" w:rsidTr="00A35250">
        <w:trPr>
          <w:trHeight w:val="20"/>
        </w:trPr>
        <w:tc>
          <w:tcPr>
            <w:tcW w:w="575" w:type="pct"/>
            <w:vMerge/>
            <w:vAlign w:val="center"/>
            <w:hideMark/>
          </w:tcPr>
          <w:p w14:paraId="7A6D51ED"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4EECF38C"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734824D6"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31BA23EC"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4D00EA14" w14:textId="77777777" w:rsidR="00BF5CA9" w:rsidRPr="00640FD1" w:rsidRDefault="00BF5CA9" w:rsidP="00A35250">
            <w:pPr>
              <w:pStyle w:val="TableBody"/>
              <w:spacing w:before="0" w:after="0"/>
              <w:rPr>
                <w:lang w:eastAsia="en-NZ"/>
              </w:rPr>
            </w:pPr>
          </w:p>
        </w:tc>
        <w:tc>
          <w:tcPr>
            <w:tcW w:w="985" w:type="pct"/>
            <w:vMerge/>
            <w:vAlign w:val="center"/>
            <w:hideMark/>
          </w:tcPr>
          <w:p w14:paraId="3720D6D6"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01DE93DB" w14:textId="77777777" w:rsidR="00BF5CA9" w:rsidRPr="00640FD1" w:rsidRDefault="00BF5CA9" w:rsidP="00A35250">
            <w:pPr>
              <w:pStyle w:val="TableBody"/>
              <w:spacing w:before="0" w:after="0"/>
              <w:rPr>
                <w:lang w:eastAsia="en-NZ"/>
              </w:rPr>
            </w:pPr>
            <w:r w:rsidRPr="00640FD1">
              <w:rPr>
                <w:lang w:eastAsia="en-NZ"/>
              </w:rPr>
              <w:t>2006332063</w:t>
            </w:r>
          </w:p>
        </w:tc>
        <w:tc>
          <w:tcPr>
            <w:tcW w:w="1456" w:type="pct"/>
            <w:shd w:val="clear" w:color="auto" w:fill="auto"/>
            <w:noWrap/>
            <w:vAlign w:val="center"/>
            <w:hideMark/>
          </w:tcPr>
          <w:p w14:paraId="52DAF04E" w14:textId="77777777" w:rsidR="00BF5CA9" w:rsidRPr="00640FD1" w:rsidRDefault="00BF5CA9" w:rsidP="00A35250">
            <w:pPr>
              <w:pStyle w:val="TableBody"/>
              <w:spacing w:before="0" w:after="0"/>
              <w:rPr>
                <w:lang w:eastAsia="en-NZ"/>
              </w:rPr>
            </w:pPr>
            <w:r w:rsidRPr="00640FD1">
              <w:rPr>
                <w:lang w:eastAsia="en-NZ"/>
              </w:rPr>
              <w:t>FM Model</w:t>
            </w:r>
          </w:p>
        </w:tc>
        <w:tc>
          <w:tcPr>
            <w:tcW w:w="536" w:type="pct"/>
            <w:shd w:val="clear" w:color="auto" w:fill="auto"/>
            <w:noWrap/>
            <w:vAlign w:val="center"/>
            <w:hideMark/>
          </w:tcPr>
          <w:p w14:paraId="3441BF93" w14:textId="77777777" w:rsidR="00BF5CA9" w:rsidRPr="00640FD1" w:rsidRDefault="00BF5CA9" w:rsidP="00A35250">
            <w:pPr>
              <w:pStyle w:val="TableBody"/>
              <w:spacing w:before="0" w:after="0"/>
              <w:jc w:val="right"/>
              <w:rPr>
                <w:lang w:eastAsia="en-NZ"/>
              </w:rPr>
            </w:pPr>
            <w:r w:rsidRPr="00640FD1">
              <w:rPr>
                <w:lang w:eastAsia="en-NZ"/>
              </w:rPr>
              <w:t>27</w:t>
            </w:r>
          </w:p>
        </w:tc>
      </w:tr>
      <w:tr w:rsidR="00BF5CA9" w:rsidRPr="00BF5CA9" w14:paraId="4A815EE4" w14:textId="77777777" w:rsidTr="00A35250">
        <w:trPr>
          <w:trHeight w:val="20"/>
        </w:trPr>
        <w:tc>
          <w:tcPr>
            <w:tcW w:w="575" w:type="pct"/>
            <w:vMerge/>
            <w:vAlign w:val="center"/>
            <w:hideMark/>
          </w:tcPr>
          <w:p w14:paraId="33B633A2"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6FE79182"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21C62941"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4A29745C"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3361CDC8" w14:textId="77777777" w:rsidR="00BF5CA9" w:rsidRPr="00640FD1" w:rsidRDefault="00BF5CA9" w:rsidP="00A35250">
            <w:pPr>
              <w:pStyle w:val="TableBody"/>
              <w:spacing w:before="0" w:after="0"/>
              <w:rPr>
                <w:lang w:eastAsia="en-NZ"/>
              </w:rPr>
            </w:pPr>
          </w:p>
        </w:tc>
        <w:tc>
          <w:tcPr>
            <w:tcW w:w="985" w:type="pct"/>
            <w:vMerge/>
            <w:vAlign w:val="center"/>
            <w:hideMark/>
          </w:tcPr>
          <w:p w14:paraId="4A203BC3"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51A173F7" w14:textId="77777777" w:rsidR="00BF5CA9" w:rsidRPr="00640FD1" w:rsidRDefault="00BF5CA9" w:rsidP="00A35250">
            <w:pPr>
              <w:pStyle w:val="TableBody"/>
              <w:spacing w:before="0" w:after="0"/>
              <w:rPr>
                <w:lang w:eastAsia="en-NZ"/>
              </w:rPr>
            </w:pPr>
            <w:r w:rsidRPr="00640FD1">
              <w:rPr>
                <w:lang w:eastAsia="en-NZ"/>
              </w:rPr>
              <w:t>2006342063</w:t>
            </w:r>
          </w:p>
        </w:tc>
        <w:tc>
          <w:tcPr>
            <w:tcW w:w="1456" w:type="pct"/>
            <w:shd w:val="clear" w:color="auto" w:fill="auto"/>
            <w:noWrap/>
            <w:vAlign w:val="center"/>
            <w:hideMark/>
          </w:tcPr>
          <w:p w14:paraId="39EAB98D" w14:textId="77777777" w:rsidR="00BF5CA9" w:rsidRPr="00640FD1" w:rsidRDefault="00BF5CA9" w:rsidP="00A35250">
            <w:pPr>
              <w:pStyle w:val="TableBody"/>
              <w:spacing w:before="0" w:after="0"/>
              <w:rPr>
                <w:lang w:eastAsia="en-NZ"/>
              </w:rPr>
            </w:pPr>
            <w:r w:rsidRPr="00640FD1">
              <w:rPr>
                <w:lang w:eastAsia="en-NZ"/>
              </w:rPr>
              <w:t>FM Renewals and Discretionary</w:t>
            </w:r>
          </w:p>
        </w:tc>
        <w:tc>
          <w:tcPr>
            <w:tcW w:w="536" w:type="pct"/>
            <w:shd w:val="clear" w:color="auto" w:fill="auto"/>
            <w:noWrap/>
            <w:vAlign w:val="center"/>
            <w:hideMark/>
          </w:tcPr>
          <w:p w14:paraId="7CDD227F" w14:textId="77777777" w:rsidR="00BF5CA9" w:rsidRPr="00640FD1" w:rsidRDefault="00BF5CA9" w:rsidP="00A35250">
            <w:pPr>
              <w:pStyle w:val="TableBody"/>
              <w:spacing w:before="0" w:after="0"/>
              <w:jc w:val="right"/>
              <w:rPr>
                <w:lang w:eastAsia="en-NZ"/>
              </w:rPr>
            </w:pPr>
            <w:r w:rsidRPr="00640FD1">
              <w:rPr>
                <w:lang w:eastAsia="en-NZ"/>
              </w:rPr>
              <w:t>941</w:t>
            </w:r>
          </w:p>
        </w:tc>
      </w:tr>
      <w:tr w:rsidR="00BF5CA9" w:rsidRPr="00BF5CA9" w14:paraId="6FFABAF3" w14:textId="77777777" w:rsidTr="00A35250">
        <w:trPr>
          <w:trHeight w:val="20"/>
        </w:trPr>
        <w:tc>
          <w:tcPr>
            <w:tcW w:w="575" w:type="pct"/>
            <w:vMerge/>
            <w:vAlign w:val="center"/>
            <w:hideMark/>
          </w:tcPr>
          <w:p w14:paraId="60223B4D"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1C49D716"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57CD1FDD"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734C35F4"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4DBEB538" w14:textId="77777777" w:rsidR="00BF5CA9" w:rsidRPr="00640FD1" w:rsidRDefault="00BF5CA9" w:rsidP="00A35250">
            <w:pPr>
              <w:pStyle w:val="TableBody"/>
              <w:spacing w:before="0" w:after="0"/>
              <w:rPr>
                <w:lang w:eastAsia="en-NZ"/>
              </w:rPr>
            </w:pPr>
          </w:p>
        </w:tc>
        <w:tc>
          <w:tcPr>
            <w:tcW w:w="985" w:type="pct"/>
            <w:vMerge/>
            <w:vAlign w:val="center"/>
            <w:hideMark/>
          </w:tcPr>
          <w:p w14:paraId="283B0E9F"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7CACA51A" w14:textId="77777777" w:rsidR="00BF5CA9" w:rsidRPr="00640FD1" w:rsidRDefault="00BF5CA9" w:rsidP="00A35250">
            <w:pPr>
              <w:pStyle w:val="TableBody"/>
              <w:spacing w:before="0" w:after="0"/>
              <w:rPr>
                <w:lang w:eastAsia="en-NZ"/>
              </w:rPr>
            </w:pPr>
            <w:r w:rsidRPr="00640FD1">
              <w:rPr>
                <w:lang w:eastAsia="en-NZ"/>
              </w:rPr>
              <w:t>2008612063</w:t>
            </w:r>
          </w:p>
        </w:tc>
        <w:tc>
          <w:tcPr>
            <w:tcW w:w="1456" w:type="pct"/>
            <w:shd w:val="clear" w:color="auto" w:fill="auto"/>
            <w:noWrap/>
            <w:vAlign w:val="center"/>
            <w:hideMark/>
          </w:tcPr>
          <w:p w14:paraId="0646D142" w14:textId="77777777" w:rsidR="00BF5CA9" w:rsidRPr="00640FD1" w:rsidRDefault="00BF5CA9" w:rsidP="00A35250">
            <w:pPr>
              <w:pStyle w:val="TableBody"/>
              <w:spacing w:before="0" w:after="0"/>
              <w:rPr>
                <w:lang w:eastAsia="en-NZ"/>
              </w:rPr>
            </w:pPr>
            <w:r w:rsidRPr="00640FD1">
              <w:rPr>
                <w:lang w:eastAsia="en-NZ"/>
              </w:rPr>
              <w:t>Lincolnshire Stebbings Public Convenience</w:t>
            </w:r>
          </w:p>
        </w:tc>
        <w:tc>
          <w:tcPr>
            <w:tcW w:w="536" w:type="pct"/>
            <w:shd w:val="clear" w:color="auto" w:fill="auto"/>
            <w:noWrap/>
            <w:vAlign w:val="center"/>
            <w:hideMark/>
          </w:tcPr>
          <w:p w14:paraId="65D6795C"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651A901E" w14:textId="77777777" w:rsidTr="00A35250">
        <w:trPr>
          <w:trHeight w:val="20"/>
        </w:trPr>
        <w:tc>
          <w:tcPr>
            <w:tcW w:w="575" w:type="pct"/>
            <w:vMerge/>
            <w:vAlign w:val="center"/>
            <w:hideMark/>
          </w:tcPr>
          <w:p w14:paraId="00E2F823"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1E5613EF"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67477AA9"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3C398BA2"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06AEAD1B" w14:textId="77777777" w:rsidR="00BF5CA9" w:rsidRPr="00640FD1" w:rsidRDefault="00BF5CA9" w:rsidP="00A35250">
            <w:pPr>
              <w:pStyle w:val="TableBody"/>
              <w:spacing w:before="0" w:after="0"/>
              <w:rPr>
                <w:lang w:eastAsia="en-NZ"/>
              </w:rPr>
            </w:pPr>
          </w:p>
        </w:tc>
        <w:tc>
          <w:tcPr>
            <w:tcW w:w="985" w:type="pct"/>
            <w:vMerge/>
            <w:vAlign w:val="center"/>
            <w:hideMark/>
          </w:tcPr>
          <w:p w14:paraId="7633A3D2"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3620A647" w14:textId="77777777" w:rsidR="00BF5CA9" w:rsidRPr="00640FD1" w:rsidRDefault="00BF5CA9" w:rsidP="00A35250">
            <w:pPr>
              <w:pStyle w:val="TableBody"/>
              <w:spacing w:before="0" w:after="0"/>
              <w:rPr>
                <w:lang w:eastAsia="en-NZ"/>
              </w:rPr>
            </w:pPr>
            <w:r w:rsidRPr="00640FD1">
              <w:rPr>
                <w:lang w:eastAsia="en-NZ"/>
              </w:rPr>
              <w:t>2010462063</w:t>
            </w:r>
          </w:p>
        </w:tc>
        <w:tc>
          <w:tcPr>
            <w:tcW w:w="1456" w:type="pct"/>
            <w:shd w:val="clear" w:color="auto" w:fill="auto"/>
            <w:noWrap/>
            <w:vAlign w:val="center"/>
            <w:hideMark/>
          </w:tcPr>
          <w:p w14:paraId="1D97B65B" w14:textId="5BA854AB" w:rsidR="00BF5CA9" w:rsidRPr="00640FD1" w:rsidRDefault="00BF5CA9" w:rsidP="00A35250">
            <w:pPr>
              <w:pStyle w:val="TableBody"/>
              <w:spacing w:before="0" w:after="0"/>
              <w:rPr>
                <w:lang w:eastAsia="en-NZ"/>
              </w:rPr>
            </w:pPr>
            <w:r w:rsidRPr="00640FD1">
              <w:rPr>
                <w:lang w:eastAsia="en-NZ"/>
              </w:rPr>
              <w:t>Pub Conven/Pavil Upg</w:t>
            </w:r>
            <w:r w:rsidR="00F50CDC">
              <w:rPr>
                <w:lang w:eastAsia="en-NZ"/>
              </w:rPr>
              <w:t>rade</w:t>
            </w:r>
          </w:p>
        </w:tc>
        <w:tc>
          <w:tcPr>
            <w:tcW w:w="536" w:type="pct"/>
            <w:shd w:val="clear" w:color="auto" w:fill="auto"/>
            <w:noWrap/>
            <w:vAlign w:val="center"/>
            <w:hideMark/>
          </w:tcPr>
          <w:p w14:paraId="603B7C40"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5367810B" w14:textId="77777777" w:rsidTr="00A35250">
        <w:trPr>
          <w:trHeight w:val="20"/>
        </w:trPr>
        <w:tc>
          <w:tcPr>
            <w:tcW w:w="575" w:type="pct"/>
            <w:vMerge/>
            <w:vAlign w:val="center"/>
            <w:hideMark/>
          </w:tcPr>
          <w:p w14:paraId="4717CC2E"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7700CF28"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7518388D"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3D3E5F5A"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1CDCC95A" w14:textId="77777777" w:rsidR="00BF5CA9" w:rsidRPr="00640FD1" w:rsidRDefault="00BF5CA9" w:rsidP="00A35250">
            <w:pPr>
              <w:pStyle w:val="TableBody"/>
              <w:spacing w:before="0" w:after="0"/>
              <w:rPr>
                <w:lang w:eastAsia="en-NZ"/>
              </w:rPr>
            </w:pPr>
          </w:p>
        </w:tc>
        <w:tc>
          <w:tcPr>
            <w:tcW w:w="985" w:type="pct"/>
            <w:vMerge/>
            <w:vAlign w:val="center"/>
            <w:hideMark/>
          </w:tcPr>
          <w:p w14:paraId="5D254A60"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7AA3260E" w14:textId="77777777" w:rsidR="00BF5CA9" w:rsidRPr="00640FD1" w:rsidRDefault="00BF5CA9" w:rsidP="00A35250">
            <w:pPr>
              <w:pStyle w:val="TableBody"/>
              <w:spacing w:before="0" w:after="0"/>
              <w:rPr>
                <w:lang w:eastAsia="en-NZ"/>
              </w:rPr>
            </w:pPr>
            <w:r w:rsidRPr="00640FD1">
              <w:rPr>
                <w:lang w:eastAsia="en-NZ"/>
              </w:rPr>
              <w:t>2011202063</w:t>
            </w:r>
          </w:p>
        </w:tc>
        <w:tc>
          <w:tcPr>
            <w:tcW w:w="1456" w:type="pct"/>
            <w:shd w:val="clear" w:color="auto" w:fill="auto"/>
            <w:noWrap/>
            <w:vAlign w:val="center"/>
            <w:hideMark/>
          </w:tcPr>
          <w:p w14:paraId="5FF7D77A" w14:textId="77777777" w:rsidR="00BF5CA9" w:rsidRPr="00640FD1" w:rsidRDefault="00BF5CA9" w:rsidP="00A35250">
            <w:pPr>
              <w:pStyle w:val="TableBody"/>
              <w:spacing w:before="0" w:after="0"/>
              <w:rPr>
                <w:lang w:eastAsia="en-NZ"/>
              </w:rPr>
            </w:pPr>
            <w:r w:rsidRPr="00640FD1">
              <w:rPr>
                <w:lang w:eastAsia="en-NZ"/>
              </w:rPr>
              <w:t>FIFA Changing room upgrades (Gender Neutral)</w:t>
            </w:r>
          </w:p>
        </w:tc>
        <w:tc>
          <w:tcPr>
            <w:tcW w:w="536" w:type="pct"/>
            <w:shd w:val="clear" w:color="auto" w:fill="auto"/>
            <w:noWrap/>
            <w:vAlign w:val="center"/>
            <w:hideMark/>
          </w:tcPr>
          <w:p w14:paraId="42124ED8" w14:textId="77777777" w:rsidR="00BF5CA9" w:rsidRPr="00640FD1" w:rsidRDefault="00BF5CA9" w:rsidP="00A35250">
            <w:pPr>
              <w:pStyle w:val="TableBody"/>
              <w:spacing w:before="0" w:after="0"/>
              <w:jc w:val="right"/>
              <w:rPr>
                <w:lang w:eastAsia="en-NZ"/>
              </w:rPr>
            </w:pPr>
            <w:r w:rsidRPr="00640FD1">
              <w:rPr>
                <w:lang w:eastAsia="en-NZ"/>
              </w:rPr>
              <w:t>805</w:t>
            </w:r>
          </w:p>
        </w:tc>
      </w:tr>
      <w:tr w:rsidR="00BF5CA9" w:rsidRPr="00BF5CA9" w14:paraId="747A09E4" w14:textId="77777777" w:rsidTr="00A35250">
        <w:trPr>
          <w:trHeight w:val="20"/>
        </w:trPr>
        <w:tc>
          <w:tcPr>
            <w:tcW w:w="575" w:type="pct"/>
            <w:shd w:val="clear" w:color="000000" w:fill="D0CECE"/>
            <w:noWrap/>
            <w:vAlign w:val="center"/>
            <w:hideMark/>
          </w:tcPr>
          <w:p w14:paraId="44CE7543"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3F756541"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15BA4742"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264C5DE2" w14:textId="77777777" w:rsidR="00BF5CA9" w:rsidRPr="00640FD1" w:rsidRDefault="00BF5CA9" w:rsidP="00A35250">
            <w:pPr>
              <w:pStyle w:val="TableBody"/>
              <w:spacing w:before="0" w:after="0"/>
              <w:rPr>
                <w:b/>
                <w:i/>
                <w:lang w:eastAsia="en-NZ"/>
              </w:rPr>
            </w:pPr>
            <w:r w:rsidRPr="00640FD1">
              <w:rPr>
                <w:b/>
                <w:i/>
                <w:lang w:eastAsia="en-NZ"/>
              </w:rPr>
              <w:t>Total - 2063 Public Convenience and pavilions</w:t>
            </w:r>
          </w:p>
        </w:tc>
        <w:tc>
          <w:tcPr>
            <w:tcW w:w="619" w:type="pct"/>
            <w:shd w:val="clear" w:color="000000" w:fill="D0CECE"/>
            <w:noWrap/>
            <w:vAlign w:val="center"/>
            <w:hideMark/>
          </w:tcPr>
          <w:p w14:paraId="5ABA75B3"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3E42429F"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0F02AB80" w14:textId="77777777" w:rsidR="00BF5CA9" w:rsidRPr="00640FD1" w:rsidRDefault="00BF5CA9" w:rsidP="00A35250">
            <w:pPr>
              <w:pStyle w:val="TableBody"/>
              <w:spacing w:before="0" w:after="0"/>
              <w:jc w:val="right"/>
              <w:rPr>
                <w:b/>
                <w:i/>
                <w:lang w:eastAsia="en-NZ"/>
              </w:rPr>
            </w:pPr>
            <w:r w:rsidRPr="00640FD1">
              <w:rPr>
                <w:b/>
                <w:i/>
                <w:lang w:eastAsia="en-NZ"/>
              </w:rPr>
              <w:t>2,872</w:t>
            </w:r>
          </w:p>
        </w:tc>
      </w:tr>
      <w:tr w:rsidR="00BF5CA9" w:rsidRPr="00BF5CA9" w14:paraId="55AC87CF" w14:textId="77777777" w:rsidTr="00A35250">
        <w:trPr>
          <w:trHeight w:val="20"/>
        </w:trPr>
        <w:tc>
          <w:tcPr>
            <w:tcW w:w="575" w:type="pct"/>
            <w:vMerge w:val="restart"/>
            <w:shd w:val="clear" w:color="auto" w:fill="auto"/>
            <w:noWrap/>
            <w:hideMark/>
          </w:tcPr>
          <w:p w14:paraId="08DA591B" w14:textId="77777777" w:rsidR="00BF5CA9" w:rsidRPr="00640FD1" w:rsidRDefault="00BF5CA9" w:rsidP="00A35250">
            <w:pPr>
              <w:pStyle w:val="TableBody"/>
              <w:spacing w:before="0" w:after="0"/>
              <w:rPr>
                <w:lang w:eastAsia="en-NZ"/>
              </w:rPr>
            </w:pPr>
            <w:r w:rsidRPr="00640FD1">
              <w:rPr>
                <w:lang w:eastAsia="en-NZ"/>
              </w:rPr>
              <w:t>Social and Recreation</w:t>
            </w:r>
          </w:p>
        </w:tc>
        <w:tc>
          <w:tcPr>
            <w:tcW w:w="90" w:type="pct"/>
            <w:shd w:val="clear" w:color="auto" w:fill="auto"/>
            <w:noWrap/>
            <w:vAlign w:val="center"/>
            <w:hideMark/>
          </w:tcPr>
          <w:p w14:paraId="3B991C3A"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7BDCB87B" w14:textId="77777777" w:rsidR="00BF5CA9" w:rsidRPr="00640FD1" w:rsidRDefault="00BF5CA9" w:rsidP="00A35250">
            <w:pPr>
              <w:pStyle w:val="TableBody"/>
              <w:spacing w:before="0" w:after="0"/>
              <w:rPr>
                <w:lang w:eastAsia="en-NZ"/>
              </w:rPr>
            </w:pPr>
            <w:r w:rsidRPr="00640FD1">
              <w:rPr>
                <w:lang w:eastAsia="en-NZ"/>
              </w:rPr>
              <w:t>5.3</w:t>
            </w:r>
          </w:p>
        </w:tc>
        <w:tc>
          <w:tcPr>
            <w:tcW w:w="102" w:type="pct"/>
            <w:shd w:val="clear" w:color="auto" w:fill="auto"/>
            <w:noWrap/>
            <w:vAlign w:val="center"/>
            <w:hideMark/>
          </w:tcPr>
          <w:p w14:paraId="5D9E3799"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19C7DE99" w14:textId="77777777" w:rsidR="00BF5CA9" w:rsidRPr="00640FD1" w:rsidRDefault="00BF5CA9" w:rsidP="00A35250">
            <w:pPr>
              <w:pStyle w:val="TableBody"/>
              <w:spacing w:before="0" w:after="0"/>
              <w:rPr>
                <w:lang w:eastAsia="en-NZ"/>
              </w:rPr>
            </w:pPr>
            <w:r w:rsidRPr="00640FD1">
              <w:rPr>
                <w:lang w:eastAsia="en-NZ"/>
              </w:rPr>
              <w:t>2064</w:t>
            </w:r>
          </w:p>
        </w:tc>
        <w:tc>
          <w:tcPr>
            <w:tcW w:w="985" w:type="pct"/>
            <w:vMerge w:val="restart"/>
            <w:shd w:val="clear" w:color="auto" w:fill="auto"/>
            <w:noWrap/>
            <w:hideMark/>
          </w:tcPr>
          <w:p w14:paraId="23B34A48" w14:textId="77777777" w:rsidR="00BF5CA9" w:rsidRPr="00640FD1" w:rsidRDefault="00BF5CA9" w:rsidP="00A35250">
            <w:pPr>
              <w:pStyle w:val="TableBody"/>
              <w:spacing w:before="0" w:after="0"/>
              <w:rPr>
                <w:lang w:eastAsia="en-NZ"/>
              </w:rPr>
            </w:pPr>
            <w:r w:rsidRPr="00640FD1">
              <w:rPr>
                <w:lang w:eastAsia="en-NZ"/>
              </w:rPr>
              <w:t>Safety Initiatives</w:t>
            </w:r>
          </w:p>
        </w:tc>
        <w:tc>
          <w:tcPr>
            <w:tcW w:w="619" w:type="pct"/>
            <w:shd w:val="clear" w:color="auto" w:fill="auto"/>
            <w:noWrap/>
            <w:vAlign w:val="center"/>
            <w:hideMark/>
          </w:tcPr>
          <w:p w14:paraId="30357690" w14:textId="77777777" w:rsidR="00BF5CA9" w:rsidRPr="00640FD1" w:rsidRDefault="00BF5CA9" w:rsidP="00A35250">
            <w:pPr>
              <w:pStyle w:val="TableBody"/>
              <w:spacing w:before="0" w:after="0"/>
              <w:rPr>
                <w:lang w:eastAsia="en-NZ"/>
              </w:rPr>
            </w:pPr>
            <w:r w:rsidRPr="00640FD1">
              <w:rPr>
                <w:lang w:eastAsia="en-NZ"/>
              </w:rPr>
              <w:t>2005782064</w:t>
            </w:r>
          </w:p>
        </w:tc>
        <w:tc>
          <w:tcPr>
            <w:tcW w:w="1456" w:type="pct"/>
            <w:shd w:val="clear" w:color="auto" w:fill="auto"/>
            <w:noWrap/>
            <w:vAlign w:val="center"/>
            <w:hideMark/>
          </w:tcPr>
          <w:p w14:paraId="0E1233F4" w14:textId="77777777" w:rsidR="00BF5CA9" w:rsidRPr="00640FD1" w:rsidRDefault="00BF5CA9" w:rsidP="00A35250">
            <w:pPr>
              <w:pStyle w:val="TableBody"/>
              <w:spacing w:before="0" w:after="0"/>
              <w:rPr>
                <w:lang w:eastAsia="en-NZ"/>
              </w:rPr>
            </w:pPr>
            <w:r w:rsidRPr="00640FD1">
              <w:rPr>
                <w:lang w:eastAsia="en-NZ"/>
              </w:rPr>
              <w:t>Community Services - Safety Initiatives</w:t>
            </w:r>
          </w:p>
        </w:tc>
        <w:tc>
          <w:tcPr>
            <w:tcW w:w="536" w:type="pct"/>
            <w:shd w:val="clear" w:color="auto" w:fill="auto"/>
            <w:noWrap/>
            <w:vAlign w:val="center"/>
            <w:hideMark/>
          </w:tcPr>
          <w:p w14:paraId="6B5FCF9C" w14:textId="77777777" w:rsidR="00BF5CA9" w:rsidRPr="00640FD1" w:rsidRDefault="00BF5CA9" w:rsidP="00A35250">
            <w:pPr>
              <w:pStyle w:val="TableBody"/>
              <w:spacing w:before="0" w:after="0"/>
              <w:jc w:val="right"/>
              <w:rPr>
                <w:lang w:eastAsia="en-NZ"/>
              </w:rPr>
            </w:pPr>
            <w:r w:rsidRPr="00640FD1">
              <w:rPr>
                <w:lang w:eastAsia="en-NZ"/>
              </w:rPr>
              <w:t>120</w:t>
            </w:r>
          </w:p>
        </w:tc>
      </w:tr>
      <w:tr w:rsidR="00BF5CA9" w:rsidRPr="00BF5CA9" w14:paraId="5456E821" w14:textId="77777777" w:rsidTr="00A35250">
        <w:trPr>
          <w:trHeight w:val="20"/>
        </w:trPr>
        <w:tc>
          <w:tcPr>
            <w:tcW w:w="575" w:type="pct"/>
            <w:vMerge/>
            <w:vAlign w:val="center"/>
            <w:hideMark/>
          </w:tcPr>
          <w:p w14:paraId="56E2FF04"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5D5E2F18"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0141821D"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49295692"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51EAF62E" w14:textId="77777777" w:rsidR="00BF5CA9" w:rsidRPr="00640FD1" w:rsidRDefault="00BF5CA9" w:rsidP="00A35250">
            <w:pPr>
              <w:pStyle w:val="TableBody"/>
              <w:spacing w:before="0" w:after="0"/>
              <w:rPr>
                <w:lang w:eastAsia="en-NZ"/>
              </w:rPr>
            </w:pPr>
          </w:p>
        </w:tc>
        <w:tc>
          <w:tcPr>
            <w:tcW w:w="985" w:type="pct"/>
            <w:vMerge/>
            <w:vAlign w:val="center"/>
            <w:hideMark/>
          </w:tcPr>
          <w:p w14:paraId="3DF33188"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35BFFAAF" w14:textId="77777777" w:rsidR="00BF5CA9" w:rsidRPr="00640FD1" w:rsidRDefault="00BF5CA9" w:rsidP="00A35250">
            <w:pPr>
              <w:pStyle w:val="TableBody"/>
              <w:spacing w:before="0" w:after="0"/>
              <w:rPr>
                <w:lang w:eastAsia="en-NZ"/>
              </w:rPr>
            </w:pPr>
            <w:r w:rsidRPr="00640FD1">
              <w:rPr>
                <w:lang w:eastAsia="en-NZ"/>
              </w:rPr>
              <w:t>2010802064</w:t>
            </w:r>
          </w:p>
        </w:tc>
        <w:tc>
          <w:tcPr>
            <w:tcW w:w="1456" w:type="pct"/>
            <w:shd w:val="clear" w:color="auto" w:fill="auto"/>
            <w:noWrap/>
            <w:vAlign w:val="center"/>
            <w:hideMark/>
          </w:tcPr>
          <w:p w14:paraId="2100E1F8" w14:textId="77777777" w:rsidR="00BF5CA9" w:rsidRPr="00640FD1" w:rsidRDefault="00BF5CA9" w:rsidP="00A35250">
            <w:pPr>
              <w:pStyle w:val="TableBody"/>
              <w:spacing w:before="0" w:after="0"/>
              <w:rPr>
                <w:lang w:eastAsia="en-NZ"/>
              </w:rPr>
            </w:pPr>
            <w:r w:rsidRPr="00640FD1">
              <w:rPr>
                <w:lang w:eastAsia="en-NZ"/>
              </w:rPr>
              <w:t>Community Services – Te Aro Park Safety</w:t>
            </w:r>
          </w:p>
        </w:tc>
        <w:tc>
          <w:tcPr>
            <w:tcW w:w="536" w:type="pct"/>
            <w:shd w:val="clear" w:color="auto" w:fill="auto"/>
            <w:noWrap/>
            <w:vAlign w:val="center"/>
            <w:hideMark/>
          </w:tcPr>
          <w:p w14:paraId="39E9AB21" w14:textId="77777777" w:rsidR="00BF5CA9" w:rsidRPr="00640FD1" w:rsidRDefault="00BF5CA9" w:rsidP="00A35250">
            <w:pPr>
              <w:pStyle w:val="TableBody"/>
              <w:spacing w:before="0" w:after="0"/>
              <w:jc w:val="right"/>
              <w:rPr>
                <w:lang w:eastAsia="en-NZ"/>
              </w:rPr>
            </w:pPr>
            <w:r w:rsidRPr="00640FD1">
              <w:rPr>
                <w:lang w:eastAsia="en-NZ"/>
              </w:rPr>
              <w:t>1,615</w:t>
            </w:r>
          </w:p>
        </w:tc>
      </w:tr>
      <w:tr w:rsidR="00BF5CA9" w:rsidRPr="00BF5CA9" w14:paraId="317B0308" w14:textId="77777777" w:rsidTr="00A35250">
        <w:trPr>
          <w:trHeight w:val="20"/>
        </w:trPr>
        <w:tc>
          <w:tcPr>
            <w:tcW w:w="575" w:type="pct"/>
            <w:shd w:val="clear" w:color="000000" w:fill="D0CECE"/>
            <w:noWrap/>
            <w:vAlign w:val="center"/>
            <w:hideMark/>
          </w:tcPr>
          <w:p w14:paraId="25141D58"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0FB68D44"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69562A70"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29A7087E" w14:textId="77777777" w:rsidR="00BF5CA9" w:rsidRPr="00640FD1" w:rsidRDefault="00BF5CA9" w:rsidP="00A35250">
            <w:pPr>
              <w:pStyle w:val="TableBody"/>
              <w:spacing w:before="0" w:after="0"/>
              <w:rPr>
                <w:b/>
                <w:i/>
                <w:lang w:eastAsia="en-NZ"/>
              </w:rPr>
            </w:pPr>
            <w:r w:rsidRPr="00640FD1">
              <w:rPr>
                <w:b/>
                <w:i/>
                <w:lang w:eastAsia="en-NZ"/>
              </w:rPr>
              <w:t>Total - 2064 Safety Initiatives</w:t>
            </w:r>
          </w:p>
        </w:tc>
        <w:tc>
          <w:tcPr>
            <w:tcW w:w="619" w:type="pct"/>
            <w:shd w:val="clear" w:color="000000" w:fill="D0CECE"/>
            <w:noWrap/>
            <w:vAlign w:val="center"/>
            <w:hideMark/>
          </w:tcPr>
          <w:p w14:paraId="07FDA2A4"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28553164"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67548B90" w14:textId="77777777" w:rsidR="00BF5CA9" w:rsidRPr="00640FD1" w:rsidRDefault="00BF5CA9" w:rsidP="00A35250">
            <w:pPr>
              <w:pStyle w:val="TableBody"/>
              <w:spacing w:before="0" w:after="0"/>
              <w:jc w:val="right"/>
              <w:rPr>
                <w:b/>
                <w:i/>
                <w:lang w:eastAsia="en-NZ"/>
              </w:rPr>
            </w:pPr>
            <w:r w:rsidRPr="00640FD1">
              <w:rPr>
                <w:b/>
                <w:i/>
                <w:lang w:eastAsia="en-NZ"/>
              </w:rPr>
              <w:t>1,735</w:t>
            </w:r>
          </w:p>
        </w:tc>
      </w:tr>
      <w:tr w:rsidR="00BF5CA9" w:rsidRPr="00BF5CA9" w14:paraId="4B25C95D" w14:textId="77777777" w:rsidTr="00A35250">
        <w:trPr>
          <w:trHeight w:val="20"/>
        </w:trPr>
        <w:tc>
          <w:tcPr>
            <w:tcW w:w="575" w:type="pct"/>
            <w:shd w:val="clear" w:color="auto" w:fill="auto"/>
            <w:noWrap/>
            <w:hideMark/>
          </w:tcPr>
          <w:p w14:paraId="57301D13" w14:textId="77777777" w:rsidR="00BF5CA9" w:rsidRPr="00640FD1" w:rsidRDefault="00BF5CA9" w:rsidP="00A35250">
            <w:pPr>
              <w:pStyle w:val="TableBody"/>
              <w:spacing w:before="0" w:after="0"/>
              <w:rPr>
                <w:lang w:eastAsia="en-NZ"/>
              </w:rPr>
            </w:pPr>
            <w:r w:rsidRPr="00640FD1">
              <w:rPr>
                <w:lang w:eastAsia="en-NZ"/>
              </w:rPr>
              <w:t>Social and Recreation</w:t>
            </w:r>
          </w:p>
        </w:tc>
        <w:tc>
          <w:tcPr>
            <w:tcW w:w="90" w:type="pct"/>
            <w:shd w:val="clear" w:color="auto" w:fill="auto"/>
            <w:noWrap/>
            <w:vAlign w:val="center"/>
            <w:hideMark/>
          </w:tcPr>
          <w:p w14:paraId="6BD85391"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650AD091" w14:textId="77777777" w:rsidR="00BF5CA9" w:rsidRPr="00640FD1" w:rsidRDefault="00BF5CA9" w:rsidP="00A35250">
            <w:pPr>
              <w:pStyle w:val="TableBody"/>
              <w:spacing w:before="0" w:after="0"/>
              <w:rPr>
                <w:lang w:eastAsia="en-NZ"/>
              </w:rPr>
            </w:pPr>
            <w:r w:rsidRPr="00640FD1">
              <w:rPr>
                <w:lang w:eastAsia="en-NZ"/>
              </w:rPr>
              <w:t>5.3</w:t>
            </w:r>
          </w:p>
        </w:tc>
        <w:tc>
          <w:tcPr>
            <w:tcW w:w="102" w:type="pct"/>
            <w:shd w:val="clear" w:color="auto" w:fill="auto"/>
            <w:noWrap/>
            <w:vAlign w:val="center"/>
            <w:hideMark/>
          </w:tcPr>
          <w:p w14:paraId="6AF04448"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1E7876CB" w14:textId="77777777" w:rsidR="00BF5CA9" w:rsidRPr="00640FD1" w:rsidRDefault="00BF5CA9" w:rsidP="00A35250">
            <w:pPr>
              <w:pStyle w:val="TableBody"/>
              <w:spacing w:before="0" w:after="0"/>
              <w:rPr>
                <w:lang w:eastAsia="en-NZ"/>
              </w:rPr>
            </w:pPr>
            <w:r w:rsidRPr="00640FD1">
              <w:rPr>
                <w:lang w:eastAsia="en-NZ"/>
              </w:rPr>
              <w:t>2065</w:t>
            </w:r>
          </w:p>
        </w:tc>
        <w:tc>
          <w:tcPr>
            <w:tcW w:w="985" w:type="pct"/>
            <w:shd w:val="clear" w:color="auto" w:fill="auto"/>
            <w:noWrap/>
            <w:hideMark/>
          </w:tcPr>
          <w:p w14:paraId="0E720E4F" w14:textId="77777777" w:rsidR="00BF5CA9" w:rsidRPr="00640FD1" w:rsidRDefault="00BF5CA9" w:rsidP="00A35250">
            <w:pPr>
              <w:pStyle w:val="TableBody"/>
              <w:spacing w:before="0" w:after="0"/>
              <w:rPr>
                <w:lang w:eastAsia="en-NZ"/>
              </w:rPr>
            </w:pPr>
            <w:r w:rsidRPr="00640FD1">
              <w:rPr>
                <w:lang w:eastAsia="en-NZ"/>
              </w:rPr>
              <w:t>Emergency Management renewals</w:t>
            </w:r>
          </w:p>
        </w:tc>
        <w:tc>
          <w:tcPr>
            <w:tcW w:w="619" w:type="pct"/>
            <w:shd w:val="clear" w:color="auto" w:fill="auto"/>
            <w:noWrap/>
            <w:vAlign w:val="center"/>
            <w:hideMark/>
          </w:tcPr>
          <w:p w14:paraId="489BA7E4" w14:textId="77777777" w:rsidR="00BF5CA9" w:rsidRPr="00640FD1" w:rsidRDefault="00BF5CA9" w:rsidP="00A35250">
            <w:pPr>
              <w:pStyle w:val="TableBody"/>
              <w:spacing w:before="0" w:after="0"/>
              <w:rPr>
                <w:lang w:eastAsia="en-NZ"/>
              </w:rPr>
            </w:pPr>
            <w:r w:rsidRPr="00640FD1">
              <w:rPr>
                <w:lang w:eastAsia="en-NZ"/>
              </w:rPr>
              <w:t>2001452065</w:t>
            </w:r>
          </w:p>
        </w:tc>
        <w:tc>
          <w:tcPr>
            <w:tcW w:w="1456" w:type="pct"/>
            <w:shd w:val="clear" w:color="auto" w:fill="auto"/>
            <w:noWrap/>
            <w:vAlign w:val="center"/>
            <w:hideMark/>
          </w:tcPr>
          <w:p w14:paraId="1684C2B4" w14:textId="77777777" w:rsidR="00BF5CA9" w:rsidRPr="00640FD1" w:rsidRDefault="00BF5CA9" w:rsidP="00A35250">
            <w:pPr>
              <w:pStyle w:val="TableBody"/>
              <w:spacing w:before="0" w:after="0"/>
              <w:rPr>
                <w:lang w:eastAsia="en-NZ"/>
              </w:rPr>
            </w:pPr>
            <w:r w:rsidRPr="00640FD1">
              <w:rPr>
                <w:lang w:eastAsia="en-NZ"/>
              </w:rPr>
              <w:t>2065 Civil Defence Deployable Assets</w:t>
            </w:r>
          </w:p>
        </w:tc>
        <w:tc>
          <w:tcPr>
            <w:tcW w:w="536" w:type="pct"/>
            <w:shd w:val="clear" w:color="auto" w:fill="auto"/>
            <w:noWrap/>
            <w:vAlign w:val="center"/>
            <w:hideMark/>
          </w:tcPr>
          <w:p w14:paraId="7E2E23F1" w14:textId="77777777" w:rsidR="00BF5CA9" w:rsidRPr="00640FD1" w:rsidRDefault="00BF5CA9" w:rsidP="00A35250">
            <w:pPr>
              <w:pStyle w:val="TableBody"/>
              <w:spacing w:before="0" w:after="0"/>
              <w:jc w:val="right"/>
              <w:rPr>
                <w:lang w:eastAsia="en-NZ"/>
              </w:rPr>
            </w:pPr>
            <w:r w:rsidRPr="00640FD1">
              <w:rPr>
                <w:lang w:eastAsia="en-NZ"/>
              </w:rPr>
              <w:t>82</w:t>
            </w:r>
          </w:p>
        </w:tc>
      </w:tr>
      <w:tr w:rsidR="00BF5CA9" w:rsidRPr="00BF5CA9" w14:paraId="4658A575" w14:textId="77777777" w:rsidTr="00A35250">
        <w:trPr>
          <w:trHeight w:val="20"/>
        </w:trPr>
        <w:tc>
          <w:tcPr>
            <w:tcW w:w="575" w:type="pct"/>
            <w:shd w:val="clear" w:color="000000" w:fill="D0CECE"/>
            <w:noWrap/>
            <w:vAlign w:val="center"/>
            <w:hideMark/>
          </w:tcPr>
          <w:p w14:paraId="03AAD586"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4BCE15E6"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3C2AF671"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573D1761" w14:textId="77777777" w:rsidR="00BF5CA9" w:rsidRPr="00640FD1" w:rsidRDefault="00BF5CA9" w:rsidP="00A35250">
            <w:pPr>
              <w:pStyle w:val="TableBody"/>
              <w:spacing w:before="0" w:after="0"/>
              <w:rPr>
                <w:b/>
                <w:i/>
                <w:lang w:eastAsia="en-NZ"/>
              </w:rPr>
            </w:pPr>
            <w:r w:rsidRPr="00640FD1">
              <w:rPr>
                <w:b/>
                <w:i/>
                <w:lang w:eastAsia="en-NZ"/>
              </w:rPr>
              <w:t>Total - 2065 Emergency Management renewals</w:t>
            </w:r>
          </w:p>
        </w:tc>
        <w:tc>
          <w:tcPr>
            <w:tcW w:w="619" w:type="pct"/>
            <w:shd w:val="clear" w:color="000000" w:fill="D0CECE"/>
            <w:noWrap/>
            <w:vAlign w:val="center"/>
            <w:hideMark/>
          </w:tcPr>
          <w:p w14:paraId="5DB6C545"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47BACA86"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63F84414" w14:textId="77777777" w:rsidR="00BF5CA9" w:rsidRPr="00640FD1" w:rsidRDefault="00BF5CA9" w:rsidP="00A35250">
            <w:pPr>
              <w:pStyle w:val="TableBody"/>
              <w:spacing w:before="0" w:after="0"/>
              <w:jc w:val="right"/>
              <w:rPr>
                <w:b/>
                <w:i/>
                <w:lang w:eastAsia="en-NZ"/>
              </w:rPr>
            </w:pPr>
            <w:r w:rsidRPr="00640FD1">
              <w:rPr>
                <w:b/>
                <w:i/>
                <w:lang w:eastAsia="en-NZ"/>
              </w:rPr>
              <w:t>82</w:t>
            </w:r>
          </w:p>
        </w:tc>
      </w:tr>
      <w:tr w:rsidR="00BF5CA9" w:rsidRPr="00BF5CA9" w14:paraId="1E1DCAE9" w14:textId="77777777" w:rsidTr="00A35250">
        <w:trPr>
          <w:trHeight w:val="20"/>
        </w:trPr>
        <w:tc>
          <w:tcPr>
            <w:tcW w:w="575" w:type="pct"/>
            <w:shd w:val="clear" w:color="auto" w:fill="auto"/>
            <w:noWrap/>
            <w:vAlign w:val="bottom"/>
            <w:hideMark/>
          </w:tcPr>
          <w:p w14:paraId="51D04C73" w14:textId="77777777" w:rsidR="00BF5CA9" w:rsidRPr="00640FD1" w:rsidRDefault="00BF5CA9" w:rsidP="00A35250">
            <w:pPr>
              <w:pStyle w:val="TableBody"/>
              <w:spacing w:before="0" w:after="0"/>
              <w:rPr>
                <w:b/>
                <w:i/>
                <w:lang w:eastAsia="en-NZ"/>
              </w:rPr>
            </w:pPr>
          </w:p>
        </w:tc>
        <w:tc>
          <w:tcPr>
            <w:tcW w:w="90" w:type="pct"/>
            <w:shd w:val="clear" w:color="auto" w:fill="auto"/>
            <w:noWrap/>
            <w:vAlign w:val="bottom"/>
            <w:hideMark/>
          </w:tcPr>
          <w:p w14:paraId="3F11B48A" w14:textId="77777777" w:rsidR="00BF5CA9" w:rsidRPr="00640FD1" w:rsidRDefault="00BF5CA9" w:rsidP="00A35250">
            <w:pPr>
              <w:pStyle w:val="TableBody"/>
              <w:spacing w:before="0" w:after="0"/>
              <w:rPr>
                <w:lang w:eastAsia="en-NZ"/>
              </w:rPr>
            </w:pPr>
          </w:p>
        </w:tc>
        <w:tc>
          <w:tcPr>
            <w:tcW w:w="356" w:type="pct"/>
            <w:shd w:val="clear" w:color="auto" w:fill="auto"/>
            <w:noWrap/>
            <w:vAlign w:val="bottom"/>
            <w:hideMark/>
          </w:tcPr>
          <w:p w14:paraId="2547E707" w14:textId="77777777" w:rsidR="00BF5CA9" w:rsidRPr="00640FD1" w:rsidRDefault="00BF5CA9" w:rsidP="00A35250">
            <w:pPr>
              <w:pStyle w:val="TableBody"/>
              <w:spacing w:before="0" w:after="0"/>
              <w:rPr>
                <w:lang w:eastAsia="en-NZ"/>
              </w:rPr>
            </w:pPr>
          </w:p>
        </w:tc>
        <w:tc>
          <w:tcPr>
            <w:tcW w:w="102" w:type="pct"/>
            <w:shd w:val="clear" w:color="auto" w:fill="auto"/>
            <w:noWrap/>
            <w:vAlign w:val="bottom"/>
            <w:hideMark/>
          </w:tcPr>
          <w:p w14:paraId="5276C9AA" w14:textId="77777777" w:rsidR="00BF5CA9" w:rsidRPr="00640FD1" w:rsidRDefault="00BF5CA9" w:rsidP="00A35250">
            <w:pPr>
              <w:pStyle w:val="TableBody"/>
              <w:spacing w:before="0" w:after="0"/>
              <w:rPr>
                <w:lang w:eastAsia="en-NZ"/>
              </w:rPr>
            </w:pPr>
          </w:p>
        </w:tc>
        <w:tc>
          <w:tcPr>
            <w:tcW w:w="281" w:type="pct"/>
            <w:shd w:val="clear" w:color="auto" w:fill="auto"/>
            <w:noWrap/>
            <w:vAlign w:val="bottom"/>
            <w:hideMark/>
          </w:tcPr>
          <w:p w14:paraId="32235B98" w14:textId="77777777" w:rsidR="00BF5CA9" w:rsidRPr="00640FD1" w:rsidRDefault="00BF5CA9" w:rsidP="00A35250">
            <w:pPr>
              <w:pStyle w:val="TableBody"/>
              <w:spacing w:before="0" w:after="0"/>
              <w:rPr>
                <w:lang w:eastAsia="en-NZ"/>
              </w:rPr>
            </w:pPr>
          </w:p>
        </w:tc>
        <w:tc>
          <w:tcPr>
            <w:tcW w:w="985" w:type="pct"/>
            <w:shd w:val="clear" w:color="auto" w:fill="auto"/>
            <w:noWrap/>
            <w:vAlign w:val="bottom"/>
            <w:hideMark/>
          </w:tcPr>
          <w:p w14:paraId="117DB216" w14:textId="77777777" w:rsidR="00BF5CA9" w:rsidRPr="00640FD1" w:rsidRDefault="00BF5CA9" w:rsidP="00A35250">
            <w:pPr>
              <w:pStyle w:val="TableBody"/>
              <w:spacing w:before="0" w:after="0"/>
              <w:rPr>
                <w:lang w:eastAsia="en-NZ"/>
              </w:rPr>
            </w:pPr>
          </w:p>
        </w:tc>
        <w:tc>
          <w:tcPr>
            <w:tcW w:w="619" w:type="pct"/>
            <w:shd w:val="clear" w:color="auto" w:fill="auto"/>
            <w:noWrap/>
            <w:vAlign w:val="bottom"/>
            <w:hideMark/>
          </w:tcPr>
          <w:p w14:paraId="1E259DA2" w14:textId="77777777" w:rsidR="00BF5CA9" w:rsidRPr="00640FD1" w:rsidRDefault="00BF5CA9" w:rsidP="00A35250">
            <w:pPr>
              <w:pStyle w:val="TableBody"/>
              <w:spacing w:before="0" w:after="0"/>
              <w:rPr>
                <w:lang w:eastAsia="en-NZ"/>
              </w:rPr>
            </w:pPr>
          </w:p>
        </w:tc>
        <w:tc>
          <w:tcPr>
            <w:tcW w:w="1456" w:type="pct"/>
            <w:shd w:val="clear" w:color="auto" w:fill="auto"/>
            <w:noWrap/>
            <w:vAlign w:val="bottom"/>
            <w:hideMark/>
          </w:tcPr>
          <w:p w14:paraId="241D06B3" w14:textId="77777777" w:rsidR="00BF5CA9" w:rsidRPr="00640FD1" w:rsidRDefault="00BF5CA9" w:rsidP="00A35250">
            <w:pPr>
              <w:pStyle w:val="TableBody"/>
              <w:spacing w:before="0" w:after="0"/>
              <w:rPr>
                <w:lang w:eastAsia="en-NZ"/>
              </w:rPr>
            </w:pPr>
          </w:p>
        </w:tc>
        <w:tc>
          <w:tcPr>
            <w:tcW w:w="536" w:type="pct"/>
            <w:shd w:val="clear" w:color="auto" w:fill="auto"/>
            <w:noWrap/>
            <w:vAlign w:val="bottom"/>
            <w:hideMark/>
          </w:tcPr>
          <w:p w14:paraId="0896D95F" w14:textId="77777777" w:rsidR="00BF5CA9" w:rsidRPr="00640FD1" w:rsidRDefault="00BF5CA9" w:rsidP="00A35250">
            <w:pPr>
              <w:pStyle w:val="TableBody"/>
              <w:spacing w:before="0" w:after="0"/>
              <w:jc w:val="right"/>
              <w:rPr>
                <w:lang w:eastAsia="en-NZ"/>
              </w:rPr>
            </w:pPr>
          </w:p>
        </w:tc>
      </w:tr>
      <w:tr w:rsidR="00BF5CA9" w:rsidRPr="00BF5CA9" w14:paraId="3BA6E0E6" w14:textId="77777777" w:rsidTr="00A35250">
        <w:trPr>
          <w:trHeight w:val="20"/>
        </w:trPr>
        <w:tc>
          <w:tcPr>
            <w:tcW w:w="575" w:type="pct"/>
            <w:shd w:val="clear" w:color="000000" w:fill="D0CECE"/>
            <w:noWrap/>
            <w:vAlign w:val="center"/>
            <w:hideMark/>
          </w:tcPr>
          <w:p w14:paraId="77FE055D" w14:textId="77777777" w:rsidR="00BF5CA9" w:rsidRPr="00640FD1" w:rsidRDefault="00BF5CA9" w:rsidP="00A35250">
            <w:pPr>
              <w:pStyle w:val="TableBody"/>
              <w:spacing w:before="0" w:after="0"/>
              <w:rPr>
                <w:b/>
                <w:i/>
                <w:lang w:eastAsia="en-NZ"/>
              </w:rPr>
            </w:pPr>
            <w:r w:rsidRPr="00640FD1">
              <w:rPr>
                <w:b/>
                <w:i/>
                <w:lang w:eastAsia="en-NZ"/>
              </w:rPr>
              <w:t> </w:t>
            </w:r>
          </w:p>
        </w:tc>
        <w:tc>
          <w:tcPr>
            <w:tcW w:w="1814" w:type="pct"/>
            <w:gridSpan w:val="5"/>
            <w:shd w:val="clear" w:color="000000" w:fill="D0CECE"/>
            <w:noWrap/>
            <w:vAlign w:val="center"/>
            <w:hideMark/>
          </w:tcPr>
          <w:p w14:paraId="6720ADE1" w14:textId="77777777" w:rsidR="00BF5CA9" w:rsidRPr="00640FD1" w:rsidRDefault="00BF5CA9" w:rsidP="00A35250">
            <w:pPr>
              <w:pStyle w:val="TableBody"/>
              <w:spacing w:before="0" w:after="0"/>
              <w:rPr>
                <w:b/>
                <w:i/>
                <w:lang w:eastAsia="en-NZ"/>
              </w:rPr>
            </w:pPr>
            <w:r w:rsidRPr="00640FD1">
              <w:rPr>
                <w:b/>
                <w:i/>
                <w:lang w:eastAsia="en-NZ"/>
              </w:rPr>
              <w:t>Total - 5.3 Public health and safety</w:t>
            </w:r>
          </w:p>
        </w:tc>
        <w:tc>
          <w:tcPr>
            <w:tcW w:w="619" w:type="pct"/>
            <w:shd w:val="clear" w:color="000000" w:fill="D0CECE"/>
            <w:noWrap/>
            <w:vAlign w:val="center"/>
            <w:hideMark/>
          </w:tcPr>
          <w:p w14:paraId="6BBB7C8F"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12A66267"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1419C4FD" w14:textId="77777777" w:rsidR="00BF5CA9" w:rsidRPr="00640FD1" w:rsidRDefault="00BF5CA9" w:rsidP="00A35250">
            <w:pPr>
              <w:pStyle w:val="TableBody"/>
              <w:spacing w:before="0" w:after="0"/>
              <w:jc w:val="right"/>
              <w:rPr>
                <w:b/>
                <w:i/>
                <w:lang w:eastAsia="en-NZ"/>
              </w:rPr>
            </w:pPr>
            <w:r w:rsidRPr="00640FD1">
              <w:rPr>
                <w:b/>
                <w:i/>
                <w:lang w:eastAsia="en-NZ"/>
              </w:rPr>
              <w:t>5,090</w:t>
            </w:r>
          </w:p>
        </w:tc>
      </w:tr>
      <w:tr w:rsidR="00BF5CA9" w:rsidRPr="00BF5CA9" w14:paraId="7DC0D4F3" w14:textId="77777777" w:rsidTr="00A35250">
        <w:trPr>
          <w:trHeight w:val="20"/>
        </w:trPr>
        <w:tc>
          <w:tcPr>
            <w:tcW w:w="575" w:type="pct"/>
            <w:shd w:val="clear" w:color="auto" w:fill="auto"/>
            <w:noWrap/>
            <w:vAlign w:val="bottom"/>
            <w:hideMark/>
          </w:tcPr>
          <w:p w14:paraId="0C0E99DF" w14:textId="77777777" w:rsidR="00BF5CA9" w:rsidRPr="00640FD1" w:rsidRDefault="00BF5CA9" w:rsidP="00A35250">
            <w:pPr>
              <w:pStyle w:val="TableBody"/>
              <w:spacing w:before="0" w:after="0"/>
              <w:rPr>
                <w:b/>
                <w:i/>
                <w:lang w:eastAsia="en-NZ"/>
              </w:rPr>
            </w:pPr>
          </w:p>
        </w:tc>
        <w:tc>
          <w:tcPr>
            <w:tcW w:w="90" w:type="pct"/>
            <w:shd w:val="clear" w:color="auto" w:fill="auto"/>
            <w:noWrap/>
            <w:vAlign w:val="bottom"/>
            <w:hideMark/>
          </w:tcPr>
          <w:p w14:paraId="2731A9F9" w14:textId="77777777" w:rsidR="00BF5CA9" w:rsidRPr="00640FD1" w:rsidRDefault="00BF5CA9" w:rsidP="00A35250">
            <w:pPr>
              <w:pStyle w:val="TableBody"/>
              <w:spacing w:before="0" w:after="0"/>
              <w:rPr>
                <w:lang w:eastAsia="en-NZ"/>
              </w:rPr>
            </w:pPr>
          </w:p>
        </w:tc>
        <w:tc>
          <w:tcPr>
            <w:tcW w:w="356" w:type="pct"/>
            <w:shd w:val="clear" w:color="auto" w:fill="auto"/>
            <w:noWrap/>
            <w:vAlign w:val="bottom"/>
            <w:hideMark/>
          </w:tcPr>
          <w:p w14:paraId="37528482" w14:textId="77777777" w:rsidR="00BF5CA9" w:rsidRPr="00640FD1" w:rsidRDefault="00BF5CA9" w:rsidP="00A35250">
            <w:pPr>
              <w:pStyle w:val="TableBody"/>
              <w:spacing w:before="0" w:after="0"/>
              <w:rPr>
                <w:lang w:eastAsia="en-NZ"/>
              </w:rPr>
            </w:pPr>
          </w:p>
        </w:tc>
        <w:tc>
          <w:tcPr>
            <w:tcW w:w="102" w:type="pct"/>
            <w:shd w:val="clear" w:color="auto" w:fill="auto"/>
            <w:noWrap/>
            <w:vAlign w:val="bottom"/>
            <w:hideMark/>
          </w:tcPr>
          <w:p w14:paraId="73B23AE7" w14:textId="77777777" w:rsidR="00BF5CA9" w:rsidRPr="00640FD1" w:rsidRDefault="00BF5CA9" w:rsidP="00A35250">
            <w:pPr>
              <w:pStyle w:val="TableBody"/>
              <w:spacing w:before="0" w:after="0"/>
              <w:rPr>
                <w:lang w:eastAsia="en-NZ"/>
              </w:rPr>
            </w:pPr>
          </w:p>
        </w:tc>
        <w:tc>
          <w:tcPr>
            <w:tcW w:w="281" w:type="pct"/>
            <w:shd w:val="clear" w:color="auto" w:fill="auto"/>
            <w:noWrap/>
            <w:vAlign w:val="bottom"/>
            <w:hideMark/>
          </w:tcPr>
          <w:p w14:paraId="178A9B4B" w14:textId="77777777" w:rsidR="00BF5CA9" w:rsidRPr="00640FD1" w:rsidRDefault="00BF5CA9" w:rsidP="00A35250">
            <w:pPr>
              <w:pStyle w:val="TableBody"/>
              <w:spacing w:before="0" w:after="0"/>
              <w:rPr>
                <w:lang w:eastAsia="en-NZ"/>
              </w:rPr>
            </w:pPr>
          </w:p>
        </w:tc>
        <w:tc>
          <w:tcPr>
            <w:tcW w:w="985" w:type="pct"/>
            <w:shd w:val="clear" w:color="auto" w:fill="auto"/>
            <w:noWrap/>
            <w:vAlign w:val="bottom"/>
            <w:hideMark/>
          </w:tcPr>
          <w:p w14:paraId="3B744AF6" w14:textId="77777777" w:rsidR="00BF5CA9" w:rsidRPr="00640FD1" w:rsidRDefault="00BF5CA9" w:rsidP="00A35250">
            <w:pPr>
              <w:pStyle w:val="TableBody"/>
              <w:spacing w:before="0" w:after="0"/>
              <w:rPr>
                <w:lang w:eastAsia="en-NZ"/>
              </w:rPr>
            </w:pPr>
          </w:p>
        </w:tc>
        <w:tc>
          <w:tcPr>
            <w:tcW w:w="619" w:type="pct"/>
            <w:shd w:val="clear" w:color="auto" w:fill="auto"/>
            <w:noWrap/>
            <w:vAlign w:val="bottom"/>
            <w:hideMark/>
          </w:tcPr>
          <w:p w14:paraId="776C9A7A" w14:textId="77777777" w:rsidR="00BF5CA9" w:rsidRPr="00640FD1" w:rsidRDefault="00BF5CA9" w:rsidP="00A35250">
            <w:pPr>
              <w:pStyle w:val="TableBody"/>
              <w:spacing w:before="0" w:after="0"/>
              <w:rPr>
                <w:lang w:eastAsia="en-NZ"/>
              </w:rPr>
            </w:pPr>
          </w:p>
        </w:tc>
        <w:tc>
          <w:tcPr>
            <w:tcW w:w="1456" w:type="pct"/>
            <w:shd w:val="clear" w:color="auto" w:fill="auto"/>
            <w:noWrap/>
            <w:vAlign w:val="bottom"/>
            <w:hideMark/>
          </w:tcPr>
          <w:p w14:paraId="1C6F35BB" w14:textId="77777777" w:rsidR="00BF5CA9" w:rsidRPr="00640FD1" w:rsidRDefault="00BF5CA9" w:rsidP="00A35250">
            <w:pPr>
              <w:pStyle w:val="TableBody"/>
              <w:spacing w:before="0" w:after="0"/>
              <w:rPr>
                <w:lang w:eastAsia="en-NZ"/>
              </w:rPr>
            </w:pPr>
          </w:p>
        </w:tc>
        <w:tc>
          <w:tcPr>
            <w:tcW w:w="536" w:type="pct"/>
            <w:shd w:val="clear" w:color="auto" w:fill="auto"/>
            <w:noWrap/>
            <w:vAlign w:val="bottom"/>
            <w:hideMark/>
          </w:tcPr>
          <w:p w14:paraId="716D00B3" w14:textId="77777777" w:rsidR="00BF5CA9" w:rsidRPr="00640FD1" w:rsidRDefault="00BF5CA9" w:rsidP="00A35250">
            <w:pPr>
              <w:pStyle w:val="TableBody"/>
              <w:spacing w:before="0" w:after="0"/>
              <w:jc w:val="right"/>
              <w:rPr>
                <w:lang w:eastAsia="en-NZ"/>
              </w:rPr>
            </w:pPr>
          </w:p>
        </w:tc>
      </w:tr>
      <w:tr w:rsidR="00BF5CA9" w:rsidRPr="00BF5CA9" w14:paraId="76A4126B" w14:textId="77777777" w:rsidTr="00A35250">
        <w:trPr>
          <w:trHeight w:val="20"/>
        </w:trPr>
        <w:tc>
          <w:tcPr>
            <w:tcW w:w="1404" w:type="pct"/>
            <w:gridSpan w:val="5"/>
            <w:shd w:val="clear" w:color="000000" w:fill="D0CECE"/>
            <w:noWrap/>
            <w:vAlign w:val="center"/>
            <w:hideMark/>
          </w:tcPr>
          <w:p w14:paraId="02D6D87E" w14:textId="6E2496AE" w:rsidR="00BF5CA9" w:rsidRPr="00640FD1" w:rsidRDefault="00EA7CA1" w:rsidP="00A35250">
            <w:pPr>
              <w:pStyle w:val="TableBody"/>
              <w:spacing w:before="0" w:after="0"/>
              <w:rPr>
                <w:b/>
                <w:i/>
                <w:lang w:eastAsia="en-NZ"/>
              </w:rPr>
            </w:pPr>
            <w:r w:rsidRPr="00640FD1">
              <w:rPr>
                <w:b/>
                <w:i/>
                <w:lang w:eastAsia="en-NZ"/>
              </w:rPr>
              <w:t> </w:t>
            </w:r>
            <w:r>
              <w:rPr>
                <w:b/>
                <w:i/>
                <w:lang w:eastAsia="en-NZ"/>
              </w:rPr>
              <w:t>Total – 5 Social and Recreation</w:t>
            </w:r>
            <w:r w:rsidRPr="00640FD1">
              <w:rPr>
                <w:b/>
                <w:i/>
                <w:lang w:eastAsia="en-NZ"/>
              </w:rPr>
              <w:t> </w:t>
            </w:r>
          </w:p>
        </w:tc>
        <w:tc>
          <w:tcPr>
            <w:tcW w:w="985" w:type="pct"/>
            <w:shd w:val="clear" w:color="000000" w:fill="D0CECE"/>
            <w:noWrap/>
            <w:vAlign w:val="center"/>
            <w:hideMark/>
          </w:tcPr>
          <w:p w14:paraId="073C19B1" w14:textId="77777777" w:rsidR="00BF5CA9" w:rsidRPr="00640FD1" w:rsidRDefault="00BF5CA9" w:rsidP="00A35250">
            <w:pPr>
              <w:pStyle w:val="TableBody"/>
              <w:spacing w:before="0" w:after="0"/>
              <w:rPr>
                <w:b/>
                <w:i/>
                <w:lang w:eastAsia="en-NZ"/>
              </w:rPr>
            </w:pPr>
            <w:r w:rsidRPr="00640FD1">
              <w:rPr>
                <w:b/>
                <w:i/>
                <w:lang w:eastAsia="en-NZ"/>
              </w:rPr>
              <w:t> </w:t>
            </w:r>
          </w:p>
        </w:tc>
        <w:tc>
          <w:tcPr>
            <w:tcW w:w="619" w:type="pct"/>
            <w:shd w:val="clear" w:color="000000" w:fill="D0CECE"/>
            <w:noWrap/>
            <w:vAlign w:val="center"/>
            <w:hideMark/>
          </w:tcPr>
          <w:p w14:paraId="27B24C75"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7E2BF4F7"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77619BD4" w14:textId="77777777" w:rsidR="00BF5CA9" w:rsidRPr="00640FD1" w:rsidRDefault="00BF5CA9" w:rsidP="00A35250">
            <w:pPr>
              <w:pStyle w:val="TableBody"/>
              <w:spacing w:before="0" w:after="0"/>
              <w:jc w:val="right"/>
              <w:rPr>
                <w:b/>
                <w:i/>
                <w:lang w:eastAsia="en-NZ"/>
              </w:rPr>
            </w:pPr>
            <w:r w:rsidRPr="00640FD1">
              <w:rPr>
                <w:b/>
                <w:i/>
                <w:lang w:eastAsia="en-NZ"/>
              </w:rPr>
              <w:t>58,754</w:t>
            </w:r>
          </w:p>
        </w:tc>
      </w:tr>
      <w:tr w:rsidR="00BF5CA9" w:rsidRPr="00BF5CA9" w14:paraId="53F2983D" w14:textId="77777777" w:rsidTr="00A35250">
        <w:trPr>
          <w:trHeight w:val="20"/>
        </w:trPr>
        <w:tc>
          <w:tcPr>
            <w:tcW w:w="575" w:type="pct"/>
            <w:vMerge w:val="restart"/>
            <w:shd w:val="clear" w:color="auto" w:fill="auto"/>
            <w:noWrap/>
            <w:hideMark/>
          </w:tcPr>
          <w:p w14:paraId="0F637D33" w14:textId="77777777" w:rsidR="00BF5CA9" w:rsidRPr="00640FD1" w:rsidRDefault="00BF5CA9" w:rsidP="00A35250">
            <w:pPr>
              <w:pStyle w:val="TableBody"/>
              <w:spacing w:before="0" w:after="0"/>
              <w:rPr>
                <w:lang w:eastAsia="en-NZ"/>
              </w:rPr>
            </w:pPr>
            <w:r w:rsidRPr="00640FD1">
              <w:rPr>
                <w:lang w:eastAsia="en-NZ"/>
              </w:rPr>
              <w:t>Urban Development</w:t>
            </w:r>
          </w:p>
        </w:tc>
        <w:tc>
          <w:tcPr>
            <w:tcW w:w="90" w:type="pct"/>
            <w:shd w:val="clear" w:color="auto" w:fill="auto"/>
            <w:noWrap/>
            <w:vAlign w:val="center"/>
            <w:hideMark/>
          </w:tcPr>
          <w:p w14:paraId="76C6B769"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40772597" w14:textId="77777777" w:rsidR="00BF5CA9" w:rsidRPr="00640FD1" w:rsidRDefault="00BF5CA9" w:rsidP="00A35250">
            <w:pPr>
              <w:pStyle w:val="TableBody"/>
              <w:spacing w:before="0" w:after="0"/>
              <w:rPr>
                <w:lang w:eastAsia="en-NZ"/>
              </w:rPr>
            </w:pPr>
            <w:r w:rsidRPr="00640FD1">
              <w:rPr>
                <w:lang w:eastAsia="en-NZ"/>
              </w:rPr>
              <w:t>6.1</w:t>
            </w:r>
          </w:p>
        </w:tc>
        <w:tc>
          <w:tcPr>
            <w:tcW w:w="102" w:type="pct"/>
            <w:shd w:val="clear" w:color="auto" w:fill="auto"/>
            <w:noWrap/>
            <w:vAlign w:val="center"/>
            <w:hideMark/>
          </w:tcPr>
          <w:p w14:paraId="35E9E1CE"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68886E68" w14:textId="77777777" w:rsidR="00BF5CA9" w:rsidRPr="00640FD1" w:rsidRDefault="00BF5CA9" w:rsidP="00A35250">
            <w:pPr>
              <w:pStyle w:val="TableBody"/>
              <w:spacing w:before="0" w:after="0"/>
              <w:rPr>
                <w:lang w:eastAsia="en-NZ"/>
              </w:rPr>
            </w:pPr>
            <w:r w:rsidRPr="00640FD1">
              <w:rPr>
                <w:lang w:eastAsia="en-NZ"/>
              </w:rPr>
              <w:t>2067</w:t>
            </w:r>
          </w:p>
        </w:tc>
        <w:tc>
          <w:tcPr>
            <w:tcW w:w="985" w:type="pct"/>
            <w:vMerge w:val="restart"/>
            <w:shd w:val="clear" w:color="auto" w:fill="auto"/>
            <w:noWrap/>
            <w:hideMark/>
          </w:tcPr>
          <w:p w14:paraId="55006C10" w14:textId="77777777" w:rsidR="00BF5CA9" w:rsidRPr="00640FD1" w:rsidRDefault="00BF5CA9" w:rsidP="00A35250">
            <w:pPr>
              <w:pStyle w:val="TableBody"/>
              <w:spacing w:before="0" w:after="0"/>
              <w:rPr>
                <w:lang w:eastAsia="en-NZ"/>
              </w:rPr>
            </w:pPr>
            <w:r w:rsidRPr="00640FD1">
              <w:rPr>
                <w:lang w:eastAsia="en-NZ"/>
              </w:rPr>
              <w:t>Wgtn Waterfront Development</w:t>
            </w:r>
          </w:p>
        </w:tc>
        <w:tc>
          <w:tcPr>
            <w:tcW w:w="619" w:type="pct"/>
            <w:shd w:val="clear" w:color="auto" w:fill="auto"/>
            <w:noWrap/>
            <w:vAlign w:val="center"/>
            <w:hideMark/>
          </w:tcPr>
          <w:p w14:paraId="0C3E8B51" w14:textId="77777777" w:rsidR="00BF5CA9" w:rsidRPr="00640FD1" w:rsidRDefault="00BF5CA9" w:rsidP="00A35250">
            <w:pPr>
              <w:pStyle w:val="TableBody"/>
              <w:spacing w:before="0" w:after="0"/>
              <w:rPr>
                <w:lang w:eastAsia="en-NZ"/>
              </w:rPr>
            </w:pPr>
            <w:r w:rsidRPr="00640FD1">
              <w:rPr>
                <w:lang w:eastAsia="en-NZ"/>
              </w:rPr>
              <w:t>2001492067</w:t>
            </w:r>
          </w:p>
        </w:tc>
        <w:tc>
          <w:tcPr>
            <w:tcW w:w="1456" w:type="pct"/>
            <w:shd w:val="clear" w:color="auto" w:fill="auto"/>
            <w:noWrap/>
            <w:vAlign w:val="center"/>
            <w:hideMark/>
          </w:tcPr>
          <w:p w14:paraId="56734C4F" w14:textId="77777777" w:rsidR="00BF5CA9" w:rsidRPr="00640FD1" w:rsidRDefault="00BF5CA9" w:rsidP="00A35250">
            <w:pPr>
              <w:pStyle w:val="TableBody"/>
              <w:spacing w:before="0" w:after="0"/>
              <w:rPr>
                <w:lang w:eastAsia="en-NZ"/>
              </w:rPr>
            </w:pPr>
            <w:r w:rsidRPr="00640FD1">
              <w:rPr>
                <w:lang w:eastAsia="en-NZ"/>
              </w:rPr>
              <w:t>Build Wellington - FKP Playground</w:t>
            </w:r>
          </w:p>
        </w:tc>
        <w:tc>
          <w:tcPr>
            <w:tcW w:w="536" w:type="pct"/>
            <w:shd w:val="clear" w:color="auto" w:fill="auto"/>
            <w:noWrap/>
            <w:vAlign w:val="center"/>
            <w:hideMark/>
          </w:tcPr>
          <w:p w14:paraId="20436125" w14:textId="77777777" w:rsidR="00BF5CA9" w:rsidRPr="00640FD1" w:rsidRDefault="00BF5CA9" w:rsidP="00A35250">
            <w:pPr>
              <w:pStyle w:val="TableBody"/>
              <w:spacing w:before="0" w:after="0"/>
              <w:jc w:val="right"/>
              <w:rPr>
                <w:lang w:eastAsia="en-NZ"/>
              </w:rPr>
            </w:pPr>
            <w:r w:rsidRPr="00640FD1">
              <w:rPr>
                <w:lang w:eastAsia="en-NZ"/>
              </w:rPr>
              <w:t>1,284</w:t>
            </w:r>
          </w:p>
        </w:tc>
      </w:tr>
      <w:tr w:rsidR="00BF5CA9" w:rsidRPr="00BF5CA9" w14:paraId="3B650606" w14:textId="77777777" w:rsidTr="00A35250">
        <w:trPr>
          <w:trHeight w:val="20"/>
        </w:trPr>
        <w:tc>
          <w:tcPr>
            <w:tcW w:w="575" w:type="pct"/>
            <w:vMerge/>
            <w:vAlign w:val="center"/>
            <w:hideMark/>
          </w:tcPr>
          <w:p w14:paraId="1CC74729"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2401B20F"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7018ABD5"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7D850808"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73920C45" w14:textId="77777777" w:rsidR="00BF5CA9" w:rsidRPr="00640FD1" w:rsidRDefault="00BF5CA9" w:rsidP="00A35250">
            <w:pPr>
              <w:pStyle w:val="TableBody"/>
              <w:spacing w:before="0" w:after="0"/>
              <w:rPr>
                <w:lang w:eastAsia="en-NZ"/>
              </w:rPr>
            </w:pPr>
          </w:p>
        </w:tc>
        <w:tc>
          <w:tcPr>
            <w:tcW w:w="985" w:type="pct"/>
            <w:vMerge/>
            <w:vAlign w:val="center"/>
            <w:hideMark/>
          </w:tcPr>
          <w:p w14:paraId="44EDAC86"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6D007B73" w14:textId="77777777" w:rsidR="00BF5CA9" w:rsidRPr="00640FD1" w:rsidRDefault="00BF5CA9" w:rsidP="00A35250">
            <w:pPr>
              <w:pStyle w:val="TableBody"/>
              <w:spacing w:before="0" w:after="0"/>
              <w:rPr>
                <w:lang w:eastAsia="en-NZ"/>
              </w:rPr>
            </w:pPr>
            <w:r w:rsidRPr="00640FD1">
              <w:rPr>
                <w:lang w:eastAsia="en-NZ"/>
              </w:rPr>
              <w:t>2008512067</w:t>
            </w:r>
          </w:p>
        </w:tc>
        <w:tc>
          <w:tcPr>
            <w:tcW w:w="1456" w:type="pct"/>
            <w:shd w:val="clear" w:color="auto" w:fill="auto"/>
            <w:noWrap/>
            <w:vAlign w:val="center"/>
            <w:hideMark/>
          </w:tcPr>
          <w:p w14:paraId="468CE4C3" w14:textId="77777777" w:rsidR="00BF5CA9" w:rsidRPr="00640FD1" w:rsidRDefault="00BF5CA9" w:rsidP="00A35250">
            <w:pPr>
              <w:pStyle w:val="TableBody"/>
              <w:spacing w:before="0" w:after="0"/>
              <w:rPr>
                <w:lang w:eastAsia="en-NZ"/>
              </w:rPr>
            </w:pPr>
            <w:r w:rsidRPr="00640FD1">
              <w:rPr>
                <w:lang w:eastAsia="en-NZ"/>
              </w:rPr>
              <w:t>Build Wellington - FKP Garden Development</w:t>
            </w:r>
          </w:p>
        </w:tc>
        <w:tc>
          <w:tcPr>
            <w:tcW w:w="536" w:type="pct"/>
            <w:shd w:val="clear" w:color="auto" w:fill="auto"/>
            <w:noWrap/>
            <w:vAlign w:val="center"/>
            <w:hideMark/>
          </w:tcPr>
          <w:p w14:paraId="2630DB97"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2024318C" w14:textId="77777777" w:rsidTr="00A35250">
        <w:trPr>
          <w:trHeight w:val="20"/>
        </w:trPr>
        <w:tc>
          <w:tcPr>
            <w:tcW w:w="575" w:type="pct"/>
            <w:vMerge/>
            <w:vAlign w:val="center"/>
            <w:hideMark/>
          </w:tcPr>
          <w:p w14:paraId="2DA4E9AD"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2AA54EFE"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22D42225"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3F2E9DF0"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7A6DD860" w14:textId="77777777" w:rsidR="00BF5CA9" w:rsidRPr="00640FD1" w:rsidRDefault="00BF5CA9" w:rsidP="00A35250">
            <w:pPr>
              <w:pStyle w:val="TableBody"/>
              <w:spacing w:before="0" w:after="0"/>
              <w:rPr>
                <w:lang w:eastAsia="en-NZ"/>
              </w:rPr>
            </w:pPr>
          </w:p>
        </w:tc>
        <w:tc>
          <w:tcPr>
            <w:tcW w:w="985" w:type="pct"/>
            <w:vMerge/>
            <w:vAlign w:val="center"/>
            <w:hideMark/>
          </w:tcPr>
          <w:p w14:paraId="6312D30F"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6437CDC6" w14:textId="77777777" w:rsidR="00BF5CA9" w:rsidRPr="00640FD1" w:rsidRDefault="00BF5CA9" w:rsidP="00A35250">
            <w:pPr>
              <w:pStyle w:val="TableBody"/>
              <w:spacing w:before="0" w:after="0"/>
              <w:rPr>
                <w:lang w:eastAsia="en-NZ"/>
              </w:rPr>
            </w:pPr>
            <w:r w:rsidRPr="00640FD1">
              <w:rPr>
                <w:lang w:eastAsia="en-NZ"/>
              </w:rPr>
              <w:t>2010472067</w:t>
            </w:r>
          </w:p>
        </w:tc>
        <w:tc>
          <w:tcPr>
            <w:tcW w:w="1456" w:type="pct"/>
            <w:shd w:val="clear" w:color="auto" w:fill="auto"/>
            <w:noWrap/>
            <w:vAlign w:val="center"/>
            <w:hideMark/>
          </w:tcPr>
          <w:p w14:paraId="4BDE1147" w14:textId="77777777" w:rsidR="00BF5CA9" w:rsidRPr="00640FD1" w:rsidRDefault="00BF5CA9" w:rsidP="00A35250">
            <w:pPr>
              <w:pStyle w:val="TableBody"/>
              <w:spacing w:before="0" w:after="0"/>
              <w:rPr>
                <w:lang w:eastAsia="en-NZ"/>
              </w:rPr>
            </w:pPr>
            <w:r w:rsidRPr="00640FD1">
              <w:rPr>
                <w:lang w:eastAsia="en-NZ"/>
              </w:rPr>
              <w:t>Site 9 Upgrade</w:t>
            </w:r>
          </w:p>
        </w:tc>
        <w:tc>
          <w:tcPr>
            <w:tcW w:w="536" w:type="pct"/>
            <w:shd w:val="clear" w:color="auto" w:fill="auto"/>
            <w:noWrap/>
            <w:vAlign w:val="center"/>
            <w:hideMark/>
          </w:tcPr>
          <w:p w14:paraId="21499D4C" w14:textId="77777777" w:rsidR="00BF5CA9" w:rsidRPr="00640FD1" w:rsidRDefault="00BF5CA9" w:rsidP="00A35250">
            <w:pPr>
              <w:pStyle w:val="TableBody"/>
              <w:spacing w:before="0" w:after="0"/>
              <w:jc w:val="right"/>
              <w:rPr>
                <w:lang w:eastAsia="en-NZ"/>
              </w:rPr>
            </w:pPr>
            <w:r w:rsidRPr="00640FD1">
              <w:rPr>
                <w:lang w:eastAsia="en-NZ"/>
              </w:rPr>
              <w:t>1,274</w:t>
            </w:r>
          </w:p>
        </w:tc>
      </w:tr>
      <w:tr w:rsidR="00BF5CA9" w:rsidRPr="00BF5CA9" w14:paraId="24AC6065" w14:textId="77777777" w:rsidTr="00A35250">
        <w:trPr>
          <w:trHeight w:val="20"/>
        </w:trPr>
        <w:tc>
          <w:tcPr>
            <w:tcW w:w="575" w:type="pct"/>
            <w:shd w:val="clear" w:color="000000" w:fill="D0CECE"/>
            <w:noWrap/>
            <w:vAlign w:val="center"/>
            <w:hideMark/>
          </w:tcPr>
          <w:p w14:paraId="278D7F88"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7A625CAB"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2A8A0B47"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0CDF5FB7" w14:textId="77777777" w:rsidR="00BF5CA9" w:rsidRPr="00640FD1" w:rsidRDefault="00BF5CA9" w:rsidP="00A35250">
            <w:pPr>
              <w:pStyle w:val="TableBody"/>
              <w:spacing w:before="0" w:after="0"/>
              <w:rPr>
                <w:b/>
                <w:i/>
                <w:lang w:eastAsia="en-NZ"/>
              </w:rPr>
            </w:pPr>
            <w:r w:rsidRPr="00640FD1">
              <w:rPr>
                <w:b/>
                <w:i/>
                <w:lang w:eastAsia="en-NZ"/>
              </w:rPr>
              <w:t>Total - 2067 Wgtn Waterfront Development</w:t>
            </w:r>
          </w:p>
        </w:tc>
        <w:tc>
          <w:tcPr>
            <w:tcW w:w="619" w:type="pct"/>
            <w:shd w:val="clear" w:color="000000" w:fill="D0CECE"/>
            <w:noWrap/>
            <w:vAlign w:val="center"/>
            <w:hideMark/>
          </w:tcPr>
          <w:p w14:paraId="70679671"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51035846"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085E4C93" w14:textId="77777777" w:rsidR="00BF5CA9" w:rsidRPr="00640FD1" w:rsidRDefault="00BF5CA9" w:rsidP="00A35250">
            <w:pPr>
              <w:pStyle w:val="TableBody"/>
              <w:spacing w:before="0" w:after="0"/>
              <w:jc w:val="right"/>
              <w:rPr>
                <w:b/>
                <w:i/>
                <w:lang w:eastAsia="en-NZ"/>
              </w:rPr>
            </w:pPr>
            <w:r w:rsidRPr="00640FD1">
              <w:rPr>
                <w:b/>
                <w:i/>
                <w:lang w:eastAsia="en-NZ"/>
              </w:rPr>
              <w:t>2,558</w:t>
            </w:r>
          </w:p>
        </w:tc>
      </w:tr>
      <w:tr w:rsidR="00BF5CA9" w:rsidRPr="00BF5CA9" w14:paraId="7440CE31" w14:textId="77777777" w:rsidTr="00A35250">
        <w:trPr>
          <w:trHeight w:val="20"/>
        </w:trPr>
        <w:tc>
          <w:tcPr>
            <w:tcW w:w="575" w:type="pct"/>
            <w:vMerge w:val="restart"/>
            <w:shd w:val="clear" w:color="auto" w:fill="auto"/>
            <w:noWrap/>
            <w:hideMark/>
          </w:tcPr>
          <w:p w14:paraId="03FAD6FD" w14:textId="77777777" w:rsidR="00BF5CA9" w:rsidRPr="00640FD1" w:rsidRDefault="00BF5CA9" w:rsidP="00A35250">
            <w:pPr>
              <w:pStyle w:val="TableBody"/>
              <w:spacing w:before="0" w:after="0"/>
              <w:rPr>
                <w:lang w:eastAsia="en-NZ"/>
              </w:rPr>
            </w:pPr>
            <w:r w:rsidRPr="00640FD1">
              <w:rPr>
                <w:lang w:eastAsia="en-NZ"/>
              </w:rPr>
              <w:t>Urban Development</w:t>
            </w:r>
          </w:p>
        </w:tc>
        <w:tc>
          <w:tcPr>
            <w:tcW w:w="90" w:type="pct"/>
            <w:shd w:val="clear" w:color="auto" w:fill="auto"/>
            <w:noWrap/>
            <w:vAlign w:val="center"/>
            <w:hideMark/>
          </w:tcPr>
          <w:p w14:paraId="491668A6"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7BB97FBE" w14:textId="77777777" w:rsidR="00BF5CA9" w:rsidRPr="00640FD1" w:rsidRDefault="00BF5CA9" w:rsidP="00A35250">
            <w:pPr>
              <w:pStyle w:val="TableBody"/>
              <w:spacing w:before="0" w:after="0"/>
              <w:rPr>
                <w:lang w:eastAsia="en-NZ"/>
              </w:rPr>
            </w:pPr>
            <w:r w:rsidRPr="00640FD1">
              <w:rPr>
                <w:lang w:eastAsia="en-NZ"/>
              </w:rPr>
              <w:t>6.1</w:t>
            </w:r>
          </w:p>
        </w:tc>
        <w:tc>
          <w:tcPr>
            <w:tcW w:w="102" w:type="pct"/>
            <w:shd w:val="clear" w:color="auto" w:fill="auto"/>
            <w:noWrap/>
            <w:vAlign w:val="center"/>
            <w:hideMark/>
          </w:tcPr>
          <w:p w14:paraId="16669B41"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795ED092" w14:textId="77777777" w:rsidR="00BF5CA9" w:rsidRPr="00640FD1" w:rsidRDefault="00BF5CA9" w:rsidP="00A35250">
            <w:pPr>
              <w:pStyle w:val="TableBody"/>
              <w:spacing w:before="0" w:after="0"/>
              <w:rPr>
                <w:lang w:eastAsia="en-NZ"/>
              </w:rPr>
            </w:pPr>
            <w:r w:rsidRPr="00640FD1">
              <w:rPr>
                <w:lang w:eastAsia="en-NZ"/>
              </w:rPr>
              <w:t>2068</w:t>
            </w:r>
          </w:p>
        </w:tc>
        <w:tc>
          <w:tcPr>
            <w:tcW w:w="985" w:type="pct"/>
            <w:vMerge w:val="restart"/>
            <w:shd w:val="clear" w:color="auto" w:fill="auto"/>
            <w:noWrap/>
            <w:hideMark/>
          </w:tcPr>
          <w:p w14:paraId="45746793" w14:textId="77777777" w:rsidR="00BF5CA9" w:rsidRPr="00640FD1" w:rsidRDefault="00BF5CA9" w:rsidP="00A35250">
            <w:pPr>
              <w:pStyle w:val="TableBody"/>
              <w:spacing w:before="0" w:after="0"/>
              <w:rPr>
                <w:lang w:eastAsia="en-NZ"/>
              </w:rPr>
            </w:pPr>
            <w:r w:rsidRPr="00640FD1">
              <w:rPr>
                <w:lang w:eastAsia="en-NZ"/>
              </w:rPr>
              <w:t>Waterfront Renewals</w:t>
            </w:r>
          </w:p>
        </w:tc>
        <w:tc>
          <w:tcPr>
            <w:tcW w:w="619" w:type="pct"/>
            <w:shd w:val="clear" w:color="auto" w:fill="auto"/>
            <w:noWrap/>
            <w:vAlign w:val="center"/>
            <w:hideMark/>
          </w:tcPr>
          <w:p w14:paraId="1DB65A08" w14:textId="77777777" w:rsidR="00BF5CA9" w:rsidRPr="00640FD1" w:rsidRDefault="00BF5CA9" w:rsidP="00A35250">
            <w:pPr>
              <w:pStyle w:val="TableBody"/>
              <w:spacing w:before="0" w:after="0"/>
              <w:rPr>
                <w:lang w:eastAsia="en-NZ"/>
              </w:rPr>
            </w:pPr>
            <w:r w:rsidRPr="00640FD1">
              <w:rPr>
                <w:lang w:eastAsia="en-NZ"/>
              </w:rPr>
              <w:t>2006432068</w:t>
            </w:r>
          </w:p>
        </w:tc>
        <w:tc>
          <w:tcPr>
            <w:tcW w:w="1456" w:type="pct"/>
            <w:shd w:val="clear" w:color="auto" w:fill="auto"/>
            <w:noWrap/>
            <w:vAlign w:val="center"/>
            <w:hideMark/>
          </w:tcPr>
          <w:p w14:paraId="77A8A065" w14:textId="77777777" w:rsidR="00BF5CA9" w:rsidRPr="00640FD1" w:rsidRDefault="00BF5CA9" w:rsidP="00A35250">
            <w:pPr>
              <w:pStyle w:val="TableBody"/>
              <w:spacing w:before="0" w:after="0"/>
              <w:rPr>
                <w:lang w:eastAsia="en-NZ"/>
              </w:rPr>
            </w:pPr>
            <w:r w:rsidRPr="00640FD1">
              <w:rPr>
                <w:lang w:eastAsia="en-NZ"/>
              </w:rPr>
              <w:t>PSR Waterfront Public space renewals</w:t>
            </w:r>
          </w:p>
        </w:tc>
        <w:tc>
          <w:tcPr>
            <w:tcW w:w="536" w:type="pct"/>
            <w:shd w:val="clear" w:color="auto" w:fill="auto"/>
            <w:noWrap/>
            <w:vAlign w:val="center"/>
            <w:hideMark/>
          </w:tcPr>
          <w:p w14:paraId="1B1E4B70" w14:textId="77777777" w:rsidR="00BF5CA9" w:rsidRPr="00640FD1" w:rsidRDefault="00BF5CA9" w:rsidP="00A35250">
            <w:pPr>
              <w:pStyle w:val="TableBody"/>
              <w:spacing w:before="0" w:after="0"/>
              <w:jc w:val="right"/>
              <w:rPr>
                <w:lang w:eastAsia="en-NZ"/>
              </w:rPr>
            </w:pPr>
            <w:r w:rsidRPr="00640FD1">
              <w:rPr>
                <w:lang w:eastAsia="en-NZ"/>
              </w:rPr>
              <w:t>590</w:t>
            </w:r>
          </w:p>
        </w:tc>
      </w:tr>
      <w:tr w:rsidR="00BF5CA9" w:rsidRPr="00BF5CA9" w14:paraId="42115370" w14:textId="77777777" w:rsidTr="00A35250">
        <w:trPr>
          <w:trHeight w:val="20"/>
        </w:trPr>
        <w:tc>
          <w:tcPr>
            <w:tcW w:w="575" w:type="pct"/>
            <w:vMerge/>
            <w:vAlign w:val="center"/>
            <w:hideMark/>
          </w:tcPr>
          <w:p w14:paraId="75332B14"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47089314"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2EFF4700"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12539196"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2B04DF04" w14:textId="77777777" w:rsidR="00BF5CA9" w:rsidRPr="00640FD1" w:rsidRDefault="00BF5CA9" w:rsidP="00A35250">
            <w:pPr>
              <w:pStyle w:val="TableBody"/>
              <w:spacing w:before="0" w:after="0"/>
              <w:rPr>
                <w:lang w:eastAsia="en-NZ"/>
              </w:rPr>
            </w:pPr>
          </w:p>
        </w:tc>
        <w:tc>
          <w:tcPr>
            <w:tcW w:w="985" w:type="pct"/>
            <w:vMerge/>
            <w:vAlign w:val="center"/>
            <w:hideMark/>
          </w:tcPr>
          <w:p w14:paraId="74EC66C7"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2C2FE7B1" w14:textId="77777777" w:rsidR="00BF5CA9" w:rsidRPr="00640FD1" w:rsidRDefault="00BF5CA9" w:rsidP="00A35250">
            <w:pPr>
              <w:pStyle w:val="TableBody"/>
              <w:spacing w:before="0" w:after="0"/>
              <w:rPr>
                <w:lang w:eastAsia="en-NZ"/>
              </w:rPr>
            </w:pPr>
            <w:r w:rsidRPr="00640FD1">
              <w:rPr>
                <w:lang w:eastAsia="en-NZ"/>
              </w:rPr>
              <w:t>2006442068</w:t>
            </w:r>
          </w:p>
        </w:tc>
        <w:tc>
          <w:tcPr>
            <w:tcW w:w="1456" w:type="pct"/>
            <w:shd w:val="clear" w:color="auto" w:fill="auto"/>
            <w:noWrap/>
            <w:vAlign w:val="center"/>
            <w:hideMark/>
          </w:tcPr>
          <w:p w14:paraId="44D82D78" w14:textId="77777777" w:rsidR="00BF5CA9" w:rsidRPr="00640FD1" w:rsidRDefault="00BF5CA9" w:rsidP="00A35250">
            <w:pPr>
              <w:pStyle w:val="TableBody"/>
              <w:spacing w:before="0" w:after="0"/>
              <w:rPr>
                <w:lang w:eastAsia="en-NZ"/>
              </w:rPr>
            </w:pPr>
            <w:r w:rsidRPr="00640FD1">
              <w:rPr>
                <w:lang w:eastAsia="en-NZ"/>
              </w:rPr>
              <w:t>PSR Waterfront Jetty &amp; Wharf Structure Renewals</w:t>
            </w:r>
          </w:p>
        </w:tc>
        <w:tc>
          <w:tcPr>
            <w:tcW w:w="536" w:type="pct"/>
            <w:shd w:val="clear" w:color="auto" w:fill="auto"/>
            <w:noWrap/>
            <w:vAlign w:val="center"/>
            <w:hideMark/>
          </w:tcPr>
          <w:p w14:paraId="345528F7" w14:textId="77777777" w:rsidR="00BF5CA9" w:rsidRPr="00640FD1" w:rsidRDefault="00BF5CA9" w:rsidP="00A35250">
            <w:pPr>
              <w:pStyle w:val="TableBody"/>
              <w:spacing w:before="0" w:after="0"/>
              <w:jc w:val="right"/>
              <w:rPr>
                <w:lang w:eastAsia="en-NZ"/>
              </w:rPr>
            </w:pPr>
            <w:r w:rsidRPr="00640FD1">
              <w:rPr>
                <w:lang w:eastAsia="en-NZ"/>
              </w:rPr>
              <w:t>577</w:t>
            </w:r>
          </w:p>
        </w:tc>
      </w:tr>
      <w:tr w:rsidR="00BF5CA9" w:rsidRPr="00BF5CA9" w14:paraId="1E0CE57C" w14:textId="77777777" w:rsidTr="00A35250">
        <w:trPr>
          <w:trHeight w:val="20"/>
        </w:trPr>
        <w:tc>
          <w:tcPr>
            <w:tcW w:w="575" w:type="pct"/>
            <w:vMerge/>
            <w:vAlign w:val="center"/>
            <w:hideMark/>
          </w:tcPr>
          <w:p w14:paraId="2DBAC302"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70D7FCF7"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29107662"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779A61BE"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78A4B58C" w14:textId="77777777" w:rsidR="00BF5CA9" w:rsidRPr="00640FD1" w:rsidRDefault="00BF5CA9" w:rsidP="00A35250">
            <w:pPr>
              <w:pStyle w:val="TableBody"/>
              <w:spacing w:before="0" w:after="0"/>
              <w:rPr>
                <w:lang w:eastAsia="en-NZ"/>
              </w:rPr>
            </w:pPr>
          </w:p>
        </w:tc>
        <w:tc>
          <w:tcPr>
            <w:tcW w:w="985" w:type="pct"/>
            <w:vMerge/>
            <w:vAlign w:val="center"/>
            <w:hideMark/>
          </w:tcPr>
          <w:p w14:paraId="61D5C20E"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60827936" w14:textId="77777777" w:rsidR="00BF5CA9" w:rsidRPr="00640FD1" w:rsidRDefault="00BF5CA9" w:rsidP="00A35250">
            <w:pPr>
              <w:pStyle w:val="TableBody"/>
              <w:spacing w:before="0" w:after="0"/>
              <w:rPr>
                <w:lang w:eastAsia="en-NZ"/>
              </w:rPr>
            </w:pPr>
            <w:r w:rsidRPr="00640FD1">
              <w:rPr>
                <w:lang w:eastAsia="en-NZ"/>
              </w:rPr>
              <w:t>2006462068</w:t>
            </w:r>
          </w:p>
        </w:tc>
        <w:tc>
          <w:tcPr>
            <w:tcW w:w="1456" w:type="pct"/>
            <w:shd w:val="clear" w:color="auto" w:fill="auto"/>
            <w:noWrap/>
            <w:vAlign w:val="center"/>
            <w:hideMark/>
          </w:tcPr>
          <w:p w14:paraId="0870FC90" w14:textId="77777777" w:rsidR="00BF5CA9" w:rsidRPr="00640FD1" w:rsidRDefault="00BF5CA9" w:rsidP="00A35250">
            <w:pPr>
              <w:pStyle w:val="TableBody"/>
              <w:spacing w:before="0" w:after="0"/>
              <w:rPr>
                <w:lang w:eastAsia="en-NZ"/>
              </w:rPr>
            </w:pPr>
            <w:r w:rsidRPr="00640FD1">
              <w:rPr>
                <w:lang w:eastAsia="en-NZ"/>
              </w:rPr>
              <w:t>PSR Waterfront Artworks</w:t>
            </w:r>
          </w:p>
        </w:tc>
        <w:tc>
          <w:tcPr>
            <w:tcW w:w="536" w:type="pct"/>
            <w:shd w:val="clear" w:color="auto" w:fill="auto"/>
            <w:noWrap/>
            <w:vAlign w:val="center"/>
            <w:hideMark/>
          </w:tcPr>
          <w:p w14:paraId="7195E206" w14:textId="77777777" w:rsidR="00BF5CA9" w:rsidRPr="00640FD1" w:rsidRDefault="00BF5CA9" w:rsidP="00A35250">
            <w:pPr>
              <w:pStyle w:val="TableBody"/>
              <w:spacing w:before="0" w:after="0"/>
              <w:jc w:val="right"/>
              <w:rPr>
                <w:lang w:eastAsia="en-NZ"/>
              </w:rPr>
            </w:pPr>
            <w:r w:rsidRPr="00640FD1">
              <w:rPr>
                <w:lang w:eastAsia="en-NZ"/>
              </w:rPr>
              <w:t>21</w:t>
            </w:r>
          </w:p>
        </w:tc>
      </w:tr>
      <w:tr w:rsidR="00BF5CA9" w:rsidRPr="00BF5CA9" w14:paraId="6CA30D2C" w14:textId="77777777" w:rsidTr="00A35250">
        <w:trPr>
          <w:trHeight w:val="20"/>
        </w:trPr>
        <w:tc>
          <w:tcPr>
            <w:tcW w:w="575" w:type="pct"/>
            <w:vMerge/>
            <w:vAlign w:val="center"/>
            <w:hideMark/>
          </w:tcPr>
          <w:p w14:paraId="6FCC8FB3"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15B1B513"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5D7C54DF"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05D0C6FB"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356E481A" w14:textId="77777777" w:rsidR="00BF5CA9" w:rsidRPr="00640FD1" w:rsidRDefault="00BF5CA9" w:rsidP="00A35250">
            <w:pPr>
              <w:pStyle w:val="TableBody"/>
              <w:spacing w:before="0" w:after="0"/>
              <w:rPr>
                <w:lang w:eastAsia="en-NZ"/>
              </w:rPr>
            </w:pPr>
          </w:p>
        </w:tc>
        <w:tc>
          <w:tcPr>
            <w:tcW w:w="985" w:type="pct"/>
            <w:vMerge/>
            <w:vAlign w:val="center"/>
            <w:hideMark/>
          </w:tcPr>
          <w:p w14:paraId="62D0DAC5"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0165A2CB" w14:textId="77777777" w:rsidR="00BF5CA9" w:rsidRPr="00640FD1" w:rsidRDefault="00BF5CA9" w:rsidP="00A35250">
            <w:pPr>
              <w:pStyle w:val="TableBody"/>
              <w:spacing w:before="0" w:after="0"/>
              <w:rPr>
                <w:lang w:eastAsia="en-NZ"/>
              </w:rPr>
            </w:pPr>
            <w:r w:rsidRPr="00640FD1">
              <w:rPr>
                <w:lang w:eastAsia="en-NZ"/>
              </w:rPr>
              <w:t>2006472068</w:t>
            </w:r>
          </w:p>
        </w:tc>
        <w:tc>
          <w:tcPr>
            <w:tcW w:w="1456" w:type="pct"/>
            <w:shd w:val="clear" w:color="auto" w:fill="auto"/>
            <w:noWrap/>
            <w:vAlign w:val="center"/>
            <w:hideMark/>
          </w:tcPr>
          <w:p w14:paraId="3322F673" w14:textId="77777777" w:rsidR="00BF5CA9" w:rsidRPr="00640FD1" w:rsidRDefault="00BF5CA9" w:rsidP="00A35250">
            <w:pPr>
              <w:pStyle w:val="TableBody"/>
              <w:spacing w:before="0" w:after="0"/>
              <w:rPr>
                <w:lang w:eastAsia="en-NZ"/>
              </w:rPr>
            </w:pPr>
            <w:r w:rsidRPr="00640FD1">
              <w:rPr>
                <w:lang w:eastAsia="en-NZ"/>
              </w:rPr>
              <w:t>PSR Waterfront Seawalls</w:t>
            </w:r>
          </w:p>
        </w:tc>
        <w:tc>
          <w:tcPr>
            <w:tcW w:w="536" w:type="pct"/>
            <w:shd w:val="clear" w:color="auto" w:fill="auto"/>
            <w:noWrap/>
            <w:vAlign w:val="center"/>
            <w:hideMark/>
          </w:tcPr>
          <w:p w14:paraId="5F55762A" w14:textId="77777777" w:rsidR="00BF5CA9" w:rsidRPr="00640FD1" w:rsidRDefault="00BF5CA9" w:rsidP="00A35250">
            <w:pPr>
              <w:pStyle w:val="TableBody"/>
              <w:spacing w:before="0" w:after="0"/>
              <w:jc w:val="right"/>
              <w:rPr>
                <w:lang w:eastAsia="en-NZ"/>
              </w:rPr>
            </w:pPr>
            <w:r w:rsidRPr="00640FD1">
              <w:rPr>
                <w:lang w:eastAsia="en-NZ"/>
              </w:rPr>
              <w:t>21</w:t>
            </w:r>
          </w:p>
        </w:tc>
      </w:tr>
      <w:tr w:rsidR="00BF5CA9" w:rsidRPr="00BF5CA9" w14:paraId="548E73C6" w14:textId="77777777" w:rsidTr="00A35250">
        <w:trPr>
          <w:trHeight w:val="20"/>
        </w:trPr>
        <w:tc>
          <w:tcPr>
            <w:tcW w:w="575" w:type="pct"/>
            <w:vMerge/>
            <w:vAlign w:val="center"/>
            <w:hideMark/>
          </w:tcPr>
          <w:p w14:paraId="463D4652"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37BFA303"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4DDD8128"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45B0B7EB"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278C8ACA" w14:textId="77777777" w:rsidR="00BF5CA9" w:rsidRPr="00640FD1" w:rsidRDefault="00BF5CA9" w:rsidP="00A35250">
            <w:pPr>
              <w:pStyle w:val="TableBody"/>
              <w:spacing w:before="0" w:after="0"/>
              <w:rPr>
                <w:lang w:eastAsia="en-NZ"/>
              </w:rPr>
            </w:pPr>
          </w:p>
        </w:tc>
        <w:tc>
          <w:tcPr>
            <w:tcW w:w="985" w:type="pct"/>
            <w:vMerge/>
            <w:vAlign w:val="center"/>
            <w:hideMark/>
          </w:tcPr>
          <w:p w14:paraId="55B527BF"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21C2A55A" w14:textId="77777777" w:rsidR="00BF5CA9" w:rsidRPr="00640FD1" w:rsidRDefault="00BF5CA9" w:rsidP="00A35250">
            <w:pPr>
              <w:pStyle w:val="TableBody"/>
              <w:spacing w:before="0" w:after="0"/>
              <w:rPr>
                <w:lang w:eastAsia="en-NZ"/>
              </w:rPr>
            </w:pPr>
            <w:r w:rsidRPr="00640FD1">
              <w:rPr>
                <w:lang w:eastAsia="en-NZ"/>
              </w:rPr>
              <w:t>2006482068</w:t>
            </w:r>
          </w:p>
        </w:tc>
        <w:tc>
          <w:tcPr>
            <w:tcW w:w="1456" w:type="pct"/>
            <w:shd w:val="clear" w:color="auto" w:fill="auto"/>
            <w:noWrap/>
            <w:vAlign w:val="center"/>
            <w:hideMark/>
          </w:tcPr>
          <w:p w14:paraId="434E34CD" w14:textId="77777777" w:rsidR="00BF5CA9" w:rsidRPr="00640FD1" w:rsidRDefault="00BF5CA9" w:rsidP="00A35250">
            <w:pPr>
              <w:pStyle w:val="TableBody"/>
              <w:spacing w:before="0" w:after="0"/>
              <w:rPr>
                <w:lang w:eastAsia="en-NZ"/>
              </w:rPr>
            </w:pPr>
            <w:r w:rsidRPr="00640FD1">
              <w:rPr>
                <w:lang w:eastAsia="en-NZ"/>
              </w:rPr>
              <w:t>PSR Waterfront Building renewals</w:t>
            </w:r>
          </w:p>
        </w:tc>
        <w:tc>
          <w:tcPr>
            <w:tcW w:w="536" w:type="pct"/>
            <w:shd w:val="clear" w:color="auto" w:fill="auto"/>
            <w:noWrap/>
            <w:vAlign w:val="center"/>
            <w:hideMark/>
          </w:tcPr>
          <w:p w14:paraId="2A4C84C6" w14:textId="77777777" w:rsidR="00BF5CA9" w:rsidRPr="00640FD1" w:rsidRDefault="00BF5CA9" w:rsidP="00A35250">
            <w:pPr>
              <w:pStyle w:val="TableBody"/>
              <w:spacing w:before="0" w:after="0"/>
              <w:jc w:val="right"/>
              <w:rPr>
                <w:lang w:eastAsia="en-NZ"/>
              </w:rPr>
            </w:pPr>
            <w:r w:rsidRPr="00640FD1">
              <w:rPr>
                <w:lang w:eastAsia="en-NZ"/>
              </w:rPr>
              <w:t>157</w:t>
            </w:r>
          </w:p>
        </w:tc>
      </w:tr>
      <w:tr w:rsidR="00BF5CA9" w:rsidRPr="00BF5CA9" w14:paraId="56D2C338" w14:textId="77777777" w:rsidTr="00A35250">
        <w:trPr>
          <w:trHeight w:val="20"/>
        </w:trPr>
        <w:tc>
          <w:tcPr>
            <w:tcW w:w="575" w:type="pct"/>
            <w:vMerge/>
            <w:vAlign w:val="center"/>
            <w:hideMark/>
          </w:tcPr>
          <w:p w14:paraId="77FC5695"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2692824C"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5D9D744D"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7C838DE1"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5DE6DDC2" w14:textId="77777777" w:rsidR="00BF5CA9" w:rsidRPr="00640FD1" w:rsidRDefault="00BF5CA9" w:rsidP="00A35250">
            <w:pPr>
              <w:pStyle w:val="TableBody"/>
              <w:spacing w:before="0" w:after="0"/>
              <w:rPr>
                <w:lang w:eastAsia="en-NZ"/>
              </w:rPr>
            </w:pPr>
          </w:p>
        </w:tc>
        <w:tc>
          <w:tcPr>
            <w:tcW w:w="985" w:type="pct"/>
            <w:vMerge/>
            <w:vAlign w:val="center"/>
            <w:hideMark/>
          </w:tcPr>
          <w:p w14:paraId="7CD64067"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4271A2F5" w14:textId="77777777" w:rsidR="00BF5CA9" w:rsidRPr="00640FD1" w:rsidRDefault="00BF5CA9" w:rsidP="00A35250">
            <w:pPr>
              <w:pStyle w:val="TableBody"/>
              <w:spacing w:before="0" w:after="0"/>
              <w:rPr>
                <w:lang w:eastAsia="en-NZ"/>
              </w:rPr>
            </w:pPr>
            <w:r w:rsidRPr="00640FD1">
              <w:rPr>
                <w:lang w:eastAsia="en-NZ"/>
              </w:rPr>
              <w:t>2009382068</w:t>
            </w:r>
          </w:p>
        </w:tc>
        <w:tc>
          <w:tcPr>
            <w:tcW w:w="1456" w:type="pct"/>
            <w:shd w:val="clear" w:color="auto" w:fill="auto"/>
            <w:noWrap/>
            <w:vAlign w:val="center"/>
            <w:hideMark/>
          </w:tcPr>
          <w:p w14:paraId="1C856E71" w14:textId="77777777" w:rsidR="00BF5CA9" w:rsidRPr="00640FD1" w:rsidRDefault="00BF5CA9" w:rsidP="00A35250">
            <w:pPr>
              <w:pStyle w:val="TableBody"/>
              <w:spacing w:before="0" w:after="0"/>
              <w:rPr>
                <w:lang w:eastAsia="en-NZ"/>
              </w:rPr>
            </w:pPr>
            <w:r w:rsidRPr="00640FD1">
              <w:rPr>
                <w:lang w:eastAsia="en-NZ"/>
              </w:rPr>
              <w:t>Waterfront Crane Renewals</w:t>
            </w:r>
          </w:p>
        </w:tc>
        <w:tc>
          <w:tcPr>
            <w:tcW w:w="536" w:type="pct"/>
            <w:shd w:val="clear" w:color="auto" w:fill="auto"/>
            <w:noWrap/>
            <w:vAlign w:val="center"/>
            <w:hideMark/>
          </w:tcPr>
          <w:p w14:paraId="45EAABEF"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714425F5" w14:textId="77777777" w:rsidTr="00A35250">
        <w:trPr>
          <w:trHeight w:val="20"/>
        </w:trPr>
        <w:tc>
          <w:tcPr>
            <w:tcW w:w="575" w:type="pct"/>
            <w:vMerge/>
            <w:vAlign w:val="center"/>
            <w:hideMark/>
          </w:tcPr>
          <w:p w14:paraId="6E981B8D"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5C65D2C1"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49530A8F"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11C8DEA1"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62116F53" w14:textId="77777777" w:rsidR="00BF5CA9" w:rsidRPr="00640FD1" w:rsidRDefault="00BF5CA9" w:rsidP="00A35250">
            <w:pPr>
              <w:pStyle w:val="TableBody"/>
              <w:spacing w:before="0" w:after="0"/>
              <w:rPr>
                <w:lang w:eastAsia="en-NZ"/>
              </w:rPr>
            </w:pPr>
          </w:p>
        </w:tc>
        <w:tc>
          <w:tcPr>
            <w:tcW w:w="985" w:type="pct"/>
            <w:vMerge/>
            <w:vAlign w:val="center"/>
            <w:hideMark/>
          </w:tcPr>
          <w:p w14:paraId="51E89CC4"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63D2EE55" w14:textId="77777777" w:rsidR="00BF5CA9" w:rsidRPr="00640FD1" w:rsidRDefault="00BF5CA9" w:rsidP="00A35250">
            <w:pPr>
              <w:pStyle w:val="TableBody"/>
              <w:spacing w:before="0" w:after="0"/>
              <w:rPr>
                <w:lang w:eastAsia="en-NZ"/>
              </w:rPr>
            </w:pPr>
            <w:r w:rsidRPr="00640FD1">
              <w:rPr>
                <w:lang w:eastAsia="en-NZ"/>
              </w:rPr>
              <w:t>2010492068</w:t>
            </w:r>
          </w:p>
        </w:tc>
        <w:tc>
          <w:tcPr>
            <w:tcW w:w="1456" w:type="pct"/>
            <w:shd w:val="clear" w:color="auto" w:fill="auto"/>
            <w:noWrap/>
            <w:vAlign w:val="center"/>
            <w:hideMark/>
          </w:tcPr>
          <w:p w14:paraId="2E0E18A2" w14:textId="77777777" w:rsidR="00BF5CA9" w:rsidRPr="00640FD1" w:rsidRDefault="00BF5CA9" w:rsidP="00A35250">
            <w:pPr>
              <w:pStyle w:val="TableBody"/>
              <w:spacing w:before="0" w:after="0"/>
              <w:rPr>
                <w:lang w:eastAsia="en-NZ"/>
              </w:rPr>
            </w:pPr>
            <w:r w:rsidRPr="00640FD1">
              <w:rPr>
                <w:lang w:eastAsia="en-NZ"/>
              </w:rPr>
              <w:t>Sails</w:t>
            </w:r>
          </w:p>
        </w:tc>
        <w:tc>
          <w:tcPr>
            <w:tcW w:w="536" w:type="pct"/>
            <w:shd w:val="clear" w:color="auto" w:fill="auto"/>
            <w:noWrap/>
            <w:vAlign w:val="center"/>
            <w:hideMark/>
          </w:tcPr>
          <w:p w14:paraId="6DD3CBF3"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7C3BEE12" w14:textId="77777777" w:rsidTr="00A35250">
        <w:trPr>
          <w:trHeight w:val="20"/>
        </w:trPr>
        <w:tc>
          <w:tcPr>
            <w:tcW w:w="575" w:type="pct"/>
            <w:vMerge/>
            <w:vAlign w:val="center"/>
            <w:hideMark/>
          </w:tcPr>
          <w:p w14:paraId="5E710B6F"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31D07CAA"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264B4958"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314988AA"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6D0CB779" w14:textId="77777777" w:rsidR="00BF5CA9" w:rsidRPr="00640FD1" w:rsidRDefault="00BF5CA9" w:rsidP="00A35250">
            <w:pPr>
              <w:pStyle w:val="TableBody"/>
              <w:spacing w:before="0" w:after="0"/>
              <w:rPr>
                <w:lang w:eastAsia="en-NZ"/>
              </w:rPr>
            </w:pPr>
          </w:p>
        </w:tc>
        <w:tc>
          <w:tcPr>
            <w:tcW w:w="985" w:type="pct"/>
            <w:vMerge/>
            <w:vAlign w:val="center"/>
            <w:hideMark/>
          </w:tcPr>
          <w:p w14:paraId="1BE7955F"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1E5A0D18" w14:textId="77777777" w:rsidR="00BF5CA9" w:rsidRPr="00640FD1" w:rsidRDefault="00BF5CA9" w:rsidP="00A35250">
            <w:pPr>
              <w:pStyle w:val="TableBody"/>
              <w:spacing w:before="0" w:after="0"/>
              <w:rPr>
                <w:lang w:eastAsia="en-NZ"/>
              </w:rPr>
            </w:pPr>
            <w:r w:rsidRPr="00640FD1">
              <w:rPr>
                <w:lang w:eastAsia="en-NZ"/>
              </w:rPr>
              <w:t>2010522068</w:t>
            </w:r>
          </w:p>
        </w:tc>
        <w:tc>
          <w:tcPr>
            <w:tcW w:w="1456" w:type="pct"/>
            <w:shd w:val="clear" w:color="auto" w:fill="auto"/>
            <w:noWrap/>
            <w:vAlign w:val="center"/>
            <w:hideMark/>
          </w:tcPr>
          <w:p w14:paraId="7FB5124E" w14:textId="77777777" w:rsidR="00BF5CA9" w:rsidRPr="00640FD1" w:rsidRDefault="00BF5CA9" w:rsidP="00A35250">
            <w:pPr>
              <w:pStyle w:val="TableBody"/>
              <w:spacing w:before="0" w:after="0"/>
              <w:rPr>
                <w:lang w:eastAsia="en-NZ"/>
              </w:rPr>
            </w:pPr>
            <w:r w:rsidRPr="00640FD1">
              <w:rPr>
                <w:lang w:eastAsia="en-NZ"/>
              </w:rPr>
              <w:t>Shed 5</w:t>
            </w:r>
          </w:p>
        </w:tc>
        <w:tc>
          <w:tcPr>
            <w:tcW w:w="536" w:type="pct"/>
            <w:shd w:val="clear" w:color="auto" w:fill="auto"/>
            <w:noWrap/>
            <w:vAlign w:val="center"/>
            <w:hideMark/>
          </w:tcPr>
          <w:p w14:paraId="608C2A34" w14:textId="77777777" w:rsidR="00BF5CA9" w:rsidRPr="00640FD1" w:rsidRDefault="00BF5CA9" w:rsidP="00A35250">
            <w:pPr>
              <w:pStyle w:val="TableBody"/>
              <w:spacing w:before="0" w:after="0"/>
              <w:jc w:val="right"/>
              <w:rPr>
                <w:lang w:eastAsia="en-NZ"/>
              </w:rPr>
            </w:pPr>
            <w:r w:rsidRPr="00640FD1">
              <w:rPr>
                <w:lang w:eastAsia="en-NZ"/>
              </w:rPr>
              <w:t>1,605</w:t>
            </w:r>
          </w:p>
        </w:tc>
      </w:tr>
      <w:tr w:rsidR="00BF5CA9" w:rsidRPr="00BF5CA9" w14:paraId="377554EB" w14:textId="77777777" w:rsidTr="00A35250">
        <w:trPr>
          <w:trHeight w:val="20"/>
        </w:trPr>
        <w:tc>
          <w:tcPr>
            <w:tcW w:w="575" w:type="pct"/>
            <w:vMerge/>
            <w:vAlign w:val="center"/>
            <w:hideMark/>
          </w:tcPr>
          <w:p w14:paraId="222918EF"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1DAE4DFC"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42F28920"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6D835C86"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638180F4" w14:textId="77777777" w:rsidR="00BF5CA9" w:rsidRPr="00640FD1" w:rsidRDefault="00BF5CA9" w:rsidP="00A35250">
            <w:pPr>
              <w:pStyle w:val="TableBody"/>
              <w:spacing w:before="0" w:after="0"/>
              <w:rPr>
                <w:lang w:eastAsia="en-NZ"/>
              </w:rPr>
            </w:pPr>
          </w:p>
        </w:tc>
        <w:tc>
          <w:tcPr>
            <w:tcW w:w="985" w:type="pct"/>
            <w:vMerge/>
            <w:vAlign w:val="center"/>
            <w:hideMark/>
          </w:tcPr>
          <w:p w14:paraId="7A3D0FA4"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138E0236" w14:textId="77777777" w:rsidR="00BF5CA9" w:rsidRPr="00640FD1" w:rsidRDefault="00BF5CA9" w:rsidP="00A35250">
            <w:pPr>
              <w:pStyle w:val="TableBody"/>
              <w:spacing w:before="0" w:after="0"/>
              <w:rPr>
                <w:lang w:eastAsia="en-NZ"/>
              </w:rPr>
            </w:pPr>
            <w:r w:rsidRPr="00640FD1">
              <w:rPr>
                <w:lang w:eastAsia="en-NZ"/>
              </w:rPr>
              <w:t>2010532068</w:t>
            </w:r>
          </w:p>
        </w:tc>
        <w:tc>
          <w:tcPr>
            <w:tcW w:w="1456" w:type="pct"/>
            <w:shd w:val="clear" w:color="auto" w:fill="auto"/>
            <w:noWrap/>
            <w:vAlign w:val="center"/>
            <w:hideMark/>
          </w:tcPr>
          <w:p w14:paraId="49F7A05E" w14:textId="77777777" w:rsidR="00BF5CA9" w:rsidRPr="00640FD1" w:rsidRDefault="00BF5CA9" w:rsidP="00A35250">
            <w:pPr>
              <w:pStyle w:val="TableBody"/>
              <w:spacing w:before="0" w:after="0"/>
              <w:rPr>
                <w:lang w:eastAsia="en-NZ"/>
              </w:rPr>
            </w:pPr>
            <w:r w:rsidRPr="00640FD1">
              <w:rPr>
                <w:lang w:eastAsia="en-NZ"/>
              </w:rPr>
              <w:t>Shed 1</w:t>
            </w:r>
          </w:p>
        </w:tc>
        <w:tc>
          <w:tcPr>
            <w:tcW w:w="536" w:type="pct"/>
            <w:shd w:val="clear" w:color="auto" w:fill="auto"/>
            <w:noWrap/>
            <w:vAlign w:val="center"/>
            <w:hideMark/>
          </w:tcPr>
          <w:p w14:paraId="3BD00C51" w14:textId="77777777" w:rsidR="00BF5CA9" w:rsidRPr="00640FD1" w:rsidRDefault="00BF5CA9" w:rsidP="00A35250">
            <w:pPr>
              <w:pStyle w:val="TableBody"/>
              <w:spacing w:before="0" w:after="0"/>
              <w:jc w:val="right"/>
              <w:rPr>
                <w:lang w:eastAsia="en-NZ"/>
              </w:rPr>
            </w:pPr>
            <w:r w:rsidRPr="00640FD1">
              <w:rPr>
                <w:lang w:eastAsia="en-NZ"/>
              </w:rPr>
              <w:t>3,200</w:t>
            </w:r>
          </w:p>
        </w:tc>
      </w:tr>
      <w:tr w:rsidR="00BF5CA9" w:rsidRPr="00BF5CA9" w14:paraId="1F05C69A" w14:textId="77777777" w:rsidTr="00A35250">
        <w:trPr>
          <w:trHeight w:val="20"/>
        </w:trPr>
        <w:tc>
          <w:tcPr>
            <w:tcW w:w="575" w:type="pct"/>
            <w:shd w:val="clear" w:color="000000" w:fill="D0CECE"/>
            <w:noWrap/>
            <w:vAlign w:val="center"/>
            <w:hideMark/>
          </w:tcPr>
          <w:p w14:paraId="2B479EE1"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75A6D99A"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1CF6EE2C"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481BBFF6" w14:textId="77777777" w:rsidR="00BF5CA9" w:rsidRPr="00640FD1" w:rsidRDefault="00BF5CA9" w:rsidP="00A35250">
            <w:pPr>
              <w:pStyle w:val="TableBody"/>
              <w:spacing w:before="0" w:after="0"/>
              <w:rPr>
                <w:b/>
                <w:i/>
                <w:lang w:eastAsia="en-NZ"/>
              </w:rPr>
            </w:pPr>
            <w:r w:rsidRPr="00640FD1">
              <w:rPr>
                <w:b/>
                <w:i/>
                <w:lang w:eastAsia="en-NZ"/>
              </w:rPr>
              <w:t>Total - 2068 Waterfront Renewals</w:t>
            </w:r>
          </w:p>
        </w:tc>
        <w:tc>
          <w:tcPr>
            <w:tcW w:w="619" w:type="pct"/>
            <w:shd w:val="clear" w:color="000000" w:fill="D0CECE"/>
            <w:noWrap/>
            <w:vAlign w:val="center"/>
            <w:hideMark/>
          </w:tcPr>
          <w:p w14:paraId="6BA02020"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78FD4AB5"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2827EEED" w14:textId="77777777" w:rsidR="00BF5CA9" w:rsidRPr="00640FD1" w:rsidRDefault="00BF5CA9" w:rsidP="00A35250">
            <w:pPr>
              <w:pStyle w:val="TableBody"/>
              <w:spacing w:before="0" w:after="0"/>
              <w:jc w:val="right"/>
              <w:rPr>
                <w:b/>
                <w:i/>
                <w:lang w:eastAsia="en-NZ"/>
              </w:rPr>
            </w:pPr>
            <w:r w:rsidRPr="00640FD1">
              <w:rPr>
                <w:b/>
                <w:i/>
                <w:lang w:eastAsia="en-NZ"/>
              </w:rPr>
              <w:t>6,172</w:t>
            </w:r>
          </w:p>
        </w:tc>
      </w:tr>
      <w:tr w:rsidR="00BF5CA9" w:rsidRPr="00BF5CA9" w14:paraId="4300252E" w14:textId="77777777" w:rsidTr="00A35250">
        <w:trPr>
          <w:trHeight w:val="20"/>
        </w:trPr>
        <w:tc>
          <w:tcPr>
            <w:tcW w:w="575" w:type="pct"/>
            <w:vMerge w:val="restart"/>
            <w:shd w:val="clear" w:color="auto" w:fill="auto"/>
            <w:noWrap/>
            <w:hideMark/>
          </w:tcPr>
          <w:p w14:paraId="3BA0C6E1" w14:textId="77777777" w:rsidR="00BF5CA9" w:rsidRPr="00640FD1" w:rsidRDefault="00BF5CA9" w:rsidP="00A35250">
            <w:pPr>
              <w:pStyle w:val="TableBody"/>
              <w:spacing w:before="0" w:after="0"/>
              <w:rPr>
                <w:lang w:eastAsia="en-NZ"/>
              </w:rPr>
            </w:pPr>
            <w:r w:rsidRPr="00640FD1">
              <w:rPr>
                <w:lang w:eastAsia="en-NZ"/>
              </w:rPr>
              <w:t>Urban Development</w:t>
            </w:r>
          </w:p>
        </w:tc>
        <w:tc>
          <w:tcPr>
            <w:tcW w:w="90" w:type="pct"/>
            <w:shd w:val="clear" w:color="auto" w:fill="auto"/>
            <w:noWrap/>
            <w:vAlign w:val="center"/>
            <w:hideMark/>
          </w:tcPr>
          <w:p w14:paraId="21FA83C7"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229E1B33" w14:textId="77777777" w:rsidR="00BF5CA9" w:rsidRPr="00640FD1" w:rsidRDefault="00BF5CA9" w:rsidP="00A35250">
            <w:pPr>
              <w:pStyle w:val="TableBody"/>
              <w:spacing w:before="0" w:after="0"/>
              <w:rPr>
                <w:lang w:eastAsia="en-NZ"/>
              </w:rPr>
            </w:pPr>
            <w:r w:rsidRPr="00640FD1">
              <w:rPr>
                <w:lang w:eastAsia="en-NZ"/>
              </w:rPr>
              <w:t>6.1</w:t>
            </w:r>
          </w:p>
        </w:tc>
        <w:tc>
          <w:tcPr>
            <w:tcW w:w="102" w:type="pct"/>
            <w:shd w:val="clear" w:color="auto" w:fill="auto"/>
            <w:noWrap/>
            <w:vAlign w:val="center"/>
            <w:hideMark/>
          </w:tcPr>
          <w:p w14:paraId="268625F5"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036AE4DA" w14:textId="77777777" w:rsidR="00BF5CA9" w:rsidRPr="00640FD1" w:rsidRDefault="00BF5CA9" w:rsidP="00A35250">
            <w:pPr>
              <w:pStyle w:val="TableBody"/>
              <w:spacing w:before="0" w:after="0"/>
              <w:rPr>
                <w:lang w:eastAsia="en-NZ"/>
              </w:rPr>
            </w:pPr>
            <w:r w:rsidRPr="00640FD1">
              <w:rPr>
                <w:lang w:eastAsia="en-NZ"/>
              </w:rPr>
              <w:t>2070</w:t>
            </w:r>
          </w:p>
        </w:tc>
        <w:tc>
          <w:tcPr>
            <w:tcW w:w="985" w:type="pct"/>
            <w:vMerge w:val="restart"/>
            <w:shd w:val="clear" w:color="auto" w:fill="auto"/>
            <w:noWrap/>
            <w:hideMark/>
          </w:tcPr>
          <w:p w14:paraId="36DA1F31" w14:textId="77777777" w:rsidR="00BF5CA9" w:rsidRPr="00640FD1" w:rsidRDefault="00BF5CA9" w:rsidP="00A35250">
            <w:pPr>
              <w:pStyle w:val="TableBody"/>
              <w:spacing w:before="0" w:after="0"/>
              <w:rPr>
                <w:lang w:eastAsia="en-NZ"/>
              </w:rPr>
            </w:pPr>
            <w:r w:rsidRPr="00640FD1">
              <w:rPr>
                <w:lang w:eastAsia="en-NZ"/>
              </w:rPr>
              <w:t>Central City Framework</w:t>
            </w:r>
          </w:p>
        </w:tc>
        <w:tc>
          <w:tcPr>
            <w:tcW w:w="619" w:type="pct"/>
            <w:shd w:val="clear" w:color="auto" w:fill="auto"/>
            <w:noWrap/>
            <w:vAlign w:val="center"/>
            <w:hideMark/>
          </w:tcPr>
          <w:p w14:paraId="68EB63C7" w14:textId="77777777" w:rsidR="00BF5CA9" w:rsidRPr="00640FD1" w:rsidRDefault="00BF5CA9" w:rsidP="00A35250">
            <w:pPr>
              <w:pStyle w:val="TableBody"/>
              <w:spacing w:before="0" w:after="0"/>
              <w:rPr>
                <w:lang w:eastAsia="en-NZ"/>
              </w:rPr>
            </w:pPr>
            <w:r w:rsidRPr="00640FD1">
              <w:rPr>
                <w:lang w:eastAsia="en-NZ"/>
              </w:rPr>
              <w:t>2001552070</w:t>
            </w:r>
          </w:p>
        </w:tc>
        <w:tc>
          <w:tcPr>
            <w:tcW w:w="1456" w:type="pct"/>
            <w:shd w:val="clear" w:color="auto" w:fill="auto"/>
            <w:noWrap/>
            <w:vAlign w:val="center"/>
            <w:hideMark/>
          </w:tcPr>
          <w:p w14:paraId="295FC65A" w14:textId="77777777" w:rsidR="00BF5CA9" w:rsidRPr="00640FD1" w:rsidRDefault="00BF5CA9" w:rsidP="00A35250">
            <w:pPr>
              <w:pStyle w:val="TableBody"/>
              <w:spacing w:before="0" w:after="0"/>
              <w:rPr>
                <w:lang w:eastAsia="en-NZ"/>
              </w:rPr>
            </w:pPr>
            <w:r w:rsidRPr="00640FD1">
              <w:rPr>
                <w:lang w:eastAsia="en-NZ"/>
              </w:rPr>
              <w:t>Laneways</w:t>
            </w:r>
          </w:p>
        </w:tc>
        <w:tc>
          <w:tcPr>
            <w:tcW w:w="536" w:type="pct"/>
            <w:shd w:val="clear" w:color="auto" w:fill="auto"/>
            <w:noWrap/>
            <w:vAlign w:val="center"/>
            <w:hideMark/>
          </w:tcPr>
          <w:p w14:paraId="5A49243D" w14:textId="77777777" w:rsidR="00BF5CA9" w:rsidRPr="00640FD1" w:rsidRDefault="00BF5CA9" w:rsidP="00A35250">
            <w:pPr>
              <w:pStyle w:val="TableBody"/>
              <w:spacing w:before="0" w:after="0"/>
              <w:jc w:val="right"/>
              <w:rPr>
                <w:lang w:eastAsia="en-NZ"/>
              </w:rPr>
            </w:pPr>
            <w:r w:rsidRPr="00640FD1">
              <w:rPr>
                <w:lang w:eastAsia="en-NZ"/>
              </w:rPr>
              <w:t>360</w:t>
            </w:r>
          </w:p>
        </w:tc>
      </w:tr>
      <w:tr w:rsidR="00BF5CA9" w:rsidRPr="00BF5CA9" w14:paraId="559D37A3" w14:textId="77777777" w:rsidTr="00A35250">
        <w:trPr>
          <w:trHeight w:val="20"/>
        </w:trPr>
        <w:tc>
          <w:tcPr>
            <w:tcW w:w="575" w:type="pct"/>
            <w:vMerge/>
            <w:vAlign w:val="center"/>
            <w:hideMark/>
          </w:tcPr>
          <w:p w14:paraId="779F3A90"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329692E2"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558DC995"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3B7B3F08"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022DF0F3" w14:textId="77777777" w:rsidR="00BF5CA9" w:rsidRPr="00640FD1" w:rsidRDefault="00BF5CA9" w:rsidP="00A35250">
            <w:pPr>
              <w:pStyle w:val="TableBody"/>
              <w:spacing w:before="0" w:after="0"/>
              <w:rPr>
                <w:lang w:eastAsia="en-NZ"/>
              </w:rPr>
            </w:pPr>
          </w:p>
        </w:tc>
        <w:tc>
          <w:tcPr>
            <w:tcW w:w="985" w:type="pct"/>
            <w:vMerge/>
            <w:vAlign w:val="center"/>
            <w:hideMark/>
          </w:tcPr>
          <w:p w14:paraId="378141FD"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74CD6B17" w14:textId="77777777" w:rsidR="00BF5CA9" w:rsidRPr="00640FD1" w:rsidRDefault="00BF5CA9" w:rsidP="00A35250">
            <w:pPr>
              <w:pStyle w:val="TableBody"/>
              <w:spacing w:before="0" w:after="0"/>
              <w:rPr>
                <w:lang w:eastAsia="en-NZ"/>
              </w:rPr>
            </w:pPr>
            <w:r w:rsidRPr="00640FD1">
              <w:rPr>
                <w:lang w:eastAsia="en-NZ"/>
              </w:rPr>
              <w:t>2003852070</w:t>
            </w:r>
          </w:p>
        </w:tc>
        <w:tc>
          <w:tcPr>
            <w:tcW w:w="1456" w:type="pct"/>
            <w:shd w:val="clear" w:color="auto" w:fill="auto"/>
            <w:noWrap/>
            <w:vAlign w:val="center"/>
            <w:hideMark/>
          </w:tcPr>
          <w:p w14:paraId="07923C95" w14:textId="77777777" w:rsidR="00BF5CA9" w:rsidRPr="00640FD1" w:rsidRDefault="00BF5CA9" w:rsidP="00A35250">
            <w:pPr>
              <w:pStyle w:val="TableBody"/>
              <w:spacing w:before="0" w:after="0"/>
              <w:rPr>
                <w:lang w:eastAsia="en-NZ"/>
              </w:rPr>
            </w:pPr>
            <w:r w:rsidRPr="00640FD1">
              <w:rPr>
                <w:lang w:eastAsia="en-NZ"/>
              </w:rPr>
              <w:t>North Lambton Quay upgrade</w:t>
            </w:r>
          </w:p>
        </w:tc>
        <w:tc>
          <w:tcPr>
            <w:tcW w:w="536" w:type="pct"/>
            <w:shd w:val="clear" w:color="auto" w:fill="auto"/>
            <w:noWrap/>
            <w:vAlign w:val="center"/>
            <w:hideMark/>
          </w:tcPr>
          <w:p w14:paraId="102AD0E9"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190A343A" w14:textId="77777777" w:rsidTr="00A35250">
        <w:trPr>
          <w:trHeight w:val="20"/>
        </w:trPr>
        <w:tc>
          <w:tcPr>
            <w:tcW w:w="575" w:type="pct"/>
            <w:vMerge/>
            <w:vAlign w:val="center"/>
            <w:hideMark/>
          </w:tcPr>
          <w:p w14:paraId="0B6C3C83"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525A2E54"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68B023F4"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486046DE"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308B9CD3" w14:textId="77777777" w:rsidR="00BF5CA9" w:rsidRPr="00640FD1" w:rsidRDefault="00BF5CA9" w:rsidP="00A35250">
            <w:pPr>
              <w:pStyle w:val="TableBody"/>
              <w:spacing w:before="0" w:after="0"/>
              <w:rPr>
                <w:lang w:eastAsia="en-NZ"/>
              </w:rPr>
            </w:pPr>
          </w:p>
        </w:tc>
        <w:tc>
          <w:tcPr>
            <w:tcW w:w="985" w:type="pct"/>
            <w:vMerge/>
            <w:vAlign w:val="center"/>
            <w:hideMark/>
          </w:tcPr>
          <w:p w14:paraId="770C0CE3"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2457502F" w14:textId="77777777" w:rsidR="00BF5CA9" w:rsidRPr="00640FD1" w:rsidRDefault="00BF5CA9" w:rsidP="00A35250">
            <w:pPr>
              <w:pStyle w:val="TableBody"/>
              <w:spacing w:before="0" w:after="0"/>
              <w:rPr>
                <w:lang w:eastAsia="en-NZ"/>
              </w:rPr>
            </w:pPr>
            <w:r w:rsidRPr="00640FD1">
              <w:rPr>
                <w:lang w:eastAsia="en-NZ"/>
              </w:rPr>
              <w:t>2010652070</w:t>
            </w:r>
          </w:p>
        </w:tc>
        <w:tc>
          <w:tcPr>
            <w:tcW w:w="1456" w:type="pct"/>
            <w:shd w:val="clear" w:color="auto" w:fill="auto"/>
            <w:noWrap/>
            <w:vAlign w:val="center"/>
            <w:hideMark/>
          </w:tcPr>
          <w:p w14:paraId="44ABEE52" w14:textId="77777777" w:rsidR="00BF5CA9" w:rsidRPr="00640FD1" w:rsidRDefault="00BF5CA9" w:rsidP="00A35250">
            <w:pPr>
              <w:pStyle w:val="TableBody"/>
              <w:spacing w:before="0" w:after="0"/>
              <w:rPr>
                <w:lang w:eastAsia="en-NZ"/>
              </w:rPr>
            </w:pPr>
            <w:r w:rsidRPr="00640FD1">
              <w:rPr>
                <w:lang w:eastAsia="en-NZ"/>
              </w:rPr>
              <w:t>GNP – Central City Greening</w:t>
            </w:r>
          </w:p>
        </w:tc>
        <w:tc>
          <w:tcPr>
            <w:tcW w:w="536" w:type="pct"/>
            <w:shd w:val="clear" w:color="auto" w:fill="auto"/>
            <w:noWrap/>
            <w:vAlign w:val="center"/>
            <w:hideMark/>
          </w:tcPr>
          <w:p w14:paraId="12E29210" w14:textId="77777777" w:rsidR="00BF5CA9" w:rsidRPr="00640FD1" w:rsidRDefault="00BF5CA9" w:rsidP="00A35250">
            <w:pPr>
              <w:pStyle w:val="TableBody"/>
              <w:spacing w:before="0" w:after="0"/>
              <w:jc w:val="right"/>
              <w:rPr>
                <w:lang w:eastAsia="en-NZ"/>
              </w:rPr>
            </w:pPr>
            <w:r w:rsidRPr="00640FD1">
              <w:rPr>
                <w:lang w:eastAsia="en-NZ"/>
              </w:rPr>
              <w:t>154</w:t>
            </w:r>
          </w:p>
        </w:tc>
      </w:tr>
      <w:tr w:rsidR="00BF5CA9" w:rsidRPr="00BF5CA9" w14:paraId="368F9594" w14:textId="77777777" w:rsidTr="00A35250">
        <w:trPr>
          <w:trHeight w:val="20"/>
        </w:trPr>
        <w:tc>
          <w:tcPr>
            <w:tcW w:w="575" w:type="pct"/>
            <w:vMerge/>
            <w:vAlign w:val="center"/>
            <w:hideMark/>
          </w:tcPr>
          <w:p w14:paraId="37824254"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1B375F45"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364E89DF"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7E0C0580"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2E3C095F" w14:textId="77777777" w:rsidR="00BF5CA9" w:rsidRPr="00640FD1" w:rsidRDefault="00BF5CA9" w:rsidP="00A35250">
            <w:pPr>
              <w:pStyle w:val="TableBody"/>
              <w:spacing w:before="0" w:after="0"/>
              <w:rPr>
                <w:lang w:eastAsia="en-NZ"/>
              </w:rPr>
            </w:pPr>
          </w:p>
        </w:tc>
        <w:tc>
          <w:tcPr>
            <w:tcW w:w="985" w:type="pct"/>
            <w:vMerge/>
            <w:vAlign w:val="center"/>
            <w:hideMark/>
          </w:tcPr>
          <w:p w14:paraId="50403D61"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4B7F9119" w14:textId="77777777" w:rsidR="00BF5CA9" w:rsidRPr="00640FD1" w:rsidRDefault="00BF5CA9" w:rsidP="00A35250">
            <w:pPr>
              <w:pStyle w:val="TableBody"/>
              <w:spacing w:before="0" w:after="0"/>
              <w:rPr>
                <w:lang w:eastAsia="en-NZ"/>
              </w:rPr>
            </w:pPr>
            <w:r w:rsidRPr="00640FD1">
              <w:rPr>
                <w:lang w:eastAsia="en-NZ"/>
              </w:rPr>
              <w:t>2010662070</w:t>
            </w:r>
          </w:p>
        </w:tc>
        <w:tc>
          <w:tcPr>
            <w:tcW w:w="1456" w:type="pct"/>
            <w:shd w:val="clear" w:color="auto" w:fill="auto"/>
            <w:noWrap/>
            <w:vAlign w:val="center"/>
            <w:hideMark/>
          </w:tcPr>
          <w:p w14:paraId="77EE4445" w14:textId="77777777" w:rsidR="00BF5CA9" w:rsidRPr="00640FD1" w:rsidRDefault="00BF5CA9" w:rsidP="00A35250">
            <w:pPr>
              <w:pStyle w:val="TableBody"/>
              <w:spacing w:before="0" w:after="0"/>
              <w:rPr>
                <w:lang w:eastAsia="en-NZ"/>
              </w:rPr>
            </w:pPr>
            <w:r w:rsidRPr="00640FD1">
              <w:rPr>
                <w:lang w:eastAsia="en-NZ"/>
              </w:rPr>
              <w:t>Pocket parks - 44  Fedrerick Street</w:t>
            </w:r>
          </w:p>
        </w:tc>
        <w:tc>
          <w:tcPr>
            <w:tcW w:w="536" w:type="pct"/>
            <w:shd w:val="clear" w:color="auto" w:fill="auto"/>
            <w:noWrap/>
            <w:vAlign w:val="center"/>
            <w:hideMark/>
          </w:tcPr>
          <w:p w14:paraId="0ABE0341" w14:textId="77777777" w:rsidR="00BF5CA9" w:rsidRPr="00640FD1" w:rsidRDefault="00BF5CA9" w:rsidP="00A35250">
            <w:pPr>
              <w:pStyle w:val="TableBody"/>
              <w:spacing w:before="0" w:after="0"/>
              <w:jc w:val="right"/>
              <w:rPr>
                <w:lang w:eastAsia="en-NZ"/>
              </w:rPr>
            </w:pPr>
            <w:r w:rsidRPr="00640FD1">
              <w:rPr>
                <w:lang w:eastAsia="en-NZ"/>
              </w:rPr>
              <w:t>3,911</w:t>
            </w:r>
          </w:p>
        </w:tc>
      </w:tr>
      <w:tr w:rsidR="00BF5CA9" w:rsidRPr="00BF5CA9" w14:paraId="4A728660" w14:textId="77777777" w:rsidTr="00A35250">
        <w:trPr>
          <w:trHeight w:val="20"/>
        </w:trPr>
        <w:tc>
          <w:tcPr>
            <w:tcW w:w="575" w:type="pct"/>
            <w:vMerge/>
            <w:vAlign w:val="center"/>
            <w:hideMark/>
          </w:tcPr>
          <w:p w14:paraId="3D6A14C0"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29AAD641"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19EA408D"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4ABB18E5"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06B6E176" w14:textId="77777777" w:rsidR="00BF5CA9" w:rsidRPr="00640FD1" w:rsidRDefault="00BF5CA9" w:rsidP="00A35250">
            <w:pPr>
              <w:pStyle w:val="TableBody"/>
              <w:spacing w:before="0" w:after="0"/>
              <w:rPr>
                <w:lang w:eastAsia="en-NZ"/>
              </w:rPr>
            </w:pPr>
          </w:p>
        </w:tc>
        <w:tc>
          <w:tcPr>
            <w:tcW w:w="985" w:type="pct"/>
            <w:vMerge/>
            <w:vAlign w:val="center"/>
            <w:hideMark/>
          </w:tcPr>
          <w:p w14:paraId="30F41E4C"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203B0674" w14:textId="77777777" w:rsidR="00BF5CA9" w:rsidRPr="00640FD1" w:rsidRDefault="00BF5CA9" w:rsidP="00A35250">
            <w:pPr>
              <w:pStyle w:val="TableBody"/>
              <w:spacing w:before="0" w:after="0"/>
              <w:rPr>
                <w:lang w:eastAsia="en-NZ"/>
              </w:rPr>
            </w:pPr>
            <w:r w:rsidRPr="00640FD1">
              <w:rPr>
                <w:lang w:eastAsia="en-NZ"/>
              </w:rPr>
              <w:t>2010852070</w:t>
            </w:r>
          </w:p>
        </w:tc>
        <w:tc>
          <w:tcPr>
            <w:tcW w:w="1456" w:type="pct"/>
            <w:shd w:val="clear" w:color="auto" w:fill="auto"/>
            <w:noWrap/>
            <w:vAlign w:val="center"/>
            <w:hideMark/>
          </w:tcPr>
          <w:p w14:paraId="13735680" w14:textId="77777777" w:rsidR="00BF5CA9" w:rsidRPr="00640FD1" w:rsidRDefault="00BF5CA9" w:rsidP="00A35250">
            <w:pPr>
              <w:pStyle w:val="TableBody"/>
              <w:spacing w:before="0" w:after="0"/>
              <w:rPr>
                <w:lang w:eastAsia="en-NZ"/>
              </w:rPr>
            </w:pPr>
            <w:r w:rsidRPr="00640FD1">
              <w:rPr>
                <w:lang w:eastAsia="en-NZ"/>
              </w:rPr>
              <w:t>Poneke Promise – Streetscape</w:t>
            </w:r>
          </w:p>
        </w:tc>
        <w:tc>
          <w:tcPr>
            <w:tcW w:w="536" w:type="pct"/>
            <w:shd w:val="clear" w:color="auto" w:fill="auto"/>
            <w:noWrap/>
            <w:vAlign w:val="center"/>
            <w:hideMark/>
          </w:tcPr>
          <w:p w14:paraId="4ACA357B" w14:textId="77777777" w:rsidR="00BF5CA9" w:rsidRPr="00640FD1" w:rsidRDefault="00BF5CA9" w:rsidP="00A35250">
            <w:pPr>
              <w:pStyle w:val="TableBody"/>
              <w:spacing w:before="0" w:after="0"/>
              <w:jc w:val="right"/>
              <w:rPr>
                <w:lang w:eastAsia="en-NZ"/>
              </w:rPr>
            </w:pPr>
            <w:r w:rsidRPr="00640FD1">
              <w:rPr>
                <w:lang w:eastAsia="en-NZ"/>
              </w:rPr>
              <w:t>32</w:t>
            </w:r>
          </w:p>
        </w:tc>
      </w:tr>
      <w:tr w:rsidR="00BF5CA9" w:rsidRPr="00BF5CA9" w14:paraId="7BB64CEC" w14:textId="77777777" w:rsidTr="00A35250">
        <w:trPr>
          <w:trHeight w:val="20"/>
        </w:trPr>
        <w:tc>
          <w:tcPr>
            <w:tcW w:w="575" w:type="pct"/>
            <w:shd w:val="clear" w:color="000000" w:fill="D0CECE"/>
            <w:noWrap/>
            <w:vAlign w:val="center"/>
            <w:hideMark/>
          </w:tcPr>
          <w:p w14:paraId="2699F0C9"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7AB715AC"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5CC772B3"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6A8829BF" w14:textId="77777777" w:rsidR="00BF5CA9" w:rsidRPr="00640FD1" w:rsidRDefault="00BF5CA9" w:rsidP="00A35250">
            <w:pPr>
              <w:pStyle w:val="TableBody"/>
              <w:spacing w:before="0" w:after="0"/>
              <w:rPr>
                <w:b/>
                <w:i/>
                <w:lang w:eastAsia="en-NZ"/>
              </w:rPr>
            </w:pPr>
            <w:r w:rsidRPr="00640FD1">
              <w:rPr>
                <w:b/>
                <w:i/>
                <w:lang w:eastAsia="en-NZ"/>
              </w:rPr>
              <w:t>Total - 2070 Central City Framework</w:t>
            </w:r>
          </w:p>
        </w:tc>
        <w:tc>
          <w:tcPr>
            <w:tcW w:w="619" w:type="pct"/>
            <w:shd w:val="clear" w:color="000000" w:fill="D0CECE"/>
            <w:noWrap/>
            <w:vAlign w:val="center"/>
            <w:hideMark/>
          </w:tcPr>
          <w:p w14:paraId="04B673BC"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6682A3A0"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3CCC1109" w14:textId="77777777" w:rsidR="00BF5CA9" w:rsidRPr="00640FD1" w:rsidRDefault="00BF5CA9" w:rsidP="00A35250">
            <w:pPr>
              <w:pStyle w:val="TableBody"/>
              <w:spacing w:before="0" w:after="0"/>
              <w:jc w:val="right"/>
              <w:rPr>
                <w:b/>
                <w:i/>
                <w:lang w:eastAsia="en-NZ"/>
              </w:rPr>
            </w:pPr>
            <w:r w:rsidRPr="00640FD1">
              <w:rPr>
                <w:b/>
                <w:i/>
                <w:lang w:eastAsia="en-NZ"/>
              </w:rPr>
              <w:t>4,458</w:t>
            </w:r>
          </w:p>
        </w:tc>
      </w:tr>
      <w:tr w:rsidR="00BF5CA9" w:rsidRPr="00BF5CA9" w14:paraId="18B32EC6" w14:textId="77777777" w:rsidTr="00A35250">
        <w:trPr>
          <w:trHeight w:val="20"/>
        </w:trPr>
        <w:tc>
          <w:tcPr>
            <w:tcW w:w="575" w:type="pct"/>
            <w:shd w:val="clear" w:color="auto" w:fill="auto"/>
            <w:noWrap/>
            <w:hideMark/>
          </w:tcPr>
          <w:p w14:paraId="1BB204F4" w14:textId="77777777" w:rsidR="00BF5CA9" w:rsidRPr="00640FD1" w:rsidRDefault="00BF5CA9" w:rsidP="00A35250">
            <w:pPr>
              <w:pStyle w:val="TableBody"/>
              <w:spacing w:before="0" w:after="0"/>
              <w:rPr>
                <w:lang w:eastAsia="en-NZ"/>
              </w:rPr>
            </w:pPr>
            <w:r w:rsidRPr="00640FD1">
              <w:rPr>
                <w:lang w:eastAsia="en-NZ"/>
              </w:rPr>
              <w:t>Urban Development</w:t>
            </w:r>
          </w:p>
        </w:tc>
        <w:tc>
          <w:tcPr>
            <w:tcW w:w="90" w:type="pct"/>
            <w:shd w:val="clear" w:color="auto" w:fill="auto"/>
            <w:noWrap/>
            <w:vAlign w:val="center"/>
            <w:hideMark/>
          </w:tcPr>
          <w:p w14:paraId="1774CB00"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769C87FA" w14:textId="77777777" w:rsidR="00BF5CA9" w:rsidRPr="00640FD1" w:rsidRDefault="00BF5CA9" w:rsidP="00A35250">
            <w:pPr>
              <w:pStyle w:val="TableBody"/>
              <w:spacing w:before="0" w:after="0"/>
              <w:rPr>
                <w:lang w:eastAsia="en-NZ"/>
              </w:rPr>
            </w:pPr>
            <w:r w:rsidRPr="00640FD1">
              <w:rPr>
                <w:lang w:eastAsia="en-NZ"/>
              </w:rPr>
              <w:t>6.1</w:t>
            </w:r>
          </w:p>
        </w:tc>
        <w:tc>
          <w:tcPr>
            <w:tcW w:w="102" w:type="pct"/>
            <w:shd w:val="clear" w:color="auto" w:fill="auto"/>
            <w:noWrap/>
            <w:vAlign w:val="center"/>
            <w:hideMark/>
          </w:tcPr>
          <w:p w14:paraId="6E197EE0"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6325375B" w14:textId="77777777" w:rsidR="00BF5CA9" w:rsidRPr="00640FD1" w:rsidRDefault="00BF5CA9" w:rsidP="00A35250">
            <w:pPr>
              <w:pStyle w:val="TableBody"/>
              <w:spacing w:before="0" w:after="0"/>
              <w:rPr>
                <w:lang w:eastAsia="en-NZ"/>
              </w:rPr>
            </w:pPr>
            <w:r w:rsidRPr="00640FD1">
              <w:rPr>
                <w:lang w:eastAsia="en-NZ"/>
              </w:rPr>
              <w:t>2073</w:t>
            </w:r>
          </w:p>
        </w:tc>
        <w:tc>
          <w:tcPr>
            <w:tcW w:w="985" w:type="pct"/>
            <w:shd w:val="clear" w:color="auto" w:fill="auto"/>
            <w:noWrap/>
            <w:hideMark/>
          </w:tcPr>
          <w:p w14:paraId="25C99220" w14:textId="77777777" w:rsidR="00BF5CA9" w:rsidRPr="00640FD1" w:rsidRDefault="00BF5CA9" w:rsidP="00A35250">
            <w:pPr>
              <w:pStyle w:val="TableBody"/>
              <w:spacing w:before="0" w:after="0"/>
              <w:rPr>
                <w:lang w:eastAsia="en-NZ"/>
              </w:rPr>
            </w:pPr>
            <w:r w:rsidRPr="00640FD1">
              <w:rPr>
                <w:lang w:eastAsia="en-NZ"/>
              </w:rPr>
              <w:t>Suburban Centres upgrades</w:t>
            </w:r>
          </w:p>
        </w:tc>
        <w:tc>
          <w:tcPr>
            <w:tcW w:w="619" w:type="pct"/>
            <w:shd w:val="clear" w:color="auto" w:fill="auto"/>
            <w:noWrap/>
            <w:vAlign w:val="center"/>
            <w:hideMark/>
          </w:tcPr>
          <w:p w14:paraId="40F796F6" w14:textId="77777777" w:rsidR="00BF5CA9" w:rsidRPr="00640FD1" w:rsidRDefault="00BF5CA9" w:rsidP="00A35250">
            <w:pPr>
              <w:pStyle w:val="TableBody"/>
              <w:spacing w:before="0" w:after="0"/>
              <w:rPr>
                <w:lang w:eastAsia="en-NZ"/>
              </w:rPr>
            </w:pPr>
            <w:r w:rsidRPr="00640FD1">
              <w:rPr>
                <w:lang w:eastAsia="en-NZ"/>
              </w:rPr>
              <w:t>2003152073</w:t>
            </w:r>
          </w:p>
        </w:tc>
        <w:tc>
          <w:tcPr>
            <w:tcW w:w="1456" w:type="pct"/>
            <w:shd w:val="clear" w:color="auto" w:fill="auto"/>
            <w:noWrap/>
            <w:vAlign w:val="center"/>
            <w:hideMark/>
          </w:tcPr>
          <w:p w14:paraId="75674430" w14:textId="1AD34F90" w:rsidR="00BF5CA9" w:rsidRPr="00640FD1" w:rsidRDefault="00BF5CA9" w:rsidP="00A35250">
            <w:pPr>
              <w:pStyle w:val="TableBody"/>
              <w:spacing w:before="0" w:after="0"/>
              <w:rPr>
                <w:lang w:eastAsia="en-NZ"/>
              </w:rPr>
            </w:pPr>
            <w:r w:rsidRPr="00640FD1">
              <w:rPr>
                <w:lang w:eastAsia="en-NZ"/>
              </w:rPr>
              <w:t xml:space="preserve">Small Centre </w:t>
            </w:r>
            <w:r w:rsidR="00F50CDC" w:rsidRPr="00640FD1">
              <w:rPr>
                <w:lang w:eastAsia="en-NZ"/>
              </w:rPr>
              <w:t>Beautification</w:t>
            </w:r>
          </w:p>
        </w:tc>
        <w:tc>
          <w:tcPr>
            <w:tcW w:w="536" w:type="pct"/>
            <w:shd w:val="clear" w:color="auto" w:fill="auto"/>
            <w:noWrap/>
            <w:vAlign w:val="center"/>
            <w:hideMark/>
          </w:tcPr>
          <w:p w14:paraId="15AFEA10" w14:textId="77777777" w:rsidR="00BF5CA9" w:rsidRPr="00640FD1" w:rsidRDefault="00BF5CA9" w:rsidP="00A35250">
            <w:pPr>
              <w:pStyle w:val="TableBody"/>
              <w:spacing w:before="0" w:after="0"/>
              <w:jc w:val="right"/>
              <w:rPr>
                <w:lang w:eastAsia="en-NZ"/>
              </w:rPr>
            </w:pPr>
            <w:r w:rsidRPr="00640FD1">
              <w:rPr>
                <w:lang w:eastAsia="en-NZ"/>
              </w:rPr>
              <w:t>1,863</w:t>
            </w:r>
          </w:p>
        </w:tc>
      </w:tr>
      <w:tr w:rsidR="00BF5CA9" w:rsidRPr="00BF5CA9" w14:paraId="46C8C166" w14:textId="77777777" w:rsidTr="00A35250">
        <w:trPr>
          <w:trHeight w:val="20"/>
        </w:trPr>
        <w:tc>
          <w:tcPr>
            <w:tcW w:w="575" w:type="pct"/>
            <w:shd w:val="clear" w:color="000000" w:fill="D0CECE"/>
            <w:noWrap/>
            <w:vAlign w:val="center"/>
            <w:hideMark/>
          </w:tcPr>
          <w:p w14:paraId="2D1615EE"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4354278C"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0E7E08C5"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1423180E" w14:textId="77777777" w:rsidR="00BF5CA9" w:rsidRPr="00640FD1" w:rsidRDefault="00BF5CA9" w:rsidP="00A35250">
            <w:pPr>
              <w:pStyle w:val="TableBody"/>
              <w:spacing w:before="0" w:after="0"/>
              <w:rPr>
                <w:b/>
                <w:i/>
                <w:lang w:eastAsia="en-NZ"/>
              </w:rPr>
            </w:pPr>
            <w:r w:rsidRPr="00640FD1">
              <w:rPr>
                <w:b/>
                <w:i/>
                <w:lang w:eastAsia="en-NZ"/>
              </w:rPr>
              <w:t>Total - 2073 Suburban Centres upgrades</w:t>
            </w:r>
          </w:p>
        </w:tc>
        <w:tc>
          <w:tcPr>
            <w:tcW w:w="619" w:type="pct"/>
            <w:shd w:val="clear" w:color="000000" w:fill="D0CECE"/>
            <w:noWrap/>
            <w:vAlign w:val="center"/>
            <w:hideMark/>
          </w:tcPr>
          <w:p w14:paraId="215E8430"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4201FAA2"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60F8E07B" w14:textId="77777777" w:rsidR="00BF5CA9" w:rsidRPr="00640FD1" w:rsidRDefault="00BF5CA9" w:rsidP="00A35250">
            <w:pPr>
              <w:pStyle w:val="TableBody"/>
              <w:spacing w:before="0" w:after="0"/>
              <w:jc w:val="right"/>
              <w:rPr>
                <w:b/>
                <w:i/>
                <w:lang w:eastAsia="en-NZ"/>
              </w:rPr>
            </w:pPr>
            <w:r w:rsidRPr="00640FD1">
              <w:rPr>
                <w:b/>
                <w:i/>
                <w:lang w:eastAsia="en-NZ"/>
              </w:rPr>
              <w:t>1,863</w:t>
            </w:r>
          </w:p>
        </w:tc>
      </w:tr>
      <w:tr w:rsidR="00BF5CA9" w:rsidRPr="00BF5CA9" w14:paraId="55754CBE" w14:textId="77777777" w:rsidTr="00A35250">
        <w:trPr>
          <w:trHeight w:val="20"/>
        </w:trPr>
        <w:tc>
          <w:tcPr>
            <w:tcW w:w="575" w:type="pct"/>
            <w:shd w:val="clear" w:color="auto" w:fill="auto"/>
            <w:noWrap/>
            <w:hideMark/>
          </w:tcPr>
          <w:p w14:paraId="1EB0436B" w14:textId="77777777" w:rsidR="00BF5CA9" w:rsidRPr="00640FD1" w:rsidRDefault="00BF5CA9" w:rsidP="00A35250">
            <w:pPr>
              <w:pStyle w:val="TableBody"/>
              <w:spacing w:before="0" w:after="0"/>
              <w:rPr>
                <w:lang w:eastAsia="en-NZ"/>
              </w:rPr>
            </w:pPr>
            <w:r w:rsidRPr="00640FD1">
              <w:rPr>
                <w:lang w:eastAsia="en-NZ"/>
              </w:rPr>
              <w:lastRenderedPageBreak/>
              <w:t>Urban Development</w:t>
            </w:r>
          </w:p>
        </w:tc>
        <w:tc>
          <w:tcPr>
            <w:tcW w:w="90" w:type="pct"/>
            <w:shd w:val="clear" w:color="auto" w:fill="auto"/>
            <w:noWrap/>
            <w:vAlign w:val="center"/>
            <w:hideMark/>
          </w:tcPr>
          <w:p w14:paraId="6B171FC8"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712B3988" w14:textId="77777777" w:rsidR="00BF5CA9" w:rsidRPr="00640FD1" w:rsidRDefault="00BF5CA9" w:rsidP="00A35250">
            <w:pPr>
              <w:pStyle w:val="TableBody"/>
              <w:spacing w:before="0" w:after="0"/>
              <w:rPr>
                <w:lang w:eastAsia="en-NZ"/>
              </w:rPr>
            </w:pPr>
            <w:r w:rsidRPr="00640FD1">
              <w:rPr>
                <w:lang w:eastAsia="en-NZ"/>
              </w:rPr>
              <w:t>6.1</w:t>
            </w:r>
          </w:p>
        </w:tc>
        <w:tc>
          <w:tcPr>
            <w:tcW w:w="102" w:type="pct"/>
            <w:shd w:val="clear" w:color="auto" w:fill="auto"/>
            <w:noWrap/>
            <w:vAlign w:val="center"/>
            <w:hideMark/>
          </w:tcPr>
          <w:p w14:paraId="224B1C9B"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36952613" w14:textId="77777777" w:rsidR="00BF5CA9" w:rsidRPr="00640FD1" w:rsidRDefault="00BF5CA9" w:rsidP="00A35250">
            <w:pPr>
              <w:pStyle w:val="TableBody"/>
              <w:spacing w:before="0" w:after="0"/>
              <w:rPr>
                <w:lang w:eastAsia="en-NZ"/>
              </w:rPr>
            </w:pPr>
            <w:r w:rsidRPr="00640FD1">
              <w:rPr>
                <w:lang w:eastAsia="en-NZ"/>
              </w:rPr>
              <w:t>2074</w:t>
            </w:r>
          </w:p>
        </w:tc>
        <w:tc>
          <w:tcPr>
            <w:tcW w:w="985" w:type="pct"/>
            <w:shd w:val="clear" w:color="auto" w:fill="auto"/>
            <w:noWrap/>
            <w:hideMark/>
          </w:tcPr>
          <w:p w14:paraId="12E2707C" w14:textId="77777777" w:rsidR="00BF5CA9" w:rsidRPr="00640FD1" w:rsidRDefault="00BF5CA9" w:rsidP="00A35250">
            <w:pPr>
              <w:pStyle w:val="TableBody"/>
              <w:spacing w:before="0" w:after="0"/>
              <w:rPr>
                <w:lang w:eastAsia="en-NZ"/>
              </w:rPr>
            </w:pPr>
            <w:r w:rsidRPr="00640FD1">
              <w:rPr>
                <w:lang w:eastAsia="en-NZ"/>
              </w:rPr>
              <w:t>Minor CBD Enhancements</w:t>
            </w:r>
          </w:p>
        </w:tc>
        <w:tc>
          <w:tcPr>
            <w:tcW w:w="619" w:type="pct"/>
            <w:shd w:val="clear" w:color="auto" w:fill="auto"/>
            <w:noWrap/>
            <w:vAlign w:val="center"/>
            <w:hideMark/>
          </w:tcPr>
          <w:p w14:paraId="140206C3" w14:textId="77777777" w:rsidR="00BF5CA9" w:rsidRPr="00640FD1" w:rsidRDefault="00BF5CA9" w:rsidP="00A35250">
            <w:pPr>
              <w:pStyle w:val="TableBody"/>
              <w:spacing w:before="0" w:after="0"/>
              <w:rPr>
                <w:lang w:eastAsia="en-NZ"/>
              </w:rPr>
            </w:pPr>
            <w:r w:rsidRPr="00640FD1">
              <w:rPr>
                <w:lang w:eastAsia="en-NZ"/>
              </w:rPr>
              <w:t>2001582074</w:t>
            </w:r>
          </w:p>
        </w:tc>
        <w:tc>
          <w:tcPr>
            <w:tcW w:w="1456" w:type="pct"/>
            <w:shd w:val="clear" w:color="auto" w:fill="auto"/>
            <w:noWrap/>
            <w:vAlign w:val="center"/>
            <w:hideMark/>
          </w:tcPr>
          <w:p w14:paraId="2CCA25C8" w14:textId="77777777" w:rsidR="00BF5CA9" w:rsidRPr="00640FD1" w:rsidRDefault="00BF5CA9" w:rsidP="00A35250">
            <w:pPr>
              <w:pStyle w:val="TableBody"/>
              <w:spacing w:before="0" w:after="0"/>
              <w:rPr>
                <w:lang w:eastAsia="en-NZ"/>
              </w:rPr>
            </w:pPr>
            <w:r w:rsidRPr="00640FD1">
              <w:rPr>
                <w:lang w:eastAsia="en-NZ"/>
              </w:rPr>
              <w:t>Minor CBD Enhancements - Minor CBD Enhancements</w:t>
            </w:r>
          </w:p>
        </w:tc>
        <w:tc>
          <w:tcPr>
            <w:tcW w:w="536" w:type="pct"/>
            <w:shd w:val="clear" w:color="auto" w:fill="auto"/>
            <w:noWrap/>
            <w:vAlign w:val="center"/>
            <w:hideMark/>
          </w:tcPr>
          <w:p w14:paraId="6218334F" w14:textId="77777777" w:rsidR="00BF5CA9" w:rsidRPr="00640FD1" w:rsidRDefault="00BF5CA9" w:rsidP="00A35250">
            <w:pPr>
              <w:pStyle w:val="TableBody"/>
              <w:spacing w:before="0" w:after="0"/>
              <w:jc w:val="right"/>
              <w:rPr>
                <w:lang w:eastAsia="en-NZ"/>
              </w:rPr>
            </w:pPr>
            <w:r w:rsidRPr="00640FD1">
              <w:rPr>
                <w:lang w:eastAsia="en-NZ"/>
              </w:rPr>
              <w:t>49</w:t>
            </w:r>
          </w:p>
        </w:tc>
      </w:tr>
      <w:tr w:rsidR="00BF5CA9" w:rsidRPr="00BF5CA9" w14:paraId="7F1BA973" w14:textId="77777777" w:rsidTr="00A35250">
        <w:trPr>
          <w:trHeight w:val="20"/>
        </w:trPr>
        <w:tc>
          <w:tcPr>
            <w:tcW w:w="575" w:type="pct"/>
            <w:shd w:val="clear" w:color="000000" w:fill="D0CECE"/>
            <w:noWrap/>
            <w:vAlign w:val="center"/>
            <w:hideMark/>
          </w:tcPr>
          <w:p w14:paraId="100DF635"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02AB194A"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78F5CAAD"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086D41CB" w14:textId="77777777" w:rsidR="00BF5CA9" w:rsidRPr="00640FD1" w:rsidRDefault="00BF5CA9" w:rsidP="00A35250">
            <w:pPr>
              <w:pStyle w:val="TableBody"/>
              <w:spacing w:before="0" w:after="0"/>
              <w:rPr>
                <w:b/>
                <w:i/>
                <w:lang w:eastAsia="en-NZ"/>
              </w:rPr>
            </w:pPr>
            <w:r w:rsidRPr="00640FD1">
              <w:rPr>
                <w:b/>
                <w:i/>
                <w:lang w:eastAsia="en-NZ"/>
              </w:rPr>
              <w:t>Total - 2074 Minor CBD Enhancements</w:t>
            </w:r>
          </w:p>
        </w:tc>
        <w:tc>
          <w:tcPr>
            <w:tcW w:w="619" w:type="pct"/>
            <w:shd w:val="clear" w:color="000000" w:fill="D0CECE"/>
            <w:noWrap/>
            <w:vAlign w:val="center"/>
            <w:hideMark/>
          </w:tcPr>
          <w:p w14:paraId="6281C55C"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277D589A"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0EBCE14B" w14:textId="77777777" w:rsidR="00BF5CA9" w:rsidRPr="00640FD1" w:rsidRDefault="00BF5CA9" w:rsidP="00A35250">
            <w:pPr>
              <w:pStyle w:val="TableBody"/>
              <w:spacing w:before="0" w:after="0"/>
              <w:jc w:val="right"/>
              <w:rPr>
                <w:b/>
                <w:i/>
                <w:lang w:eastAsia="en-NZ"/>
              </w:rPr>
            </w:pPr>
            <w:r w:rsidRPr="00640FD1">
              <w:rPr>
                <w:b/>
                <w:i/>
                <w:lang w:eastAsia="en-NZ"/>
              </w:rPr>
              <w:t>49</w:t>
            </w:r>
          </w:p>
        </w:tc>
      </w:tr>
      <w:tr w:rsidR="00BF5CA9" w:rsidRPr="00BF5CA9" w14:paraId="07AA3B2B" w14:textId="77777777" w:rsidTr="00A35250">
        <w:trPr>
          <w:trHeight w:val="20"/>
        </w:trPr>
        <w:tc>
          <w:tcPr>
            <w:tcW w:w="575" w:type="pct"/>
            <w:vMerge w:val="restart"/>
            <w:shd w:val="clear" w:color="auto" w:fill="auto"/>
            <w:noWrap/>
            <w:hideMark/>
          </w:tcPr>
          <w:p w14:paraId="63408B40" w14:textId="77777777" w:rsidR="00BF5CA9" w:rsidRPr="00640FD1" w:rsidRDefault="00BF5CA9" w:rsidP="00A35250">
            <w:pPr>
              <w:pStyle w:val="TableBody"/>
              <w:spacing w:before="0" w:after="0"/>
              <w:rPr>
                <w:lang w:eastAsia="en-NZ"/>
              </w:rPr>
            </w:pPr>
            <w:r w:rsidRPr="00640FD1">
              <w:rPr>
                <w:lang w:eastAsia="en-NZ"/>
              </w:rPr>
              <w:t>Urban Development</w:t>
            </w:r>
          </w:p>
        </w:tc>
        <w:tc>
          <w:tcPr>
            <w:tcW w:w="90" w:type="pct"/>
            <w:shd w:val="clear" w:color="auto" w:fill="auto"/>
            <w:noWrap/>
            <w:vAlign w:val="center"/>
            <w:hideMark/>
          </w:tcPr>
          <w:p w14:paraId="3E2AF46F"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10F02C88" w14:textId="77777777" w:rsidR="00BF5CA9" w:rsidRPr="00640FD1" w:rsidRDefault="00BF5CA9" w:rsidP="00A35250">
            <w:pPr>
              <w:pStyle w:val="TableBody"/>
              <w:spacing w:before="0" w:after="0"/>
              <w:rPr>
                <w:lang w:eastAsia="en-NZ"/>
              </w:rPr>
            </w:pPr>
            <w:r w:rsidRPr="00640FD1">
              <w:rPr>
                <w:lang w:eastAsia="en-NZ"/>
              </w:rPr>
              <w:t>6.1</w:t>
            </w:r>
          </w:p>
        </w:tc>
        <w:tc>
          <w:tcPr>
            <w:tcW w:w="102" w:type="pct"/>
            <w:shd w:val="clear" w:color="auto" w:fill="auto"/>
            <w:noWrap/>
            <w:vAlign w:val="center"/>
            <w:hideMark/>
          </w:tcPr>
          <w:p w14:paraId="68E90797"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4ED50FCF" w14:textId="77777777" w:rsidR="00BF5CA9" w:rsidRPr="00640FD1" w:rsidRDefault="00BF5CA9" w:rsidP="00A35250">
            <w:pPr>
              <w:pStyle w:val="TableBody"/>
              <w:spacing w:before="0" w:after="0"/>
              <w:rPr>
                <w:lang w:eastAsia="en-NZ"/>
              </w:rPr>
            </w:pPr>
            <w:r w:rsidRPr="00640FD1">
              <w:rPr>
                <w:lang w:eastAsia="en-NZ"/>
              </w:rPr>
              <w:t>2136</w:t>
            </w:r>
          </w:p>
        </w:tc>
        <w:tc>
          <w:tcPr>
            <w:tcW w:w="985" w:type="pct"/>
            <w:vMerge w:val="restart"/>
            <w:shd w:val="clear" w:color="auto" w:fill="auto"/>
            <w:noWrap/>
            <w:hideMark/>
          </w:tcPr>
          <w:p w14:paraId="5ECC5DE0" w14:textId="77777777" w:rsidR="00BF5CA9" w:rsidRPr="00640FD1" w:rsidRDefault="00BF5CA9" w:rsidP="00A35250">
            <w:pPr>
              <w:pStyle w:val="TableBody"/>
              <w:spacing w:before="0" w:after="0"/>
              <w:rPr>
                <w:lang w:eastAsia="en-NZ"/>
              </w:rPr>
            </w:pPr>
            <w:r w:rsidRPr="00640FD1">
              <w:rPr>
                <w:lang w:eastAsia="en-NZ"/>
              </w:rPr>
              <w:t>Housing Investment Programme</w:t>
            </w:r>
          </w:p>
        </w:tc>
        <w:tc>
          <w:tcPr>
            <w:tcW w:w="619" w:type="pct"/>
            <w:shd w:val="clear" w:color="auto" w:fill="auto"/>
            <w:noWrap/>
            <w:vAlign w:val="center"/>
            <w:hideMark/>
          </w:tcPr>
          <w:p w14:paraId="613A46DF" w14:textId="77777777" w:rsidR="00BF5CA9" w:rsidRPr="00640FD1" w:rsidRDefault="00BF5CA9" w:rsidP="00A35250">
            <w:pPr>
              <w:pStyle w:val="TableBody"/>
              <w:spacing w:before="0" w:after="0"/>
              <w:rPr>
                <w:lang w:eastAsia="en-NZ"/>
              </w:rPr>
            </w:pPr>
            <w:r w:rsidRPr="00640FD1">
              <w:rPr>
                <w:lang w:eastAsia="en-NZ"/>
              </w:rPr>
              <w:t>2008252136</w:t>
            </w:r>
          </w:p>
        </w:tc>
        <w:tc>
          <w:tcPr>
            <w:tcW w:w="1456" w:type="pct"/>
            <w:shd w:val="clear" w:color="auto" w:fill="auto"/>
            <w:noWrap/>
            <w:vAlign w:val="center"/>
            <w:hideMark/>
          </w:tcPr>
          <w:p w14:paraId="13BDB374" w14:textId="77777777" w:rsidR="00BF5CA9" w:rsidRPr="00640FD1" w:rsidRDefault="00BF5CA9" w:rsidP="00A35250">
            <w:pPr>
              <w:pStyle w:val="TableBody"/>
              <w:spacing w:before="0" w:after="0"/>
              <w:rPr>
                <w:lang w:eastAsia="en-NZ"/>
              </w:rPr>
            </w:pPr>
            <w:r w:rsidRPr="00640FD1">
              <w:rPr>
                <w:lang w:eastAsia="en-NZ"/>
              </w:rPr>
              <w:t>Build Wellington - Housing Investment Programme Cpx</w:t>
            </w:r>
          </w:p>
        </w:tc>
        <w:tc>
          <w:tcPr>
            <w:tcW w:w="536" w:type="pct"/>
            <w:shd w:val="clear" w:color="auto" w:fill="auto"/>
            <w:noWrap/>
            <w:vAlign w:val="center"/>
            <w:hideMark/>
          </w:tcPr>
          <w:p w14:paraId="6F9A25D4" w14:textId="77777777" w:rsidR="00BF5CA9" w:rsidRPr="00640FD1" w:rsidRDefault="00BF5CA9" w:rsidP="00A35250">
            <w:pPr>
              <w:pStyle w:val="TableBody"/>
              <w:spacing w:before="0" w:after="0"/>
              <w:jc w:val="right"/>
              <w:rPr>
                <w:lang w:eastAsia="en-NZ"/>
              </w:rPr>
            </w:pPr>
            <w:r w:rsidRPr="00640FD1">
              <w:rPr>
                <w:lang w:eastAsia="en-NZ"/>
              </w:rPr>
              <w:t>2,339</w:t>
            </w:r>
          </w:p>
        </w:tc>
      </w:tr>
      <w:tr w:rsidR="00BF5CA9" w:rsidRPr="00BF5CA9" w14:paraId="065B0EB7" w14:textId="77777777" w:rsidTr="00A35250">
        <w:trPr>
          <w:trHeight w:val="20"/>
        </w:trPr>
        <w:tc>
          <w:tcPr>
            <w:tcW w:w="575" w:type="pct"/>
            <w:vMerge/>
            <w:vAlign w:val="center"/>
            <w:hideMark/>
          </w:tcPr>
          <w:p w14:paraId="28AC8B8F"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7E72A37E"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0EF721F8"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39DEF10C"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38D23DEA" w14:textId="77777777" w:rsidR="00BF5CA9" w:rsidRPr="00640FD1" w:rsidRDefault="00BF5CA9" w:rsidP="00A35250">
            <w:pPr>
              <w:pStyle w:val="TableBody"/>
              <w:spacing w:before="0" w:after="0"/>
              <w:rPr>
                <w:lang w:eastAsia="en-NZ"/>
              </w:rPr>
            </w:pPr>
          </w:p>
        </w:tc>
        <w:tc>
          <w:tcPr>
            <w:tcW w:w="985" w:type="pct"/>
            <w:vMerge/>
            <w:vAlign w:val="center"/>
            <w:hideMark/>
          </w:tcPr>
          <w:p w14:paraId="749E0AB4"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6E0D8D47" w14:textId="77777777" w:rsidR="00BF5CA9" w:rsidRPr="00640FD1" w:rsidRDefault="00BF5CA9" w:rsidP="00A35250">
            <w:pPr>
              <w:pStyle w:val="TableBody"/>
              <w:spacing w:before="0" w:after="0"/>
              <w:rPr>
                <w:lang w:eastAsia="en-NZ"/>
              </w:rPr>
            </w:pPr>
            <w:r w:rsidRPr="00640FD1">
              <w:rPr>
                <w:lang w:eastAsia="en-NZ"/>
              </w:rPr>
              <w:t>2009652136</w:t>
            </w:r>
          </w:p>
        </w:tc>
        <w:tc>
          <w:tcPr>
            <w:tcW w:w="1456" w:type="pct"/>
            <w:shd w:val="clear" w:color="auto" w:fill="auto"/>
            <w:noWrap/>
            <w:vAlign w:val="center"/>
            <w:hideMark/>
          </w:tcPr>
          <w:p w14:paraId="18F1E098" w14:textId="77777777" w:rsidR="00BF5CA9" w:rsidRPr="00640FD1" w:rsidRDefault="00BF5CA9" w:rsidP="00A35250">
            <w:pPr>
              <w:pStyle w:val="TableBody"/>
              <w:spacing w:before="0" w:after="0"/>
              <w:rPr>
                <w:lang w:eastAsia="en-NZ"/>
              </w:rPr>
            </w:pPr>
            <w:r w:rsidRPr="00640FD1">
              <w:rPr>
                <w:lang w:eastAsia="en-NZ"/>
              </w:rPr>
              <w:t>SHIP – Harrison Street</w:t>
            </w:r>
          </w:p>
        </w:tc>
        <w:tc>
          <w:tcPr>
            <w:tcW w:w="536" w:type="pct"/>
            <w:shd w:val="clear" w:color="auto" w:fill="auto"/>
            <w:noWrap/>
            <w:vAlign w:val="center"/>
            <w:hideMark/>
          </w:tcPr>
          <w:p w14:paraId="1241EE2E" w14:textId="77777777" w:rsidR="00BF5CA9" w:rsidRPr="00640FD1" w:rsidRDefault="00BF5CA9" w:rsidP="00A35250">
            <w:pPr>
              <w:pStyle w:val="TableBody"/>
              <w:spacing w:before="0" w:after="0"/>
              <w:jc w:val="right"/>
              <w:rPr>
                <w:lang w:eastAsia="en-NZ"/>
              </w:rPr>
            </w:pPr>
            <w:r w:rsidRPr="00640FD1">
              <w:rPr>
                <w:lang w:eastAsia="en-NZ"/>
              </w:rPr>
              <w:t>2,964</w:t>
            </w:r>
          </w:p>
        </w:tc>
      </w:tr>
      <w:tr w:rsidR="00BF5CA9" w:rsidRPr="00BF5CA9" w14:paraId="3F484324" w14:textId="77777777" w:rsidTr="00A35250">
        <w:trPr>
          <w:trHeight w:val="20"/>
        </w:trPr>
        <w:tc>
          <w:tcPr>
            <w:tcW w:w="575" w:type="pct"/>
            <w:vMerge/>
            <w:vAlign w:val="center"/>
            <w:hideMark/>
          </w:tcPr>
          <w:p w14:paraId="6E503834"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168905CC"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21B033F6"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7FC61777"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6D7F2BC9" w14:textId="77777777" w:rsidR="00BF5CA9" w:rsidRPr="00640FD1" w:rsidRDefault="00BF5CA9" w:rsidP="00A35250">
            <w:pPr>
              <w:pStyle w:val="TableBody"/>
              <w:spacing w:before="0" w:after="0"/>
              <w:rPr>
                <w:lang w:eastAsia="en-NZ"/>
              </w:rPr>
            </w:pPr>
          </w:p>
        </w:tc>
        <w:tc>
          <w:tcPr>
            <w:tcW w:w="985" w:type="pct"/>
            <w:vMerge/>
            <w:vAlign w:val="center"/>
            <w:hideMark/>
          </w:tcPr>
          <w:p w14:paraId="42BFAC17"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4E39C1C0" w14:textId="77777777" w:rsidR="00BF5CA9" w:rsidRPr="00640FD1" w:rsidRDefault="00BF5CA9" w:rsidP="00A35250">
            <w:pPr>
              <w:pStyle w:val="TableBody"/>
              <w:spacing w:before="0" w:after="0"/>
              <w:rPr>
                <w:lang w:eastAsia="en-NZ"/>
              </w:rPr>
            </w:pPr>
            <w:r w:rsidRPr="00640FD1">
              <w:rPr>
                <w:lang w:eastAsia="en-NZ"/>
              </w:rPr>
              <w:t>2009662136</w:t>
            </w:r>
          </w:p>
        </w:tc>
        <w:tc>
          <w:tcPr>
            <w:tcW w:w="1456" w:type="pct"/>
            <w:shd w:val="clear" w:color="auto" w:fill="auto"/>
            <w:noWrap/>
            <w:vAlign w:val="center"/>
            <w:hideMark/>
          </w:tcPr>
          <w:p w14:paraId="18CAC2F6" w14:textId="77777777" w:rsidR="00BF5CA9" w:rsidRPr="00640FD1" w:rsidRDefault="00BF5CA9" w:rsidP="00A35250">
            <w:pPr>
              <w:pStyle w:val="TableBody"/>
              <w:spacing w:before="0" w:after="0"/>
              <w:rPr>
                <w:lang w:eastAsia="en-NZ"/>
              </w:rPr>
            </w:pPr>
            <w:r w:rsidRPr="00640FD1">
              <w:rPr>
                <w:lang w:eastAsia="en-NZ"/>
              </w:rPr>
              <w:t>SHIP – Nairn Street</w:t>
            </w:r>
          </w:p>
        </w:tc>
        <w:tc>
          <w:tcPr>
            <w:tcW w:w="536" w:type="pct"/>
            <w:shd w:val="clear" w:color="auto" w:fill="auto"/>
            <w:noWrap/>
            <w:vAlign w:val="center"/>
            <w:hideMark/>
          </w:tcPr>
          <w:p w14:paraId="35A61389" w14:textId="77777777" w:rsidR="00BF5CA9" w:rsidRPr="00640FD1" w:rsidRDefault="00BF5CA9" w:rsidP="00A35250">
            <w:pPr>
              <w:pStyle w:val="TableBody"/>
              <w:spacing w:before="0" w:after="0"/>
              <w:jc w:val="right"/>
              <w:rPr>
                <w:lang w:eastAsia="en-NZ"/>
              </w:rPr>
            </w:pPr>
            <w:r w:rsidRPr="00640FD1">
              <w:rPr>
                <w:lang w:eastAsia="en-NZ"/>
              </w:rPr>
              <w:t>1,626</w:t>
            </w:r>
          </w:p>
        </w:tc>
      </w:tr>
      <w:tr w:rsidR="00BF5CA9" w:rsidRPr="00BF5CA9" w14:paraId="67D19CBD" w14:textId="77777777" w:rsidTr="00A35250">
        <w:trPr>
          <w:trHeight w:val="20"/>
        </w:trPr>
        <w:tc>
          <w:tcPr>
            <w:tcW w:w="575" w:type="pct"/>
            <w:vMerge/>
            <w:vAlign w:val="center"/>
            <w:hideMark/>
          </w:tcPr>
          <w:p w14:paraId="524483C9"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29808957"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4321A7D8"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7D30F01E"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5978A941" w14:textId="77777777" w:rsidR="00BF5CA9" w:rsidRPr="00640FD1" w:rsidRDefault="00BF5CA9" w:rsidP="00A35250">
            <w:pPr>
              <w:pStyle w:val="TableBody"/>
              <w:spacing w:before="0" w:after="0"/>
              <w:rPr>
                <w:lang w:eastAsia="en-NZ"/>
              </w:rPr>
            </w:pPr>
          </w:p>
        </w:tc>
        <w:tc>
          <w:tcPr>
            <w:tcW w:w="985" w:type="pct"/>
            <w:vMerge/>
            <w:vAlign w:val="center"/>
            <w:hideMark/>
          </w:tcPr>
          <w:p w14:paraId="05021449"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3BD0D6B0" w14:textId="77777777" w:rsidR="00BF5CA9" w:rsidRPr="00640FD1" w:rsidRDefault="00BF5CA9" w:rsidP="00A35250">
            <w:pPr>
              <w:pStyle w:val="TableBody"/>
              <w:spacing w:before="0" w:after="0"/>
              <w:rPr>
                <w:lang w:eastAsia="en-NZ"/>
              </w:rPr>
            </w:pPr>
            <w:r w:rsidRPr="00640FD1">
              <w:rPr>
                <w:lang w:eastAsia="en-NZ"/>
              </w:rPr>
              <w:t>2009852136</w:t>
            </w:r>
          </w:p>
        </w:tc>
        <w:tc>
          <w:tcPr>
            <w:tcW w:w="1456" w:type="pct"/>
            <w:shd w:val="clear" w:color="auto" w:fill="auto"/>
            <w:noWrap/>
            <w:vAlign w:val="center"/>
            <w:hideMark/>
          </w:tcPr>
          <w:p w14:paraId="55C8F12F" w14:textId="77777777" w:rsidR="00BF5CA9" w:rsidRPr="00640FD1" w:rsidRDefault="00BF5CA9" w:rsidP="00A35250">
            <w:pPr>
              <w:pStyle w:val="TableBody"/>
              <w:spacing w:before="0" w:after="0"/>
              <w:rPr>
                <w:lang w:eastAsia="en-NZ"/>
              </w:rPr>
            </w:pPr>
            <w:r w:rsidRPr="00640FD1">
              <w:rPr>
                <w:lang w:eastAsia="en-NZ"/>
              </w:rPr>
              <w:t>SHIP – 132 Owen Street</w:t>
            </w:r>
          </w:p>
        </w:tc>
        <w:tc>
          <w:tcPr>
            <w:tcW w:w="536" w:type="pct"/>
            <w:shd w:val="clear" w:color="auto" w:fill="auto"/>
            <w:noWrap/>
            <w:vAlign w:val="center"/>
            <w:hideMark/>
          </w:tcPr>
          <w:p w14:paraId="18D96A59" w14:textId="77777777" w:rsidR="00BF5CA9" w:rsidRPr="00640FD1" w:rsidRDefault="00BF5CA9" w:rsidP="00A35250">
            <w:pPr>
              <w:pStyle w:val="TableBody"/>
              <w:spacing w:before="0" w:after="0"/>
              <w:jc w:val="right"/>
              <w:rPr>
                <w:lang w:eastAsia="en-NZ"/>
              </w:rPr>
            </w:pPr>
            <w:r w:rsidRPr="00640FD1">
              <w:rPr>
                <w:lang w:eastAsia="en-NZ"/>
              </w:rPr>
              <w:t>1,277</w:t>
            </w:r>
          </w:p>
        </w:tc>
      </w:tr>
      <w:tr w:rsidR="00BF5CA9" w:rsidRPr="00BF5CA9" w14:paraId="03C31B3C" w14:textId="77777777" w:rsidTr="00A35250">
        <w:trPr>
          <w:trHeight w:val="20"/>
        </w:trPr>
        <w:tc>
          <w:tcPr>
            <w:tcW w:w="575" w:type="pct"/>
            <w:shd w:val="clear" w:color="000000" w:fill="D0CECE"/>
            <w:noWrap/>
            <w:vAlign w:val="center"/>
            <w:hideMark/>
          </w:tcPr>
          <w:p w14:paraId="6F76F8A4"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422DA0B1"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6B7A7C8A"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5508BCF5" w14:textId="77777777" w:rsidR="00BF5CA9" w:rsidRPr="00640FD1" w:rsidRDefault="00BF5CA9" w:rsidP="00A35250">
            <w:pPr>
              <w:pStyle w:val="TableBody"/>
              <w:spacing w:before="0" w:after="0"/>
              <w:rPr>
                <w:b/>
                <w:i/>
                <w:lang w:eastAsia="en-NZ"/>
              </w:rPr>
            </w:pPr>
            <w:r w:rsidRPr="00640FD1">
              <w:rPr>
                <w:b/>
                <w:i/>
                <w:lang w:eastAsia="en-NZ"/>
              </w:rPr>
              <w:t>Total - 2136 Housing Investment Programme</w:t>
            </w:r>
          </w:p>
        </w:tc>
        <w:tc>
          <w:tcPr>
            <w:tcW w:w="619" w:type="pct"/>
            <w:shd w:val="clear" w:color="000000" w:fill="D0CECE"/>
            <w:noWrap/>
            <w:vAlign w:val="center"/>
            <w:hideMark/>
          </w:tcPr>
          <w:p w14:paraId="4B45E28A"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53109250"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3DC9DA29" w14:textId="77777777" w:rsidR="00BF5CA9" w:rsidRPr="00640FD1" w:rsidRDefault="00BF5CA9" w:rsidP="00A35250">
            <w:pPr>
              <w:pStyle w:val="TableBody"/>
              <w:spacing w:before="0" w:after="0"/>
              <w:jc w:val="right"/>
              <w:rPr>
                <w:b/>
                <w:i/>
                <w:lang w:eastAsia="en-NZ"/>
              </w:rPr>
            </w:pPr>
            <w:r w:rsidRPr="00640FD1">
              <w:rPr>
                <w:b/>
                <w:i/>
                <w:lang w:eastAsia="en-NZ"/>
              </w:rPr>
              <w:t>8,207</w:t>
            </w:r>
          </w:p>
        </w:tc>
      </w:tr>
      <w:tr w:rsidR="00BF5CA9" w:rsidRPr="00BF5CA9" w14:paraId="26234D1B" w14:textId="77777777" w:rsidTr="00A35250">
        <w:trPr>
          <w:trHeight w:val="20"/>
        </w:trPr>
        <w:tc>
          <w:tcPr>
            <w:tcW w:w="575" w:type="pct"/>
            <w:shd w:val="clear" w:color="auto" w:fill="auto"/>
            <w:noWrap/>
            <w:hideMark/>
          </w:tcPr>
          <w:p w14:paraId="6EF87315" w14:textId="77777777" w:rsidR="00BF5CA9" w:rsidRPr="00640FD1" w:rsidRDefault="00BF5CA9" w:rsidP="00A35250">
            <w:pPr>
              <w:pStyle w:val="TableBody"/>
              <w:spacing w:before="0" w:after="0"/>
              <w:rPr>
                <w:lang w:eastAsia="en-NZ"/>
              </w:rPr>
            </w:pPr>
            <w:r w:rsidRPr="00640FD1">
              <w:rPr>
                <w:lang w:eastAsia="en-NZ"/>
              </w:rPr>
              <w:t>Urban Development</w:t>
            </w:r>
          </w:p>
        </w:tc>
        <w:tc>
          <w:tcPr>
            <w:tcW w:w="90" w:type="pct"/>
            <w:shd w:val="clear" w:color="auto" w:fill="auto"/>
            <w:noWrap/>
            <w:vAlign w:val="center"/>
            <w:hideMark/>
          </w:tcPr>
          <w:p w14:paraId="4C63E5DD"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2F76253B" w14:textId="77777777" w:rsidR="00BF5CA9" w:rsidRPr="00640FD1" w:rsidRDefault="00BF5CA9" w:rsidP="00A35250">
            <w:pPr>
              <w:pStyle w:val="TableBody"/>
              <w:spacing w:before="0" w:after="0"/>
              <w:rPr>
                <w:lang w:eastAsia="en-NZ"/>
              </w:rPr>
            </w:pPr>
            <w:r w:rsidRPr="00640FD1">
              <w:rPr>
                <w:lang w:eastAsia="en-NZ"/>
              </w:rPr>
              <w:t>6.1</w:t>
            </w:r>
          </w:p>
        </w:tc>
        <w:tc>
          <w:tcPr>
            <w:tcW w:w="102" w:type="pct"/>
            <w:shd w:val="clear" w:color="auto" w:fill="auto"/>
            <w:noWrap/>
            <w:vAlign w:val="center"/>
            <w:hideMark/>
          </w:tcPr>
          <w:p w14:paraId="627F0905"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3E89F4AF" w14:textId="77777777" w:rsidR="00BF5CA9" w:rsidRPr="00640FD1" w:rsidRDefault="00BF5CA9" w:rsidP="00A35250">
            <w:pPr>
              <w:pStyle w:val="TableBody"/>
              <w:spacing w:before="0" w:after="0"/>
              <w:rPr>
                <w:lang w:eastAsia="en-NZ"/>
              </w:rPr>
            </w:pPr>
            <w:r w:rsidRPr="00640FD1">
              <w:rPr>
                <w:lang w:eastAsia="en-NZ"/>
              </w:rPr>
              <w:t>2137</w:t>
            </w:r>
          </w:p>
        </w:tc>
        <w:tc>
          <w:tcPr>
            <w:tcW w:w="985" w:type="pct"/>
            <w:shd w:val="clear" w:color="auto" w:fill="auto"/>
            <w:noWrap/>
            <w:hideMark/>
          </w:tcPr>
          <w:p w14:paraId="4D7CBEAE" w14:textId="77777777" w:rsidR="00BF5CA9" w:rsidRPr="00640FD1" w:rsidRDefault="00BF5CA9" w:rsidP="00A35250">
            <w:pPr>
              <w:pStyle w:val="TableBody"/>
              <w:spacing w:before="0" w:after="0"/>
              <w:rPr>
                <w:lang w:eastAsia="en-NZ"/>
              </w:rPr>
            </w:pPr>
            <w:r w:rsidRPr="00640FD1">
              <w:rPr>
                <w:lang w:eastAsia="en-NZ"/>
              </w:rPr>
              <w:t>Build Wellington Developments</w:t>
            </w:r>
          </w:p>
        </w:tc>
        <w:tc>
          <w:tcPr>
            <w:tcW w:w="619" w:type="pct"/>
            <w:shd w:val="clear" w:color="auto" w:fill="auto"/>
            <w:noWrap/>
            <w:vAlign w:val="center"/>
            <w:hideMark/>
          </w:tcPr>
          <w:p w14:paraId="45AC02A3" w14:textId="77777777" w:rsidR="00BF5CA9" w:rsidRPr="00640FD1" w:rsidRDefault="00BF5CA9" w:rsidP="00A35250">
            <w:pPr>
              <w:pStyle w:val="TableBody"/>
              <w:spacing w:before="0" w:after="0"/>
              <w:rPr>
                <w:lang w:eastAsia="en-NZ"/>
              </w:rPr>
            </w:pPr>
            <w:r w:rsidRPr="00640FD1">
              <w:rPr>
                <w:lang w:eastAsia="en-NZ"/>
              </w:rPr>
              <w:t>2008542137</w:t>
            </w:r>
          </w:p>
        </w:tc>
        <w:tc>
          <w:tcPr>
            <w:tcW w:w="1456" w:type="pct"/>
            <w:shd w:val="clear" w:color="auto" w:fill="auto"/>
            <w:noWrap/>
            <w:vAlign w:val="center"/>
            <w:hideMark/>
          </w:tcPr>
          <w:p w14:paraId="72EDF07E" w14:textId="77777777" w:rsidR="00BF5CA9" w:rsidRPr="00640FD1" w:rsidRDefault="00BF5CA9" w:rsidP="00A35250">
            <w:pPr>
              <w:pStyle w:val="TableBody"/>
              <w:spacing w:before="0" w:after="0"/>
              <w:rPr>
                <w:lang w:eastAsia="en-NZ"/>
              </w:rPr>
            </w:pPr>
            <w:r w:rsidRPr="00640FD1">
              <w:rPr>
                <w:lang w:eastAsia="en-NZ"/>
              </w:rPr>
              <w:t>Build Wellington - Great Harbour Way - Carriageway Shelly Ba</w:t>
            </w:r>
          </w:p>
        </w:tc>
        <w:tc>
          <w:tcPr>
            <w:tcW w:w="536" w:type="pct"/>
            <w:shd w:val="clear" w:color="auto" w:fill="auto"/>
            <w:noWrap/>
            <w:vAlign w:val="center"/>
            <w:hideMark/>
          </w:tcPr>
          <w:p w14:paraId="2D300457"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4E9DF2E4" w14:textId="77777777" w:rsidTr="00A35250">
        <w:trPr>
          <w:trHeight w:val="20"/>
        </w:trPr>
        <w:tc>
          <w:tcPr>
            <w:tcW w:w="575" w:type="pct"/>
            <w:shd w:val="clear" w:color="000000" w:fill="D0CECE"/>
            <w:noWrap/>
            <w:vAlign w:val="center"/>
            <w:hideMark/>
          </w:tcPr>
          <w:p w14:paraId="3351D3EF"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653C4A78"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5501C4D8"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3FE977D9" w14:textId="77777777" w:rsidR="00BF5CA9" w:rsidRPr="00640FD1" w:rsidRDefault="00BF5CA9" w:rsidP="00A35250">
            <w:pPr>
              <w:pStyle w:val="TableBody"/>
              <w:spacing w:before="0" w:after="0"/>
              <w:rPr>
                <w:b/>
                <w:i/>
                <w:lang w:eastAsia="en-NZ"/>
              </w:rPr>
            </w:pPr>
            <w:r w:rsidRPr="00640FD1">
              <w:rPr>
                <w:b/>
                <w:i/>
                <w:lang w:eastAsia="en-NZ"/>
              </w:rPr>
              <w:t>Total - 2137 Build Wellington Developments</w:t>
            </w:r>
          </w:p>
        </w:tc>
        <w:tc>
          <w:tcPr>
            <w:tcW w:w="619" w:type="pct"/>
            <w:shd w:val="clear" w:color="000000" w:fill="D0CECE"/>
            <w:noWrap/>
            <w:vAlign w:val="center"/>
            <w:hideMark/>
          </w:tcPr>
          <w:p w14:paraId="7AA79074"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095D9D11"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675F5071" w14:textId="77777777" w:rsidR="00BF5CA9" w:rsidRPr="00640FD1" w:rsidRDefault="00BF5CA9" w:rsidP="00A35250">
            <w:pPr>
              <w:pStyle w:val="TableBody"/>
              <w:spacing w:before="0" w:after="0"/>
              <w:jc w:val="right"/>
              <w:rPr>
                <w:b/>
                <w:i/>
                <w:lang w:eastAsia="en-NZ"/>
              </w:rPr>
            </w:pPr>
            <w:r w:rsidRPr="00640FD1">
              <w:rPr>
                <w:b/>
                <w:i/>
                <w:lang w:eastAsia="en-NZ"/>
              </w:rPr>
              <w:t>0</w:t>
            </w:r>
          </w:p>
        </w:tc>
      </w:tr>
      <w:tr w:rsidR="00BF5CA9" w:rsidRPr="00BF5CA9" w14:paraId="14AC4DEB" w14:textId="77777777" w:rsidTr="00A35250">
        <w:trPr>
          <w:trHeight w:val="20"/>
        </w:trPr>
        <w:tc>
          <w:tcPr>
            <w:tcW w:w="575" w:type="pct"/>
            <w:shd w:val="clear" w:color="auto" w:fill="auto"/>
            <w:noWrap/>
            <w:vAlign w:val="bottom"/>
            <w:hideMark/>
          </w:tcPr>
          <w:p w14:paraId="1C7BE7A0" w14:textId="77777777" w:rsidR="00BF5CA9" w:rsidRPr="00640FD1" w:rsidRDefault="00BF5CA9" w:rsidP="00A35250">
            <w:pPr>
              <w:pStyle w:val="TableBody"/>
              <w:spacing w:before="0" w:after="0"/>
              <w:rPr>
                <w:b/>
                <w:i/>
                <w:lang w:eastAsia="en-NZ"/>
              </w:rPr>
            </w:pPr>
          </w:p>
        </w:tc>
        <w:tc>
          <w:tcPr>
            <w:tcW w:w="90" w:type="pct"/>
            <w:shd w:val="clear" w:color="auto" w:fill="auto"/>
            <w:noWrap/>
            <w:vAlign w:val="bottom"/>
            <w:hideMark/>
          </w:tcPr>
          <w:p w14:paraId="5871B3F3" w14:textId="77777777" w:rsidR="00BF5CA9" w:rsidRPr="00640FD1" w:rsidRDefault="00BF5CA9" w:rsidP="00A35250">
            <w:pPr>
              <w:pStyle w:val="TableBody"/>
              <w:spacing w:before="0" w:after="0"/>
              <w:rPr>
                <w:lang w:eastAsia="en-NZ"/>
              </w:rPr>
            </w:pPr>
          </w:p>
        </w:tc>
        <w:tc>
          <w:tcPr>
            <w:tcW w:w="356" w:type="pct"/>
            <w:shd w:val="clear" w:color="auto" w:fill="auto"/>
            <w:noWrap/>
            <w:vAlign w:val="bottom"/>
            <w:hideMark/>
          </w:tcPr>
          <w:p w14:paraId="1D114E6A" w14:textId="77777777" w:rsidR="00BF5CA9" w:rsidRPr="00640FD1" w:rsidRDefault="00BF5CA9" w:rsidP="00A35250">
            <w:pPr>
              <w:pStyle w:val="TableBody"/>
              <w:spacing w:before="0" w:after="0"/>
              <w:rPr>
                <w:lang w:eastAsia="en-NZ"/>
              </w:rPr>
            </w:pPr>
          </w:p>
        </w:tc>
        <w:tc>
          <w:tcPr>
            <w:tcW w:w="102" w:type="pct"/>
            <w:shd w:val="clear" w:color="auto" w:fill="auto"/>
            <w:noWrap/>
            <w:vAlign w:val="bottom"/>
            <w:hideMark/>
          </w:tcPr>
          <w:p w14:paraId="3BFA09E1" w14:textId="77777777" w:rsidR="00BF5CA9" w:rsidRPr="00640FD1" w:rsidRDefault="00BF5CA9" w:rsidP="00A35250">
            <w:pPr>
              <w:pStyle w:val="TableBody"/>
              <w:spacing w:before="0" w:after="0"/>
              <w:rPr>
                <w:lang w:eastAsia="en-NZ"/>
              </w:rPr>
            </w:pPr>
          </w:p>
        </w:tc>
        <w:tc>
          <w:tcPr>
            <w:tcW w:w="281" w:type="pct"/>
            <w:shd w:val="clear" w:color="auto" w:fill="auto"/>
            <w:noWrap/>
            <w:vAlign w:val="bottom"/>
            <w:hideMark/>
          </w:tcPr>
          <w:p w14:paraId="0259E09F" w14:textId="77777777" w:rsidR="00BF5CA9" w:rsidRPr="00640FD1" w:rsidRDefault="00BF5CA9" w:rsidP="00A35250">
            <w:pPr>
              <w:pStyle w:val="TableBody"/>
              <w:spacing w:before="0" w:after="0"/>
              <w:rPr>
                <w:lang w:eastAsia="en-NZ"/>
              </w:rPr>
            </w:pPr>
          </w:p>
        </w:tc>
        <w:tc>
          <w:tcPr>
            <w:tcW w:w="985" w:type="pct"/>
            <w:shd w:val="clear" w:color="auto" w:fill="auto"/>
            <w:noWrap/>
            <w:vAlign w:val="bottom"/>
            <w:hideMark/>
          </w:tcPr>
          <w:p w14:paraId="4D0AEC1B" w14:textId="77777777" w:rsidR="00BF5CA9" w:rsidRPr="00640FD1" w:rsidRDefault="00BF5CA9" w:rsidP="00A35250">
            <w:pPr>
              <w:pStyle w:val="TableBody"/>
              <w:spacing w:before="0" w:after="0"/>
              <w:rPr>
                <w:lang w:eastAsia="en-NZ"/>
              </w:rPr>
            </w:pPr>
          </w:p>
        </w:tc>
        <w:tc>
          <w:tcPr>
            <w:tcW w:w="619" w:type="pct"/>
            <w:shd w:val="clear" w:color="auto" w:fill="auto"/>
            <w:noWrap/>
            <w:vAlign w:val="bottom"/>
            <w:hideMark/>
          </w:tcPr>
          <w:p w14:paraId="3710B86E" w14:textId="77777777" w:rsidR="00BF5CA9" w:rsidRPr="00640FD1" w:rsidRDefault="00BF5CA9" w:rsidP="00A35250">
            <w:pPr>
              <w:pStyle w:val="TableBody"/>
              <w:spacing w:before="0" w:after="0"/>
              <w:rPr>
                <w:lang w:eastAsia="en-NZ"/>
              </w:rPr>
            </w:pPr>
          </w:p>
        </w:tc>
        <w:tc>
          <w:tcPr>
            <w:tcW w:w="1456" w:type="pct"/>
            <w:shd w:val="clear" w:color="auto" w:fill="auto"/>
            <w:noWrap/>
            <w:vAlign w:val="bottom"/>
            <w:hideMark/>
          </w:tcPr>
          <w:p w14:paraId="17801EAB" w14:textId="77777777" w:rsidR="00BF5CA9" w:rsidRPr="00640FD1" w:rsidRDefault="00BF5CA9" w:rsidP="00A35250">
            <w:pPr>
              <w:pStyle w:val="TableBody"/>
              <w:spacing w:before="0" w:after="0"/>
              <w:rPr>
                <w:lang w:eastAsia="en-NZ"/>
              </w:rPr>
            </w:pPr>
          </w:p>
        </w:tc>
        <w:tc>
          <w:tcPr>
            <w:tcW w:w="536" w:type="pct"/>
            <w:shd w:val="clear" w:color="auto" w:fill="auto"/>
            <w:noWrap/>
            <w:vAlign w:val="bottom"/>
            <w:hideMark/>
          </w:tcPr>
          <w:p w14:paraId="29253D45" w14:textId="77777777" w:rsidR="00BF5CA9" w:rsidRPr="00640FD1" w:rsidRDefault="00BF5CA9" w:rsidP="00A35250">
            <w:pPr>
              <w:pStyle w:val="TableBody"/>
              <w:spacing w:before="0" w:after="0"/>
              <w:jc w:val="right"/>
              <w:rPr>
                <w:lang w:eastAsia="en-NZ"/>
              </w:rPr>
            </w:pPr>
          </w:p>
        </w:tc>
      </w:tr>
      <w:tr w:rsidR="00BF5CA9" w:rsidRPr="00BF5CA9" w14:paraId="62443730" w14:textId="77777777" w:rsidTr="00A35250">
        <w:trPr>
          <w:trHeight w:val="20"/>
        </w:trPr>
        <w:tc>
          <w:tcPr>
            <w:tcW w:w="575" w:type="pct"/>
            <w:shd w:val="clear" w:color="000000" w:fill="D0CECE"/>
            <w:noWrap/>
            <w:vAlign w:val="center"/>
            <w:hideMark/>
          </w:tcPr>
          <w:p w14:paraId="3135FFA5" w14:textId="77777777" w:rsidR="00BF5CA9" w:rsidRPr="00640FD1" w:rsidRDefault="00BF5CA9" w:rsidP="00A35250">
            <w:pPr>
              <w:pStyle w:val="TableBody"/>
              <w:spacing w:before="0" w:after="0"/>
              <w:rPr>
                <w:b/>
                <w:i/>
                <w:lang w:eastAsia="en-NZ"/>
              </w:rPr>
            </w:pPr>
            <w:r w:rsidRPr="00640FD1">
              <w:rPr>
                <w:b/>
                <w:i/>
                <w:lang w:eastAsia="en-NZ"/>
              </w:rPr>
              <w:t> </w:t>
            </w:r>
          </w:p>
        </w:tc>
        <w:tc>
          <w:tcPr>
            <w:tcW w:w="1814" w:type="pct"/>
            <w:gridSpan w:val="5"/>
            <w:shd w:val="clear" w:color="000000" w:fill="D0CECE"/>
            <w:noWrap/>
            <w:vAlign w:val="center"/>
            <w:hideMark/>
          </w:tcPr>
          <w:p w14:paraId="7F9D3D85" w14:textId="77777777" w:rsidR="00BF5CA9" w:rsidRPr="00640FD1" w:rsidRDefault="00BF5CA9" w:rsidP="00A35250">
            <w:pPr>
              <w:pStyle w:val="TableBody"/>
              <w:spacing w:before="0" w:after="0"/>
              <w:rPr>
                <w:b/>
                <w:i/>
                <w:lang w:eastAsia="en-NZ"/>
              </w:rPr>
            </w:pPr>
            <w:r w:rsidRPr="00640FD1">
              <w:rPr>
                <w:b/>
                <w:i/>
                <w:lang w:eastAsia="en-NZ"/>
              </w:rPr>
              <w:t>Total - 6.1 Urban development, heritage and public spaces development</w:t>
            </w:r>
          </w:p>
        </w:tc>
        <w:tc>
          <w:tcPr>
            <w:tcW w:w="619" w:type="pct"/>
            <w:shd w:val="clear" w:color="000000" w:fill="D0CECE"/>
            <w:noWrap/>
            <w:vAlign w:val="center"/>
            <w:hideMark/>
          </w:tcPr>
          <w:p w14:paraId="4E4E1CB0"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25AF7211"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56B7BFC1" w14:textId="77777777" w:rsidR="00BF5CA9" w:rsidRPr="00640FD1" w:rsidRDefault="00BF5CA9" w:rsidP="00A35250">
            <w:pPr>
              <w:pStyle w:val="TableBody"/>
              <w:spacing w:before="0" w:after="0"/>
              <w:jc w:val="right"/>
              <w:rPr>
                <w:b/>
                <w:i/>
                <w:lang w:eastAsia="en-NZ"/>
              </w:rPr>
            </w:pPr>
            <w:r w:rsidRPr="00640FD1">
              <w:rPr>
                <w:b/>
                <w:i/>
                <w:lang w:eastAsia="en-NZ"/>
              </w:rPr>
              <w:t>23,306</w:t>
            </w:r>
          </w:p>
        </w:tc>
      </w:tr>
      <w:tr w:rsidR="00BF5CA9" w:rsidRPr="00BF5CA9" w14:paraId="78982F28" w14:textId="77777777" w:rsidTr="00A35250">
        <w:trPr>
          <w:trHeight w:val="20"/>
        </w:trPr>
        <w:tc>
          <w:tcPr>
            <w:tcW w:w="575" w:type="pct"/>
            <w:vMerge w:val="restart"/>
            <w:shd w:val="clear" w:color="auto" w:fill="auto"/>
            <w:noWrap/>
            <w:hideMark/>
          </w:tcPr>
          <w:p w14:paraId="6E0611BD" w14:textId="77777777" w:rsidR="00BF5CA9" w:rsidRPr="00640FD1" w:rsidRDefault="00BF5CA9" w:rsidP="00A35250">
            <w:pPr>
              <w:pStyle w:val="TableBody"/>
              <w:spacing w:before="0" w:after="0"/>
              <w:rPr>
                <w:lang w:eastAsia="en-NZ"/>
              </w:rPr>
            </w:pPr>
            <w:r w:rsidRPr="00640FD1">
              <w:rPr>
                <w:lang w:eastAsia="en-NZ"/>
              </w:rPr>
              <w:t>Urban Development</w:t>
            </w:r>
          </w:p>
        </w:tc>
        <w:tc>
          <w:tcPr>
            <w:tcW w:w="90" w:type="pct"/>
            <w:shd w:val="clear" w:color="auto" w:fill="auto"/>
            <w:noWrap/>
            <w:vAlign w:val="center"/>
            <w:hideMark/>
          </w:tcPr>
          <w:p w14:paraId="79E36FAD"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25402EF8" w14:textId="77777777" w:rsidR="00BF5CA9" w:rsidRPr="00640FD1" w:rsidRDefault="00BF5CA9" w:rsidP="00A35250">
            <w:pPr>
              <w:pStyle w:val="TableBody"/>
              <w:spacing w:before="0" w:after="0"/>
              <w:rPr>
                <w:lang w:eastAsia="en-NZ"/>
              </w:rPr>
            </w:pPr>
            <w:r w:rsidRPr="00640FD1">
              <w:rPr>
                <w:lang w:eastAsia="en-NZ"/>
              </w:rPr>
              <w:t>6.2</w:t>
            </w:r>
          </w:p>
        </w:tc>
        <w:tc>
          <w:tcPr>
            <w:tcW w:w="102" w:type="pct"/>
            <w:shd w:val="clear" w:color="auto" w:fill="auto"/>
            <w:noWrap/>
            <w:vAlign w:val="center"/>
            <w:hideMark/>
          </w:tcPr>
          <w:p w14:paraId="2A56A1F5"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589000E1" w14:textId="77777777" w:rsidR="00BF5CA9" w:rsidRPr="00640FD1" w:rsidRDefault="00BF5CA9" w:rsidP="00A35250">
            <w:pPr>
              <w:pStyle w:val="TableBody"/>
              <w:spacing w:before="0" w:after="0"/>
              <w:rPr>
                <w:lang w:eastAsia="en-NZ"/>
              </w:rPr>
            </w:pPr>
            <w:r w:rsidRPr="00640FD1">
              <w:rPr>
                <w:lang w:eastAsia="en-NZ"/>
              </w:rPr>
              <w:t>2076</w:t>
            </w:r>
          </w:p>
        </w:tc>
        <w:tc>
          <w:tcPr>
            <w:tcW w:w="985" w:type="pct"/>
            <w:vMerge w:val="restart"/>
            <w:shd w:val="clear" w:color="auto" w:fill="auto"/>
            <w:noWrap/>
            <w:hideMark/>
          </w:tcPr>
          <w:p w14:paraId="277E9F84" w14:textId="77777777" w:rsidR="00BF5CA9" w:rsidRPr="00640FD1" w:rsidRDefault="00BF5CA9" w:rsidP="00A35250">
            <w:pPr>
              <w:pStyle w:val="TableBody"/>
              <w:spacing w:before="0" w:after="0"/>
              <w:rPr>
                <w:lang w:eastAsia="en-NZ"/>
              </w:rPr>
            </w:pPr>
            <w:r w:rsidRPr="00640FD1">
              <w:rPr>
                <w:lang w:eastAsia="en-NZ"/>
              </w:rPr>
              <w:t>Earthquake Risk Mitigation</w:t>
            </w:r>
          </w:p>
        </w:tc>
        <w:tc>
          <w:tcPr>
            <w:tcW w:w="619" w:type="pct"/>
            <w:shd w:val="clear" w:color="auto" w:fill="auto"/>
            <w:noWrap/>
            <w:vAlign w:val="center"/>
            <w:hideMark/>
          </w:tcPr>
          <w:p w14:paraId="3FBA5462" w14:textId="77777777" w:rsidR="00BF5CA9" w:rsidRPr="00640FD1" w:rsidRDefault="00BF5CA9" w:rsidP="00A35250">
            <w:pPr>
              <w:pStyle w:val="TableBody"/>
              <w:spacing w:before="0" w:after="0"/>
              <w:rPr>
                <w:lang w:eastAsia="en-NZ"/>
              </w:rPr>
            </w:pPr>
            <w:r w:rsidRPr="00640FD1">
              <w:rPr>
                <w:lang w:eastAsia="en-NZ"/>
              </w:rPr>
              <w:t>2001652076</w:t>
            </w:r>
          </w:p>
        </w:tc>
        <w:tc>
          <w:tcPr>
            <w:tcW w:w="1456" w:type="pct"/>
            <w:shd w:val="clear" w:color="auto" w:fill="auto"/>
            <w:noWrap/>
            <w:vAlign w:val="center"/>
            <w:hideMark/>
          </w:tcPr>
          <w:p w14:paraId="6A440DBD" w14:textId="77777777" w:rsidR="00BF5CA9" w:rsidRPr="00640FD1" w:rsidRDefault="00BF5CA9" w:rsidP="00A35250">
            <w:pPr>
              <w:pStyle w:val="TableBody"/>
              <w:spacing w:before="0" w:after="0"/>
              <w:rPr>
                <w:lang w:eastAsia="en-NZ"/>
              </w:rPr>
            </w:pPr>
            <w:r w:rsidRPr="00640FD1">
              <w:rPr>
                <w:lang w:eastAsia="en-NZ"/>
              </w:rPr>
              <w:t>EQS - Zoo</w:t>
            </w:r>
          </w:p>
        </w:tc>
        <w:tc>
          <w:tcPr>
            <w:tcW w:w="536" w:type="pct"/>
            <w:shd w:val="clear" w:color="auto" w:fill="auto"/>
            <w:noWrap/>
            <w:vAlign w:val="center"/>
            <w:hideMark/>
          </w:tcPr>
          <w:p w14:paraId="4FCFF934" w14:textId="77777777" w:rsidR="00BF5CA9" w:rsidRPr="00640FD1" w:rsidRDefault="00BF5CA9" w:rsidP="00A35250">
            <w:pPr>
              <w:pStyle w:val="TableBody"/>
              <w:spacing w:before="0" w:after="0"/>
              <w:jc w:val="right"/>
              <w:rPr>
                <w:lang w:eastAsia="en-NZ"/>
              </w:rPr>
            </w:pPr>
            <w:r w:rsidRPr="00640FD1">
              <w:rPr>
                <w:lang w:eastAsia="en-NZ"/>
              </w:rPr>
              <w:t>200</w:t>
            </w:r>
          </w:p>
        </w:tc>
      </w:tr>
      <w:tr w:rsidR="00BF5CA9" w:rsidRPr="00BF5CA9" w14:paraId="023EA0EE" w14:textId="77777777" w:rsidTr="00A35250">
        <w:trPr>
          <w:trHeight w:val="20"/>
        </w:trPr>
        <w:tc>
          <w:tcPr>
            <w:tcW w:w="575" w:type="pct"/>
            <w:vMerge/>
            <w:vAlign w:val="center"/>
            <w:hideMark/>
          </w:tcPr>
          <w:p w14:paraId="0156079F"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5C6F1C6D"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2DA26E3F"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4B6C345D"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1121A696" w14:textId="77777777" w:rsidR="00BF5CA9" w:rsidRPr="00640FD1" w:rsidRDefault="00BF5CA9" w:rsidP="00A35250">
            <w:pPr>
              <w:pStyle w:val="TableBody"/>
              <w:spacing w:before="0" w:after="0"/>
              <w:rPr>
                <w:lang w:eastAsia="en-NZ"/>
              </w:rPr>
            </w:pPr>
          </w:p>
        </w:tc>
        <w:tc>
          <w:tcPr>
            <w:tcW w:w="985" w:type="pct"/>
            <w:vMerge/>
            <w:vAlign w:val="center"/>
            <w:hideMark/>
          </w:tcPr>
          <w:p w14:paraId="530070F4"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52FA1DC7" w14:textId="77777777" w:rsidR="00BF5CA9" w:rsidRPr="00640FD1" w:rsidRDefault="00BF5CA9" w:rsidP="00A35250">
            <w:pPr>
              <w:pStyle w:val="TableBody"/>
              <w:spacing w:before="0" w:after="0"/>
              <w:rPr>
                <w:lang w:eastAsia="en-NZ"/>
              </w:rPr>
            </w:pPr>
            <w:r w:rsidRPr="00640FD1">
              <w:rPr>
                <w:lang w:eastAsia="en-NZ"/>
              </w:rPr>
              <w:t>2003202076</w:t>
            </w:r>
          </w:p>
        </w:tc>
        <w:tc>
          <w:tcPr>
            <w:tcW w:w="1456" w:type="pct"/>
            <w:shd w:val="clear" w:color="auto" w:fill="auto"/>
            <w:noWrap/>
            <w:vAlign w:val="center"/>
            <w:hideMark/>
          </w:tcPr>
          <w:p w14:paraId="60552CAA" w14:textId="77777777" w:rsidR="00BF5CA9" w:rsidRPr="00640FD1" w:rsidRDefault="00BF5CA9" w:rsidP="00A35250">
            <w:pPr>
              <w:pStyle w:val="TableBody"/>
              <w:spacing w:before="0" w:after="0"/>
              <w:rPr>
                <w:lang w:eastAsia="en-NZ"/>
              </w:rPr>
            </w:pPr>
            <w:r w:rsidRPr="00640FD1">
              <w:rPr>
                <w:lang w:eastAsia="en-NZ"/>
              </w:rPr>
              <w:t>Build Wellington - EQS - Town Hall</w:t>
            </w:r>
          </w:p>
        </w:tc>
        <w:tc>
          <w:tcPr>
            <w:tcW w:w="536" w:type="pct"/>
            <w:shd w:val="clear" w:color="auto" w:fill="auto"/>
            <w:noWrap/>
            <w:vAlign w:val="center"/>
            <w:hideMark/>
          </w:tcPr>
          <w:p w14:paraId="3E9F59A3" w14:textId="77777777" w:rsidR="00BF5CA9" w:rsidRPr="00640FD1" w:rsidRDefault="00BF5CA9" w:rsidP="00A35250">
            <w:pPr>
              <w:pStyle w:val="TableBody"/>
              <w:spacing w:before="0" w:after="0"/>
              <w:jc w:val="right"/>
              <w:rPr>
                <w:lang w:eastAsia="en-NZ"/>
              </w:rPr>
            </w:pPr>
            <w:r w:rsidRPr="00640FD1">
              <w:rPr>
                <w:lang w:eastAsia="en-NZ"/>
              </w:rPr>
              <w:t>33,058</w:t>
            </w:r>
          </w:p>
        </w:tc>
      </w:tr>
      <w:tr w:rsidR="00BF5CA9" w:rsidRPr="00BF5CA9" w14:paraId="202D4E5E" w14:textId="77777777" w:rsidTr="00A35250">
        <w:trPr>
          <w:trHeight w:val="20"/>
        </w:trPr>
        <w:tc>
          <w:tcPr>
            <w:tcW w:w="575" w:type="pct"/>
            <w:shd w:val="clear" w:color="000000" w:fill="D0CECE"/>
            <w:noWrap/>
            <w:vAlign w:val="center"/>
            <w:hideMark/>
          </w:tcPr>
          <w:p w14:paraId="37B06E5A"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06864CC4"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693BAC0E"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31447F69" w14:textId="77777777" w:rsidR="00BF5CA9" w:rsidRPr="00640FD1" w:rsidRDefault="00BF5CA9" w:rsidP="00A35250">
            <w:pPr>
              <w:pStyle w:val="TableBody"/>
              <w:spacing w:before="0" w:after="0"/>
              <w:rPr>
                <w:b/>
                <w:i/>
                <w:lang w:eastAsia="en-NZ"/>
              </w:rPr>
            </w:pPr>
            <w:r w:rsidRPr="00640FD1">
              <w:rPr>
                <w:b/>
                <w:i/>
                <w:lang w:eastAsia="en-NZ"/>
              </w:rPr>
              <w:t>Total - 2076 Earthquake Risk Mitigation</w:t>
            </w:r>
          </w:p>
        </w:tc>
        <w:tc>
          <w:tcPr>
            <w:tcW w:w="619" w:type="pct"/>
            <w:shd w:val="clear" w:color="000000" w:fill="D0CECE"/>
            <w:noWrap/>
            <w:vAlign w:val="center"/>
            <w:hideMark/>
          </w:tcPr>
          <w:p w14:paraId="2BD8AF52"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32CA9DE7"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22187AD7" w14:textId="77777777" w:rsidR="00BF5CA9" w:rsidRPr="00640FD1" w:rsidRDefault="00BF5CA9" w:rsidP="00A35250">
            <w:pPr>
              <w:pStyle w:val="TableBody"/>
              <w:spacing w:before="0" w:after="0"/>
              <w:jc w:val="right"/>
              <w:rPr>
                <w:b/>
                <w:i/>
                <w:lang w:eastAsia="en-NZ"/>
              </w:rPr>
            </w:pPr>
            <w:r w:rsidRPr="00640FD1">
              <w:rPr>
                <w:b/>
                <w:i/>
                <w:lang w:eastAsia="en-NZ"/>
              </w:rPr>
              <w:t>33,258</w:t>
            </w:r>
          </w:p>
        </w:tc>
      </w:tr>
      <w:tr w:rsidR="00BF5CA9" w:rsidRPr="00BF5CA9" w14:paraId="17B88A20" w14:textId="77777777" w:rsidTr="00A35250">
        <w:trPr>
          <w:trHeight w:val="20"/>
        </w:trPr>
        <w:tc>
          <w:tcPr>
            <w:tcW w:w="575" w:type="pct"/>
            <w:shd w:val="clear" w:color="auto" w:fill="auto"/>
            <w:noWrap/>
            <w:vAlign w:val="bottom"/>
            <w:hideMark/>
          </w:tcPr>
          <w:p w14:paraId="052431D6" w14:textId="77777777" w:rsidR="00BF5CA9" w:rsidRPr="00640FD1" w:rsidRDefault="00BF5CA9" w:rsidP="00A35250">
            <w:pPr>
              <w:pStyle w:val="TableBody"/>
              <w:spacing w:before="0" w:after="0"/>
              <w:rPr>
                <w:b/>
                <w:i/>
                <w:lang w:eastAsia="en-NZ"/>
              </w:rPr>
            </w:pPr>
          </w:p>
        </w:tc>
        <w:tc>
          <w:tcPr>
            <w:tcW w:w="90" w:type="pct"/>
            <w:shd w:val="clear" w:color="auto" w:fill="auto"/>
            <w:noWrap/>
            <w:vAlign w:val="bottom"/>
            <w:hideMark/>
          </w:tcPr>
          <w:p w14:paraId="58988F5F" w14:textId="77777777" w:rsidR="00BF5CA9" w:rsidRPr="00640FD1" w:rsidRDefault="00BF5CA9" w:rsidP="00A35250">
            <w:pPr>
              <w:pStyle w:val="TableBody"/>
              <w:spacing w:before="0" w:after="0"/>
              <w:rPr>
                <w:lang w:eastAsia="en-NZ"/>
              </w:rPr>
            </w:pPr>
          </w:p>
        </w:tc>
        <w:tc>
          <w:tcPr>
            <w:tcW w:w="356" w:type="pct"/>
            <w:shd w:val="clear" w:color="auto" w:fill="auto"/>
            <w:noWrap/>
            <w:vAlign w:val="bottom"/>
            <w:hideMark/>
          </w:tcPr>
          <w:p w14:paraId="6FC104ED" w14:textId="77777777" w:rsidR="00BF5CA9" w:rsidRPr="00640FD1" w:rsidRDefault="00BF5CA9" w:rsidP="00A35250">
            <w:pPr>
              <w:pStyle w:val="TableBody"/>
              <w:spacing w:before="0" w:after="0"/>
              <w:rPr>
                <w:lang w:eastAsia="en-NZ"/>
              </w:rPr>
            </w:pPr>
          </w:p>
        </w:tc>
        <w:tc>
          <w:tcPr>
            <w:tcW w:w="102" w:type="pct"/>
            <w:shd w:val="clear" w:color="auto" w:fill="auto"/>
            <w:noWrap/>
            <w:vAlign w:val="bottom"/>
            <w:hideMark/>
          </w:tcPr>
          <w:p w14:paraId="5AE6FAFF" w14:textId="77777777" w:rsidR="00BF5CA9" w:rsidRPr="00640FD1" w:rsidRDefault="00BF5CA9" w:rsidP="00A35250">
            <w:pPr>
              <w:pStyle w:val="TableBody"/>
              <w:spacing w:before="0" w:after="0"/>
              <w:rPr>
                <w:lang w:eastAsia="en-NZ"/>
              </w:rPr>
            </w:pPr>
          </w:p>
        </w:tc>
        <w:tc>
          <w:tcPr>
            <w:tcW w:w="281" w:type="pct"/>
            <w:shd w:val="clear" w:color="auto" w:fill="auto"/>
            <w:noWrap/>
            <w:vAlign w:val="bottom"/>
            <w:hideMark/>
          </w:tcPr>
          <w:p w14:paraId="6A37EF10" w14:textId="77777777" w:rsidR="00BF5CA9" w:rsidRPr="00640FD1" w:rsidRDefault="00BF5CA9" w:rsidP="00A35250">
            <w:pPr>
              <w:pStyle w:val="TableBody"/>
              <w:spacing w:before="0" w:after="0"/>
              <w:rPr>
                <w:lang w:eastAsia="en-NZ"/>
              </w:rPr>
            </w:pPr>
          </w:p>
        </w:tc>
        <w:tc>
          <w:tcPr>
            <w:tcW w:w="985" w:type="pct"/>
            <w:shd w:val="clear" w:color="auto" w:fill="auto"/>
            <w:noWrap/>
            <w:vAlign w:val="bottom"/>
            <w:hideMark/>
          </w:tcPr>
          <w:p w14:paraId="7EDB1E43" w14:textId="77777777" w:rsidR="00BF5CA9" w:rsidRPr="00640FD1" w:rsidRDefault="00BF5CA9" w:rsidP="00A35250">
            <w:pPr>
              <w:pStyle w:val="TableBody"/>
              <w:spacing w:before="0" w:after="0"/>
              <w:rPr>
                <w:lang w:eastAsia="en-NZ"/>
              </w:rPr>
            </w:pPr>
          </w:p>
        </w:tc>
        <w:tc>
          <w:tcPr>
            <w:tcW w:w="619" w:type="pct"/>
            <w:shd w:val="clear" w:color="auto" w:fill="auto"/>
            <w:noWrap/>
            <w:vAlign w:val="bottom"/>
            <w:hideMark/>
          </w:tcPr>
          <w:p w14:paraId="3724EE4C" w14:textId="77777777" w:rsidR="00BF5CA9" w:rsidRPr="00640FD1" w:rsidRDefault="00BF5CA9" w:rsidP="00A35250">
            <w:pPr>
              <w:pStyle w:val="TableBody"/>
              <w:spacing w:before="0" w:after="0"/>
              <w:rPr>
                <w:lang w:eastAsia="en-NZ"/>
              </w:rPr>
            </w:pPr>
          </w:p>
        </w:tc>
        <w:tc>
          <w:tcPr>
            <w:tcW w:w="1456" w:type="pct"/>
            <w:shd w:val="clear" w:color="auto" w:fill="auto"/>
            <w:noWrap/>
            <w:vAlign w:val="bottom"/>
            <w:hideMark/>
          </w:tcPr>
          <w:p w14:paraId="1ED69A20" w14:textId="77777777" w:rsidR="00BF5CA9" w:rsidRPr="00640FD1" w:rsidRDefault="00BF5CA9" w:rsidP="00A35250">
            <w:pPr>
              <w:pStyle w:val="TableBody"/>
              <w:spacing w:before="0" w:after="0"/>
              <w:rPr>
                <w:lang w:eastAsia="en-NZ"/>
              </w:rPr>
            </w:pPr>
          </w:p>
        </w:tc>
        <w:tc>
          <w:tcPr>
            <w:tcW w:w="536" w:type="pct"/>
            <w:shd w:val="clear" w:color="auto" w:fill="auto"/>
            <w:noWrap/>
            <w:vAlign w:val="bottom"/>
            <w:hideMark/>
          </w:tcPr>
          <w:p w14:paraId="29E3802A" w14:textId="77777777" w:rsidR="00BF5CA9" w:rsidRPr="00640FD1" w:rsidRDefault="00BF5CA9" w:rsidP="00A35250">
            <w:pPr>
              <w:pStyle w:val="TableBody"/>
              <w:spacing w:before="0" w:after="0"/>
              <w:jc w:val="right"/>
              <w:rPr>
                <w:lang w:eastAsia="en-NZ"/>
              </w:rPr>
            </w:pPr>
          </w:p>
        </w:tc>
      </w:tr>
      <w:tr w:rsidR="00BF5CA9" w:rsidRPr="00BF5CA9" w14:paraId="1FCE403C" w14:textId="77777777" w:rsidTr="00A35250">
        <w:trPr>
          <w:trHeight w:val="20"/>
        </w:trPr>
        <w:tc>
          <w:tcPr>
            <w:tcW w:w="575" w:type="pct"/>
            <w:shd w:val="clear" w:color="000000" w:fill="D0CECE"/>
            <w:noWrap/>
            <w:vAlign w:val="center"/>
            <w:hideMark/>
          </w:tcPr>
          <w:p w14:paraId="1D97B050" w14:textId="77777777" w:rsidR="00BF5CA9" w:rsidRPr="00640FD1" w:rsidRDefault="00BF5CA9" w:rsidP="00A35250">
            <w:pPr>
              <w:pStyle w:val="TableBody"/>
              <w:spacing w:before="0" w:after="0"/>
              <w:rPr>
                <w:b/>
                <w:i/>
                <w:lang w:eastAsia="en-NZ"/>
              </w:rPr>
            </w:pPr>
            <w:r w:rsidRPr="00640FD1">
              <w:rPr>
                <w:b/>
                <w:i/>
                <w:lang w:eastAsia="en-NZ"/>
              </w:rPr>
              <w:t> </w:t>
            </w:r>
          </w:p>
        </w:tc>
        <w:tc>
          <w:tcPr>
            <w:tcW w:w="1814" w:type="pct"/>
            <w:gridSpan w:val="5"/>
            <w:shd w:val="clear" w:color="000000" w:fill="D0CECE"/>
            <w:noWrap/>
            <w:vAlign w:val="center"/>
            <w:hideMark/>
          </w:tcPr>
          <w:p w14:paraId="5F53B9DD" w14:textId="77777777" w:rsidR="00BF5CA9" w:rsidRPr="00640FD1" w:rsidRDefault="00BF5CA9" w:rsidP="00A35250">
            <w:pPr>
              <w:pStyle w:val="TableBody"/>
              <w:spacing w:before="0" w:after="0"/>
              <w:rPr>
                <w:b/>
                <w:i/>
                <w:lang w:eastAsia="en-NZ"/>
              </w:rPr>
            </w:pPr>
            <w:r w:rsidRPr="00640FD1">
              <w:rPr>
                <w:b/>
                <w:i/>
                <w:lang w:eastAsia="en-NZ"/>
              </w:rPr>
              <w:t>Total - 6.2 Building and development control</w:t>
            </w:r>
          </w:p>
        </w:tc>
        <w:tc>
          <w:tcPr>
            <w:tcW w:w="619" w:type="pct"/>
            <w:shd w:val="clear" w:color="000000" w:fill="D0CECE"/>
            <w:noWrap/>
            <w:vAlign w:val="center"/>
            <w:hideMark/>
          </w:tcPr>
          <w:p w14:paraId="2A0E3418"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7DF14A44"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2CBB12D5" w14:textId="77777777" w:rsidR="00BF5CA9" w:rsidRPr="00640FD1" w:rsidRDefault="00BF5CA9" w:rsidP="00A35250">
            <w:pPr>
              <w:pStyle w:val="TableBody"/>
              <w:spacing w:before="0" w:after="0"/>
              <w:jc w:val="right"/>
              <w:rPr>
                <w:b/>
                <w:i/>
                <w:lang w:eastAsia="en-NZ"/>
              </w:rPr>
            </w:pPr>
            <w:r w:rsidRPr="00640FD1">
              <w:rPr>
                <w:b/>
                <w:i/>
                <w:lang w:eastAsia="en-NZ"/>
              </w:rPr>
              <w:t>33,258</w:t>
            </w:r>
          </w:p>
        </w:tc>
      </w:tr>
      <w:tr w:rsidR="00BF5CA9" w:rsidRPr="00BF5CA9" w14:paraId="76FCAA7B" w14:textId="77777777" w:rsidTr="00A35250">
        <w:trPr>
          <w:trHeight w:val="20"/>
        </w:trPr>
        <w:tc>
          <w:tcPr>
            <w:tcW w:w="575" w:type="pct"/>
            <w:shd w:val="clear" w:color="auto" w:fill="auto"/>
            <w:noWrap/>
            <w:vAlign w:val="bottom"/>
            <w:hideMark/>
          </w:tcPr>
          <w:p w14:paraId="468302E1" w14:textId="77777777" w:rsidR="00BF5CA9" w:rsidRPr="00640FD1" w:rsidRDefault="00BF5CA9" w:rsidP="00A35250">
            <w:pPr>
              <w:pStyle w:val="TableBody"/>
              <w:spacing w:before="0" w:after="0"/>
              <w:rPr>
                <w:b/>
                <w:i/>
                <w:lang w:eastAsia="en-NZ"/>
              </w:rPr>
            </w:pPr>
          </w:p>
        </w:tc>
        <w:tc>
          <w:tcPr>
            <w:tcW w:w="90" w:type="pct"/>
            <w:shd w:val="clear" w:color="auto" w:fill="auto"/>
            <w:noWrap/>
            <w:vAlign w:val="bottom"/>
            <w:hideMark/>
          </w:tcPr>
          <w:p w14:paraId="2B125DB6" w14:textId="77777777" w:rsidR="00BF5CA9" w:rsidRPr="00640FD1" w:rsidRDefault="00BF5CA9" w:rsidP="00A35250">
            <w:pPr>
              <w:pStyle w:val="TableBody"/>
              <w:spacing w:before="0" w:after="0"/>
              <w:rPr>
                <w:lang w:eastAsia="en-NZ"/>
              </w:rPr>
            </w:pPr>
          </w:p>
        </w:tc>
        <w:tc>
          <w:tcPr>
            <w:tcW w:w="356" w:type="pct"/>
            <w:shd w:val="clear" w:color="auto" w:fill="auto"/>
            <w:noWrap/>
            <w:vAlign w:val="bottom"/>
            <w:hideMark/>
          </w:tcPr>
          <w:p w14:paraId="7AA1DF23" w14:textId="77777777" w:rsidR="00BF5CA9" w:rsidRPr="00640FD1" w:rsidRDefault="00BF5CA9" w:rsidP="00A35250">
            <w:pPr>
              <w:pStyle w:val="TableBody"/>
              <w:spacing w:before="0" w:after="0"/>
              <w:rPr>
                <w:lang w:eastAsia="en-NZ"/>
              </w:rPr>
            </w:pPr>
          </w:p>
        </w:tc>
        <w:tc>
          <w:tcPr>
            <w:tcW w:w="102" w:type="pct"/>
            <w:shd w:val="clear" w:color="auto" w:fill="auto"/>
            <w:noWrap/>
            <w:vAlign w:val="bottom"/>
            <w:hideMark/>
          </w:tcPr>
          <w:p w14:paraId="2EFA419E" w14:textId="77777777" w:rsidR="00BF5CA9" w:rsidRPr="00640FD1" w:rsidRDefault="00BF5CA9" w:rsidP="00A35250">
            <w:pPr>
              <w:pStyle w:val="TableBody"/>
              <w:spacing w:before="0" w:after="0"/>
              <w:rPr>
                <w:lang w:eastAsia="en-NZ"/>
              </w:rPr>
            </w:pPr>
          </w:p>
        </w:tc>
        <w:tc>
          <w:tcPr>
            <w:tcW w:w="281" w:type="pct"/>
            <w:shd w:val="clear" w:color="auto" w:fill="auto"/>
            <w:noWrap/>
            <w:vAlign w:val="bottom"/>
            <w:hideMark/>
          </w:tcPr>
          <w:p w14:paraId="51B426A2" w14:textId="77777777" w:rsidR="00BF5CA9" w:rsidRPr="00640FD1" w:rsidRDefault="00BF5CA9" w:rsidP="00A35250">
            <w:pPr>
              <w:pStyle w:val="TableBody"/>
              <w:spacing w:before="0" w:after="0"/>
              <w:rPr>
                <w:lang w:eastAsia="en-NZ"/>
              </w:rPr>
            </w:pPr>
          </w:p>
        </w:tc>
        <w:tc>
          <w:tcPr>
            <w:tcW w:w="985" w:type="pct"/>
            <w:shd w:val="clear" w:color="auto" w:fill="auto"/>
            <w:noWrap/>
            <w:vAlign w:val="bottom"/>
            <w:hideMark/>
          </w:tcPr>
          <w:p w14:paraId="073B05B3" w14:textId="77777777" w:rsidR="00BF5CA9" w:rsidRPr="00640FD1" w:rsidRDefault="00BF5CA9" w:rsidP="00A35250">
            <w:pPr>
              <w:pStyle w:val="TableBody"/>
              <w:spacing w:before="0" w:after="0"/>
              <w:rPr>
                <w:lang w:eastAsia="en-NZ"/>
              </w:rPr>
            </w:pPr>
          </w:p>
        </w:tc>
        <w:tc>
          <w:tcPr>
            <w:tcW w:w="619" w:type="pct"/>
            <w:shd w:val="clear" w:color="auto" w:fill="auto"/>
            <w:noWrap/>
            <w:vAlign w:val="bottom"/>
            <w:hideMark/>
          </w:tcPr>
          <w:p w14:paraId="7E564644" w14:textId="77777777" w:rsidR="00BF5CA9" w:rsidRPr="00640FD1" w:rsidRDefault="00BF5CA9" w:rsidP="00A35250">
            <w:pPr>
              <w:pStyle w:val="TableBody"/>
              <w:spacing w:before="0" w:after="0"/>
              <w:rPr>
                <w:lang w:eastAsia="en-NZ"/>
              </w:rPr>
            </w:pPr>
          </w:p>
        </w:tc>
        <w:tc>
          <w:tcPr>
            <w:tcW w:w="1456" w:type="pct"/>
            <w:shd w:val="clear" w:color="auto" w:fill="auto"/>
            <w:noWrap/>
            <w:vAlign w:val="bottom"/>
            <w:hideMark/>
          </w:tcPr>
          <w:p w14:paraId="4ED29F48" w14:textId="77777777" w:rsidR="00BF5CA9" w:rsidRPr="00640FD1" w:rsidRDefault="00BF5CA9" w:rsidP="00A35250">
            <w:pPr>
              <w:pStyle w:val="TableBody"/>
              <w:spacing w:before="0" w:after="0"/>
              <w:rPr>
                <w:lang w:eastAsia="en-NZ"/>
              </w:rPr>
            </w:pPr>
          </w:p>
        </w:tc>
        <w:tc>
          <w:tcPr>
            <w:tcW w:w="536" w:type="pct"/>
            <w:shd w:val="clear" w:color="auto" w:fill="auto"/>
            <w:noWrap/>
            <w:vAlign w:val="bottom"/>
            <w:hideMark/>
          </w:tcPr>
          <w:p w14:paraId="01355B50" w14:textId="77777777" w:rsidR="00BF5CA9" w:rsidRPr="00640FD1" w:rsidRDefault="00BF5CA9" w:rsidP="00A35250">
            <w:pPr>
              <w:pStyle w:val="TableBody"/>
              <w:spacing w:before="0" w:after="0"/>
              <w:jc w:val="right"/>
              <w:rPr>
                <w:lang w:eastAsia="en-NZ"/>
              </w:rPr>
            </w:pPr>
          </w:p>
        </w:tc>
      </w:tr>
      <w:tr w:rsidR="00BF5CA9" w:rsidRPr="00BF5CA9" w14:paraId="2CF3283F" w14:textId="77777777" w:rsidTr="00A35250">
        <w:trPr>
          <w:trHeight w:val="20"/>
        </w:trPr>
        <w:tc>
          <w:tcPr>
            <w:tcW w:w="1404" w:type="pct"/>
            <w:gridSpan w:val="5"/>
            <w:shd w:val="clear" w:color="000000" w:fill="D0CECE"/>
            <w:noWrap/>
            <w:vAlign w:val="center"/>
            <w:hideMark/>
          </w:tcPr>
          <w:p w14:paraId="62C3BE7B" w14:textId="4418B2D3" w:rsidR="00BF5CA9" w:rsidRPr="00640FD1" w:rsidRDefault="00EA7CA1" w:rsidP="00A35250">
            <w:pPr>
              <w:pStyle w:val="TableBody"/>
              <w:spacing w:before="0" w:after="0"/>
              <w:rPr>
                <w:b/>
                <w:i/>
                <w:lang w:eastAsia="en-NZ"/>
              </w:rPr>
            </w:pPr>
            <w:r>
              <w:rPr>
                <w:b/>
                <w:i/>
                <w:lang w:eastAsia="en-NZ"/>
              </w:rPr>
              <w:t>Total – 6 Urban Development</w:t>
            </w:r>
            <w:r w:rsidRPr="00640FD1">
              <w:rPr>
                <w:b/>
                <w:i/>
                <w:lang w:eastAsia="en-NZ"/>
              </w:rPr>
              <w:t> </w:t>
            </w:r>
          </w:p>
        </w:tc>
        <w:tc>
          <w:tcPr>
            <w:tcW w:w="985" w:type="pct"/>
            <w:shd w:val="clear" w:color="000000" w:fill="D0CECE"/>
            <w:noWrap/>
            <w:vAlign w:val="center"/>
            <w:hideMark/>
          </w:tcPr>
          <w:p w14:paraId="0A6F5785" w14:textId="77777777" w:rsidR="00BF5CA9" w:rsidRPr="00640FD1" w:rsidRDefault="00BF5CA9" w:rsidP="00A35250">
            <w:pPr>
              <w:pStyle w:val="TableBody"/>
              <w:spacing w:before="0" w:after="0"/>
              <w:rPr>
                <w:b/>
                <w:i/>
                <w:lang w:eastAsia="en-NZ"/>
              </w:rPr>
            </w:pPr>
            <w:r w:rsidRPr="00640FD1">
              <w:rPr>
                <w:b/>
                <w:i/>
                <w:lang w:eastAsia="en-NZ"/>
              </w:rPr>
              <w:t> </w:t>
            </w:r>
          </w:p>
        </w:tc>
        <w:tc>
          <w:tcPr>
            <w:tcW w:w="619" w:type="pct"/>
            <w:shd w:val="clear" w:color="000000" w:fill="D0CECE"/>
            <w:noWrap/>
            <w:vAlign w:val="center"/>
            <w:hideMark/>
          </w:tcPr>
          <w:p w14:paraId="6C7D2CD4"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192DC4F8"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0BEA0CA1" w14:textId="77777777" w:rsidR="00BF5CA9" w:rsidRPr="00640FD1" w:rsidRDefault="00BF5CA9" w:rsidP="00A35250">
            <w:pPr>
              <w:pStyle w:val="TableBody"/>
              <w:spacing w:before="0" w:after="0"/>
              <w:jc w:val="right"/>
              <w:rPr>
                <w:b/>
                <w:i/>
                <w:lang w:eastAsia="en-NZ"/>
              </w:rPr>
            </w:pPr>
            <w:r w:rsidRPr="00640FD1">
              <w:rPr>
                <w:b/>
                <w:i/>
                <w:lang w:eastAsia="en-NZ"/>
              </w:rPr>
              <w:t>56,564</w:t>
            </w:r>
          </w:p>
        </w:tc>
      </w:tr>
      <w:tr w:rsidR="00BF5CA9" w:rsidRPr="00BF5CA9" w14:paraId="68E89C83" w14:textId="77777777" w:rsidTr="00A35250">
        <w:trPr>
          <w:trHeight w:val="20"/>
        </w:trPr>
        <w:tc>
          <w:tcPr>
            <w:tcW w:w="575" w:type="pct"/>
            <w:vMerge w:val="restart"/>
            <w:shd w:val="clear" w:color="auto" w:fill="auto"/>
            <w:noWrap/>
            <w:hideMark/>
          </w:tcPr>
          <w:p w14:paraId="075BD5BA" w14:textId="77777777" w:rsidR="00BF5CA9" w:rsidRPr="00640FD1" w:rsidRDefault="00BF5CA9" w:rsidP="00A35250">
            <w:pPr>
              <w:pStyle w:val="TableBody"/>
              <w:spacing w:before="0" w:after="0"/>
              <w:rPr>
                <w:lang w:eastAsia="en-NZ"/>
              </w:rPr>
            </w:pPr>
            <w:r w:rsidRPr="00640FD1">
              <w:rPr>
                <w:lang w:eastAsia="en-NZ"/>
              </w:rPr>
              <w:t>Transport</w:t>
            </w:r>
          </w:p>
        </w:tc>
        <w:tc>
          <w:tcPr>
            <w:tcW w:w="90" w:type="pct"/>
            <w:shd w:val="clear" w:color="auto" w:fill="auto"/>
            <w:noWrap/>
            <w:vAlign w:val="center"/>
            <w:hideMark/>
          </w:tcPr>
          <w:p w14:paraId="6922F611"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7D46DE89" w14:textId="77777777" w:rsidR="00BF5CA9" w:rsidRPr="00640FD1" w:rsidRDefault="00BF5CA9" w:rsidP="00A35250">
            <w:pPr>
              <w:pStyle w:val="TableBody"/>
              <w:spacing w:before="0" w:after="0"/>
              <w:rPr>
                <w:lang w:eastAsia="en-NZ"/>
              </w:rPr>
            </w:pPr>
            <w:r w:rsidRPr="00640FD1">
              <w:rPr>
                <w:lang w:eastAsia="en-NZ"/>
              </w:rPr>
              <w:t>7.1</w:t>
            </w:r>
          </w:p>
        </w:tc>
        <w:tc>
          <w:tcPr>
            <w:tcW w:w="102" w:type="pct"/>
            <w:shd w:val="clear" w:color="auto" w:fill="auto"/>
            <w:noWrap/>
            <w:vAlign w:val="center"/>
            <w:hideMark/>
          </w:tcPr>
          <w:p w14:paraId="22D43159"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4175D54F" w14:textId="77777777" w:rsidR="00BF5CA9" w:rsidRPr="00640FD1" w:rsidRDefault="00BF5CA9" w:rsidP="00A35250">
            <w:pPr>
              <w:pStyle w:val="TableBody"/>
              <w:spacing w:before="0" w:after="0"/>
              <w:rPr>
                <w:lang w:eastAsia="en-NZ"/>
              </w:rPr>
            </w:pPr>
            <w:r w:rsidRPr="00640FD1">
              <w:rPr>
                <w:lang w:eastAsia="en-NZ"/>
              </w:rPr>
              <w:t>2077</w:t>
            </w:r>
          </w:p>
        </w:tc>
        <w:tc>
          <w:tcPr>
            <w:tcW w:w="985" w:type="pct"/>
            <w:vMerge w:val="restart"/>
            <w:shd w:val="clear" w:color="auto" w:fill="auto"/>
            <w:noWrap/>
            <w:hideMark/>
          </w:tcPr>
          <w:p w14:paraId="60851775" w14:textId="77777777" w:rsidR="00BF5CA9" w:rsidRPr="00640FD1" w:rsidRDefault="00BF5CA9" w:rsidP="00A35250">
            <w:pPr>
              <w:pStyle w:val="TableBody"/>
              <w:spacing w:before="0" w:after="0"/>
              <w:rPr>
                <w:lang w:eastAsia="en-NZ"/>
              </w:rPr>
            </w:pPr>
            <w:r w:rsidRPr="00640FD1">
              <w:rPr>
                <w:lang w:eastAsia="en-NZ"/>
              </w:rPr>
              <w:t>Wall, Bridge &amp; Tunnel Renewals</w:t>
            </w:r>
          </w:p>
        </w:tc>
        <w:tc>
          <w:tcPr>
            <w:tcW w:w="619" w:type="pct"/>
            <w:shd w:val="clear" w:color="auto" w:fill="auto"/>
            <w:noWrap/>
            <w:vAlign w:val="center"/>
            <w:hideMark/>
          </w:tcPr>
          <w:p w14:paraId="6CE1C296" w14:textId="77777777" w:rsidR="00BF5CA9" w:rsidRPr="00640FD1" w:rsidRDefault="00BF5CA9" w:rsidP="00A35250">
            <w:pPr>
              <w:pStyle w:val="TableBody"/>
              <w:spacing w:before="0" w:after="0"/>
              <w:rPr>
                <w:lang w:eastAsia="en-NZ"/>
              </w:rPr>
            </w:pPr>
            <w:r w:rsidRPr="00640FD1">
              <w:rPr>
                <w:lang w:eastAsia="en-NZ"/>
              </w:rPr>
              <w:t>2001722077</w:t>
            </w:r>
          </w:p>
        </w:tc>
        <w:tc>
          <w:tcPr>
            <w:tcW w:w="1456" w:type="pct"/>
            <w:shd w:val="clear" w:color="auto" w:fill="auto"/>
            <w:noWrap/>
            <w:vAlign w:val="center"/>
            <w:hideMark/>
          </w:tcPr>
          <w:p w14:paraId="2BF2E197" w14:textId="77777777" w:rsidR="00BF5CA9" w:rsidRPr="00640FD1" w:rsidRDefault="00BF5CA9" w:rsidP="00A35250">
            <w:pPr>
              <w:pStyle w:val="TableBody"/>
              <w:spacing w:before="0" w:after="0"/>
              <w:rPr>
                <w:lang w:eastAsia="en-NZ"/>
              </w:rPr>
            </w:pPr>
            <w:r w:rsidRPr="00640FD1">
              <w:rPr>
                <w:lang w:eastAsia="en-NZ"/>
              </w:rPr>
              <w:t>2077 Sea Wall Renewals</w:t>
            </w:r>
          </w:p>
        </w:tc>
        <w:tc>
          <w:tcPr>
            <w:tcW w:w="536" w:type="pct"/>
            <w:shd w:val="clear" w:color="auto" w:fill="auto"/>
            <w:noWrap/>
            <w:vAlign w:val="center"/>
            <w:hideMark/>
          </w:tcPr>
          <w:p w14:paraId="1FC52351" w14:textId="77777777" w:rsidR="00BF5CA9" w:rsidRPr="00640FD1" w:rsidRDefault="00BF5CA9" w:rsidP="00A35250">
            <w:pPr>
              <w:pStyle w:val="TableBody"/>
              <w:spacing w:before="0" w:after="0"/>
              <w:jc w:val="right"/>
              <w:rPr>
                <w:lang w:eastAsia="en-NZ"/>
              </w:rPr>
            </w:pPr>
            <w:r w:rsidRPr="00640FD1">
              <w:rPr>
                <w:lang w:eastAsia="en-NZ"/>
              </w:rPr>
              <w:t>2,815</w:t>
            </w:r>
          </w:p>
        </w:tc>
      </w:tr>
      <w:tr w:rsidR="00BF5CA9" w:rsidRPr="00BF5CA9" w14:paraId="4F42F9D2" w14:textId="77777777" w:rsidTr="00A35250">
        <w:trPr>
          <w:trHeight w:val="20"/>
        </w:trPr>
        <w:tc>
          <w:tcPr>
            <w:tcW w:w="575" w:type="pct"/>
            <w:vMerge/>
            <w:vAlign w:val="center"/>
            <w:hideMark/>
          </w:tcPr>
          <w:p w14:paraId="3EC92F5F"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472B2AED"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5E1A90A6"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3C2C263E"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04C3EE9F" w14:textId="77777777" w:rsidR="00BF5CA9" w:rsidRPr="00640FD1" w:rsidRDefault="00BF5CA9" w:rsidP="00A35250">
            <w:pPr>
              <w:pStyle w:val="TableBody"/>
              <w:spacing w:before="0" w:after="0"/>
              <w:rPr>
                <w:lang w:eastAsia="en-NZ"/>
              </w:rPr>
            </w:pPr>
          </w:p>
        </w:tc>
        <w:tc>
          <w:tcPr>
            <w:tcW w:w="985" w:type="pct"/>
            <w:vMerge/>
            <w:vAlign w:val="center"/>
            <w:hideMark/>
          </w:tcPr>
          <w:p w14:paraId="6BA5F1EC"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583ED25C" w14:textId="77777777" w:rsidR="00BF5CA9" w:rsidRPr="00640FD1" w:rsidRDefault="00BF5CA9" w:rsidP="00A35250">
            <w:pPr>
              <w:pStyle w:val="TableBody"/>
              <w:spacing w:before="0" w:after="0"/>
              <w:rPr>
                <w:lang w:eastAsia="en-NZ"/>
              </w:rPr>
            </w:pPr>
            <w:r w:rsidRPr="00640FD1">
              <w:rPr>
                <w:lang w:eastAsia="en-NZ"/>
              </w:rPr>
              <w:t>2001732077</w:t>
            </w:r>
          </w:p>
        </w:tc>
        <w:tc>
          <w:tcPr>
            <w:tcW w:w="1456" w:type="pct"/>
            <w:shd w:val="clear" w:color="auto" w:fill="auto"/>
            <w:noWrap/>
            <w:vAlign w:val="center"/>
            <w:hideMark/>
          </w:tcPr>
          <w:p w14:paraId="7D18F55A" w14:textId="77777777" w:rsidR="00BF5CA9" w:rsidRPr="00640FD1" w:rsidRDefault="00BF5CA9" w:rsidP="00A35250">
            <w:pPr>
              <w:pStyle w:val="TableBody"/>
              <w:spacing w:before="0" w:after="0"/>
              <w:rPr>
                <w:lang w:eastAsia="en-NZ"/>
              </w:rPr>
            </w:pPr>
            <w:r w:rsidRPr="00640FD1">
              <w:rPr>
                <w:lang w:eastAsia="en-NZ"/>
              </w:rPr>
              <w:t>2077 Retaining Wall Renewals</w:t>
            </w:r>
          </w:p>
        </w:tc>
        <w:tc>
          <w:tcPr>
            <w:tcW w:w="536" w:type="pct"/>
            <w:shd w:val="clear" w:color="auto" w:fill="auto"/>
            <w:noWrap/>
            <w:vAlign w:val="center"/>
            <w:hideMark/>
          </w:tcPr>
          <w:p w14:paraId="4189670B" w14:textId="77777777" w:rsidR="00BF5CA9" w:rsidRPr="00640FD1" w:rsidRDefault="00BF5CA9" w:rsidP="00A35250">
            <w:pPr>
              <w:pStyle w:val="TableBody"/>
              <w:spacing w:before="0" w:after="0"/>
              <w:jc w:val="right"/>
              <w:rPr>
                <w:lang w:eastAsia="en-NZ"/>
              </w:rPr>
            </w:pPr>
            <w:r w:rsidRPr="00640FD1">
              <w:rPr>
                <w:lang w:eastAsia="en-NZ"/>
              </w:rPr>
              <w:t>5,757</w:t>
            </w:r>
          </w:p>
        </w:tc>
      </w:tr>
      <w:tr w:rsidR="00BF5CA9" w:rsidRPr="00BF5CA9" w14:paraId="6D2C47D6" w14:textId="77777777" w:rsidTr="00A35250">
        <w:trPr>
          <w:trHeight w:val="20"/>
        </w:trPr>
        <w:tc>
          <w:tcPr>
            <w:tcW w:w="575" w:type="pct"/>
            <w:vMerge/>
            <w:vAlign w:val="center"/>
            <w:hideMark/>
          </w:tcPr>
          <w:p w14:paraId="5776CB8C"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036BA709"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53F3AA55"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45DA6335"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661CCA68" w14:textId="77777777" w:rsidR="00BF5CA9" w:rsidRPr="00640FD1" w:rsidRDefault="00BF5CA9" w:rsidP="00A35250">
            <w:pPr>
              <w:pStyle w:val="TableBody"/>
              <w:spacing w:before="0" w:after="0"/>
              <w:rPr>
                <w:lang w:eastAsia="en-NZ"/>
              </w:rPr>
            </w:pPr>
          </w:p>
        </w:tc>
        <w:tc>
          <w:tcPr>
            <w:tcW w:w="985" w:type="pct"/>
            <w:vMerge/>
            <w:vAlign w:val="center"/>
            <w:hideMark/>
          </w:tcPr>
          <w:p w14:paraId="798DF608"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56249395" w14:textId="77777777" w:rsidR="00BF5CA9" w:rsidRPr="00640FD1" w:rsidRDefault="00BF5CA9" w:rsidP="00A35250">
            <w:pPr>
              <w:pStyle w:val="TableBody"/>
              <w:spacing w:before="0" w:after="0"/>
              <w:rPr>
                <w:lang w:eastAsia="en-NZ"/>
              </w:rPr>
            </w:pPr>
            <w:r w:rsidRPr="00640FD1">
              <w:rPr>
                <w:lang w:eastAsia="en-NZ"/>
              </w:rPr>
              <w:t>2001762077</w:t>
            </w:r>
          </w:p>
        </w:tc>
        <w:tc>
          <w:tcPr>
            <w:tcW w:w="1456" w:type="pct"/>
            <w:shd w:val="clear" w:color="auto" w:fill="auto"/>
            <w:noWrap/>
            <w:vAlign w:val="center"/>
            <w:hideMark/>
          </w:tcPr>
          <w:p w14:paraId="543E8C93" w14:textId="77777777" w:rsidR="00BF5CA9" w:rsidRPr="00640FD1" w:rsidRDefault="00BF5CA9" w:rsidP="00A35250">
            <w:pPr>
              <w:pStyle w:val="TableBody"/>
              <w:spacing w:before="0" w:after="0"/>
              <w:rPr>
                <w:lang w:eastAsia="en-NZ"/>
              </w:rPr>
            </w:pPr>
            <w:r w:rsidRPr="00640FD1">
              <w:rPr>
                <w:lang w:eastAsia="en-NZ"/>
              </w:rPr>
              <w:t>2077 Bridges Renewals</w:t>
            </w:r>
          </w:p>
        </w:tc>
        <w:tc>
          <w:tcPr>
            <w:tcW w:w="536" w:type="pct"/>
            <w:shd w:val="clear" w:color="auto" w:fill="auto"/>
            <w:noWrap/>
            <w:vAlign w:val="center"/>
            <w:hideMark/>
          </w:tcPr>
          <w:p w14:paraId="7EA3CE3F" w14:textId="77777777" w:rsidR="00BF5CA9" w:rsidRPr="00640FD1" w:rsidRDefault="00BF5CA9" w:rsidP="00A35250">
            <w:pPr>
              <w:pStyle w:val="TableBody"/>
              <w:spacing w:before="0" w:after="0"/>
              <w:jc w:val="right"/>
              <w:rPr>
                <w:lang w:eastAsia="en-NZ"/>
              </w:rPr>
            </w:pPr>
            <w:r w:rsidRPr="00640FD1">
              <w:rPr>
                <w:lang w:eastAsia="en-NZ"/>
              </w:rPr>
              <w:t>215</w:t>
            </w:r>
          </w:p>
        </w:tc>
      </w:tr>
      <w:tr w:rsidR="00BF5CA9" w:rsidRPr="00BF5CA9" w14:paraId="2CA628D1" w14:textId="77777777" w:rsidTr="00A35250">
        <w:trPr>
          <w:trHeight w:val="20"/>
        </w:trPr>
        <w:tc>
          <w:tcPr>
            <w:tcW w:w="575" w:type="pct"/>
            <w:shd w:val="clear" w:color="000000" w:fill="D0CECE"/>
            <w:noWrap/>
            <w:vAlign w:val="center"/>
            <w:hideMark/>
          </w:tcPr>
          <w:p w14:paraId="56CCCDCF"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0A005BCA"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4ACE02D7"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5C4FBD42" w14:textId="77777777" w:rsidR="00BF5CA9" w:rsidRPr="00640FD1" w:rsidRDefault="00BF5CA9" w:rsidP="00A35250">
            <w:pPr>
              <w:pStyle w:val="TableBody"/>
              <w:spacing w:before="0" w:after="0"/>
              <w:rPr>
                <w:b/>
                <w:i/>
                <w:lang w:eastAsia="en-NZ"/>
              </w:rPr>
            </w:pPr>
            <w:r w:rsidRPr="00640FD1">
              <w:rPr>
                <w:b/>
                <w:i/>
                <w:lang w:eastAsia="en-NZ"/>
              </w:rPr>
              <w:t>Total - 2077 Wall, Bridge &amp; Tunnel Renewals</w:t>
            </w:r>
          </w:p>
        </w:tc>
        <w:tc>
          <w:tcPr>
            <w:tcW w:w="619" w:type="pct"/>
            <w:shd w:val="clear" w:color="000000" w:fill="D0CECE"/>
            <w:noWrap/>
            <w:vAlign w:val="center"/>
            <w:hideMark/>
          </w:tcPr>
          <w:p w14:paraId="7A1C6DEE"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2FB24550"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6519DFA8" w14:textId="77777777" w:rsidR="00BF5CA9" w:rsidRPr="00640FD1" w:rsidRDefault="00BF5CA9" w:rsidP="00A35250">
            <w:pPr>
              <w:pStyle w:val="TableBody"/>
              <w:spacing w:before="0" w:after="0"/>
              <w:jc w:val="right"/>
              <w:rPr>
                <w:b/>
                <w:i/>
                <w:lang w:eastAsia="en-NZ"/>
              </w:rPr>
            </w:pPr>
            <w:r w:rsidRPr="00640FD1">
              <w:rPr>
                <w:b/>
                <w:i/>
                <w:lang w:eastAsia="en-NZ"/>
              </w:rPr>
              <w:t>8,787</w:t>
            </w:r>
          </w:p>
        </w:tc>
      </w:tr>
      <w:tr w:rsidR="00BF5CA9" w:rsidRPr="00BF5CA9" w14:paraId="6179F5AF" w14:textId="77777777" w:rsidTr="00A35250">
        <w:trPr>
          <w:trHeight w:val="20"/>
        </w:trPr>
        <w:tc>
          <w:tcPr>
            <w:tcW w:w="575" w:type="pct"/>
            <w:shd w:val="clear" w:color="auto" w:fill="auto"/>
            <w:noWrap/>
            <w:hideMark/>
          </w:tcPr>
          <w:p w14:paraId="7D78AC45" w14:textId="77777777" w:rsidR="00BF5CA9" w:rsidRPr="00640FD1" w:rsidRDefault="00BF5CA9" w:rsidP="00A35250">
            <w:pPr>
              <w:pStyle w:val="TableBody"/>
              <w:spacing w:before="0" w:after="0"/>
              <w:rPr>
                <w:lang w:eastAsia="en-NZ"/>
              </w:rPr>
            </w:pPr>
            <w:r w:rsidRPr="00640FD1">
              <w:rPr>
                <w:lang w:eastAsia="en-NZ"/>
              </w:rPr>
              <w:t>Transport</w:t>
            </w:r>
          </w:p>
        </w:tc>
        <w:tc>
          <w:tcPr>
            <w:tcW w:w="90" w:type="pct"/>
            <w:shd w:val="clear" w:color="auto" w:fill="auto"/>
            <w:noWrap/>
            <w:vAlign w:val="center"/>
            <w:hideMark/>
          </w:tcPr>
          <w:p w14:paraId="1975C4CF"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560C08D9" w14:textId="77777777" w:rsidR="00BF5CA9" w:rsidRPr="00640FD1" w:rsidRDefault="00BF5CA9" w:rsidP="00A35250">
            <w:pPr>
              <w:pStyle w:val="TableBody"/>
              <w:spacing w:before="0" w:after="0"/>
              <w:rPr>
                <w:lang w:eastAsia="en-NZ"/>
              </w:rPr>
            </w:pPr>
            <w:r w:rsidRPr="00640FD1">
              <w:rPr>
                <w:lang w:eastAsia="en-NZ"/>
              </w:rPr>
              <w:t>7.1</w:t>
            </w:r>
          </w:p>
        </w:tc>
        <w:tc>
          <w:tcPr>
            <w:tcW w:w="102" w:type="pct"/>
            <w:shd w:val="clear" w:color="auto" w:fill="auto"/>
            <w:noWrap/>
            <w:vAlign w:val="center"/>
            <w:hideMark/>
          </w:tcPr>
          <w:p w14:paraId="26BC49E5"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206BA099" w14:textId="77777777" w:rsidR="00BF5CA9" w:rsidRPr="00640FD1" w:rsidRDefault="00BF5CA9" w:rsidP="00A35250">
            <w:pPr>
              <w:pStyle w:val="TableBody"/>
              <w:spacing w:before="0" w:after="0"/>
              <w:rPr>
                <w:lang w:eastAsia="en-NZ"/>
              </w:rPr>
            </w:pPr>
            <w:r w:rsidRPr="00640FD1">
              <w:rPr>
                <w:lang w:eastAsia="en-NZ"/>
              </w:rPr>
              <w:t>2078</w:t>
            </w:r>
          </w:p>
        </w:tc>
        <w:tc>
          <w:tcPr>
            <w:tcW w:w="985" w:type="pct"/>
            <w:shd w:val="clear" w:color="auto" w:fill="auto"/>
            <w:noWrap/>
            <w:hideMark/>
          </w:tcPr>
          <w:p w14:paraId="5BFCCF38" w14:textId="77777777" w:rsidR="00BF5CA9" w:rsidRPr="00640FD1" w:rsidRDefault="00BF5CA9" w:rsidP="00A35250">
            <w:pPr>
              <w:pStyle w:val="TableBody"/>
              <w:spacing w:before="0" w:after="0"/>
              <w:rPr>
                <w:lang w:eastAsia="en-NZ"/>
              </w:rPr>
            </w:pPr>
            <w:r w:rsidRPr="00640FD1">
              <w:rPr>
                <w:lang w:eastAsia="en-NZ"/>
              </w:rPr>
              <w:t>Asphalt &amp; Other Seal Renewals</w:t>
            </w:r>
          </w:p>
        </w:tc>
        <w:tc>
          <w:tcPr>
            <w:tcW w:w="619" w:type="pct"/>
            <w:shd w:val="clear" w:color="auto" w:fill="auto"/>
            <w:noWrap/>
            <w:vAlign w:val="center"/>
            <w:hideMark/>
          </w:tcPr>
          <w:p w14:paraId="0CA675AF" w14:textId="77777777" w:rsidR="00BF5CA9" w:rsidRPr="00640FD1" w:rsidRDefault="00BF5CA9" w:rsidP="00A35250">
            <w:pPr>
              <w:pStyle w:val="TableBody"/>
              <w:spacing w:before="0" w:after="0"/>
              <w:rPr>
                <w:lang w:eastAsia="en-NZ"/>
              </w:rPr>
            </w:pPr>
            <w:r w:rsidRPr="00640FD1">
              <w:rPr>
                <w:lang w:eastAsia="en-NZ"/>
              </w:rPr>
              <w:t>2001772078</w:t>
            </w:r>
          </w:p>
        </w:tc>
        <w:tc>
          <w:tcPr>
            <w:tcW w:w="1456" w:type="pct"/>
            <w:shd w:val="clear" w:color="auto" w:fill="auto"/>
            <w:noWrap/>
            <w:vAlign w:val="center"/>
            <w:hideMark/>
          </w:tcPr>
          <w:p w14:paraId="68FD61FC" w14:textId="77777777" w:rsidR="00BF5CA9" w:rsidRPr="00640FD1" w:rsidRDefault="00BF5CA9" w:rsidP="00A35250">
            <w:pPr>
              <w:pStyle w:val="TableBody"/>
              <w:spacing w:before="0" w:after="0"/>
              <w:rPr>
                <w:lang w:eastAsia="en-NZ"/>
              </w:rPr>
            </w:pPr>
            <w:r w:rsidRPr="00640FD1">
              <w:rPr>
                <w:lang w:eastAsia="en-NZ"/>
              </w:rPr>
              <w:t>2078 Asphalt &amp; Other Seal Renewals</w:t>
            </w:r>
          </w:p>
        </w:tc>
        <w:tc>
          <w:tcPr>
            <w:tcW w:w="536" w:type="pct"/>
            <w:shd w:val="clear" w:color="auto" w:fill="auto"/>
            <w:noWrap/>
            <w:vAlign w:val="center"/>
            <w:hideMark/>
          </w:tcPr>
          <w:p w14:paraId="5BA4EF37" w14:textId="77777777" w:rsidR="00BF5CA9" w:rsidRPr="00640FD1" w:rsidRDefault="00BF5CA9" w:rsidP="00A35250">
            <w:pPr>
              <w:pStyle w:val="TableBody"/>
              <w:spacing w:before="0" w:after="0"/>
              <w:jc w:val="right"/>
              <w:rPr>
                <w:lang w:eastAsia="en-NZ"/>
              </w:rPr>
            </w:pPr>
            <w:r w:rsidRPr="00640FD1">
              <w:rPr>
                <w:lang w:eastAsia="en-NZ"/>
              </w:rPr>
              <w:t>1,382</w:t>
            </w:r>
          </w:p>
        </w:tc>
      </w:tr>
      <w:tr w:rsidR="00BF5CA9" w:rsidRPr="00BF5CA9" w14:paraId="65BF3512" w14:textId="77777777" w:rsidTr="00A35250">
        <w:trPr>
          <w:trHeight w:val="20"/>
        </w:trPr>
        <w:tc>
          <w:tcPr>
            <w:tcW w:w="575" w:type="pct"/>
            <w:shd w:val="clear" w:color="000000" w:fill="D0CECE"/>
            <w:noWrap/>
            <w:vAlign w:val="center"/>
            <w:hideMark/>
          </w:tcPr>
          <w:p w14:paraId="1ED31936"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237AEFE8"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3E524F1A"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76B17EA5" w14:textId="77777777" w:rsidR="00BF5CA9" w:rsidRPr="00640FD1" w:rsidRDefault="00BF5CA9" w:rsidP="00A35250">
            <w:pPr>
              <w:pStyle w:val="TableBody"/>
              <w:spacing w:before="0" w:after="0"/>
              <w:rPr>
                <w:b/>
                <w:i/>
                <w:lang w:eastAsia="en-NZ"/>
              </w:rPr>
            </w:pPr>
            <w:r w:rsidRPr="00640FD1">
              <w:rPr>
                <w:b/>
                <w:i/>
                <w:lang w:eastAsia="en-NZ"/>
              </w:rPr>
              <w:t>Total - 2078 Asphalt &amp; Other Seal Renewals</w:t>
            </w:r>
          </w:p>
        </w:tc>
        <w:tc>
          <w:tcPr>
            <w:tcW w:w="619" w:type="pct"/>
            <w:shd w:val="clear" w:color="000000" w:fill="D0CECE"/>
            <w:noWrap/>
            <w:vAlign w:val="center"/>
            <w:hideMark/>
          </w:tcPr>
          <w:p w14:paraId="125476DB"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4D606D39"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074B105B" w14:textId="77777777" w:rsidR="00BF5CA9" w:rsidRPr="00640FD1" w:rsidRDefault="00BF5CA9" w:rsidP="00A35250">
            <w:pPr>
              <w:pStyle w:val="TableBody"/>
              <w:spacing w:before="0" w:after="0"/>
              <w:jc w:val="right"/>
              <w:rPr>
                <w:b/>
                <w:i/>
                <w:lang w:eastAsia="en-NZ"/>
              </w:rPr>
            </w:pPr>
            <w:r w:rsidRPr="00640FD1">
              <w:rPr>
                <w:b/>
                <w:i/>
                <w:lang w:eastAsia="en-NZ"/>
              </w:rPr>
              <w:t>1,382</w:t>
            </w:r>
          </w:p>
        </w:tc>
      </w:tr>
      <w:tr w:rsidR="00BF5CA9" w:rsidRPr="00BF5CA9" w14:paraId="59EF4437" w14:textId="77777777" w:rsidTr="00A35250">
        <w:trPr>
          <w:trHeight w:val="20"/>
        </w:trPr>
        <w:tc>
          <w:tcPr>
            <w:tcW w:w="575" w:type="pct"/>
            <w:shd w:val="clear" w:color="auto" w:fill="auto"/>
            <w:noWrap/>
            <w:hideMark/>
          </w:tcPr>
          <w:p w14:paraId="7363CE59" w14:textId="77777777" w:rsidR="00BF5CA9" w:rsidRPr="00640FD1" w:rsidRDefault="00BF5CA9" w:rsidP="00A35250">
            <w:pPr>
              <w:pStyle w:val="TableBody"/>
              <w:spacing w:before="0" w:after="0"/>
              <w:rPr>
                <w:lang w:eastAsia="en-NZ"/>
              </w:rPr>
            </w:pPr>
            <w:r w:rsidRPr="00640FD1">
              <w:rPr>
                <w:lang w:eastAsia="en-NZ"/>
              </w:rPr>
              <w:t>Transport</w:t>
            </w:r>
          </w:p>
        </w:tc>
        <w:tc>
          <w:tcPr>
            <w:tcW w:w="90" w:type="pct"/>
            <w:shd w:val="clear" w:color="auto" w:fill="auto"/>
            <w:noWrap/>
            <w:vAlign w:val="center"/>
            <w:hideMark/>
          </w:tcPr>
          <w:p w14:paraId="56F0323A"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57C3CBB0" w14:textId="77777777" w:rsidR="00BF5CA9" w:rsidRPr="00640FD1" w:rsidRDefault="00BF5CA9" w:rsidP="00A35250">
            <w:pPr>
              <w:pStyle w:val="TableBody"/>
              <w:spacing w:before="0" w:after="0"/>
              <w:rPr>
                <w:lang w:eastAsia="en-NZ"/>
              </w:rPr>
            </w:pPr>
            <w:r w:rsidRPr="00640FD1">
              <w:rPr>
                <w:lang w:eastAsia="en-NZ"/>
              </w:rPr>
              <w:t>7.1</w:t>
            </w:r>
          </w:p>
        </w:tc>
        <w:tc>
          <w:tcPr>
            <w:tcW w:w="102" w:type="pct"/>
            <w:shd w:val="clear" w:color="auto" w:fill="auto"/>
            <w:noWrap/>
            <w:vAlign w:val="center"/>
            <w:hideMark/>
          </w:tcPr>
          <w:p w14:paraId="0D69F901"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35825B94" w14:textId="77777777" w:rsidR="00BF5CA9" w:rsidRPr="00640FD1" w:rsidRDefault="00BF5CA9" w:rsidP="00A35250">
            <w:pPr>
              <w:pStyle w:val="TableBody"/>
              <w:spacing w:before="0" w:after="0"/>
              <w:rPr>
                <w:lang w:eastAsia="en-NZ"/>
              </w:rPr>
            </w:pPr>
            <w:r w:rsidRPr="00640FD1">
              <w:rPr>
                <w:lang w:eastAsia="en-NZ"/>
              </w:rPr>
              <w:t>2079</w:t>
            </w:r>
          </w:p>
        </w:tc>
        <w:tc>
          <w:tcPr>
            <w:tcW w:w="985" w:type="pct"/>
            <w:shd w:val="clear" w:color="auto" w:fill="auto"/>
            <w:noWrap/>
            <w:hideMark/>
          </w:tcPr>
          <w:p w14:paraId="650009CA" w14:textId="77777777" w:rsidR="00BF5CA9" w:rsidRPr="00640FD1" w:rsidRDefault="00BF5CA9" w:rsidP="00A35250">
            <w:pPr>
              <w:pStyle w:val="TableBody"/>
              <w:spacing w:before="0" w:after="0"/>
              <w:rPr>
                <w:lang w:eastAsia="en-NZ"/>
              </w:rPr>
            </w:pPr>
            <w:r w:rsidRPr="00640FD1">
              <w:rPr>
                <w:lang w:eastAsia="en-NZ"/>
              </w:rPr>
              <w:t>Chipseal Renewals</w:t>
            </w:r>
          </w:p>
        </w:tc>
        <w:tc>
          <w:tcPr>
            <w:tcW w:w="619" w:type="pct"/>
            <w:shd w:val="clear" w:color="auto" w:fill="auto"/>
            <w:noWrap/>
            <w:vAlign w:val="center"/>
            <w:hideMark/>
          </w:tcPr>
          <w:p w14:paraId="4D848018" w14:textId="77777777" w:rsidR="00BF5CA9" w:rsidRPr="00640FD1" w:rsidRDefault="00BF5CA9" w:rsidP="00A35250">
            <w:pPr>
              <w:pStyle w:val="TableBody"/>
              <w:spacing w:before="0" w:after="0"/>
              <w:rPr>
                <w:lang w:eastAsia="en-NZ"/>
              </w:rPr>
            </w:pPr>
            <w:r w:rsidRPr="00640FD1">
              <w:rPr>
                <w:lang w:eastAsia="en-NZ"/>
              </w:rPr>
              <w:t>2001782079</w:t>
            </w:r>
          </w:p>
        </w:tc>
        <w:tc>
          <w:tcPr>
            <w:tcW w:w="1456" w:type="pct"/>
            <w:shd w:val="clear" w:color="auto" w:fill="auto"/>
            <w:noWrap/>
            <w:vAlign w:val="center"/>
            <w:hideMark/>
          </w:tcPr>
          <w:p w14:paraId="6F330044" w14:textId="37A008CD" w:rsidR="00BF5CA9" w:rsidRPr="00640FD1" w:rsidRDefault="00BF5CA9" w:rsidP="00A35250">
            <w:pPr>
              <w:pStyle w:val="TableBody"/>
              <w:spacing w:before="0" w:after="0"/>
              <w:rPr>
                <w:lang w:eastAsia="en-NZ"/>
              </w:rPr>
            </w:pPr>
            <w:r w:rsidRPr="00640FD1">
              <w:rPr>
                <w:lang w:eastAsia="en-NZ"/>
              </w:rPr>
              <w:t>2079 Chip</w:t>
            </w:r>
            <w:r w:rsidR="00F50CDC">
              <w:rPr>
                <w:lang w:eastAsia="en-NZ"/>
              </w:rPr>
              <w:t xml:space="preserve"> </w:t>
            </w:r>
            <w:r w:rsidRPr="00640FD1">
              <w:rPr>
                <w:lang w:eastAsia="en-NZ"/>
              </w:rPr>
              <w:t>seal Renewals</w:t>
            </w:r>
          </w:p>
        </w:tc>
        <w:tc>
          <w:tcPr>
            <w:tcW w:w="536" w:type="pct"/>
            <w:shd w:val="clear" w:color="auto" w:fill="auto"/>
            <w:noWrap/>
            <w:vAlign w:val="center"/>
            <w:hideMark/>
          </w:tcPr>
          <w:p w14:paraId="129E31F5" w14:textId="77777777" w:rsidR="00BF5CA9" w:rsidRPr="00640FD1" w:rsidRDefault="00BF5CA9" w:rsidP="00A35250">
            <w:pPr>
              <w:pStyle w:val="TableBody"/>
              <w:spacing w:before="0" w:after="0"/>
              <w:jc w:val="right"/>
              <w:rPr>
                <w:lang w:eastAsia="en-NZ"/>
              </w:rPr>
            </w:pPr>
            <w:r w:rsidRPr="00640FD1">
              <w:rPr>
                <w:lang w:eastAsia="en-NZ"/>
              </w:rPr>
              <w:t>5,353</w:t>
            </w:r>
          </w:p>
        </w:tc>
      </w:tr>
      <w:tr w:rsidR="00BF5CA9" w:rsidRPr="00BF5CA9" w14:paraId="30C00A69" w14:textId="77777777" w:rsidTr="00A35250">
        <w:trPr>
          <w:trHeight w:val="20"/>
        </w:trPr>
        <w:tc>
          <w:tcPr>
            <w:tcW w:w="575" w:type="pct"/>
            <w:shd w:val="clear" w:color="000000" w:fill="D0CECE"/>
            <w:noWrap/>
            <w:vAlign w:val="center"/>
            <w:hideMark/>
          </w:tcPr>
          <w:p w14:paraId="4B18E55F"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15243CDD"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2A3FAB79"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67A21BD8" w14:textId="77777777" w:rsidR="00BF5CA9" w:rsidRPr="00640FD1" w:rsidRDefault="00BF5CA9" w:rsidP="00A35250">
            <w:pPr>
              <w:pStyle w:val="TableBody"/>
              <w:spacing w:before="0" w:after="0"/>
              <w:rPr>
                <w:b/>
                <w:i/>
                <w:lang w:eastAsia="en-NZ"/>
              </w:rPr>
            </w:pPr>
            <w:r w:rsidRPr="00640FD1">
              <w:rPr>
                <w:b/>
                <w:i/>
                <w:lang w:eastAsia="en-NZ"/>
              </w:rPr>
              <w:t>Total - 2079 Chipseal Renewals</w:t>
            </w:r>
          </w:p>
        </w:tc>
        <w:tc>
          <w:tcPr>
            <w:tcW w:w="619" w:type="pct"/>
            <w:shd w:val="clear" w:color="000000" w:fill="D0CECE"/>
            <w:noWrap/>
            <w:vAlign w:val="center"/>
            <w:hideMark/>
          </w:tcPr>
          <w:p w14:paraId="511313F8"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63F1FD83"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5597846C" w14:textId="77777777" w:rsidR="00BF5CA9" w:rsidRPr="00640FD1" w:rsidRDefault="00BF5CA9" w:rsidP="00A35250">
            <w:pPr>
              <w:pStyle w:val="TableBody"/>
              <w:spacing w:before="0" w:after="0"/>
              <w:jc w:val="right"/>
              <w:rPr>
                <w:b/>
                <w:i/>
                <w:lang w:eastAsia="en-NZ"/>
              </w:rPr>
            </w:pPr>
            <w:r w:rsidRPr="00640FD1">
              <w:rPr>
                <w:b/>
                <w:i/>
                <w:lang w:eastAsia="en-NZ"/>
              </w:rPr>
              <w:t>5,353</w:t>
            </w:r>
          </w:p>
        </w:tc>
      </w:tr>
      <w:tr w:rsidR="00BF5CA9" w:rsidRPr="00BF5CA9" w14:paraId="329703B9" w14:textId="77777777" w:rsidTr="00A35250">
        <w:trPr>
          <w:trHeight w:val="20"/>
        </w:trPr>
        <w:tc>
          <w:tcPr>
            <w:tcW w:w="575" w:type="pct"/>
            <w:shd w:val="clear" w:color="auto" w:fill="auto"/>
            <w:noWrap/>
            <w:hideMark/>
          </w:tcPr>
          <w:p w14:paraId="525C3C8E" w14:textId="77777777" w:rsidR="00BF5CA9" w:rsidRPr="00640FD1" w:rsidRDefault="00BF5CA9" w:rsidP="00A35250">
            <w:pPr>
              <w:pStyle w:val="TableBody"/>
              <w:spacing w:before="0" w:after="0"/>
              <w:rPr>
                <w:lang w:eastAsia="en-NZ"/>
              </w:rPr>
            </w:pPr>
            <w:r w:rsidRPr="00640FD1">
              <w:rPr>
                <w:lang w:eastAsia="en-NZ"/>
              </w:rPr>
              <w:t>Transport</w:t>
            </w:r>
          </w:p>
        </w:tc>
        <w:tc>
          <w:tcPr>
            <w:tcW w:w="90" w:type="pct"/>
            <w:shd w:val="clear" w:color="auto" w:fill="auto"/>
            <w:noWrap/>
            <w:vAlign w:val="center"/>
            <w:hideMark/>
          </w:tcPr>
          <w:p w14:paraId="378BE855"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0D5CC911" w14:textId="77777777" w:rsidR="00BF5CA9" w:rsidRPr="00640FD1" w:rsidRDefault="00BF5CA9" w:rsidP="00A35250">
            <w:pPr>
              <w:pStyle w:val="TableBody"/>
              <w:spacing w:before="0" w:after="0"/>
              <w:rPr>
                <w:lang w:eastAsia="en-NZ"/>
              </w:rPr>
            </w:pPr>
            <w:r w:rsidRPr="00640FD1">
              <w:rPr>
                <w:lang w:eastAsia="en-NZ"/>
              </w:rPr>
              <w:t>7.1</w:t>
            </w:r>
          </w:p>
        </w:tc>
        <w:tc>
          <w:tcPr>
            <w:tcW w:w="102" w:type="pct"/>
            <w:shd w:val="clear" w:color="auto" w:fill="auto"/>
            <w:noWrap/>
            <w:vAlign w:val="center"/>
            <w:hideMark/>
          </w:tcPr>
          <w:p w14:paraId="3B9A4FE4"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29F7B8F1" w14:textId="77777777" w:rsidR="00BF5CA9" w:rsidRPr="00640FD1" w:rsidRDefault="00BF5CA9" w:rsidP="00A35250">
            <w:pPr>
              <w:pStyle w:val="TableBody"/>
              <w:spacing w:before="0" w:after="0"/>
              <w:rPr>
                <w:lang w:eastAsia="en-NZ"/>
              </w:rPr>
            </w:pPr>
            <w:r w:rsidRPr="00640FD1">
              <w:rPr>
                <w:lang w:eastAsia="en-NZ"/>
              </w:rPr>
              <w:t>2080</w:t>
            </w:r>
          </w:p>
        </w:tc>
        <w:tc>
          <w:tcPr>
            <w:tcW w:w="985" w:type="pct"/>
            <w:shd w:val="clear" w:color="auto" w:fill="auto"/>
            <w:noWrap/>
            <w:hideMark/>
          </w:tcPr>
          <w:p w14:paraId="1F7ECA99" w14:textId="77777777" w:rsidR="00BF5CA9" w:rsidRPr="00640FD1" w:rsidRDefault="00BF5CA9" w:rsidP="00A35250">
            <w:pPr>
              <w:pStyle w:val="TableBody"/>
              <w:spacing w:before="0" w:after="0"/>
              <w:rPr>
                <w:lang w:eastAsia="en-NZ"/>
              </w:rPr>
            </w:pPr>
            <w:r w:rsidRPr="00640FD1">
              <w:rPr>
                <w:lang w:eastAsia="en-NZ"/>
              </w:rPr>
              <w:t>Preseal Preparations</w:t>
            </w:r>
          </w:p>
        </w:tc>
        <w:tc>
          <w:tcPr>
            <w:tcW w:w="619" w:type="pct"/>
            <w:shd w:val="clear" w:color="auto" w:fill="auto"/>
            <w:noWrap/>
            <w:vAlign w:val="center"/>
            <w:hideMark/>
          </w:tcPr>
          <w:p w14:paraId="5E2F0946" w14:textId="77777777" w:rsidR="00BF5CA9" w:rsidRPr="00640FD1" w:rsidRDefault="00BF5CA9" w:rsidP="00A35250">
            <w:pPr>
              <w:pStyle w:val="TableBody"/>
              <w:spacing w:before="0" w:after="0"/>
              <w:rPr>
                <w:lang w:eastAsia="en-NZ"/>
              </w:rPr>
            </w:pPr>
            <w:r w:rsidRPr="00640FD1">
              <w:rPr>
                <w:lang w:eastAsia="en-NZ"/>
              </w:rPr>
              <w:t>2001792080</w:t>
            </w:r>
          </w:p>
        </w:tc>
        <w:tc>
          <w:tcPr>
            <w:tcW w:w="1456" w:type="pct"/>
            <w:shd w:val="clear" w:color="auto" w:fill="auto"/>
            <w:noWrap/>
            <w:vAlign w:val="center"/>
            <w:hideMark/>
          </w:tcPr>
          <w:p w14:paraId="4D83BD63" w14:textId="7AA259AA" w:rsidR="00BF5CA9" w:rsidRPr="00640FD1" w:rsidRDefault="00BF5CA9" w:rsidP="00A35250">
            <w:pPr>
              <w:pStyle w:val="TableBody"/>
              <w:spacing w:before="0" w:after="0"/>
              <w:rPr>
                <w:lang w:eastAsia="en-NZ"/>
              </w:rPr>
            </w:pPr>
            <w:r w:rsidRPr="00640FD1">
              <w:rPr>
                <w:lang w:eastAsia="en-NZ"/>
              </w:rPr>
              <w:t>2080 Pre</w:t>
            </w:r>
            <w:r w:rsidR="00F50CDC">
              <w:rPr>
                <w:lang w:eastAsia="en-NZ"/>
              </w:rPr>
              <w:t xml:space="preserve"> </w:t>
            </w:r>
            <w:r w:rsidRPr="00640FD1">
              <w:rPr>
                <w:lang w:eastAsia="en-NZ"/>
              </w:rPr>
              <w:t>seal Preparations</w:t>
            </w:r>
          </w:p>
        </w:tc>
        <w:tc>
          <w:tcPr>
            <w:tcW w:w="536" w:type="pct"/>
            <w:shd w:val="clear" w:color="auto" w:fill="auto"/>
            <w:noWrap/>
            <w:vAlign w:val="center"/>
            <w:hideMark/>
          </w:tcPr>
          <w:p w14:paraId="52055B93" w14:textId="77777777" w:rsidR="00BF5CA9" w:rsidRPr="00640FD1" w:rsidRDefault="00BF5CA9" w:rsidP="00A35250">
            <w:pPr>
              <w:pStyle w:val="TableBody"/>
              <w:spacing w:before="0" w:after="0"/>
              <w:jc w:val="right"/>
              <w:rPr>
                <w:lang w:eastAsia="en-NZ"/>
              </w:rPr>
            </w:pPr>
            <w:r w:rsidRPr="00640FD1">
              <w:rPr>
                <w:lang w:eastAsia="en-NZ"/>
              </w:rPr>
              <w:t>4,012</w:t>
            </w:r>
          </w:p>
        </w:tc>
      </w:tr>
      <w:tr w:rsidR="00BF5CA9" w:rsidRPr="00BF5CA9" w14:paraId="5F938EDA" w14:textId="77777777" w:rsidTr="00A35250">
        <w:trPr>
          <w:trHeight w:val="20"/>
        </w:trPr>
        <w:tc>
          <w:tcPr>
            <w:tcW w:w="575" w:type="pct"/>
            <w:shd w:val="clear" w:color="000000" w:fill="D0CECE"/>
            <w:noWrap/>
            <w:vAlign w:val="center"/>
            <w:hideMark/>
          </w:tcPr>
          <w:p w14:paraId="6676AA92"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717A7F20"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036BD189"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5A521F41" w14:textId="77777777" w:rsidR="00BF5CA9" w:rsidRPr="00640FD1" w:rsidRDefault="00BF5CA9" w:rsidP="00A35250">
            <w:pPr>
              <w:pStyle w:val="TableBody"/>
              <w:spacing w:before="0" w:after="0"/>
              <w:rPr>
                <w:b/>
                <w:i/>
                <w:lang w:eastAsia="en-NZ"/>
              </w:rPr>
            </w:pPr>
            <w:r w:rsidRPr="00640FD1">
              <w:rPr>
                <w:b/>
                <w:i/>
                <w:lang w:eastAsia="en-NZ"/>
              </w:rPr>
              <w:t>Total - 2080 Preseal Preparations</w:t>
            </w:r>
          </w:p>
        </w:tc>
        <w:tc>
          <w:tcPr>
            <w:tcW w:w="619" w:type="pct"/>
            <w:shd w:val="clear" w:color="000000" w:fill="D0CECE"/>
            <w:noWrap/>
            <w:vAlign w:val="center"/>
            <w:hideMark/>
          </w:tcPr>
          <w:p w14:paraId="1B85DA15"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790C0675"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5D60A47F" w14:textId="77777777" w:rsidR="00BF5CA9" w:rsidRPr="00640FD1" w:rsidRDefault="00BF5CA9" w:rsidP="00A35250">
            <w:pPr>
              <w:pStyle w:val="TableBody"/>
              <w:spacing w:before="0" w:after="0"/>
              <w:jc w:val="right"/>
              <w:rPr>
                <w:b/>
                <w:i/>
                <w:lang w:eastAsia="en-NZ"/>
              </w:rPr>
            </w:pPr>
            <w:r w:rsidRPr="00640FD1">
              <w:rPr>
                <w:b/>
                <w:i/>
                <w:lang w:eastAsia="en-NZ"/>
              </w:rPr>
              <w:t>4,012</w:t>
            </w:r>
          </w:p>
        </w:tc>
      </w:tr>
      <w:tr w:rsidR="00BF5CA9" w:rsidRPr="00BF5CA9" w14:paraId="22226A6B" w14:textId="77777777" w:rsidTr="00A35250">
        <w:trPr>
          <w:trHeight w:val="20"/>
        </w:trPr>
        <w:tc>
          <w:tcPr>
            <w:tcW w:w="575" w:type="pct"/>
            <w:shd w:val="clear" w:color="auto" w:fill="auto"/>
            <w:noWrap/>
            <w:hideMark/>
          </w:tcPr>
          <w:p w14:paraId="3ADC1E8E" w14:textId="77777777" w:rsidR="00BF5CA9" w:rsidRPr="00640FD1" w:rsidRDefault="00BF5CA9" w:rsidP="00A35250">
            <w:pPr>
              <w:pStyle w:val="TableBody"/>
              <w:spacing w:before="0" w:after="0"/>
              <w:rPr>
                <w:lang w:eastAsia="en-NZ"/>
              </w:rPr>
            </w:pPr>
            <w:r w:rsidRPr="00640FD1">
              <w:rPr>
                <w:lang w:eastAsia="en-NZ"/>
              </w:rPr>
              <w:t>Transport</w:t>
            </w:r>
          </w:p>
        </w:tc>
        <w:tc>
          <w:tcPr>
            <w:tcW w:w="90" w:type="pct"/>
            <w:shd w:val="clear" w:color="auto" w:fill="auto"/>
            <w:noWrap/>
            <w:vAlign w:val="center"/>
            <w:hideMark/>
          </w:tcPr>
          <w:p w14:paraId="298D13DD"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243FDCCE" w14:textId="77777777" w:rsidR="00BF5CA9" w:rsidRPr="00640FD1" w:rsidRDefault="00BF5CA9" w:rsidP="00A35250">
            <w:pPr>
              <w:pStyle w:val="TableBody"/>
              <w:spacing w:before="0" w:after="0"/>
              <w:rPr>
                <w:lang w:eastAsia="en-NZ"/>
              </w:rPr>
            </w:pPr>
            <w:r w:rsidRPr="00640FD1">
              <w:rPr>
                <w:lang w:eastAsia="en-NZ"/>
              </w:rPr>
              <w:t>7.1</w:t>
            </w:r>
          </w:p>
        </w:tc>
        <w:tc>
          <w:tcPr>
            <w:tcW w:w="102" w:type="pct"/>
            <w:shd w:val="clear" w:color="auto" w:fill="auto"/>
            <w:noWrap/>
            <w:vAlign w:val="center"/>
            <w:hideMark/>
          </w:tcPr>
          <w:p w14:paraId="4106844E"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320E8A64" w14:textId="77777777" w:rsidR="00BF5CA9" w:rsidRPr="00640FD1" w:rsidRDefault="00BF5CA9" w:rsidP="00A35250">
            <w:pPr>
              <w:pStyle w:val="TableBody"/>
              <w:spacing w:before="0" w:after="0"/>
              <w:rPr>
                <w:lang w:eastAsia="en-NZ"/>
              </w:rPr>
            </w:pPr>
            <w:r w:rsidRPr="00640FD1">
              <w:rPr>
                <w:lang w:eastAsia="en-NZ"/>
              </w:rPr>
              <w:t>2081</w:t>
            </w:r>
          </w:p>
        </w:tc>
        <w:tc>
          <w:tcPr>
            <w:tcW w:w="985" w:type="pct"/>
            <w:shd w:val="clear" w:color="auto" w:fill="auto"/>
            <w:noWrap/>
            <w:hideMark/>
          </w:tcPr>
          <w:p w14:paraId="72DFE0F0" w14:textId="77777777" w:rsidR="00BF5CA9" w:rsidRPr="00640FD1" w:rsidRDefault="00BF5CA9" w:rsidP="00A35250">
            <w:pPr>
              <w:pStyle w:val="TableBody"/>
              <w:spacing w:before="0" w:after="0"/>
              <w:rPr>
                <w:lang w:eastAsia="en-NZ"/>
              </w:rPr>
            </w:pPr>
            <w:r w:rsidRPr="00640FD1">
              <w:rPr>
                <w:lang w:eastAsia="en-NZ"/>
              </w:rPr>
              <w:t>Shape &amp; Camber Correction</w:t>
            </w:r>
          </w:p>
        </w:tc>
        <w:tc>
          <w:tcPr>
            <w:tcW w:w="619" w:type="pct"/>
            <w:shd w:val="clear" w:color="auto" w:fill="auto"/>
            <w:noWrap/>
            <w:vAlign w:val="center"/>
            <w:hideMark/>
          </w:tcPr>
          <w:p w14:paraId="11C54363" w14:textId="77777777" w:rsidR="00BF5CA9" w:rsidRPr="00640FD1" w:rsidRDefault="00BF5CA9" w:rsidP="00A35250">
            <w:pPr>
              <w:pStyle w:val="TableBody"/>
              <w:spacing w:before="0" w:after="0"/>
              <w:rPr>
                <w:lang w:eastAsia="en-NZ"/>
              </w:rPr>
            </w:pPr>
            <w:r w:rsidRPr="00640FD1">
              <w:rPr>
                <w:lang w:eastAsia="en-NZ"/>
              </w:rPr>
              <w:t>2001802081</w:t>
            </w:r>
          </w:p>
        </w:tc>
        <w:tc>
          <w:tcPr>
            <w:tcW w:w="1456" w:type="pct"/>
            <w:shd w:val="clear" w:color="auto" w:fill="auto"/>
            <w:noWrap/>
            <w:vAlign w:val="center"/>
            <w:hideMark/>
          </w:tcPr>
          <w:p w14:paraId="57B6EB87" w14:textId="77777777" w:rsidR="00BF5CA9" w:rsidRPr="00640FD1" w:rsidRDefault="00BF5CA9" w:rsidP="00A35250">
            <w:pPr>
              <w:pStyle w:val="TableBody"/>
              <w:spacing w:before="0" w:after="0"/>
              <w:rPr>
                <w:lang w:eastAsia="en-NZ"/>
              </w:rPr>
            </w:pPr>
            <w:r w:rsidRPr="00640FD1">
              <w:rPr>
                <w:lang w:eastAsia="en-NZ"/>
              </w:rPr>
              <w:t>2081 Shape &amp; Camber Correction</w:t>
            </w:r>
          </w:p>
        </w:tc>
        <w:tc>
          <w:tcPr>
            <w:tcW w:w="536" w:type="pct"/>
            <w:shd w:val="clear" w:color="auto" w:fill="auto"/>
            <w:noWrap/>
            <w:vAlign w:val="center"/>
            <w:hideMark/>
          </w:tcPr>
          <w:p w14:paraId="1F768D96" w14:textId="77777777" w:rsidR="00BF5CA9" w:rsidRPr="00640FD1" w:rsidRDefault="00BF5CA9" w:rsidP="00A35250">
            <w:pPr>
              <w:pStyle w:val="TableBody"/>
              <w:spacing w:before="0" w:after="0"/>
              <w:jc w:val="right"/>
              <w:rPr>
                <w:lang w:eastAsia="en-NZ"/>
              </w:rPr>
            </w:pPr>
            <w:r w:rsidRPr="00640FD1">
              <w:rPr>
                <w:lang w:eastAsia="en-NZ"/>
              </w:rPr>
              <w:t>3,246</w:t>
            </w:r>
          </w:p>
        </w:tc>
      </w:tr>
      <w:tr w:rsidR="00BF5CA9" w:rsidRPr="00BF5CA9" w14:paraId="24C4614C" w14:textId="77777777" w:rsidTr="00A35250">
        <w:trPr>
          <w:trHeight w:val="20"/>
        </w:trPr>
        <w:tc>
          <w:tcPr>
            <w:tcW w:w="575" w:type="pct"/>
            <w:shd w:val="clear" w:color="000000" w:fill="D0CECE"/>
            <w:noWrap/>
            <w:vAlign w:val="center"/>
            <w:hideMark/>
          </w:tcPr>
          <w:p w14:paraId="1D5943D2"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048B8491"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776967C5"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21BEDA24" w14:textId="77777777" w:rsidR="00BF5CA9" w:rsidRPr="00640FD1" w:rsidRDefault="00BF5CA9" w:rsidP="00A35250">
            <w:pPr>
              <w:pStyle w:val="TableBody"/>
              <w:spacing w:before="0" w:after="0"/>
              <w:rPr>
                <w:b/>
                <w:i/>
                <w:lang w:eastAsia="en-NZ"/>
              </w:rPr>
            </w:pPr>
            <w:r w:rsidRPr="00640FD1">
              <w:rPr>
                <w:b/>
                <w:i/>
                <w:lang w:eastAsia="en-NZ"/>
              </w:rPr>
              <w:t>Total - 2081 Shape &amp; Camber Correction</w:t>
            </w:r>
          </w:p>
        </w:tc>
        <w:tc>
          <w:tcPr>
            <w:tcW w:w="619" w:type="pct"/>
            <w:shd w:val="clear" w:color="000000" w:fill="D0CECE"/>
            <w:noWrap/>
            <w:vAlign w:val="center"/>
            <w:hideMark/>
          </w:tcPr>
          <w:p w14:paraId="31C36E5F"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316DFD71"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63A0A41A" w14:textId="77777777" w:rsidR="00BF5CA9" w:rsidRPr="00640FD1" w:rsidRDefault="00BF5CA9" w:rsidP="00A35250">
            <w:pPr>
              <w:pStyle w:val="TableBody"/>
              <w:spacing w:before="0" w:after="0"/>
              <w:jc w:val="right"/>
              <w:rPr>
                <w:b/>
                <w:i/>
                <w:lang w:eastAsia="en-NZ"/>
              </w:rPr>
            </w:pPr>
            <w:r w:rsidRPr="00640FD1">
              <w:rPr>
                <w:b/>
                <w:i/>
                <w:lang w:eastAsia="en-NZ"/>
              </w:rPr>
              <w:t>3,246</w:t>
            </w:r>
          </w:p>
        </w:tc>
      </w:tr>
      <w:tr w:rsidR="00BF5CA9" w:rsidRPr="00BF5CA9" w14:paraId="1111C2EE" w14:textId="77777777" w:rsidTr="00A35250">
        <w:trPr>
          <w:trHeight w:val="20"/>
        </w:trPr>
        <w:tc>
          <w:tcPr>
            <w:tcW w:w="575" w:type="pct"/>
            <w:shd w:val="clear" w:color="auto" w:fill="auto"/>
            <w:noWrap/>
            <w:hideMark/>
          </w:tcPr>
          <w:p w14:paraId="1CD57103" w14:textId="77777777" w:rsidR="00BF5CA9" w:rsidRPr="00640FD1" w:rsidRDefault="00BF5CA9" w:rsidP="00A35250">
            <w:pPr>
              <w:pStyle w:val="TableBody"/>
              <w:spacing w:before="0" w:after="0"/>
              <w:rPr>
                <w:lang w:eastAsia="en-NZ"/>
              </w:rPr>
            </w:pPr>
            <w:r w:rsidRPr="00640FD1">
              <w:rPr>
                <w:lang w:eastAsia="en-NZ"/>
              </w:rPr>
              <w:t>Transport</w:t>
            </w:r>
          </w:p>
        </w:tc>
        <w:tc>
          <w:tcPr>
            <w:tcW w:w="90" w:type="pct"/>
            <w:shd w:val="clear" w:color="auto" w:fill="auto"/>
            <w:noWrap/>
            <w:vAlign w:val="center"/>
            <w:hideMark/>
          </w:tcPr>
          <w:p w14:paraId="435D2FBF"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68FD79F1" w14:textId="77777777" w:rsidR="00BF5CA9" w:rsidRPr="00640FD1" w:rsidRDefault="00BF5CA9" w:rsidP="00A35250">
            <w:pPr>
              <w:pStyle w:val="TableBody"/>
              <w:spacing w:before="0" w:after="0"/>
              <w:rPr>
                <w:lang w:eastAsia="en-NZ"/>
              </w:rPr>
            </w:pPr>
            <w:r w:rsidRPr="00640FD1">
              <w:rPr>
                <w:lang w:eastAsia="en-NZ"/>
              </w:rPr>
              <w:t>7.1</w:t>
            </w:r>
          </w:p>
        </w:tc>
        <w:tc>
          <w:tcPr>
            <w:tcW w:w="102" w:type="pct"/>
            <w:shd w:val="clear" w:color="auto" w:fill="auto"/>
            <w:noWrap/>
            <w:vAlign w:val="center"/>
            <w:hideMark/>
          </w:tcPr>
          <w:p w14:paraId="5F3BFE4C"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1B978B18" w14:textId="77777777" w:rsidR="00BF5CA9" w:rsidRPr="00640FD1" w:rsidRDefault="00BF5CA9" w:rsidP="00A35250">
            <w:pPr>
              <w:pStyle w:val="TableBody"/>
              <w:spacing w:before="0" w:after="0"/>
              <w:rPr>
                <w:lang w:eastAsia="en-NZ"/>
              </w:rPr>
            </w:pPr>
            <w:r w:rsidRPr="00640FD1">
              <w:rPr>
                <w:lang w:eastAsia="en-NZ"/>
              </w:rPr>
              <w:t>2082</w:t>
            </w:r>
          </w:p>
        </w:tc>
        <w:tc>
          <w:tcPr>
            <w:tcW w:w="985" w:type="pct"/>
            <w:shd w:val="clear" w:color="auto" w:fill="auto"/>
            <w:noWrap/>
            <w:hideMark/>
          </w:tcPr>
          <w:p w14:paraId="1FBFD743" w14:textId="77777777" w:rsidR="00BF5CA9" w:rsidRPr="00640FD1" w:rsidRDefault="00BF5CA9" w:rsidP="00A35250">
            <w:pPr>
              <w:pStyle w:val="TableBody"/>
              <w:spacing w:before="0" w:after="0"/>
              <w:rPr>
                <w:lang w:eastAsia="en-NZ"/>
              </w:rPr>
            </w:pPr>
            <w:r w:rsidRPr="00640FD1">
              <w:rPr>
                <w:lang w:eastAsia="en-NZ"/>
              </w:rPr>
              <w:t>Drainage Renewals</w:t>
            </w:r>
          </w:p>
        </w:tc>
        <w:tc>
          <w:tcPr>
            <w:tcW w:w="619" w:type="pct"/>
            <w:shd w:val="clear" w:color="auto" w:fill="auto"/>
            <w:noWrap/>
            <w:vAlign w:val="center"/>
            <w:hideMark/>
          </w:tcPr>
          <w:p w14:paraId="1DB1DA04" w14:textId="77777777" w:rsidR="00BF5CA9" w:rsidRPr="00640FD1" w:rsidRDefault="00BF5CA9" w:rsidP="00A35250">
            <w:pPr>
              <w:pStyle w:val="TableBody"/>
              <w:spacing w:before="0" w:after="0"/>
              <w:rPr>
                <w:lang w:eastAsia="en-NZ"/>
              </w:rPr>
            </w:pPr>
            <w:r w:rsidRPr="00640FD1">
              <w:rPr>
                <w:lang w:eastAsia="en-NZ"/>
              </w:rPr>
              <w:t>2001812082</w:t>
            </w:r>
          </w:p>
        </w:tc>
        <w:tc>
          <w:tcPr>
            <w:tcW w:w="1456" w:type="pct"/>
            <w:shd w:val="clear" w:color="auto" w:fill="auto"/>
            <w:noWrap/>
            <w:vAlign w:val="center"/>
            <w:hideMark/>
          </w:tcPr>
          <w:p w14:paraId="4B059987" w14:textId="77777777" w:rsidR="00BF5CA9" w:rsidRPr="00640FD1" w:rsidRDefault="00BF5CA9" w:rsidP="00A35250">
            <w:pPr>
              <w:pStyle w:val="TableBody"/>
              <w:spacing w:before="0" w:after="0"/>
              <w:rPr>
                <w:lang w:eastAsia="en-NZ"/>
              </w:rPr>
            </w:pPr>
            <w:r w:rsidRPr="00640FD1">
              <w:rPr>
                <w:lang w:eastAsia="en-NZ"/>
              </w:rPr>
              <w:t>2082 Drainage Renewals</w:t>
            </w:r>
          </w:p>
        </w:tc>
        <w:tc>
          <w:tcPr>
            <w:tcW w:w="536" w:type="pct"/>
            <w:shd w:val="clear" w:color="auto" w:fill="auto"/>
            <w:noWrap/>
            <w:vAlign w:val="center"/>
            <w:hideMark/>
          </w:tcPr>
          <w:p w14:paraId="30DFB439" w14:textId="77777777" w:rsidR="00BF5CA9" w:rsidRPr="00640FD1" w:rsidRDefault="00BF5CA9" w:rsidP="00A35250">
            <w:pPr>
              <w:pStyle w:val="TableBody"/>
              <w:spacing w:before="0" w:after="0"/>
              <w:jc w:val="right"/>
              <w:rPr>
                <w:lang w:eastAsia="en-NZ"/>
              </w:rPr>
            </w:pPr>
            <w:r w:rsidRPr="00640FD1">
              <w:rPr>
                <w:lang w:eastAsia="en-NZ"/>
              </w:rPr>
              <w:t>285</w:t>
            </w:r>
          </w:p>
        </w:tc>
      </w:tr>
      <w:tr w:rsidR="00BF5CA9" w:rsidRPr="00BF5CA9" w14:paraId="4F9E5F18" w14:textId="77777777" w:rsidTr="00A35250">
        <w:trPr>
          <w:trHeight w:val="20"/>
        </w:trPr>
        <w:tc>
          <w:tcPr>
            <w:tcW w:w="575" w:type="pct"/>
            <w:shd w:val="clear" w:color="000000" w:fill="D0CECE"/>
            <w:noWrap/>
            <w:vAlign w:val="center"/>
            <w:hideMark/>
          </w:tcPr>
          <w:p w14:paraId="716FDE3A"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6BAD58FE"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743C0746"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3DF00423" w14:textId="77777777" w:rsidR="00BF5CA9" w:rsidRPr="00640FD1" w:rsidRDefault="00BF5CA9" w:rsidP="00A35250">
            <w:pPr>
              <w:pStyle w:val="TableBody"/>
              <w:spacing w:before="0" w:after="0"/>
              <w:rPr>
                <w:b/>
                <w:i/>
                <w:lang w:eastAsia="en-NZ"/>
              </w:rPr>
            </w:pPr>
            <w:r w:rsidRPr="00640FD1">
              <w:rPr>
                <w:b/>
                <w:i/>
                <w:lang w:eastAsia="en-NZ"/>
              </w:rPr>
              <w:t>Total - 2082 Drainage Renewals</w:t>
            </w:r>
          </w:p>
        </w:tc>
        <w:tc>
          <w:tcPr>
            <w:tcW w:w="619" w:type="pct"/>
            <w:shd w:val="clear" w:color="000000" w:fill="D0CECE"/>
            <w:noWrap/>
            <w:vAlign w:val="center"/>
            <w:hideMark/>
          </w:tcPr>
          <w:p w14:paraId="3BDB885C"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700AFC7F"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7085947C" w14:textId="77777777" w:rsidR="00BF5CA9" w:rsidRPr="00640FD1" w:rsidRDefault="00BF5CA9" w:rsidP="00A35250">
            <w:pPr>
              <w:pStyle w:val="TableBody"/>
              <w:spacing w:before="0" w:after="0"/>
              <w:jc w:val="right"/>
              <w:rPr>
                <w:b/>
                <w:i/>
                <w:lang w:eastAsia="en-NZ"/>
              </w:rPr>
            </w:pPr>
            <w:r w:rsidRPr="00640FD1">
              <w:rPr>
                <w:b/>
                <w:i/>
                <w:lang w:eastAsia="en-NZ"/>
              </w:rPr>
              <w:t>285</w:t>
            </w:r>
          </w:p>
        </w:tc>
      </w:tr>
      <w:tr w:rsidR="00BF5CA9" w:rsidRPr="00BF5CA9" w14:paraId="26D450C9" w14:textId="77777777" w:rsidTr="00A35250">
        <w:trPr>
          <w:trHeight w:val="20"/>
        </w:trPr>
        <w:tc>
          <w:tcPr>
            <w:tcW w:w="575" w:type="pct"/>
            <w:shd w:val="clear" w:color="auto" w:fill="auto"/>
            <w:noWrap/>
            <w:hideMark/>
          </w:tcPr>
          <w:p w14:paraId="09B2F3EA" w14:textId="77777777" w:rsidR="00BF5CA9" w:rsidRPr="00640FD1" w:rsidRDefault="00BF5CA9" w:rsidP="00A35250">
            <w:pPr>
              <w:pStyle w:val="TableBody"/>
              <w:spacing w:before="0" w:after="0"/>
              <w:rPr>
                <w:lang w:eastAsia="en-NZ"/>
              </w:rPr>
            </w:pPr>
            <w:r w:rsidRPr="00640FD1">
              <w:rPr>
                <w:lang w:eastAsia="en-NZ"/>
              </w:rPr>
              <w:t>Transport</w:t>
            </w:r>
          </w:p>
        </w:tc>
        <w:tc>
          <w:tcPr>
            <w:tcW w:w="90" w:type="pct"/>
            <w:shd w:val="clear" w:color="auto" w:fill="auto"/>
            <w:noWrap/>
            <w:vAlign w:val="center"/>
            <w:hideMark/>
          </w:tcPr>
          <w:p w14:paraId="31440378"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1945D38F" w14:textId="77777777" w:rsidR="00BF5CA9" w:rsidRPr="00640FD1" w:rsidRDefault="00BF5CA9" w:rsidP="00A35250">
            <w:pPr>
              <w:pStyle w:val="TableBody"/>
              <w:spacing w:before="0" w:after="0"/>
              <w:rPr>
                <w:lang w:eastAsia="en-NZ"/>
              </w:rPr>
            </w:pPr>
            <w:r w:rsidRPr="00640FD1">
              <w:rPr>
                <w:lang w:eastAsia="en-NZ"/>
              </w:rPr>
              <w:t>7.1</w:t>
            </w:r>
          </w:p>
        </w:tc>
        <w:tc>
          <w:tcPr>
            <w:tcW w:w="102" w:type="pct"/>
            <w:shd w:val="clear" w:color="auto" w:fill="auto"/>
            <w:noWrap/>
            <w:vAlign w:val="center"/>
            <w:hideMark/>
          </w:tcPr>
          <w:p w14:paraId="26D1DAEF"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5BC8CF53" w14:textId="77777777" w:rsidR="00BF5CA9" w:rsidRPr="00640FD1" w:rsidRDefault="00BF5CA9" w:rsidP="00A35250">
            <w:pPr>
              <w:pStyle w:val="TableBody"/>
              <w:spacing w:before="0" w:after="0"/>
              <w:rPr>
                <w:lang w:eastAsia="en-NZ"/>
              </w:rPr>
            </w:pPr>
            <w:r w:rsidRPr="00640FD1">
              <w:rPr>
                <w:lang w:eastAsia="en-NZ"/>
              </w:rPr>
              <w:t>2083</w:t>
            </w:r>
          </w:p>
        </w:tc>
        <w:tc>
          <w:tcPr>
            <w:tcW w:w="985" w:type="pct"/>
            <w:shd w:val="clear" w:color="auto" w:fill="auto"/>
            <w:noWrap/>
            <w:hideMark/>
          </w:tcPr>
          <w:p w14:paraId="41C68E73" w14:textId="77777777" w:rsidR="00BF5CA9" w:rsidRPr="00640FD1" w:rsidRDefault="00BF5CA9" w:rsidP="00A35250">
            <w:pPr>
              <w:pStyle w:val="TableBody"/>
              <w:spacing w:before="0" w:after="0"/>
              <w:rPr>
                <w:lang w:eastAsia="en-NZ"/>
              </w:rPr>
            </w:pPr>
            <w:r w:rsidRPr="00640FD1">
              <w:rPr>
                <w:lang w:eastAsia="en-NZ"/>
              </w:rPr>
              <w:t>Wall Upgrades</w:t>
            </w:r>
          </w:p>
        </w:tc>
        <w:tc>
          <w:tcPr>
            <w:tcW w:w="619" w:type="pct"/>
            <w:shd w:val="clear" w:color="auto" w:fill="auto"/>
            <w:noWrap/>
            <w:vAlign w:val="center"/>
            <w:hideMark/>
          </w:tcPr>
          <w:p w14:paraId="7953AFCF" w14:textId="77777777" w:rsidR="00BF5CA9" w:rsidRPr="00640FD1" w:rsidRDefault="00BF5CA9" w:rsidP="00A35250">
            <w:pPr>
              <w:pStyle w:val="TableBody"/>
              <w:spacing w:before="0" w:after="0"/>
              <w:rPr>
                <w:lang w:eastAsia="en-NZ"/>
              </w:rPr>
            </w:pPr>
            <w:r w:rsidRPr="00640FD1">
              <w:rPr>
                <w:lang w:eastAsia="en-NZ"/>
              </w:rPr>
              <w:t>2001832083</w:t>
            </w:r>
          </w:p>
        </w:tc>
        <w:tc>
          <w:tcPr>
            <w:tcW w:w="1456" w:type="pct"/>
            <w:shd w:val="clear" w:color="auto" w:fill="auto"/>
            <w:noWrap/>
            <w:vAlign w:val="center"/>
            <w:hideMark/>
          </w:tcPr>
          <w:p w14:paraId="1A8C96D5" w14:textId="77777777" w:rsidR="00BF5CA9" w:rsidRPr="00640FD1" w:rsidRDefault="00BF5CA9" w:rsidP="00A35250">
            <w:pPr>
              <w:pStyle w:val="TableBody"/>
              <w:spacing w:before="0" w:after="0"/>
              <w:rPr>
                <w:lang w:eastAsia="en-NZ"/>
              </w:rPr>
            </w:pPr>
            <w:r w:rsidRPr="00640FD1">
              <w:rPr>
                <w:lang w:eastAsia="en-NZ"/>
              </w:rPr>
              <w:t>2083 Retaining Walls Upgrades</w:t>
            </w:r>
          </w:p>
        </w:tc>
        <w:tc>
          <w:tcPr>
            <w:tcW w:w="536" w:type="pct"/>
            <w:shd w:val="clear" w:color="auto" w:fill="auto"/>
            <w:noWrap/>
            <w:vAlign w:val="center"/>
            <w:hideMark/>
          </w:tcPr>
          <w:p w14:paraId="1E831BF5" w14:textId="77777777" w:rsidR="00BF5CA9" w:rsidRPr="00640FD1" w:rsidRDefault="00BF5CA9" w:rsidP="00A35250">
            <w:pPr>
              <w:pStyle w:val="TableBody"/>
              <w:spacing w:before="0" w:after="0"/>
              <w:jc w:val="right"/>
              <w:rPr>
                <w:lang w:eastAsia="en-NZ"/>
              </w:rPr>
            </w:pPr>
            <w:r w:rsidRPr="00640FD1">
              <w:rPr>
                <w:lang w:eastAsia="en-NZ"/>
              </w:rPr>
              <w:t>3,401</w:t>
            </w:r>
          </w:p>
        </w:tc>
      </w:tr>
      <w:tr w:rsidR="00BF5CA9" w:rsidRPr="00BF5CA9" w14:paraId="63A0DDE7" w14:textId="77777777" w:rsidTr="00A35250">
        <w:trPr>
          <w:trHeight w:val="20"/>
        </w:trPr>
        <w:tc>
          <w:tcPr>
            <w:tcW w:w="575" w:type="pct"/>
            <w:shd w:val="clear" w:color="000000" w:fill="D0CECE"/>
            <w:noWrap/>
            <w:vAlign w:val="center"/>
            <w:hideMark/>
          </w:tcPr>
          <w:p w14:paraId="3A2BED23"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42352172"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0B50E211"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38FD5CE0" w14:textId="77777777" w:rsidR="00BF5CA9" w:rsidRPr="00640FD1" w:rsidRDefault="00BF5CA9" w:rsidP="00A35250">
            <w:pPr>
              <w:pStyle w:val="TableBody"/>
              <w:spacing w:before="0" w:after="0"/>
              <w:rPr>
                <w:b/>
                <w:i/>
                <w:lang w:eastAsia="en-NZ"/>
              </w:rPr>
            </w:pPr>
            <w:r w:rsidRPr="00640FD1">
              <w:rPr>
                <w:b/>
                <w:i/>
                <w:lang w:eastAsia="en-NZ"/>
              </w:rPr>
              <w:t>Total - 2083 Wall Upgrades</w:t>
            </w:r>
          </w:p>
        </w:tc>
        <w:tc>
          <w:tcPr>
            <w:tcW w:w="619" w:type="pct"/>
            <w:shd w:val="clear" w:color="000000" w:fill="D0CECE"/>
            <w:noWrap/>
            <w:vAlign w:val="center"/>
            <w:hideMark/>
          </w:tcPr>
          <w:p w14:paraId="6AE0C7C7"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4C5D054B"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27A0EC95" w14:textId="77777777" w:rsidR="00BF5CA9" w:rsidRPr="00640FD1" w:rsidRDefault="00BF5CA9" w:rsidP="00A35250">
            <w:pPr>
              <w:pStyle w:val="TableBody"/>
              <w:spacing w:before="0" w:after="0"/>
              <w:jc w:val="right"/>
              <w:rPr>
                <w:b/>
                <w:i/>
                <w:lang w:eastAsia="en-NZ"/>
              </w:rPr>
            </w:pPr>
            <w:r w:rsidRPr="00640FD1">
              <w:rPr>
                <w:b/>
                <w:i/>
                <w:lang w:eastAsia="en-NZ"/>
              </w:rPr>
              <w:t>3,401</w:t>
            </w:r>
          </w:p>
        </w:tc>
      </w:tr>
      <w:tr w:rsidR="00BF5CA9" w:rsidRPr="00BF5CA9" w14:paraId="03AEAF92" w14:textId="77777777" w:rsidTr="00A35250">
        <w:trPr>
          <w:trHeight w:val="20"/>
        </w:trPr>
        <w:tc>
          <w:tcPr>
            <w:tcW w:w="575" w:type="pct"/>
            <w:shd w:val="clear" w:color="auto" w:fill="auto"/>
            <w:noWrap/>
            <w:hideMark/>
          </w:tcPr>
          <w:p w14:paraId="2D6DD597" w14:textId="77777777" w:rsidR="00BF5CA9" w:rsidRPr="00640FD1" w:rsidRDefault="00BF5CA9" w:rsidP="00A35250">
            <w:pPr>
              <w:pStyle w:val="TableBody"/>
              <w:spacing w:before="0" w:after="0"/>
              <w:rPr>
                <w:lang w:eastAsia="en-NZ"/>
              </w:rPr>
            </w:pPr>
            <w:r w:rsidRPr="00640FD1">
              <w:rPr>
                <w:lang w:eastAsia="en-NZ"/>
              </w:rPr>
              <w:lastRenderedPageBreak/>
              <w:t>Transport</w:t>
            </w:r>
          </w:p>
        </w:tc>
        <w:tc>
          <w:tcPr>
            <w:tcW w:w="90" w:type="pct"/>
            <w:shd w:val="clear" w:color="auto" w:fill="auto"/>
            <w:noWrap/>
            <w:vAlign w:val="center"/>
            <w:hideMark/>
          </w:tcPr>
          <w:p w14:paraId="69A7C032"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63851CCC" w14:textId="77777777" w:rsidR="00BF5CA9" w:rsidRPr="00640FD1" w:rsidRDefault="00BF5CA9" w:rsidP="00A35250">
            <w:pPr>
              <w:pStyle w:val="TableBody"/>
              <w:spacing w:before="0" w:after="0"/>
              <w:rPr>
                <w:lang w:eastAsia="en-NZ"/>
              </w:rPr>
            </w:pPr>
            <w:r w:rsidRPr="00640FD1">
              <w:rPr>
                <w:lang w:eastAsia="en-NZ"/>
              </w:rPr>
              <w:t>7.1</w:t>
            </w:r>
          </w:p>
        </w:tc>
        <w:tc>
          <w:tcPr>
            <w:tcW w:w="102" w:type="pct"/>
            <w:shd w:val="clear" w:color="auto" w:fill="auto"/>
            <w:noWrap/>
            <w:vAlign w:val="center"/>
            <w:hideMark/>
          </w:tcPr>
          <w:p w14:paraId="04AEA7C3"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3B669BA9" w14:textId="77777777" w:rsidR="00BF5CA9" w:rsidRPr="00640FD1" w:rsidRDefault="00BF5CA9" w:rsidP="00A35250">
            <w:pPr>
              <w:pStyle w:val="TableBody"/>
              <w:spacing w:before="0" w:after="0"/>
              <w:rPr>
                <w:lang w:eastAsia="en-NZ"/>
              </w:rPr>
            </w:pPr>
            <w:r w:rsidRPr="00640FD1">
              <w:rPr>
                <w:lang w:eastAsia="en-NZ"/>
              </w:rPr>
              <w:t>2084</w:t>
            </w:r>
          </w:p>
        </w:tc>
        <w:tc>
          <w:tcPr>
            <w:tcW w:w="985" w:type="pct"/>
            <w:shd w:val="clear" w:color="auto" w:fill="auto"/>
            <w:noWrap/>
            <w:hideMark/>
          </w:tcPr>
          <w:p w14:paraId="6A6E8898" w14:textId="77777777" w:rsidR="00BF5CA9" w:rsidRPr="00640FD1" w:rsidRDefault="00BF5CA9" w:rsidP="00A35250">
            <w:pPr>
              <w:pStyle w:val="TableBody"/>
              <w:spacing w:before="0" w:after="0"/>
              <w:rPr>
                <w:lang w:eastAsia="en-NZ"/>
              </w:rPr>
            </w:pPr>
            <w:r w:rsidRPr="00640FD1">
              <w:rPr>
                <w:lang w:eastAsia="en-NZ"/>
              </w:rPr>
              <w:t>Service Lane &amp; Road Boundary Upgrades</w:t>
            </w:r>
          </w:p>
        </w:tc>
        <w:tc>
          <w:tcPr>
            <w:tcW w:w="619" w:type="pct"/>
            <w:shd w:val="clear" w:color="auto" w:fill="auto"/>
            <w:noWrap/>
            <w:vAlign w:val="center"/>
            <w:hideMark/>
          </w:tcPr>
          <w:p w14:paraId="2D7B2622" w14:textId="77777777" w:rsidR="00BF5CA9" w:rsidRPr="00640FD1" w:rsidRDefault="00BF5CA9" w:rsidP="00A35250">
            <w:pPr>
              <w:pStyle w:val="TableBody"/>
              <w:spacing w:before="0" w:after="0"/>
              <w:rPr>
                <w:lang w:eastAsia="en-NZ"/>
              </w:rPr>
            </w:pPr>
            <w:r w:rsidRPr="00640FD1">
              <w:rPr>
                <w:lang w:eastAsia="en-NZ"/>
              </w:rPr>
              <w:t>2003422084</w:t>
            </w:r>
          </w:p>
        </w:tc>
        <w:tc>
          <w:tcPr>
            <w:tcW w:w="1456" w:type="pct"/>
            <w:shd w:val="clear" w:color="auto" w:fill="auto"/>
            <w:noWrap/>
            <w:vAlign w:val="center"/>
            <w:hideMark/>
          </w:tcPr>
          <w:p w14:paraId="6872A3F1" w14:textId="77777777" w:rsidR="00BF5CA9" w:rsidRPr="00640FD1" w:rsidRDefault="00BF5CA9" w:rsidP="00A35250">
            <w:pPr>
              <w:pStyle w:val="TableBody"/>
              <w:spacing w:before="0" w:after="0"/>
              <w:rPr>
                <w:lang w:eastAsia="en-NZ"/>
              </w:rPr>
            </w:pPr>
            <w:r w:rsidRPr="00640FD1">
              <w:rPr>
                <w:lang w:eastAsia="en-NZ"/>
              </w:rPr>
              <w:t>2084 Service Lane &amp; Road Boundary Upgrades</w:t>
            </w:r>
          </w:p>
        </w:tc>
        <w:tc>
          <w:tcPr>
            <w:tcW w:w="536" w:type="pct"/>
            <w:shd w:val="clear" w:color="auto" w:fill="auto"/>
            <w:noWrap/>
            <w:vAlign w:val="center"/>
            <w:hideMark/>
          </w:tcPr>
          <w:p w14:paraId="11083A3B" w14:textId="77777777" w:rsidR="00BF5CA9" w:rsidRPr="00640FD1" w:rsidRDefault="00BF5CA9" w:rsidP="00A35250">
            <w:pPr>
              <w:pStyle w:val="TableBody"/>
              <w:spacing w:before="0" w:after="0"/>
              <w:jc w:val="right"/>
              <w:rPr>
                <w:lang w:eastAsia="en-NZ"/>
              </w:rPr>
            </w:pPr>
            <w:r w:rsidRPr="00640FD1">
              <w:rPr>
                <w:lang w:eastAsia="en-NZ"/>
              </w:rPr>
              <w:t>1,055</w:t>
            </w:r>
          </w:p>
        </w:tc>
      </w:tr>
      <w:tr w:rsidR="00BF5CA9" w:rsidRPr="00BF5CA9" w14:paraId="099C8E9F" w14:textId="77777777" w:rsidTr="00A35250">
        <w:trPr>
          <w:trHeight w:val="20"/>
        </w:trPr>
        <w:tc>
          <w:tcPr>
            <w:tcW w:w="575" w:type="pct"/>
            <w:shd w:val="clear" w:color="000000" w:fill="D0CECE"/>
            <w:noWrap/>
            <w:vAlign w:val="center"/>
            <w:hideMark/>
          </w:tcPr>
          <w:p w14:paraId="5F92281D"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0519C398"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487156A4"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3F15A2CD" w14:textId="77777777" w:rsidR="00BF5CA9" w:rsidRPr="00640FD1" w:rsidRDefault="00BF5CA9" w:rsidP="00A35250">
            <w:pPr>
              <w:pStyle w:val="TableBody"/>
              <w:spacing w:before="0" w:after="0"/>
              <w:rPr>
                <w:b/>
                <w:i/>
                <w:lang w:eastAsia="en-NZ"/>
              </w:rPr>
            </w:pPr>
            <w:r w:rsidRPr="00640FD1">
              <w:rPr>
                <w:b/>
                <w:i/>
                <w:lang w:eastAsia="en-NZ"/>
              </w:rPr>
              <w:t>Total - 2084 Service Lane &amp; Road Boundary Upgrades</w:t>
            </w:r>
          </w:p>
        </w:tc>
        <w:tc>
          <w:tcPr>
            <w:tcW w:w="619" w:type="pct"/>
            <w:shd w:val="clear" w:color="000000" w:fill="D0CECE"/>
            <w:noWrap/>
            <w:vAlign w:val="center"/>
            <w:hideMark/>
          </w:tcPr>
          <w:p w14:paraId="3C13686A"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4F999175"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516E255F" w14:textId="77777777" w:rsidR="00BF5CA9" w:rsidRPr="00640FD1" w:rsidRDefault="00BF5CA9" w:rsidP="00A35250">
            <w:pPr>
              <w:pStyle w:val="TableBody"/>
              <w:spacing w:before="0" w:after="0"/>
              <w:jc w:val="right"/>
              <w:rPr>
                <w:b/>
                <w:i/>
                <w:lang w:eastAsia="en-NZ"/>
              </w:rPr>
            </w:pPr>
            <w:r w:rsidRPr="00640FD1">
              <w:rPr>
                <w:b/>
                <w:i/>
                <w:lang w:eastAsia="en-NZ"/>
              </w:rPr>
              <w:t>1,055</w:t>
            </w:r>
          </w:p>
        </w:tc>
      </w:tr>
      <w:tr w:rsidR="00BF5CA9" w:rsidRPr="00BF5CA9" w14:paraId="6E9CC671" w14:textId="77777777" w:rsidTr="00A35250">
        <w:trPr>
          <w:trHeight w:val="20"/>
        </w:trPr>
        <w:tc>
          <w:tcPr>
            <w:tcW w:w="575" w:type="pct"/>
            <w:vMerge w:val="restart"/>
            <w:shd w:val="clear" w:color="auto" w:fill="auto"/>
            <w:noWrap/>
            <w:hideMark/>
          </w:tcPr>
          <w:p w14:paraId="56182CD2" w14:textId="77777777" w:rsidR="00BF5CA9" w:rsidRPr="00640FD1" w:rsidRDefault="00BF5CA9" w:rsidP="00A35250">
            <w:pPr>
              <w:pStyle w:val="TableBody"/>
              <w:spacing w:before="0" w:after="0"/>
              <w:rPr>
                <w:lang w:eastAsia="en-NZ"/>
              </w:rPr>
            </w:pPr>
            <w:r w:rsidRPr="00640FD1">
              <w:rPr>
                <w:lang w:eastAsia="en-NZ"/>
              </w:rPr>
              <w:t>Transport</w:t>
            </w:r>
          </w:p>
        </w:tc>
        <w:tc>
          <w:tcPr>
            <w:tcW w:w="90" w:type="pct"/>
            <w:shd w:val="clear" w:color="auto" w:fill="auto"/>
            <w:noWrap/>
            <w:vAlign w:val="center"/>
            <w:hideMark/>
          </w:tcPr>
          <w:p w14:paraId="787C63EE"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57129406" w14:textId="77777777" w:rsidR="00BF5CA9" w:rsidRPr="00640FD1" w:rsidRDefault="00BF5CA9" w:rsidP="00A35250">
            <w:pPr>
              <w:pStyle w:val="TableBody"/>
              <w:spacing w:before="0" w:after="0"/>
              <w:rPr>
                <w:lang w:eastAsia="en-NZ"/>
              </w:rPr>
            </w:pPr>
            <w:r w:rsidRPr="00640FD1">
              <w:rPr>
                <w:lang w:eastAsia="en-NZ"/>
              </w:rPr>
              <w:t>7.1</w:t>
            </w:r>
          </w:p>
        </w:tc>
        <w:tc>
          <w:tcPr>
            <w:tcW w:w="102" w:type="pct"/>
            <w:shd w:val="clear" w:color="auto" w:fill="auto"/>
            <w:noWrap/>
            <w:vAlign w:val="center"/>
            <w:hideMark/>
          </w:tcPr>
          <w:p w14:paraId="7EC5A00A"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7E99951E" w14:textId="77777777" w:rsidR="00BF5CA9" w:rsidRPr="00640FD1" w:rsidRDefault="00BF5CA9" w:rsidP="00A35250">
            <w:pPr>
              <w:pStyle w:val="TableBody"/>
              <w:spacing w:before="0" w:after="0"/>
              <w:rPr>
                <w:lang w:eastAsia="en-NZ"/>
              </w:rPr>
            </w:pPr>
            <w:r w:rsidRPr="00640FD1">
              <w:rPr>
                <w:lang w:eastAsia="en-NZ"/>
              </w:rPr>
              <w:t>2085</w:t>
            </w:r>
          </w:p>
        </w:tc>
        <w:tc>
          <w:tcPr>
            <w:tcW w:w="985" w:type="pct"/>
            <w:vMerge w:val="restart"/>
            <w:shd w:val="clear" w:color="auto" w:fill="auto"/>
            <w:noWrap/>
            <w:hideMark/>
          </w:tcPr>
          <w:p w14:paraId="64FA98E8" w14:textId="77777777" w:rsidR="00BF5CA9" w:rsidRPr="00640FD1" w:rsidRDefault="00BF5CA9" w:rsidP="00A35250">
            <w:pPr>
              <w:pStyle w:val="TableBody"/>
              <w:spacing w:before="0" w:after="0"/>
              <w:rPr>
                <w:lang w:eastAsia="en-NZ"/>
              </w:rPr>
            </w:pPr>
            <w:r w:rsidRPr="00640FD1">
              <w:rPr>
                <w:lang w:eastAsia="en-NZ"/>
              </w:rPr>
              <w:t>Tunnel &amp; Bridge Upgrades</w:t>
            </w:r>
          </w:p>
        </w:tc>
        <w:tc>
          <w:tcPr>
            <w:tcW w:w="619" w:type="pct"/>
            <w:shd w:val="clear" w:color="auto" w:fill="auto"/>
            <w:noWrap/>
            <w:vAlign w:val="center"/>
            <w:hideMark/>
          </w:tcPr>
          <w:p w14:paraId="7CC8E39B" w14:textId="77777777" w:rsidR="00BF5CA9" w:rsidRPr="00640FD1" w:rsidRDefault="00BF5CA9" w:rsidP="00A35250">
            <w:pPr>
              <w:pStyle w:val="TableBody"/>
              <w:spacing w:before="0" w:after="0"/>
              <w:rPr>
                <w:lang w:eastAsia="en-NZ"/>
              </w:rPr>
            </w:pPr>
            <w:r w:rsidRPr="00640FD1">
              <w:rPr>
                <w:lang w:eastAsia="en-NZ"/>
              </w:rPr>
              <w:t>2001912085</w:t>
            </w:r>
          </w:p>
        </w:tc>
        <w:tc>
          <w:tcPr>
            <w:tcW w:w="1456" w:type="pct"/>
            <w:shd w:val="clear" w:color="auto" w:fill="auto"/>
            <w:noWrap/>
            <w:vAlign w:val="center"/>
            <w:hideMark/>
          </w:tcPr>
          <w:p w14:paraId="41D09DA8" w14:textId="77777777" w:rsidR="00BF5CA9" w:rsidRPr="00640FD1" w:rsidRDefault="00BF5CA9" w:rsidP="00A35250">
            <w:pPr>
              <w:pStyle w:val="TableBody"/>
              <w:spacing w:before="0" w:after="0"/>
              <w:rPr>
                <w:lang w:eastAsia="en-NZ"/>
              </w:rPr>
            </w:pPr>
            <w:r w:rsidRPr="00640FD1">
              <w:rPr>
                <w:lang w:eastAsia="en-NZ"/>
              </w:rPr>
              <w:t>2085 Bridge Improvements</w:t>
            </w:r>
          </w:p>
        </w:tc>
        <w:tc>
          <w:tcPr>
            <w:tcW w:w="536" w:type="pct"/>
            <w:shd w:val="clear" w:color="auto" w:fill="auto"/>
            <w:noWrap/>
            <w:vAlign w:val="center"/>
            <w:hideMark/>
          </w:tcPr>
          <w:p w14:paraId="7B3D02AE" w14:textId="77777777" w:rsidR="00BF5CA9" w:rsidRPr="00640FD1" w:rsidRDefault="00BF5CA9" w:rsidP="00A35250">
            <w:pPr>
              <w:pStyle w:val="TableBody"/>
              <w:spacing w:before="0" w:after="0"/>
              <w:jc w:val="right"/>
              <w:rPr>
                <w:lang w:eastAsia="en-NZ"/>
              </w:rPr>
            </w:pPr>
            <w:r w:rsidRPr="00640FD1">
              <w:rPr>
                <w:lang w:eastAsia="en-NZ"/>
              </w:rPr>
              <w:t>1,342</w:t>
            </w:r>
          </w:p>
        </w:tc>
      </w:tr>
      <w:tr w:rsidR="00BF5CA9" w:rsidRPr="00BF5CA9" w14:paraId="27F8FF4A" w14:textId="77777777" w:rsidTr="00A35250">
        <w:trPr>
          <w:trHeight w:val="20"/>
        </w:trPr>
        <w:tc>
          <w:tcPr>
            <w:tcW w:w="575" w:type="pct"/>
            <w:vMerge/>
            <w:vAlign w:val="center"/>
            <w:hideMark/>
          </w:tcPr>
          <w:p w14:paraId="0F75D95C"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37205F16"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6FEC9F76"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63AE7537"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36D3A8DB" w14:textId="77777777" w:rsidR="00BF5CA9" w:rsidRPr="00640FD1" w:rsidRDefault="00BF5CA9" w:rsidP="00A35250">
            <w:pPr>
              <w:pStyle w:val="TableBody"/>
              <w:spacing w:before="0" w:after="0"/>
              <w:rPr>
                <w:lang w:eastAsia="en-NZ"/>
              </w:rPr>
            </w:pPr>
          </w:p>
        </w:tc>
        <w:tc>
          <w:tcPr>
            <w:tcW w:w="985" w:type="pct"/>
            <w:vMerge/>
            <w:vAlign w:val="center"/>
            <w:hideMark/>
          </w:tcPr>
          <w:p w14:paraId="7101A648"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6755185B" w14:textId="77777777" w:rsidR="00BF5CA9" w:rsidRPr="00640FD1" w:rsidRDefault="00BF5CA9" w:rsidP="00A35250">
            <w:pPr>
              <w:pStyle w:val="TableBody"/>
              <w:spacing w:before="0" w:after="0"/>
              <w:rPr>
                <w:lang w:eastAsia="en-NZ"/>
              </w:rPr>
            </w:pPr>
            <w:r w:rsidRPr="00640FD1">
              <w:rPr>
                <w:lang w:eastAsia="en-NZ"/>
              </w:rPr>
              <w:t>2001922085</w:t>
            </w:r>
          </w:p>
        </w:tc>
        <w:tc>
          <w:tcPr>
            <w:tcW w:w="1456" w:type="pct"/>
            <w:shd w:val="clear" w:color="auto" w:fill="auto"/>
            <w:noWrap/>
            <w:vAlign w:val="center"/>
            <w:hideMark/>
          </w:tcPr>
          <w:p w14:paraId="4694532B" w14:textId="77777777" w:rsidR="00BF5CA9" w:rsidRPr="00640FD1" w:rsidRDefault="00BF5CA9" w:rsidP="00A35250">
            <w:pPr>
              <w:pStyle w:val="TableBody"/>
              <w:spacing w:before="0" w:after="0"/>
              <w:rPr>
                <w:lang w:eastAsia="en-NZ"/>
              </w:rPr>
            </w:pPr>
            <w:r w:rsidRPr="00640FD1">
              <w:rPr>
                <w:lang w:eastAsia="en-NZ"/>
              </w:rPr>
              <w:t>2085 Tunnels Upgrades</w:t>
            </w:r>
          </w:p>
        </w:tc>
        <w:tc>
          <w:tcPr>
            <w:tcW w:w="536" w:type="pct"/>
            <w:shd w:val="clear" w:color="auto" w:fill="auto"/>
            <w:noWrap/>
            <w:vAlign w:val="center"/>
            <w:hideMark/>
          </w:tcPr>
          <w:p w14:paraId="434778FB" w14:textId="77777777" w:rsidR="00BF5CA9" w:rsidRPr="00640FD1" w:rsidRDefault="00BF5CA9" w:rsidP="00A35250">
            <w:pPr>
              <w:pStyle w:val="TableBody"/>
              <w:spacing w:before="0" w:after="0"/>
              <w:jc w:val="right"/>
              <w:rPr>
                <w:lang w:eastAsia="en-NZ"/>
              </w:rPr>
            </w:pPr>
            <w:r w:rsidRPr="00640FD1">
              <w:rPr>
                <w:lang w:eastAsia="en-NZ"/>
              </w:rPr>
              <w:t>258</w:t>
            </w:r>
          </w:p>
        </w:tc>
      </w:tr>
      <w:tr w:rsidR="00BF5CA9" w:rsidRPr="00BF5CA9" w14:paraId="170A4853" w14:textId="77777777" w:rsidTr="00A35250">
        <w:trPr>
          <w:trHeight w:val="20"/>
        </w:trPr>
        <w:tc>
          <w:tcPr>
            <w:tcW w:w="575" w:type="pct"/>
            <w:shd w:val="clear" w:color="000000" w:fill="D0CECE"/>
            <w:noWrap/>
            <w:vAlign w:val="center"/>
            <w:hideMark/>
          </w:tcPr>
          <w:p w14:paraId="16668603"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762FE98B"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271F6C23"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7B845141" w14:textId="77777777" w:rsidR="00BF5CA9" w:rsidRPr="00640FD1" w:rsidRDefault="00BF5CA9" w:rsidP="00A35250">
            <w:pPr>
              <w:pStyle w:val="TableBody"/>
              <w:spacing w:before="0" w:after="0"/>
              <w:rPr>
                <w:b/>
                <w:i/>
                <w:lang w:eastAsia="en-NZ"/>
              </w:rPr>
            </w:pPr>
            <w:r w:rsidRPr="00640FD1">
              <w:rPr>
                <w:b/>
                <w:i/>
                <w:lang w:eastAsia="en-NZ"/>
              </w:rPr>
              <w:t>Total - 2085 Tunnel &amp; Bridge Upgrades</w:t>
            </w:r>
          </w:p>
        </w:tc>
        <w:tc>
          <w:tcPr>
            <w:tcW w:w="619" w:type="pct"/>
            <w:shd w:val="clear" w:color="000000" w:fill="D0CECE"/>
            <w:noWrap/>
            <w:vAlign w:val="center"/>
            <w:hideMark/>
          </w:tcPr>
          <w:p w14:paraId="1E2E22F3"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6AFF9353"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69C3C931" w14:textId="77777777" w:rsidR="00BF5CA9" w:rsidRPr="00640FD1" w:rsidRDefault="00BF5CA9" w:rsidP="00A35250">
            <w:pPr>
              <w:pStyle w:val="TableBody"/>
              <w:spacing w:before="0" w:after="0"/>
              <w:jc w:val="right"/>
              <w:rPr>
                <w:b/>
                <w:i/>
                <w:lang w:eastAsia="en-NZ"/>
              </w:rPr>
            </w:pPr>
            <w:r w:rsidRPr="00640FD1">
              <w:rPr>
                <w:b/>
                <w:i/>
                <w:lang w:eastAsia="en-NZ"/>
              </w:rPr>
              <w:t>1,601</w:t>
            </w:r>
          </w:p>
        </w:tc>
      </w:tr>
      <w:tr w:rsidR="00BF5CA9" w:rsidRPr="00BF5CA9" w14:paraId="60FECD5C" w14:textId="77777777" w:rsidTr="00A35250">
        <w:trPr>
          <w:trHeight w:val="20"/>
        </w:trPr>
        <w:tc>
          <w:tcPr>
            <w:tcW w:w="575" w:type="pct"/>
            <w:shd w:val="clear" w:color="auto" w:fill="auto"/>
            <w:noWrap/>
            <w:hideMark/>
          </w:tcPr>
          <w:p w14:paraId="008564BC" w14:textId="77777777" w:rsidR="00BF5CA9" w:rsidRPr="00640FD1" w:rsidRDefault="00BF5CA9" w:rsidP="00A35250">
            <w:pPr>
              <w:pStyle w:val="TableBody"/>
              <w:spacing w:before="0" w:after="0"/>
              <w:rPr>
                <w:lang w:eastAsia="en-NZ"/>
              </w:rPr>
            </w:pPr>
            <w:r w:rsidRPr="00640FD1">
              <w:rPr>
                <w:lang w:eastAsia="en-NZ"/>
              </w:rPr>
              <w:t>Transport</w:t>
            </w:r>
          </w:p>
        </w:tc>
        <w:tc>
          <w:tcPr>
            <w:tcW w:w="90" w:type="pct"/>
            <w:shd w:val="clear" w:color="auto" w:fill="auto"/>
            <w:noWrap/>
            <w:vAlign w:val="center"/>
            <w:hideMark/>
          </w:tcPr>
          <w:p w14:paraId="187625D7"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07965CA9" w14:textId="77777777" w:rsidR="00BF5CA9" w:rsidRPr="00640FD1" w:rsidRDefault="00BF5CA9" w:rsidP="00A35250">
            <w:pPr>
              <w:pStyle w:val="TableBody"/>
              <w:spacing w:before="0" w:after="0"/>
              <w:rPr>
                <w:lang w:eastAsia="en-NZ"/>
              </w:rPr>
            </w:pPr>
            <w:r w:rsidRPr="00640FD1">
              <w:rPr>
                <w:lang w:eastAsia="en-NZ"/>
              </w:rPr>
              <w:t>7.1</w:t>
            </w:r>
          </w:p>
        </w:tc>
        <w:tc>
          <w:tcPr>
            <w:tcW w:w="102" w:type="pct"/>
            <w:shd w:val="clear" w:color="auto" w:fill="auto"/>
            <w:noWrap/>
            <w:vAlign w:val="center"/>
            <w:hideMark/>
          </w:tcPr>
          <w:p w14:paraId="2E6D7D2D"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3967E4E7" w14:textId="77777777" w:rsidR="00BF5CA9" w:rsidRPr="00640FD1" w:rsidRDefault="00BF5CA9" w:rsidP="00A35250">
            <w:pPr>
              <w:pStyle w:val="TableBody"/>
              <w:spacing w:before="0" w:after="0"/>
              <w:rPr>
                <w:lang w:eastAsia="en-NZ"/>
              </w:rPr>
            </w:pPr>
            <w:r w:rsidRPr="00640FD1">
              <w:rPr>
                <w:lang w:eastAsia="en-NZ"/>
              </w:rPr>
              <w:t>2086</w:t>
            </w:r>
          </w:p>
        </w:tc>
        <w:tc>
          <w:tcPr>
            <w:tcW w:w="985" w:type="pct"/>
            <w:shd w:val="clear" w:color="auto" w:fill="auto"/>
            <w:noWrap/>
            <w:hideMark/>
          </w:tcPr>
          <w:p w14:paraId="61C540EE" w14:textId="77777777" w:rsidR="00BF5CA9" w:rsidRPr="00640FD1" w:rsidRDefault="00BF5CA9" w:rsidP="00A35250">
            <w:pPr>
              <w:pStyle w:val="TableBody"/>
              <w:spacing w:before="0" w:after="0"/>
              <w:rPr>
                <w:lang w:eastAsia="en-NZ"/>
              </w:rPr>
            </w:pPr>
            <w:r w:rsidRPr="00640FD1">
              <w:rPr>
                <w:lang w:eastAsia="en-NZ"/>
              </w:rPr>
              <w:t>Kerb &amp; Channels Renewals</w:t>
            </w:r>
          </w:p>
        </w:tc>
        <w:tc>
          <w:tcPr>
            <w:tcW w:w="619" w:type="pct"/>
            <w:shd w:val="clear" w:color="auto" w:fill="auto"/>
            <w:noWrap/>
            <w:vAlign w:val="center"/>
            <w:hideMark/>
          </w:tcPr>
          <w:p w14:paraId="6758C5DF" w14:textId="77777777" w:rsidR="00BF5CA9" w:rsidRPr="00640FD1" w:rsidRDefault="00BF5CA9" w:rsidP="00A35250">
            <w:pPr>
              <w:pStyle w:val="TableBody"/>
              <w:spacing w:before="0" w:after="0"/>
              <w:rPr>
                <w:lang w:eastAsia="en-NZ"/>
              </w:rPr>
            </w:pPr>
            <w:r w:rsidRPr="00640FD1">
              <w:rPr>
                <w:lang w:eastAsia="en-NZ"/>
              </w:rPr>
              <w:t>2001962086</w:t>
            </w:r>
          </w:p>
        </w:tc>
        <w:tc>
          <w:tcPr>
            <w:tcW w:w="1456" w:type="pct"/>
            <w:shd w:val="clear" w:color="auto" w:fill="auto"/>
            <w:noWrap/>
            <w:vAlign w:val="center"/>
            <w:hideMark/>
          </w:tcPr>
          <w:p w14:paraId="53ABECEE" w14:textId="77777777" w:rsidR="00BF5CA9" w:rsidRPr="00640FD1" w:rsidRDefault="00BF5CA9" w:rsidP="00A35250">
            <w:pPr>
              <w:pStyle w:val="TableBody"/>
              <w:spacing w:before="0" w:after="0"/>
              <w:rPr>
                <w:lang w:eastAsia="en-NZ"/>
              </w:rPr>
            </w:pPr>
            <w:r w:rsidRPr="00640FD1">
              <w:rPr>
                <w:lang w:eastAsia="en-NZ"/>
              </w:rPr>
              <w:t>2086 Kerb &amp; Channel Renewals</w:t>
            </w:r>
          </w:p>
        </w:tc>
        <w:tc>
          <w:tcPr>
            <w:tcW w:w="536" w:type="pct"/>
            <w:shd w:val="clear" w:color="auto" w:fill="auto"/>
            <w:noWrap/>
            <w:vAlign w:val="center"/>
            <w:hideMark/>
          </w:tcPr>
          <w:p w14:paraId="05AD360A" w14:textId="77777777" w:rsidR="00BF5CA9" w:rsidRPr="00640FD1" w:rsidRDefault="00BF5CA9" w:rsidP="00A35250">
            <w:pPr>
              <w:pStyle w:val="TableBody"/>
              <w:spacing w:before="0" w:after="0"/>
              <w:jc w:val="right"/>
              <w:rPr>
                <w:lang w:eastAsia="en-NZ"/>
              </w:rPr>
            </w:pPr>
            <w:r w:rsidRPr="00640FD1">
              <w:rPr>
                <w:lang w:eastAsia="en-NZ"/>
              </w:rPr>
              <w:t>1,979</w:t>
            </w:r>
          </w:p>
        </w:tc>
      </w:tr>
      <w:tr w:rsidR="00BF5CA9" w:rsidRPr="00BF5CA9" w14:paraId="43530524" w14:textId="77777777" w:rsidTr="00A35250">
        <w:trPr>
          <w:trHeight w:val="20"/>
        </w:trPr>
        <w:tc>
          <w:tcPr>
            <w:tcW w:w="575" w:type="pct"/>
            <w:shd w:val="clear" w:color="000000" w:fill="D0CECE"/>
            <w:noWrap/>
            <w:vAlign w:val="center"/>
            <w:hideMark/>
          </w:tcPr>
          <w:p w14:paraId="2A193750"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246BB954"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53B18702"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5C953A1B" w14:textId="77777777" w:rsidR="00BF5CA9" w:rsidRPr="00640FD1" w:rsidRDefault="00BF5CA9" w:rsidP="00A35250">
            <w:pPr>
              <w:pStyle w:val="TableBody"/>
              <w:spacing w:before="0" w:after="0"/>
              <w:rPr>
                <w:b/>
                <w:i/>
                <w:lang w:eastAsia="en-NZ"/>
              </w:rPr>
            </w:pPr>
            <w:r w:rsidRPr="00640FD1">
              <w:rPr>
                <w:b/>
                <w:i/>
                <w:lang w:eastAsia="en-NZ"/>
              </w:rPr>
              <w:t>Total - 2086 Kerb &amp; Channels Renewals</w:t>
            </w:r>
          </w:p>
        </w:tc>
        <w:tc>
          <w:tcPr>
            <w:tcW w:w="619" w:type="pct"/>
            <w:shd w:val="clear" w:color="000000" w:fill="D0CECE"/>
            <w:noWrap/>
            <w:vAlign w:val="center"/>
            <w:hideMark/>
          </w:tcPr>
          <w:p w14:paraId="63E30A9A"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181AAC43"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524F328C" w14:textId="77777777" w:rsidR="00BF5CA9" w:rsidRPr="00640FD1" w:rsidRDefault="00BF5CA9" w:rsidP="00A35250">
            <w:pPr>
              <w:pStyle w:val="TableBody"/>
              <w:spacing w:before="0" w:after="0"/>
              <w:jc w:val="right"/>
              <w:rPr>
                <w:b/>
                <w:i/>
                <w:lang w:eastAsia="en-NZ"/>
              </w:rPr>
            </w:pPr>
            <w:r w:rsidRPr="00640FD1">
              <w:rPr>
                <w:b/>
                <w:i/>
                <w:lang w:eastAsia="en-NZ"/>
              </w:rPr>
              <w:t>1,979</w:t>
            </w:r>
          </w:p>
        </w:tc>
      </w:tr>
      <w:tr w:rsidR="00BF5CA9" w:rsidRPr="00BF5CA9" w14:paraId="52A63E94" w14:textId="77777777" w:rsidTr="00A35250">
        <w:trPr>
          <w:trHeight w:val="20"/>
        </w:trPr>
        <w:tc>
          <w:tcPr>
            <w:tcW w:w="575" w:type="pct"/>
            <w:vMerge w:val="restart"/>
            <w:shd w:val="clear" w:color="auto" w:fill="auto"/>
            <w:noWrap/>
            <w:hideMark/>
          </w:tcPr>
          <w:p w14:paraId="62F91F93" w14:textId="77777777" w:rsidR="00BF5CA9" w:rsidRPr="00640FD1" w:rsidRDefault="00BF5CA9" w:rsidP="00A35250">
            <w:pPr>
              <w:pStyle w:val="TableBody"/>
              <w:spacing w:before="0" w:after="0"/>
              <w:rPr>
                <w:lang w:eastAsia="en-NZ"/>
              </w:rPr>
            </w:pPr>
            <w:r w:rsidRPr="00640FD1">
              <w:rPr>
                <w:lang w:eastAsia="en-NZ"/>
              </w:rPr>
              <w:t>Transport</w:t>
            </w:r>
          </w:p>
        </w:tc>
        <w:tc>
          <w:tcPr>
            <w:tcW w:w="90" w:type="pct"/>
            <w:shd w:val="clear" w:color="auto" w:fill="auto"/>
            <w:noWrap/>
            <w:vAlign w:val="center"/>
            <w:hideMark/>
          </w:tcPr>
          <w:p w14:paraId="0A3D4104"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6AF3FE88" w14:textId="77777777" w:rsidR="00BF5CA9" w:rsidRPr="00640FD1" w:rsidRDefault="00BF5CA9" w:rsidP="00A35250">
            <w:pPr>
              <w:pStyle w:val="TableBody"/>
              <w:spacing w:before="0" w:after="0"/>
              <w:rPr>
                <w:lang w:eastAsia="en-NZ"/>
              </w:rPr>
            </w:pPr>
            <w:r w:rsidRPr="00640FD1">
              <w:rPr>
                <w:lang w:eastAsia="en-NZ"/>
              </w:rPr>
              <w:t>7.1</w:t>
            </w:r>
          </w:p>
        </w:tc>
        <w:tc>
          <w:tcPr>
            <w:tcW w:w="102" w:type="pct"/>
            <w:shd w:val="clear" w:color="auto" w:fill="auto"/>
            <w:noWrap/>
            <w:vAlign w:val="center"/>
            <w:hideMark/>
          </w:tcPr>
          <w:p w14:paraId="2D789D92"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0741AEC1" w14:textId="77777777" w:rsidR="00BF5CA9" w:rsidRPr="00640FD1" w:rsidRDefault="00BF5CA9" w:rsidP="00A35250">
            <w:pPr>
              <w:pStyle w:val="TableBody"/>
              <w:spacing w:before="0" w:after="0"/>
              <w:rPr>
                <w:lang w:eastAsia="en-NZ"/>
              </w:rPr>
            </w:pPr>
            <w:r w:rsidRPr="00640FD1">
              <w:rPr>
                <w:lang w:eastAsia="en-NZ"/>
              </w:rPr>
              <w:t>2087</w:t>
            </w:r>
          </w:p>
        </w:tc>
        <w:tc>
          <w:tcPr>
            <w:tcW w:w="985" w:type="pct"/>
            <w:vMerge w:val="restart"/>
            <w:shd w:val="clear" w:color="auto" w:fill="auto"/>
            <w:noWrap/>
            <w:hideMark/>
          </w:tcPr>
          <w:p w14:paraId="7DD9C4E0" w14:textId="77777777" w:rsidR="00BF5CA9" w:rsidRPr="00640FD1" w:rsidRDefault="00BF5CA9" w:rsidP="00A35250">
            <w:pPr>
              <w:pStyle w:val="TableBody"/>
              <w:spacing w:before="0" w:after="0"/>
              <w:rPr>
                <w:lang w:eastAsia="en-NZ"/>
              </w:rPr>
            </w:pPr>
            <w:r w:rsidRPr="00640FD1">
              <w:rPr>
                <w:lang w:eastAsia="en-NZ"/>
              </w:rPr>
              <w:t>New Roads</w:t>
            </w:r>
          </w:p>
        </w:tc>
        <w:tc>
          <w:tcPr>
            <w:tcW w:w="619" w:type="pct"/>
            <w:shd w:val="clear" w:color="auto" w:fill="auto"/>
            <w:noWrap/>
            <w:vAlign w:val="center"/>
            <w:hideMark/>
          </w:tcPr>
          <w:p w14:paraId="2662D05E" w14:textId="77777777" w:rsidR="00BF5CA9" w:rsidRPr="00640FD1" w:rsidRDefault="00BF5CA9" w:rsidP="00A35250">
            <w:pPr>
              <w:pStyle w:val="TableBody"/>
              <w:spacing w:before="0" w:after="0"/>
              <w:rPr>
                <w:lang w:eastAsia="en-NZ"/>
              </w:rPr>
            </w:pPr>
            <w:r w:rsidRPr="00640FD1">
              <w:rPr>
                <w:lang w:eastAsia="en-NZ"/>
              </w:rPr>
              <w:t>2001972087</w:t>
            </w:r>
          </w:p>
        </w:tc>
        <w:tc>
          <w:tcPr>
            <w:tcW w:w="1456" w:type="pct"/>
            <w:shd w:val="clear" w:color="auto" w:fill="auto"/>
            <w:noWrap/>
            <w:vAlign w:val="center"/>
            <w:hideMark/>
          </w:tcPr>
          <w:p w14:paraId="37E07DE4" w14:textId="77777777" w:rsidR="00BF5CA9" w:rsidRPr="00640FD1" w:rsidRDefault="00BF5CA9" w:rsidP="00A35250">
            <w:pPr>
              <w:pStyle w:val="TableBody"/>
              <w:spacing w:before="0" w:after="0"/>
              <w:rPr>
                <w:lang w:eastAsia="en-NZ"/>
              </w:rPr>
            </w:pPr>
            <w:r w:rsidRPr="00640FD1">
              <w:rPr>
                <w:lang w:eastAsia="en-NZ"/>
              </w:rPr>
              <w:t>2087 Woodridge to Lincolnshire</w:t>
            </w:r>
          </w:p>
        </w:tc>
        <w:tc>
          <w:tcPr>
            <w:tcW w:w="536" w:type="pct"/>
            <w:shd w:val="clear" w:color="auto" w:fill="auto"/>
            <w:noWrap/>
            <w:vAlign w:val="center"/>
            <w:hideMark/>
          </w:tcPr>
          <w:p w14:paraId="3A4A6234"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0A8CA875" w14:textId="77777777" w:rsidTr="00A35250">
        <w:trPr>
          <w:trHeight w:val="20"/>
        </w:trPr>
        <w:tc>
          <w:tcPr>
            <w:tcW w:w="575" w:type="pct"/>
            <w:vMerge/>
            <w:vAlign w:val="center"/>
            <w:hideMark/>
          </w:tcPr>
          <w:p w14:paraId="4EBB9DDD"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0EA408EC"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45F6ECD9"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2CE913A1"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04A2D651" w14:textId="77777777" w:rsidR="00BF5CA9" w:rsidRPr="00640FD1" w:rsidRDefault="00BF5CA9" w:rsidP="00A35250">
            <w:pPr>
              <w:pStyle w:val="TableBody"/>
              <w:spacing w:before="0" w:after="0"/>
              <w:rPr>
                <w:lang w:eastAsia="en-NZ"/>
              </w:rPr>
            </w:pPr>
          </w:p>
        </w:tc>
        <w:tc>
          <w:tcPr>
            <w:tcW w:w="985" w:type="pct"/>
            <w:vMerge/>
            <w:vAlign w:val="center"/>
            <w:hideMark/>
          </w:tcPr>
          <w:p w14:paraId="76049832"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294FADE7" w14:textId="77777777" w:rsidR="00BF5CA9" w:rsidRPr="00640FD1" w:rsidRDefault="00BF5CA9" w:rsidP="00A35250">
            <w:pPr>
              <w:pStyle w:val="TableBody"/>
              <w:spacing w:before="0" w:after="0"/>
              <w:rPr>
                <w:lang w:eastAsia="en-NZ"/>
              </w:rPr>
            </w:pPr>
            <w:r w:rsidRPr="00640FD1">
              <w:rPr>
                <w:lang w:eastAsia="en-NZ"/>
              </w:rPr>
              <w:t>2003742087</w:t>
            </w:r>
          </w:p>
        </w:tc>
        <w:tc>
          <w:tcPr>
            <w:tcW w:w="1456" w:type="pct"/>
            <w:shd w:val="clear" w:color="auto" w:fill="auto"/>
            <w:noWrap/>
            <w:vAlign w:val="center"/>
            <w:hideMark/>
          </w:tcPr>
          <w:p w14:paraId="70CF3495" w14:textId="77777777" w:rsidR="00BF5CA9" w:rsidRPr="00640FD1" w:rsidRDefault="00BF5CA9" w:rsidP="00A35250">
            <w:pPr>
              <w:pStyle w:val="TableBody"/>
              <w:spacing w:before="0" w:after="0"/>
              <w:rPr>
                <w:lang w:eastAsia="en-NZ"/>
              </w:rPr>
            </w:pPr>
            <w:r w:rsidRPr="00640FD1">
              <w:rPr>
                <w:lang w:eastAsia="en-NZ"/>
              </w:rPr>
              <w:t>2087 Mark Ave to Lincolnshire</w:t>
            </w:r>
          </w:p>
        </w:tc>
        <w:tc>
          <w:tcPr>
            <w:tcW w:w="536" w:type="pct"/>
            <w:shd w:val="clear" w:color="auto" w:fill="auto"/>
            <w:noWrap/>
            <w:vAlign w:val="center"/>
            <w:hideMark/>
          </w:tcPr>
          <w:p w14:paraId="582124C6"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56CE4692" w14:textId="77777777" w:rsidTr="00A35250">
        <w:trPr>
          <w:trHeight w:val="20"/>
        </w:trPr>
        <w:tc>
          <w:tcPr>
            <w:tcW w:w="575" w:type="pct"/>
            <w:vMerge/>
            <w:vAlign w:val="center"/>
            <w:hideMark/>
          </w:tcPr>
          <w:p w14:paraId="512752E4"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6CA3CC1E"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62DA8C30"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7540FFDA"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59A4360B" w14:textId="77777777" w:rsidR="00BF5CA9" w:rsidRPr="00640FD1" w:rsidRDefault="00BF5CA9" w:rsidP="00A35250">
            <w:pPr>
              <w:pStyle w:val="TableBody"/>
              <w:spacing w:before="0" w:after="0"/>
              <w:rPr>
                <w:lang w:eastAsia="en-NZ"/>
              </w:rPr>
            </w:pPr>
          </w:p>
        </w:tc>
        <w:tc>
          <w:tcPr>
            <w:tcW w:w="985" w:type="pct"/>
            <w:vMerge/>
            <w:vAlign w:val="center"/>
            <w:hideMark/>
          </w:tcPr>
          <w:p w14:paraId="0BBA3AE9"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0272BA3D" w14:textId="77777777" w:rsidR="00BF5CA9" w:rsidRPr="00640FD1" w:rsidRDefault="00BF5CA9" w:rsidP="00A35250">
            <w:pPr>
              <w:pStyle w:val="TableBody"/>
              <w:spacing w:before="0" w:after="0"/>
              <w:rPr>
                <w:lang w:eastAsia="en-NZ"/>
              </w:rPr>
            </w:pPr>
            <w:r w:rsidRPr="00640FD1">
              <w:rPr>
                <w:lang w:eastAsia="en-NZ"/>
              </w:rPr>
              <w:t>2003752087</w:t>
            </w:r>
          </w:p>
        </w:tc>
        <w:tc>
          <w:tcPr>
            <w:tcW w:w="1456" w:type="pct"/>
            <w:shd w:val="clear" w:color="auto" w:fill="auto"/>
            <w:noWrap/>
            <w:vAlign w:val="center"/>
            <w:hideMark/>
          </w:tcPr>
          <w:p w14:paraId="065F757A" w14:textId="77777777" w:rsidR="00BF5CA9" w:rsidRPr="00640FD1" w:rsidRDefault="00BF5CA9" w:rsidP="00A35250">
            <w:pPr>
              <w:pStyle w:val="TableBody"/>
              <w:spacing w:before="0" w:after="0"/>
              <w:rPr>
                <w:lang w:eastAsia="en-NZ"/>
              </w:rPr>
            </w:pPr>
            <w:r w:rsidRPr="00640FD1">
              <w:rPr>
                <w:lang w:eastAsia="en-NZ"/>
              </w:rPr>
              <w:t>2087 Tawa Upper Stebbings</w:t>
            </w:r>
          </w:p>
        </w:tc>
        <w:tc>
          <w:tcPr>
            <w:tcW w:w="536" w:type="pct"/>
            <w:shd w:val="clear" w:color="auto" w:fill="auto"/>
            <w:noWrap/>
            <w:vAlign w:val="center"/>
            <w:hideMark/>
          </w:tcPr>
          <w:p w14:paraId="172A8F75"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7F69F140" w14:textId="77777777" w:rsidTr="00A35250">
        <w:trPr>
          <w:trHeight w:val="20"/>
        </w:trPr>
        <w:tc>
          <w:tcPr>
            <w:tcW w:w="575" w:type="pct"/>
            <w:vMerge/>
            <w:vAlign w:val="center"/>
            <w:hideMark/>
          </w:tcPr>
          <w:p w14:paraId="42764025"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4D879937"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660DC1A6"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38CAE202"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5A4D455C" w14:textId="77777777" w:rsidR="00BF5CA9" w:rsidRPr="00640FD1" w:rsidRDefault="00BF5CA9" w:rsidP="00A35250">
            <w:pPr>
              <w:pStyle w:val="TableBody"/>
              <w:spacing w:before="0" w:after="0"/>
              <w:rPr>
                <w:lang w:eastAsia="en-NZ"/>
              </w:rPr>
            </w:pPr>
          </w:p>
        </w:tc>
        <w:tc>
          <w:tcPr>
            <w:tcW w:w="985" w:type="pct"/>
            <w:vMerge/>
            <w:vAlign w:val="center"/>
            <w:hideMark/>
          </w:tcPr>
          <w:p w14:paraId="616AC412"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57F0C4B9" w14:textId="77777777" w:rsidR="00BF5CA9" w:rsidRPr="00640FD1" w:rsidRDefault="00BF5CA9" w:rsidP="00A35250">
            <w:pPr>
              <w:pStyle w:val="TableBody"/>
              <w:spacing w:before="0" w:after="0"/>
              <w:rPr>
                <w:lang w:eastAsia="en-NZ"/>
              </w:rPr>
            </w:pPr>
            <w:r w:rsidRPr="00640FD1">
              <w:rPr>
                <w:lang w:eastAsia="en-NZ"/>
              </w:rPr>
              <w:t>2007472087</w:t>
            </w:r>
          </w:p>
        </w:tc>
        <w:tc>
          <w:tcPr>
            <w:tcW w:w="1456" w:type="pct"/>
            <w:shd w:val="clear" w:color="auto" w:fill="auto"/>
            <w:noWrap/>
            <w:vAlign w:val="center"/>
            <w:hideMark/>
          </w:tcPr>
          <w:p w14:paraId="4AB7D369" w14:textId="77777777" w:rsidR="00BF5CA9" w:rsidRPr="00640FD1" w:rsidRDefault="00BF5CA9" w:rsidP="00A35250">
            <w:pPr>
              <w:pStyle w:val="TableBody"/>
              <w:spacing w:before="0" w:after="0"/>
              <w:rPr>
                <w:lang w:eastAsia="en-NZ"/>
              </w:rPr>
            </w:pPr>
            <w:r w:rsidRPr="00640FD1">
              <w:rPr>
                <w:lang w:eastAsia="en-NZ"/>
              </w:rPr>
              <w:t>2087 Petone to Grenada Link</w:t>
            </w:r>
          </w:p>
        </w:tc>
        <w:tc>
          <w:tcPr>
            <w:tcW w:w="536" w:type="pct"/>
            <w:shd w:val="clear" w:color="auto" w:fill="auto"/>
            <w:noWrap/>
            <w:vAlign w:val="center"/>
            <w:hideMark/>
          </w:tcPr>
          <w:p w14:paraId="093633B2"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2BB15D36" w14:textId="77777777" w:rsidTr="00A35250">
        <w:trPr>
          <w:trHeight w:val="20"/>
        </w:trPr>
        <w:tc>
          <w:tcPr>
            <w:tcW w:w="575" w:type="pct"/>
            <w:vMerge/>
            <w:vAlign w:val="center"/>
            <w:hideMark/>
          </w:tcPr>
          <w:p w14:paraId="1E59304B"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5E9E7374"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7FC00A8B"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05617BCC"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07D6F9FC" w14:textId="77777777" w:rsidR="00BF5CA9" w:rsidRPr="00640FD1" w:rsidRDefault="00BF5CA9" w:rsidP="00A35250">
            <w:pPr>
              <w:pStyle w:val="TableBody"/>
              <w:spacing w:before="0" w:after="0"/>
              <w:rPr>
                <w:lang w:eastAsia="en-NZ"/>
              </w:rPr>
            </w:pPr>
          </w:p>
        </w:tc>
        <w:tc>
          <w:tcPr>
            <w:tcW w:w="985" w:type="pct"/>
            <w:vMerge/>
            <w:vAlign w:val="center"/>
            <w:hideMark/>
          </w:tcPr>
          <w:p w14:paraId="5D40E6DA"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1DE51CC7" w14:textId="77777777" w:rsidR="00BF5CA9" w:rsidRPr="00640FD1" w:rsidRDefault="00BF5CA9" w:rsidP="00A35250">
            <w:pPr>
              <w:pStyle w:val="TableBody"/>
              <w:spacing w:before="0" w:after="0"/>
              <w:rPr>
                <w:lang w:eastAsia="en-NZ"/>
              </w:rPr>
            </w:pPr>
            <w:r w:rsidRPr="00640FD1">
              <w:rPr>
                <w:lang w:eastAsia="en-NZ"/>
              </w:rPr>
              <w:t>2007482087</w:t>
            </w:r>
          </w:p>
        </w:tc>
        <w:tc>
          <w:tcPr>
            <w:tcW w:w="1456" w:type="pct"/>
            <w:shd w:val="clear" w:color="auto" w:fill="auto"/>
            <w:noWrap/>
            <w:vAlign w:val="center"/>
            <w:hideMark/>
          </w:tcPr>
          <w:p w14:paraId="798DC120" w14:textId="77777777" w:rsidR="00BF5CA9" w:rsidRPr="00640FD1" w:rsidRDefault="00BF5CA9" w:rsidP="00A35250">
            <w:pPr>
              <w:pStyle w:val="TableBody"/>
              <w:spacing w:before="0" w:after="0"/>
              <w:rPr>
                <w:lang w:eastAsia="en-NZ"/>
              </w:rPr>
            </w:pPr>
            <w:r w:rsidRPr="00640FD1">
              <w:rPr>
                <w:lang w:eastAsia="en-NZ"/>
              </w:rPr>
              <w:t>2087 Mark Ave to Grenada North</w:t>
            </w:r>
          </w:p>
        </w:tc>
        <w:tc>
          <w:tcPr>
            <w:tcW w:w="536" w:type="pct"/>
            <w:shd w:val="clear" w:color="auto" w:fill="auto"/>
            <w:noWrap/>
            <w:vAlign w:val="center"/>
            <w:hideMark/>
          </w:tcPr>
          <w:p w14:paraId="4E36E9BA"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4F232D2C" w14:textId="77777777" w:rsidTr="00A35250">
        <w:trPr>
          <w:trHeight w:val="20"/>
        </w:trPr>
        <w:tc>
          <w:tcPr>
            <w:tcW w:w="575" w:type="pct"/>
            <w:vMerge/>
            <w:vAlign w:val="center"/>
            <w:hideMark/>
          </w:tcPr>
          <w:p w14:paraId="4E51B5E3"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2FBB9411"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4A2C1868"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18B12B85"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5FDF49B5" w14:textId="77777777" w:rsidR="00BF5CA9" w:rsidRPr="00640FD1" w:rsidRDefault="00BF5CA9" w:rsidP="00A35250">
            <w:pPr>
              <w:pStyle w:val="TableBody"/>
              <w:spacing w:before="0" w:after="0"/>
              <w:rPr>
                <w:lang w:eastAsia="en-NZ"/>
              </w:rPr>
            </w:pPr>
          </w:p>
        </w:tc>
        <w:tc>
          <w:tcPr>
            <w:tcW w:w="985" w:type="pct"/>
            <w:vMerge/>
            <w:vAlign w:val="center"/>
            <w:hideMark/>
          </w:tcPr>
          <w:p w14:paraId="141B8E08"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00248441" w14:textId="77777777" w:rsidR="00BF5CA9" w:rsidRPr="00640FD1" w:rsidRDefault="00BF5CA9" w:rsidP="00A35250">
            <w:pPr>
              <w:pStyle w:val="TableBody"/>
              <w:spacing w:before="0" w:after="0"/>
              <w:rPr>
                <w:lang w:eastAsia="en-NZ"/>
              </w:rPr>
            </w:pPr>
            <w:r w:rsidRPr="00640FD1">
              <w:rPr>
                <w:lang w:eastAsia="en-NZ"/>
              </w:rPr>
              <w:t>2007492087</w:t>
            </w:r>
          </w:p>
        </w:tc>
        <w:tc>
          <w:tcPr>
            <w:tcW w:w="1456" w:type="pct"/>
            <w:shd w:val="clear" w:color="auto" w:fill="auto"/>
            <w:noWrap/>
            <w:vAlign w:val="center"/>
            <w:hideMark/>
          </w:tcPr>
          <w:p w14:paraId="13F25FB2" w14:textId="77777777" w:rsidR="00BF5CA9" w:rsidRPr="00640FD1" w:rsidRDefault="00BF5CA9" w:rsidP="00A35250">
            <w:pPr>
              <w:pStyle w:val="TableBody"/>
              <w:spacing w:before="0" w:after="0"/>
              <w:rPr>
                <w:lang w:eastAsia="en-NZ"/>
              </w:rPr>
            </w:pPr>
            <w:r w:rsidRPr="00640FD1">
              <w:rPr>
                <w:lang w:eastAsia="en-NZ"/>
              </w:rPr>
              <w:t>2087 John Sims Connection</w:t>
            </w:r>
          </w:p>
        </w:tc>
        <w:tc>
          <w:tcPr>
            <w:tcW w:w="536" w:type="pct"/>
            <w:shd w:val="clear" w:color="auto" w:fill="auto"/>
            <w:noWrap/>
            <w:vAlign w:val="center"/>
            <w:hideMark/>
          </w:tcPr>
          <w:p w14:paraId="544DFE57"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2E507F07" w14:textId="77777777" w:rsidTr="00A35250">
        <w:trPr>
          <w:trHeight w:val="20"/>
        </w:trPr>
        <w:tc>
          <w:tcPr>
            <w:tcW w:w="575" w:type="pct"/>
            <w:vMerge/>
            <w:vAlign w:val="center"/>
            <w:hideMark/>
          </w:tcPr>
          <w:p w14:paraId="1388CDAC"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02470D6A"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7ADA4B62"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238AF16E"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245CD910" w14:textId="77777777" w:rsidR="00BF5CA9" w:rsidRPr="00640FD1" w:rsidRDefault="00BF5CA9" w:rsidP="00A35250">
            <w:pPr>
              <w:pStyle w:val="TableBody"/>
              <w:spacing w:before="0" w:after="0"/>
              <w:rPr>
                <w:lang w:eastAsia="en-NZ"/>
              </w:rPr>
            </w:pPr>
          </w:p>
        </w:tc>
        <w:tc>
          <w:tcPr>
            <w:tcW w:w="985" w:type="pct"/>
            <w:vMerge/>
            <w:vAlign w:val="center"/>
            <w:hideMark/>
          </w:tcPr>
          <w:p w14:paraId="18FFF4F6"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2E65330C" w14:textId="77777777" w:rsidR="00BF5CA9" w:rsidRPr="00640FD1" w:rsidRDefault="00BF5CA9" w:rsidP="00A35250">
            <w:pPr>
              <w:pStyle w:val="TableBody"/>
              <w:spacing w:before="0" w:after="0"/>
              <w:rPr>
                <w:lang w:eastAsia="en-NZ"/>
              </w:rPr>
            </w:pPr>
            <w:r w:rsidRPr="00640FD1">
              <w:rPr>
                <w:lang w:eastAsia="en-NZ"/>
              </w:rPr>
              <w:t>2007502087</w:t>
            </w:r>
          </w:p>
        </w:tc>
        <w:tc>
          <w:tcPr>
            <w:tcW w:w="1456" w:type="pct"/>
            <w:shd w:val="clear" w:color="auto" w:fill="auto"/>
            <w:noWrap/>
            <w:vAlign w:val="center"/>
            <w:hideMark/>
          </w:tcPr>
          <w:p w14:paraId="7B64173E" w14:textId="77777777" w:rsidR="00BF5CA9" w:rsidRPr="00640FD1" w:rsidRDefault="00BF5CA9" w:rsidP="00A35250">
            <w:pPr>
              <w:pStyle w:val="TableBody"/>
              <w:spacing w:before="0" w:after="0"/>
              <w:rPr>
                <w:lang w:eastAsia="en-NZ"/>
              </w:rPr>
            </w:pPr>
            <w:r w:rsidRPr="00640FD1">
              <w:rPr>
                <w:lang w:eastAsia="en-NZ"/>
              </w:rPr>
              <w:t>2087 McLintlock St Link</w:t>
            </w:r>
          </w:p>
        </w:tc>
        <w:tc>
          <w:tcPr>
            <w:tcW w:w="536" w:type="pct"/>
            <w:shd w:val="clear" w:color="auto" w:fill="auto"/>
            <w:noWrap/>
            <w:vAlign w:val="center"/>
            <w:hideMark/>
          </w:tcPr>
          <w:p w14:paraId="49DC9517"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01198CB7" w14:textId="77777777" w:rsidTr="00A35250">
        <w:trPr>
          <w:trHeight w:val="20"/>
        </w:trPr>
        <w:tc>
          <w:tcPr>
            <w:tcW w:w="575" w:type="pct"/>
            <w:vMerge/>
            <w:vAlign w:val="center"/>
            <w:hideMark/>
          </w:tcPr>
          <w:p w14:paraId="61260A0E"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0B5CA51D"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7C36FDD5"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64B4CC56"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070FF81B" w14:textId="77777777" w:rsidR="00BF5CA9" w:rsidRPr="00640FD1" w:rsidRDefault="00BF5CA9" w:rsidP="00A35250">
            <w:pPr>
              <w:pStyle w:val="TableBody"/>
              <w:spacing w:before="0" w:after="0"/>
              <w:rPr>
                <w:lang w:eastAsia="en-NZ"/>
              </w:rPr>
            </w:pPr>
          </w:p>
        </w:tc>
        <w:tc>
          <w:tcPr>
            <w:tcW w:w="985" w:type="pct"/>
            <w:vMerge/>
            <w:vAlign w:val="center"/>
            <w:hideMark/>
          </w:tcPr>
          <w:p w14:paraId="0AADD6C3"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4A14BE19" w14:textId="77777777" w:rsidR="00BF5CA9" w:rsidRPr="00640FD1" w:rsidRDefault="00BF5CA9" w:rsidP="00A35250">
            <w:pPr>
              <w:pStyle w:val="TableBody"/>
              <w:spacing w:before="0" w:after="0"/>
              <w:rPr>
                <w:lang w:eastAsia="en-NZ"/>
              </w:rPr>
            </w:pPr>
            <w:r w:rsidRPr="00640FD1">
              <w:rPr>
                <w:lang w:eastAsia="en-NZ"/>
              </w:rPr>
              <w:t>2007512087</w:t>
            </w:r>
          </w:p>
        </w:tc>
        <w:tc>
          <w:tcPr>
            <w:tcW w:w="1456" w:type="pct"/>
            <w:shd w:val="clear" w:color="auto" w:fill="auto"/>
            <w:noWrap/>
            <w:vAlign w:val="center"/>
            <w:hideMark/>
          </w:tcPr>
          <w:p w14:paraId="18CD94F5" w14:textId="77777777" w:rsidR="00BF5CA9" w:rsidRPr="00640FD1" w:rsidRDefault="00BF5CA9" w:rsidP="00A35250">
            <w:pPr>
              <w:pStyle w:val="TableBody"/>
              <w:spacing w:before="0" w:after="0"/>
              <w:rPr>
                <w:lang w:eastAsia="en-NZ"/>
              </w:rPr>
            </w:pPr>
            <w:r w:rsidRPr="00640FD1">
              <w:rPr>
                <w:lang w:eastAsia="en-NZ"/>
              </w:rPr>
              <w:t>2087 Ohariu to Westchester</w:t>
            </w:r>
          </w:p>
        </w:tc>
        <w:tc>
          <w:tcPr>
            <w:tcW w:w="536" w:type="pct"/>
            <w:shd w:val="clear" w:color="auto" w:fill="auto"/>
            <w:noWrap/>
            <w:vAlign w:val="center"/>
            <w:hideMark/>
          </w:tcPr>
          <w:p w14:paraId="21D8469C"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2E645382" w14:textId="77777777" w:rsidTr="00A35250">
        <w:trPr>
          <w:trHeight w:val="20"/>
        </w:trPr>
        <w:tc>
          <w:tcPr>
            <w:tcW w:w="575" w:type="pct"/>
            <w:shd w:val="clear" w:color="000000" w:fill="D0CECE"/>
            <w:noWrap/>
            <w:vAlign w:val="center"/>
            <w:hideMark/>
          </w:tcPr>
          <w:p w14:paraId="4C380B3E"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1D141D4C"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27B4AE66"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599344F6" w14:textId="77777777" w:rsidR="00BF5CA9" w:rsidRPr="00640FD1" w:rsidRDefault="00BF5CA9" w:rsidP="00A35250">
            <w:pPr>
              <w:pStyle w:val="TableBody"/>
              <w:spacing w:before="0" w:after="0"/>
              <w:rPr>
                <w:b/>
                <w:i/>
                <w:lang w:eastAsia="en-NZ"/>
              </w:rPr>
            </w:pPr>
            <w:r w:rsidRPr="00640FD1">
              <w:rPr>
                <w:b/>
                <w:i/>
                <w:lang w:eastAsia="en-NZ"/>
              </w:rPr>
              <w:t>Total - 2087 New Roads</w:t>
            </w:r>
          </w:p>
        </w:tc>
        <w:tc>
          <w:tcPr>
            <w:tcW w:w="619" w:type="pct"/>
            <w:shd w:val="clear" w:color="000000" w:fill="D0CECE"/>
            <w:noWrap/>
            <w:vAlign w:val="center"/>
            <w:hideMark/>
          </w:tcPr>
          <w:p w14:paraId="01C97D45"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29D762C3"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46F48A24" w14:textId="77777777" w:rsidR="00BF5CA9" w:rsidRPr="00640FD1" w:rsidRDefault="00BF5CA9" w:rsidP="00A35250">
            <w:pPr>
              <w:pStyle w:val="TableBody"/>
              <w:spacing w:before="0" w:after="0"/>
              <w:jc w:val="right"/>
              <w:rPr>
                <w:b/>
                <w:i/>
                <w:lang w:eastAsia="en-NZ"/>
              </w:rPr>
            </w:pPr>
            <w:r w:rsidRPr="00640FD1">
              <w:rPr>
                <w:b/>
                <w:i/>
                <w:lang w:eastAsia="en-NZ"/>
              </w:rPr>
              <w:t>0</w:t>
            </w:r>
          </w:p>
        </w:tc>
      </w:tr>
      <w:tr w:rsidR="00BF5CA9" w:rsidRPr="00BF5CA9" w14:paraId="52078087" w14:textId="77777777" w:rsidTr="00A35250">
        <w:trPr>
          <w:trHeight w:val="20"/>
        </w:trPr>
        <w:tc>
          <w:tcPr>
            <w:tcW w:w="575" w:type="pct"/>
            <w:vMerge w:val="restart"/>
            <w:shd w:val="clear" w:color="auto" w:fill="auto"/>
            <w:noWrap/>
            <w:hideMark/>
          </w:tcPr>
          <w:p w14:paraId="59E46031" w14:textId="77777777" w:rsidR="00BF5CA9" w:rsidRPr="00640FD1" w:rsidRDefault="00BF5CA9" w:rsidP="00A35250">
            <w:pPr>
              <w:pStyle w:val="TableBody"/>
              <w:spacing w:before="0" w:after="0"/>
              <w:rPr>
                <w:lang w:eastAsia="en-NZ"/>
              </w:rPr>
            </w:pPr>
            <w:r w:rsidRPr="00640FD1">
              <w:rPr>
                <w:lang w:eastAsia="en-NZ"/>
              </w:rPr>
              <w:t>Transport</w:t>
            </w:r>
          </w:p>
        </w:tc>
        <w:tc>
          <w:tcPr>
            <w:tcW w:w="90" w:type="pct"/>
            <w:shd w:val="clear" w:color="auto" w:fill="auto"/>
            <w:noWrap/>
            <w:vAlign w:val="center"/>
            <w:hideMark/>
          </w:tcPr>
          <w:p w14:paraId="294B19F5"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412FA3E5" w14:textId="77777777" w:rsidR="00BF5CA9" w:rsidRPr="00640FD1" w:rsidRDefault="00BF5CA9" w:rsidP="00A35250">
            <w:pPr>
              <w:pStyle w:val="TableBody"/>
              <w:spacing w:before="0" w:after="0"/>
              <w:rPr>
                <w:lang w:eastAsia="en-NZ"/>
              </w:rPr>
            </w:pPr>
            <w:r w:rsidRPr="00640FD1">
              <w:rPr>
                <w:lang w:eastAsia="en-NZ"/>
              </w:rPr>
              <w:t>7.1</w:t>
            </w:r>
          </w:p>
        </w:tc>
        <w:tc>
          <w:tcPr>
            <w:tcW w:w="102" w:type="pct"/>
            <w:shd w:val="clear" w:color="auto" w:fill="auto"/>
            <w:noWrap/>
            <w:vAlign w:val="center"/>
            <w:hideMark/>
          </w:tcPr>
          <w:p w14:paraId="5BAF6480"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72AF7A4F" w14:textId="77777777" w:rsidR="00BF5CA9" w:rsidRPr="00640FD1" w:rsidRDefault="00BF5CA9" w:rsidP="00A35250">
            <w:pPr>
              <w:pStyle w:val="TableBody"/>
              <w:spacing w:before="0" w:after="0"/>
              <w:rPr>
                <w:lang w:eastAsia="en-NZ"/>
              </w:rPr>
            </w:pPr>
            <w:r w:rsidRPr="00640FD1">
              <w:rPr>
                <w:lang w:eastAsia="en-NZ"/>
              </w:rPr>
              <w:t>2088</w:t>
            </w:r>
          </w:p>
        </w:tc>
        <w:tc>
          <w:tcPr>
            <w:tcW w:w="985" w:type="pct"/>
            <w:vMerge w:val="restart"/>
            <w:shd w:val="clear" w:color="auto" w:fill="auto"/>
            <w:noWrap/>
            <w:hideMark/>
          </w:tcPr>
          <w:p w14:paraId="50F4138C" w14:textId="77777777" w:rsidR="00BF5CA9" w:rsidRPr="00640FD1" w:rsidRDefault="00BF5CA9" w:rsidP="00A35250">
            <w:pPr>
              <w:pStyle w:val="TableBody"/>
              <w:spacing w:before="0" w:after="0"/>
              <w:rPr>
                <w:lang w:eastAsia="en-NZ"/>
              </w:rPr>
            </w:pPr>
            <w:r w:rsidRPr="00640FD1">
              <w:rPr>
                <w:lang w:eastAsia="en-NZ"/>
              </w:rPr>
              <w:t>Emergency Route Walls Upgrades</w:t>
            </w:r>
          </w:p>
        </w:tc>
        <w:tc>
          <w:tcPr>
            <w:tcW w:w="619" w:type="pct"/>
            <w:shd w:val="clear" w:color="auto" w:fill="auto"/>
            <w:noWrap/>
            <w:vAlign w:val="center"/>
            <w:hideMark/>
          </w:tcPr>
          <w:p w14:paraId="3E9EBC99" w14:textId="77777777" w:rsidR="00BF5CA9" w:rsidRPr="00640FD1" w:rsidRDefault="00BF5CA9" w:rsidP="00A35250">
            <w:pPr>
              <w:pStyle w:val="TableBody"/>
              <w:spacing w:before="0" w:after="0"/>
              <w:rPr>
                <w:lang w:eastAsia="en-NZ"/>
              </w:rPr>
            </w:pPr>
            <w:r w:rsidRPr="00640FD1">
              <w:rPr>
                <w:lang w:eastAsia="en-NZ"/>
              </w:rPr>
              <w:t>2001982088</w:t>
            </w:r>
          </w:p>
        </w:tc>
        <w:tc>
          <w:tcPr>
            <w:tcW w:w="1456" w:type="pct"/>
            <w:shd w:val="clear" w:color="auto" w:fill="auto"/>
            <w:noWrap/>
            <w:vAlign w:val="center"/>
            <w:hideMark/>
          </w:tcPr>
          <w:p w14:paraId="6AB61225" w14:textId="77777777" w:rsidR="00BF5CA9" w:rsidRPr="00640FD1" w:rsidRDefault="00BF5CA9" w:rsidP="00A35250">
            <w:pPr>
              <w:pStyle w:val="TableBody"/>
              <w:spacing w:before="0" w:after="0"/>
              <w:rPr>
                <w:lang w:eastAsia="en-NZ"/>
              </w:rPr>
            </w:pPr>
            <w:r w:rsidRPr="00640FD1">
              <w:rPr>
                <w:lang w:eastAsia="en-NZ"/>
              </w:rPr>
              <w:t>2088 Retaining Wall Resilience Upgrades</w:t>
            </w:r>
          </w:p>
        </w:tc>
        <w:tc>
          <w:tcPr>
            <w:tcW w:w="536" w:type="pct"/>
            <w:shd w:val="clear" w:color="auto" w:fill="auto"/>
            <w:noWrap/>
            <w:vAlign w:val="center"/>
            <w:hideMark/>
          </w:tcPr>
          <w:p w14:paraId="65E30A1A"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44858676" w14:textId="77777777" w:rsidTr="00A35250">
        <w:trPr>
          <w:trHeight w:val="20"/>
        </w:trPr>
        <w:tc>
          <w:tcPr>
            <w:tcW w:w="575" w:type="pct"/>
            <w:vMerge/>
            <w:vAlign w:val="center"/>
            <w:hideMark/>
          </w:tcPr>
          <w:p w14:paraId="04DAA944"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539C5099"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2ECCCE95"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021DEB2C"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50D39D92" w14:textId="77777777" w:rsidR="00BF5CA9" w:rsidRPr="00640FD1" w:rsidRDefault="00BF5CA9" w:rsidP="00A35250">
            <w:pPr>
              <w:pStyle w:val="TableBody"/>
              <w:spacing w:before="0" w:after="0"/>
              <w:rPr>
                <w:lang w:eastAsia="en-NZ"/>
              </w:rPr>
            </w:pPr>
          </w:p>
        </w:tc>
        <w:tc>
          <w:tcPr>
            <w:tcW w:w="985" w:type="pct"/>
            <w:vMerge/>
            <w:vAlign w:val="center"/>
            <w:hideMark/>
          </w:tcPr>
          <w:p w14:paraId="6150D8C9"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75997354" w14:textId="77777777" w:rsidR="00BF5CA9" w:rsidRPr="00640FD1" w:rsidRDefault="00BF5CA9" w:rsidP="00A35250">
            <w:pPr>
              <w:pStyle w:val="TableBody"/>
              <w:spacing w:before="0" w:after="0"/>
              <w:rPr>
                <w:lang w:eastAsia="en-NZ"/>
              </w:rPr>
            </w:pPr>
            <w:r w:rsidRPr="00640FD1">
              <w:rPr>
                <w:lang w:eastAsia="en-NZ"/>
              </w:rPr>
              <w:t>2008192088</w:t>
            </w:r>
          </w:p>
        </w:tc>
        <w:tc>
          <w:tcPr>
            <w:tcW w:w="1456" w:type="pct"/>
            <w:shd w:val="clear" w:color="auto" w:fill="auto"/>
            <w:noWrap/>
            <w:vAlign w:val="center"/>
            <w:hideMark/>
          </w:tcPr>
          <w:p w14:paraId="1AEA5554" w14:textId="77777777" w:rsidR="00BF5CA9" w:rsidRPr="00640FD1" w:rsidRDefault="00BF5CA9" w:rsidP="00A35250">
            <w:pPr>
              <w:pStyle w:val="TableBody"/>
              <w:spacing w:before="0" w:after="0"/>
              <w:rPr>
                <w:lang w:eastAsia="en-NZ"/>
              </w:rPr>
            </w:pPr>
            <w:r w:rsidRPr="00640FD1">
              <w:rPr>
                <w:lang w:eastAsia="en-NZ"/>
              </w:rPr>
              <w:t>2088 Ngaio Gorge Resilience Upgrades</w:t>
            </w:r>
          </w:p>
        </w:tc>
        <w:tc>
          <w:tcPr>
            <w:tcW w:w="536" w:type="pct"/>
            <w:shd w:val="clear" w:color="auto" w:fill="auto"/>
            <w:noWrap/>
            <w:vAlign w:val="center"/>
            <w:hideMark/>
          </w:tcPr>
          <w:p w14:paraId="2AD83C14" w14:textId="77777777" w:rsidR="00BF5CA9" w:rsidRPr="00640FD1" w:rsidRDefault="00BF5CA9" w:rsidP="00A35250">
            <w:pPr>
              <w:pStyle w:val="TableBody"/>
              <w:spacing w:before="0" w:after="0"/>
              <w:jc w:val="right"/>
              <w:rPr>
                <w:lang w:eastAsia="en-NZ"/>
              </w:rPr>
            </w:pPr>
            <w:r w:rsidRPr="00640FD1">
              <w:rPr>
                <w:lang w:eastAsia="en-NZ"/>
              </w:rPr>
              <w:t>2,064</w:t>
            </w:r>
          </w:p>
        </w:tc>
      </w:tr>
      <w:tr w:rsidR="00BF5CA9" w:rsidRPr="00BF5CA9" w14:paraId="0DCC47EC" w14:textId="77777777" w:rsidTr="00A35250">
        <w:trPr>
          <w:trHeight w:val="20"/>
        </w:trPr>
        <w:tc>
          <w:tcPr>
            <w:tcW w:w="575" w:type="pct"/>
            <w:vMerge/>
            <w:vAlign w:val="center"/>
            <w:hideMark/>
          </w:tcPr>
          <w:p w14:paraId="51842360"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554DF0CA"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2A1B6A33"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78C5E0D2"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5A4EBE44" w14:textId="77777777" w:rsidR="00BF5CA9" w:rsidRPr="00640FD1" w:rsidRDefault="00BF5CA9" w:rsidP="00A35250">
            <w:pPr>
              <w:pStyle w:val="TableBody"/>
              <w:spacing w:before="0" w:after="0"/>
              <w:rPr>
                <w:lang w:eastAsia="en-NZ"/>
              </w:rPr>
            </w:pPr>
          </w:p>
        </w:tc>
        <w:tc>
          <w:tcPr>
            <w:tcW w:w="985" w:type="pct"/>
            <w:vMerge/>
            <w:vAlign w:val="center"/>
            <w:hideMark/>
          </w:tcPr>
          <w:p w14:paraId="19E618C9"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2B51A7F2" w14:textId="77777777" w:rsidR="00BF5CA9" w:rsidRPr="00640FD1" w:rsidRDefault="00BF5CA9" w:rsidP="00A35250">
            <w:pPr>
              <w:pStyle w:val="TableBody"/>
              <w:spacing w:before="0" w:after="0"/>
              <w:rPr>
                <w:lang w:eastAsia="en-NZ"/>
              </w:rPr>
            </w:pPr>
            <w:r w:rsidRPr="00640FD1">
              <w:rPr>
                <w:lang w:eastAsia="en-NZ"/>
              </w:rPr>
              <w:t>2008202088</w:t>
            </w:r>
          </w:p>
        </w:tc>
        <w:tc>
          <w:tcPr>
            <w:tcW w:w="1456" w:type="pct"/>
            <w:shd w:val="clear" w:color="auto" w:fill="auto"/>
            <w:noWrap/>
            <w:vAlign w:val="center"/>
            <w:hideMark/>
          </w:tcPr>
          <w:p w14:paraId="76A4A8FB" w14:textId="77777777" w:rsidR="00BF5CA9" w:rsidRPr="00640FD1" w:rsidRDefault="00BF5CA9" w:rsidP="00A35250">
            <w:pPr>
              <w:pStyle w:val="TableBody"/>
              <w:spacing w:before="0" w:after="0"/>
              <w:rPr>
                <w:lang w:eastAsia="en-NZ"/>
              </w:rPr>
            </w:pPr>
            <w:r w:rsidRPr="00640FD1">
              <w:rPr>
                <w:lang w:eastAsia="en-NZ"/>
              </w:rPr>
              <w:t>2088 Ngaio Gorge Retaining Wall Strengthening</w:t>
            </w:r>
          </w:p>
        </w:tc>
        <w:tc>
          <w:tcPr>
            <w:tcW w:w="536" w:type="pct"/>
            <w:shd w:val="clear" w:color="auto" w:fill="auto"/>
            <w:noWrap/>
            <w:vAlign w:val="center"/>
            <w:hideMark/>
          </w:tcPr>
          <w:p w14:paraId="25F39C9F"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764BAFD7" w14:textId="77777777" w:rsidTr="00A35250">
        <w:trPr>
          <w:trHeight w:val="20"/>
        </w:trPr>
        <w:tc>
          <w:tcPr>
            <w:tcW w:w="575" w:type="pct"/>
            <w:vMerge/>
            <w:vAlign w:val="center"/>
            <w:hideMark/>
          </w:tcPr>
          <w:p w14:paraId="70EFD923"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3C69FA98"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48BF5BD4"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7032C036"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6604BC8B" w14:textId="77777777" w:rsidR="00BF5CA9" w:rsidRPr="00640FD1" w:rsidRDefault="00BF5CA9" w:rsidP="00A35250">
            <w:pPr>
              <w:pStyle w:val="TableBody"/>
              <w:spacing w:before="0" w:after="0"/>
              <w:rPr>
                <w:lang w:eastAsia="en-NZ"/>
              </w:rPr>
            </w:pPr>
          </w:p>
        </w:tc>
        <w:tc>
          <w:tcPr>
            <w:tcW w:w="985" w:type="pct"/>
            <w:vMerge/>
            <w:vAlign w:val="center"/>
            <w:hideMark/>
          </w:tcPr>
          <w:p w14:paraId="5EC2141C"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568A5A6D" w14:textId="77777777" w:rsidR="00BF5CA9" w:rsidRPr="00640FD1" w:rsidRDefault="00BF5CA9" w:rsidP="00A35250">
            <w:pPr>
              <w:pStyle w:val="TableBody"/>
              <w:spacing w:before="0" w:after="0"/>
              <w:rPr>
                <w:lang w:eastAsia="en-NZ"/>
              </w:rPr>
            </w:pPr>
            <w:r w:rsidRPr="00640FD1">
              <w:rPr>
                <w:lang w:eastAsia="en-NZ"/>
              </w:rPr>
              <w:t>2009422088</w:t>
            </w:r>
          </w:p>
        </w:tc>
        <w:tc>
          <w:tcPr>
            <w:tcW w:w="1456" w:type="pct"/>
            <w:shd w:val="clear" w:color="auto" w:fill="auto"/>
            <w:noWrap/>
            <w:vAlign w:val="center"/>
            <w:hideMark/>
          </w:tcPr>
          <w:p w14:paraId="14BBE2CA" w14:textId="77777777" w:rsidR="00BF5CA9" w:rsidRPr="00640FD1" w:rsidRDefault="00BF5CA9" w:rsidP="00A35250">
            <w:pPr>
              <w:pStyle w:val="TableBody"/>
              <w:spacing w:before="0" w:after="0"/>
              <w:rPr>
                <w:lang w:eastAsia="en-NZ"/>
              </w:rPr>
            </w:pPr>
            <w:r w:rsidRPr="00640FD1">
              <w:rPr>
                <w:lang w:eastAsia="en-NZ"/>
              </w:rPr>
              <w:t>2088 Wadestown Route Resilience Upgrades</w:t>
            </w:r>
          </w:p>
        </w:tc>
        <w:tc>
          <w:tcPr>
            <w:tcW w:w="536" w:type="pct"/>
            <w:shd w:val="clear" w:color="auto" w:fill="auto"/>
            <w:noWrap/>
            <w:vAlign w:val="center"/>
            <w:hideMark/>
          </w:tcPr>
          <w:p w14:paraId="06F81509" w14:textId="77777777" w:rsidR="00BF5CA9" w:rsidRPr="00640FD1" w:rsidRDefault="00BF5CA9" w:rsidP="00A35250">
            <w:pPr>
              <w:pStyle w:val="TableBody"/>
              <w:spacing w:before="0" w:after="0"/>
              <w:jc w:val="right"/>
              <w:rPr>
                <w:lang w:eastAsia="en-NZ"/>
              </w:rPr>
            </w:pPr>
            <w:r w:rsidRPr="00640FD1">
              <w:rPr>
                <w:lang w:eastAsia="en-NZ"/>
              </w:rPr>
              <w:t>2,284</w:t>
            </w:r>
          </w:p>
        </w:tc>
      </w:tr>
      <w:tr w:rsidR="00BF5CA9" w:rsidRPr="00BF5CA9" w14:paraId="4B7FC22F" w14:textId="77777777" w:rsidTr="00A35250">
        <w:trPr>
          <w:trHeight w:val="20"/>
        </w:trPr>
        <w:tc>
          <w:tcPr>
            <w:tcW w:w="575" w:type="pct"/>
            <w:shd w:val="clear" w:color="000000" w:fill="D0CECE"/>
            <w:noWrap/>
            <w:vAlign w:val="center"/>
            <w:hideMark/>
          </w:tcPr>
          <w:p w14:paraId="50A5C670"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02BA8FEE"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4A305DC0"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3C8962BF" w14:textId="77777777" w:rsidR="00BF5CA9" w:rsidRPr="00640FD1" w:rsidRDefault="00BF5CA9" w:rsidP="00A35250">
            <w:pPr>
              <w:pStyle w:val="TableBody"/>
              <w:spacing w:before="0" w:after="0"/>
              <w:rPr>
                <w:b/>
                <w:i/>
                <w:lang w:eastAsia="en-NZ"/>
              </w:rPr>
            </w:pPr>
            <w:r w:rsidRPr="00640FD1">
              <w:rPr>
                <w:b/>
                <w:i/>
                <w:lang w:eastAsia="en-NZ"/>
              </w:rPr>
              <w:t>Total - 2088 Emergency Route Walls Upgrades</w:t>
            </w:r>
          </w:p>
        </w:tc>
        <w:tc>
          <w:tcPr>
            <w:tcW w:w="619" w:type="pct"/>
            <w:shd w:val="clear" w:color="000000" w:fill="D0CECE"/>
            <w:noWrap/>
            <w:vAlign w:val="center"/>
            <w:hideMark/>
          </w:tcPr>
          <w:p w14:paraId="7D9E1B9D"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35965B42"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6437CB51" w14:textId="77777777" w:rsidR="00BF5CA9" w:rsidRPr="00640FD1" w:rsidRDefault="00BF5CA9" w:rsidP="00A35250">
            <w:pPr>
              <w:pStyle w:val="TableBody"/>
              <w:spacing w:before="0" w:after="0"/>
              <w:jc w:val="right"/>
              <w:rPr>
                <w:b/>
                <w:i/>
                <w:lang w:eastAsia="en-NZ"/>
              </w:rPr>
            </w:pPr>
            <w:r w:rsidRPr="00640FD1">
              <w:rPr>
                <w:b/>
                <w:i/>
                <w:lang w:eastAsia="en-NZ"/>
              </w:rPr>
              <w:t>4,348</w:t>
            </w:r>
          </w:p>
        </w:tc>
      </w:tr>
      <w:tr w:rsidR="00BF5CA9" w:rsidRPr="00BF5CA9" w14:paraId="21C12308" w14:textId="77777777" w:rsidTr="00A35250">
        <w:trPr>
          <w:trHeight w:val="20"/>
        </w:trPr>
        <w:tc>
          <w:tcPr>
            <w:tcW w:w="575" w:type="pct"/>
            <w:vMerge w:val="restart"/>
            <w:shd w:val="clear" w:color="auto" w:fill="auto"/>
            <w:noWrap/>
            <w:hideMark/>
          </w:tcPr>
          <w:p w14:paraId="7F496428" w14:textId="77777777" w:rsidR="00BF5CA9" w:rsidRPr="00640FD1" w:rsidRDefault="00BF5CA9" w:rsidP="00A35250">
            <w:pPr>
              <w:pStyle w:val="TableBody"/>
              <w:spacing w:before="0" w:after="0"/>
              <w:rPr>
                <w:lang w:eastAsia="en-NZ"/>
              </w:rPr>
            </w:pPr>
            <w:r w:rsidRPr="00640FD1">
              <w:rPr>
                <w:lang w:eastAsia="en-NZ"/>
              </w:rPr>
              <w:t>Transport</w:t>
            </w:r>
          </w:p>
        </w:tc>
        <w:tc>
          <w:tcPr>
            <w:tcW w:w="90" w:type="pct"/>
            <w:shd w:val="clear" w:color="auto" w:fill="auto"/>
            <w:noWrap/>
            <w:vAlign w:val="center"/>
            <w:hideMark/>
          </w:tcPr>
          <w:p w14:paraId="3D943FA1"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7B59C8F2" w14:textId="77777777" w:rsidR="00BF5CA9" w:rsidRPr="00640FD1" w:rsidRDefault="00BF5CA9" w:rsidP="00A35250">
            <w:pPr>
              <w:pStyle w:val="TableBody"/>
              <w:spacing w:before="0" w:after="0"/>
              <w:rPr>
                <w:lang w:eastAsia="en-NZ"/>
              </w:rPr>
            </w:pPr>
            <w:r w:rsidRPr="00640FD1">
              <w:rPr>
                <w:lang w:eastAsia="en-NZ"/>
              </w:rPr>
              <w:t>7.1</w:t>
            </w:r>
          </w:p>
        </w:tc>
        <w:tc>
          <w:tcPr>
            <w:tcW w:w="102" w:type="pct"/>
            <w:shd w:val="clear" w:color="auto" w:fill="auto"/>
            <w:noWrap/>
            <w:vAlign w:val="center"/>
            <w:hideMark/>
          </w:tcPr>
          <w:p w14:paraId="3E7ED45D"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22A5D5B8" w14:textId="77777777" w:rsidR="00BF5CA9" w:rsidRPr="00640FD1" w:rsidRDefault="00BF5CA9" w:rsidP="00A35250">
            <w:pPr>
              <w:pStyle w:val="TableBody"/>
              <w:spacing w:before="0" w:after="0"/>
              <w:rPr>
                <w:lang w:eastAsia="en-NZ"/>
              </w:rPr>
            </w:pPr>
            <w:r w:rsidRPr="00640FD1">
              <w:rPr>
                <w:lang w:eastAsia="en-NZ"/>
              </w:rPr>
              <w:t>2089</w:t>
            </w:r>
          </w:p>
        </w:tc>
        <w:tc>
          <w:tcPr>
            <w:tcW w:w="985" w:type="pct"/>
            <w:vMerge w:val="restart"/>
            <w:shd w:val="clear" w:color="auto" w:fill="auto"/>
            <w:noWrap/>
            <w:hideMark/>
          </w:tcPr>
          <w:p w14:paraId="4F04B6D4" w14:textId="77777777" w:rsidR="00BF5CA9" w:rsidRPr="00640FD1" w:rsidRDefault="00BF5CA9" w:rsidP="00A35250">
            <w:pPr>
              <w:pStyle w:val="TableBody"/>
              <w:spacing w:before="0" w:after="0"/>
              <w:rPr>
                <w:lang w:eastAsia="en-NZ"/>
              </w:rPr>
            </w:pPr>
            <w:r w:rsidRPr="00640FD1">
              <w:rPr>
                <w:lang w:eastAsia="en-NZ"/>
              </w:rPr>
              <w:t>Roading Capacity Upgrades</w:t>
            </w:r>
          </w:p>
        </w:tc>
        <w:tc>
          <w:tcPr>
            <w:tcW w:w="619" w:type="pct"/>
            <w:shd w:val="clear" w:color="auto" w:fill="auto"/>
            <w:noWrap/>
            <w:vAlign w:val="center"/>
            <w:hideMark/>
          </w:tcPr>
          <w:p w14:paraId="02E6CBB2" w14:textId="77777777" w:rsidR="00BF5CA9" w:rsidRPr="00640FD1" w:rsidRDefault="00BF5CA9" w:rsidP="00A35250">
            <w:pPr>
              <w:pStyle w:val="TableBody"/>
              <w:spacing w:before="0" w:after="0"/>
              <w:rPr>
                <w:lang w:eastAsia="en-NZ"/>
              </w:rPr>
            </w:pPr>
            <w:r w:rsidRPr="00640FD1">
              <w:rPr>
                <w:lang w:eastAsia="en-NZ"/>
              </w:rPr>
              <w:t>2006602089</w:t>
            </w:r>
          </w:p>
        </w:tc>
        <w:tc>
          <w:tcPr>
            <w:tcW w:w="1456" w:type="pct"/>
            <w:shd w:val="clear" w:color="auto" w:fill="auto"/>
            <w:noWrap/>
            <w:vAlign w:val="center"/>
            <w:hideMark/>
          </w:tcPr>
          <w:p w14:paraId="6B21159F" w14:textId="77777777" w:rsidR="00BF5CA9" w:rsidRPr="00640FD1" w:rsidRDefault="00BF5CA9" w:rsidP="00A35250">
            <w:pPr>
              <w:pStyle w:val="TableBody"/>
              <w:spacing w:before="0" w:after="0"/>
              <w:rPr>
                <w:lang w:eastAsia="en-NZ"/>
              </w:rPr>
            </w:pPr>
            <w:r w:rsidRPr="00640FD1">
              <w:rPr>
                <w:lang w:eastAsia="en-NZ"/>
              </w:rPr>
              <w:t>2089 Johnsonville</w:t>
            </w:r>
          </w:p>
        </w:tc>
        <w:tc>
          <w:tcPr>
            <w:tcW w:w="536" w:type="pct"/>
            <w:shd w:val="clear" w:color="auto" w:fill="auto"/>
            <w:noWrap/>
            <w:vAlign w:val="center"/>
            <w:hideMark/>
          </w:tcPr>
          <w:p w14:paraId="6F476A2D"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12B96BBA" w14:textId="77777777" w:rsidTr="00A35250">
        <w:trPr>
          <w:trHeight w:val="20"/>
        </w:trPr>
        <w:tc>
          <w:tcPr>
            <w:tcW w:w="575" w:type="pct"/>
            <w:vMerge/>
            <w:vAlign w:val="center"/>
            <w:hideMark/>
          </w:tcPr>
          <w:p w14:paraId="0969A5ED"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350F3B88"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246BA05B"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4FF395A1"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4EC021C5" w14:textId="77777777" w:rsidR="00BF5CA9" w:rsidRPr="00640FD1" w:rsidRDefault="00BF5CA9" w:rsidP="00A35250">
            <w:pPr>
              <w:pStyle w:val="TableBody"/>
              <w:spacing w:before="0" w:after="0"/>
              <w:rPr>
                <w:lang w:eastAsia="en-NZ"/>
              </w:rPr>
            </w:pPr>
          </w:p>
        </w:tc>
        <w:tc>
          <w:tcPr>
            <w:tcW w:w="985" w:type="pct"/>
            <w:vMerge/>
            <w:vAlign w:val="center"/>
            <w:hideMark/>
          </w:tcPr>
          <w:p w14:paraId="3BDC6C11"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122A986D" w14:textId="77777777" w:rsidR="00BF5CA9" w:rsidRPr="00640FD1" w:rsidRDefault="00BF5CA9" w:rsidP="00A35250">
            <w:pPr>
              <w:pStyle w:val="TableBody"/>
              <w:spacing w:before="0" w:after="0"/>
              <w:rPr>
                <w:lang w:eastAsia="en-NZ"/>
              </w:rPr>
            </w:pPr>
            <w:r w:rsidRPr="00640FD1">
              <w:rPr>
                <w:lang w:eastAsia="en-NZ"/>
              </w:rPr>
              <w:t>2007422089</w:t>
            </w:r>
          </w:p>
        </w:tc>
        <w:tc>
          <w:tcPr>
            <w:tcW w:w="1456" w:type="pct"/>
            <w:shd w:val="clear" w:color="auto" w:fill="auto"/>
            <w:noWrap/>
            <w:vAlign w:val="center"/>
            <w:hideMark/>
          </w:tcPr>
          <w:p w14:paraId="072655AF" w14:textId="77777777" w:rsidR="00BF5CA9" w:rsidRPr="00640FD1" w:rsidRDefault="00BF5CA9" w:rsidP="00A35250">
            <w:pPr>
              <w:pStyle w:val="TableBody"/>
              <w:spacing w:before="0" w:after="0"/>
              <w:rPr>
                <w:lang w:eastAsia="en-NZ"/>
              </w:rPr>
            </w:pPr>
            <w:r w:rsidRPr="00640FD1">
              <w:rPr>
                <w:lang w:eastAsia="en-NZ"/>
              </w:rPr>
              <w:t>2089 Roading Capacity Upgrades</w:t>
            </w:r>
          </w:p>
        </w:tc>
        <w:tc>
          <w:tcPr>
            <w:tcW w:w="536" w:type="pct"/>
            <w:shd w:val="clear" w:color="auto" w:fill="auto"/>
            <w:noWrap/>
            <w:vAlign w:val="center"/>
            <w:hideMark/>
          </w:tcPr>
          <w:p w14:paraId="64B1C402" w14:textId="77777777" w:rsidR="00BF5CA9" w:rsidRPr="00640FD1" w:rsidRDefault="00BF5CA9" w:rsidP="00A35250">
            <w:pPr>
              <w:pStyle w:val="TableBody"/>
              <w:spacing w:before="0" w:after="0"/>
              <w:jc w:val="right"/>
              <w:rPr>
                <w:lang w:eastAsia="en-NZ"/>
              </w:rPr>
            </w:pPr>
            <w:r w:rsidRPr="00640FD1">
              <w:rPr>
                <w:lang w:eastAsia="en-NZ"/>
              </w:rPr>
              <w:t>2,008</w:t>
            </w:r>
          </w:p>
        </w:tc>
      </w:tr>
      <w:tr w:rsidR="00BF5CA9" w:rsidRPr="00BF5CA9" w14:paraId="06F6FE81" w14:textId="77777777" w:rsidTr="00A35250">
        <w:trPr>
          <w:trHeight w:val="20"/>
        </w:trPr>
        <w:tc>
          <w:tcPr>
            <w:tcW w:w="575" w:type="pct"/>
            <w:shd w:val="clear" w:color="000000" w:fill="D0CECE"/>
            <w:noWrap/>
            <w:vAlign w:val="center"/>
            <w:hideMark/>
          </w:tcPr>
          <w:p w14:paraId="6E6680BB"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6D656EAE"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67540703"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1D9DFD65" w14:textId="77777777" w:rsidR="00BF5CA9" w:rsidRPr="00640FD1" w:rsidRDefault="00BF5CA9" w:rsidP="00A35250">
            <w:pPr>
              <w:pStyle w:val="TableBody"/>
              <w:spacing w:before="0" w:after="0"/>
              <w:rPr>
                <w:b/>
                <w:i/>
                <w:lang w:eastAsia="en-NZ"/>
              </w:rPr>
            </w:pPr>
            <w:r w:rsidRPr="00640FD1">
              <w:rPr>
                <w:b/>
                <w:i/>
                <w:lang w:eastAsia="en-NZ"/>
              </w:rPr>
              <w:t>Total - 2089 Roading Capacity Upgrades</w:t>
            </w:r>
          </w:p>
        </w:tc>
        <w:tc>
          <w:tcPr>
            <w:tcW w:w="619" w:type="pct"/>
            <w:shd w:val="clear" w:color="000000" w:fill="D0CECE"/>
            <w:noWrap/>
            <w:vAlign w:val="center"/>
            <w:hideMark/>
          </w:tcPr>
          <w:p w14:paraId="510ED678"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41469E13"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4D2B08A2" w14:textId="77777777" w:rsidR="00BF5CA9" w:rsidRPr="00640FD1" w:rsidRDefault="00BF5CA9" w:rsidP="00A35250">
            <w:pPr>
              <w:pStyle w:val="TableBody"/>
              <w:spacing w:before="0" w:after="0"/>
              <w:jc w:val="right"/>
              <w:rPr>
                <w:b/>
                <w:i/>
                <w:lang w:eastAsia="en-NZ"/>
              </w:rPr>
            </w:pPr>
            <w:r w:rsidRPr="00640FD1">
              <w:rPr>
                <w:b/>
                <w:i/>
                <w:lang w:eastAsia="en-NZ"/>
              </w:rPr>
              <w:t>2,008</w:t>
            </w:r>
          </w:p>
        </w:tc>
      </w:tr>
      <w:tr w:rsidR="00BF5CA9" w:rsidRPr="00BF5CA9" w14:paraId="12097579" w14:textId="77777777" w:rsidTr="00A35250">
        <w:trPr>
          <w:trHeight w:val="20"/>
        </w:trPr>
        <w:tc>
          <w:tcPr>
            <w:tcW w:w="575" w:type="pct"/>
            <w:shd w:val="clear" w:color="auto" w:fill="auto"/>
            <w:noWrap/>
            <w:hideMark/>
          </w:tcPr>
          <w:p w14:paraId="4C8E518F" w14:textId="77777777" w:rsidR="00BF5CA9" w:rsidRPr="00640FD1" w:rsidRDefault="00BF5CA9" w:rsidP="00A35250">
            <w:pPr>
              <w:pStyle w:val="TableBody"/>
              <w:spacing w:before="0" w:after="0"/>
              <w:rPr>
                <w:lang w:eastAsia="en-NZ"/>
              </w:rPr>
            </w:pPr>
            <w:r w:rsidRPr="00640FD1">
              <w:rPr>
                <w:lang w:eastAsia="en-NZ"/>
              </w:rPr>
              <w:t>Transport</w:t>
            </w:r>
          </w:p>
        </w:tc>
        <w:tc>
          <w:tcPr>
            <w:tcW w:w="90" w:type="pct"/>
            <w:shd w:val="clear" w:color="auto" w:fill="auto"/>
            <w:noWrap/>
            <w:vAlign w:val="center"/>
            <w:hideMark/>
          </w:tcPr>
          <w:p w14:paraId="0ADBCBB8"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2D23137B" w14:textId="77777777" w:rsidR="00BF5CA9" w:rsidRPr="00640FD1" w:rsidRDefault="00BF5CA9" w:rsidP="00A35250">
            <w:pPr>
              <w:pStyle w:val="TableBody"/>
              <w:spacing w:before="0" w:after="0"/>
              <w:rPr>
                <w:lang w:eastAsia="en-NZ"/>
              </w:rPr>
            </w:pPr>
            <w:r w:rsidRPr="00640FD1">
              <w:rPr>
                <w:lang w:eastAsia="en-NZ"/>
              </w:rPr>
              <w:t>7.1</w:t>
            </w:r>
          </w:p>
        </w:tc>
        <w:tc>
          <w:tcPr>
            <w:tcW w:w="102" w:type="pct"/>
            <w:shd w:val="clear" w:color="auto" w:fill="auto"/>
            <w:noWrap/>
            <w:vAlign w:val="center"/>
            <w:hideMark/>
          </w:tcPr>
          <w:p w14:paraId="35AF3405"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1D6B7198" w14:textId="77777777" w:rsidR="00BF5CA9" w:rsidRPr="00640FD1" w:rsidRDefault="00BF5CA9" w:rsidP="00A35250">
            <w:pPr>
              <w:pStyle w:val="TableBody"/>
              <w:spacing w:before="0" w:after="0"/>
              <w:rPr>
                <w:lang w:eastAsia="en-NZ"/>
              </w:rPr>
            </w:pPr>
            <w:r w:rsidRPr="00640FD1">
              <w:rPr>
                <w:lang w:eastAsia="en-NZ"/>
              </w:rPr>
              <w:t>2090</w:t>
            </w:r>
          </w:p>
        </w:tc>
        <w:tc>
          <w:tcPr>
            <w:tcW w:w="985" w:type="pct"/>
            <w:shd w:val="clear" w:color="auto" w:fill="auto"/>
            <w:noWrap/>
            <w:hideMark/>
          </w:tcPr>
          <w:p w14:paraId="3DF19C86" w14:textId="77777777" w:rsidR="00BF5CA9" w:rsidRPr="00640FD1" w:rsidRDefault="00BF5CA9" w:rsidP="00A35250">
            <w:pPr>
              <w:pStyle w:val="TableBody"/>
              <w:spacing w:before="0" w:after="0"/>
              <w:rPr>
                <w:lang w:eastAsia="en-NZ"/>
              </w:rPr>
            </w:pPr>
            <w:r w:rsidRPr="00640FD1">
              <w:rPr>
                <w:lang w:eastAsia="en-NZ"/>
              </w:rPr>
              <w:t>Roading Rebuild</w:t>
            </w:r>
          </w:p>
        </w:tc>
        <w:tc>
          <w:tcPr>
            <w:tcW w:w="619" w:type="pct"/>
            <w:shd w:val="clear" w:color="auto" w:fill="auto"/>
            <w:noWrap/>
            <w:vAlign w:val="center"/>
            <w:hideMark/>
          </w:tcPr>
          <w:p w14:paraId="790EA561" w14:textId="77777777" w:rsidR="00BF5CA9" w:rsidRPr="00640FD1" w:rsidRDefault="00BF5CA9" w:rsidP="00A35250">
            <w:pPr>
              <w:pStyle w:val="TableBody"/>
              <w:spacing w:before="0" w:after="0"/>
              <w:rPr>
                <w:lang w:eastAsia="en-NZ"/>
              </w:rPr>
            </w:pPr>
            <w:r w:rsidRPr="00640FD1">
              <w:rPr>
                <w:lang w:eastAsia="en-NZ"/>
              </w:rPr>
              <w:t>2002012090</w:t>
            </w:r>
          </w:p>
        </w:tc>
        <w:tc>
          <w:tcPr>
            <w:tcW w:w="1456" w:type="pct"/>
            <w:shd w:val="clear" w:color="auto" w:fill="auto"/>
            <w:noWrap/>
            <w:vAlign w:val="center"/>
            <w:hideMark/>
          </w:tcPr>
          <w:p w14:paraId="41EB7F3C" w14:textId="77777777" w:rsidR="00BF5CA9" w:rsidRPr="00640FD1" w:rsidRDefault="00BF5CA9" w:rsidP="00A35250">
            <w:pPr>
              <w:pStyle w:val="TableBody"/>
              <w:spacing w:before="0" w:after="0"/>
              <w:rPr>
                <w:lang w:eastAsia="en-NZ"/>
              </w:rPr>
            </w:pPr>
            <w:r w:rsidRPr="00640FD1">
              <w:rPr>
                <w:lang w:eastAsia="en-NZ"/>
              </w:rPr>
              <w:t>2090 Roading Rebuild</w:t>
            </w:r>
          </w:p>
        </w:tc>
        <w:tc>
          <w:tcPr>
            <w:tcW w:w="536" w:type="pct"/>
            <w:shd w:val="clear" w:color="auto" w:fill="auto"/>
            <w:noWrap/>
            <w:vAlign w:val="center"/>
            <w:hideMark/>
          </w:tcPr>
          <w:p w14:paraId="027D0A86" w14:textId="77777777" w:rsidR="00BF5CA9" w:rsidRPr="00640FD1" w:rsidRDefault="00BF5CA9" w:rsidP="00A35250">
            <w:pPr>
              <w:pStyle w:val="TableBody"/>
              <w:spacing w:before="0" w:after="0"/>
              <w:jc w:val="right"/>
              <w:rPr>
                <w:lang w:eastAsia="en-NZ"/>
              </w:rPr>
            </w:pPr>
            <w:r w:rsidRPr="00640FD1">
              <w:rPr>
                <w:lang w:eastAsia="en-NZ"/>
              </w:rPr>
              <w:t>1,863</w:t>
            </w:r>
          </w:p>
        </w:tc>
      </w:tr>
      <w:tr w:rsidR="00BF5CA9" w:rsidRPr="00BF5CA9" w14:paraId="7D62D114" w14:textId="77777777" w:rsidTr="00A35250">
        <w:trPr>
          <w:trHeight w:val="20"/>
        </w:trPr>
        <w:tc>
          <w:tcPr>
            <w:tcW w:w="575" w:type="pct"/>
            <w:shd w:val="clear" w:color="000000" w:fill="D0CECE"/>
            <w:noWrap/>
            <w:vAlign w:val="center"/>
            <w:hideMark/>
          </w:tcPr>
          <w:p w14:paraId="0FEC5EAE"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79F8FAC5"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5FB9554B"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640A16A7" w14:textId="77777777" w:rsidR="00BF5CA9" w:rsidRPr="00640FD1" w:rsidRDefault="00BF5CA9" w:rsidP="00A35250">
            <w:pPr>
              <w:pStyle w:val="TableBody"/>
              <w:spacing w:before="0" w:after="0"/>
              <w:rPr>
                <w:b/>
                <w:i/>
                <w:lang w:eastAsia="en-NZ"/>
              </w:rPr>
            </w:pPr>
            <w:r w:rsidRPr="00640FD1">
              <w:rPr>
                <w:b/>
                <w:i/>
                <w:lang w:eastAsia="en-NZ"/>
              </w:rPr>
              <w:t>Total - 2090 Roading Rebuild</w:t>
            </w:r>
          </w:p>
        </w:tc>
        <w:tc>
          <w:tcPr>
            <w:tcW w:w="619" w:type="pct"/>
            <w:shd w:val="clear" w:color="000000" w:fill="D0CECE"/>
            <w:noWrap/>
            <w:vAlign w:val="center"/>
            <w:hideMark/>
          </w:tcPr>
          <w:p w14:paraId="721400E5"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0473578B"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57F216D5" w14:textId="77777777" w:rsidR="00BF5CA9" w:rsidRPr="00640FD1" w:rsidRDefault="00BF5CA9" w:rsidP="00A35250">
            <w:pPr>
              <w:pStyle w:val="TableBody"/>
              <w:spacing w:before="0" w:after="0"/>
              <w:jc w:val="right"/>
              <w:rPr>
                <w:b/>
                <w:i/>
                <w:lang w:eastAsia="en-NZ"/>
              </w:rPr>
            </w:pPr>
            <w:r w:rsidRPr="00640FD1">
              <w:rPr>
                <w:b/>
                <w:i/>
                <w:lang w:eastAsia="en-NZ"/>
              </w:rPr>
              <w:t>1,863</w:t>
            </w:r>
          </w:p>
        </w:tc>
      </w:tr>
      <w:tr w:rsidR="00BF5CA9" w:rsidRPr="00BF5CA9" w14:paraId="672BBCBD" w14:textId="77777777" w:rsidTr="00A35250">
        <w:trPr>
          <w:trHeight w:val="20"/>
        </w:trPr>
        <w:tc>
          <w:tcPr>
            <w:tcW w:w="575" w:type="pct"/>
            <w:shd w:val="clear" w:color="auto" w:fill="auto"/>
            <w:noWrap/>
            <w:hideMark/>
          </w:tcPr>
          <w:p w14:paraId="52FBD517" w14:textId="77777777" w:rsidR="00BF5CA9" w:rsidRPr="00640FD1" w:rsidRDefault="00BF5CA9" w:rsidP="00A35250">
            <w:pPr>
              <w:pStyle w:val="TableBody"/>
              <w:spacing w:before="0" w:after="0"/>
              <w:rPr>
                <w:lang w:eastAsia="en-NZ"/>
              </w:rPr>
            </w:pPr>
            <w:r w:rsidRPr="00640FD1">
              <w:rPr>
                <w:lang w:eastAsia="en-NZ"/>
              </w:rPr>
              <w:t>Transport</w:t>
            </w:r>
          </w:p>
        </w:tc>
        <w:tc>
          <w:tcPr>
            <w:tcW w:w="90" w:type="pct"/>
            <w:shd w:val="clear" w:color="auto" w:fill="auto"/>
            <w:noWrap/>
            <w:vAlign w:val="center"/>
            <w:hideMark/>
          </w:tcPr>
          <w:p w14:paraId="222AB1B1"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5AEFA113" w14:textId="77777777" w:rsidR="00BF5CA9" w:rsidRPr="00640FD1" w:rsidRDefault="00BF5CA9" w:rsidP="00A35250">
            <w:pPr>
              <w:pStyle w:val="TableBody"/>
              <w:spacing w:before="0" w:after="0"/>
              <w:rPr>
                <w:lang w:eastAsia="en-NZ"/>
              </w:rPr>
            </w:pPr>
            <w:r w:rsidRPr="00640FD1">
              <w:rPr>
                <w:lang w:eastAsia="en-NZ"/>
              </w:rPr>
              <w:t>7.1</w:t>
            </w:r>
          </w:p>
        </w:tc>
        <w:tc>
          <w:tcPr>
            <w:tcW w:w="102" w:type="pct"/>
            <w:shd w:val="clear" w:color="auto" w:fill="auto"/>
            <w:noWrap/>
            <w:vAlign w:val="center"/>
            <w:hideMark/>
          </w:tcPr>
          <w:p w14:paraId="36034493"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366A79BE" w14:textId="77777777" w:rsidR="00BF5CA9" w:rsidRPr="00640FD1" w:rsidRDefault="00BF5CA9" w:rsidP="00A35250">
            <w:pPr>
              <w:pStyle w:val="TableBody"/>
              <w:spacing w:before="0" w:after="0"/>
              <w:rPr>
                <w:lang w:eastAsia="en-NZ"/>
              </w:rPr>
            </w:pPr>
            <w:r w:rsidRPr="00640FD1">
              <w:rPr>
                <w:lang w:eastAsia="en-NZ"/>
              </w:rPr>
              <w:t>2091</w:t>
            </w:r>
          </w:p>
        </w:tc>
        <w:tc>
          <w:tcPr>
            <w:tcW w:w="985" w:type="pct"/>
            <w:shd w:val="clear" w:color="auto" w:fill="auto"/>
            <w:noWrap/>
            <w:hideMark/>
          </w:tcPr>
          <w:p w14:paraId="2DCD4CA9" w14:textId="77777777" w:rsidR="00BF5CA9" w:rsidRPr="00640FD1" w:rsidRDefault="00BF5CA9" w:rsidP="00A35250">
            <w:pPr>
              <w:pStyle w:val="TableBody"/>
              <w:spacing w:before="0" w:after="0"/>
              <w:rPr>
                <w:lang w:eastAsia="en-NZ"/>
              </w:rPr>
            </w:pPr>
            <w:r w:rsidRPr="00640FD1">
              <w:rPr>
                <w:lang w:eastAsia="en-NZ"/>
              </w:rPr>
              <w:t>Port &amp; Ferry Access Upgrades</w:t>
            </w:r>
          </w:p>
        </w:tc>
        <w:tc>
          <w:tcPr>
            <w:tcW w:w="619" w:type="pct"/>
            <w:shd w:val="clear" w:color="auto" w:fill="auto"/>
            <w:noWrap/>
            <w:vAlign w:val="center"/>
            <w:hideMark/>
          </w:tcPr>
          <w:p w14:paraId="3802B2AE" w14:textId="77777777" w:rsidR="00BF5CA9" w:rsidRPr="00640FD1" w:rsidRDefault="00BF5CA9" w:rsidP="00A35250">
            <w:pPr>
              <w:pStyle w:val="TableBody"/>
              <w:spacing w:before="0" w:after="0"/>
              <w:rPr>
                <w:lang w:eastAsia="en-NZ"/>
              </w:rPr>
            </w:pPr>
            <w:r w:rsidRPr="00640FD1">
              <w:rPr>
                <w:lang w:eastAsia="en-NZ"/>
              </w:rPr>
              <w:t>2003702091</w:t>
            </w:r>
          </w:p>
        </w:tc>
        <w:tc>
          <w:tcPr>
            <w:tcW w:w="1456" w:type="pct"/>
            <w:shd w:val="clear" w:color="auto" w:fill="auto"/>
            <w:noWrap/>
            <w:vAlign w:val="center"/>
            <w:hideMark/>
          </w:tcPr>
          <w:p w14:paraId="5A8D9B65" w14:textId="77777777" w:rsidR="00BF5CA9" w:rsidRPr="00640FD1" w:rsidRDefault="00BF5CA9" w:rsidP="00A35250">
            <w:pPr>
              <w:pStyle w:val="TableBody"/>
              <w:spacing w:before="0" w:after="0"/>
              <w:rPr>
                <w:lang w:eastAsia="en-NZ"/>
              </w:rPr>
            </w:pPr>
            <w:r w:rsidRPr="00640FD1">
              <w:rPr>
                <w:lang w:eastAsia="en-NZ"/>
              </w:rPr>
              <w:t>2091 Port &amp; Ferry Access Upgrades</w:t>
            </w:r>
          </w:p>
        </w:tc>
        <w:tc>
          <w:tcPr>
            <w:tcW w:w="536" w:type="pct"/>
            <w:shd w:val="clear" w:color="auto" w:fill="auto"/>
            <w:noWrap/>
            <w:vAlign w:val="center"/>
            <w:hideMark/>
          </w:tcPr>
          <w:p w14:paraId="058F57E6"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4371C086" w14:textId="77777777" w:rsidTr="00A35250">
        <w:trPr>
          <w:trHeight w:val="20"/>
        </w:trPr>
        <w:tc>
          <w:tcPr>
            <w:tcW w:w="575" w:type="pct"/>
            <w:shd w:val="clear" w:color="000000" w:fill="D0CECE"/>
            <w:noWrap/>
            <w:vAlign w:val="center"/>
            <w:hideMark/>
          </w:tcPr>
          <w:p w14:paraId="13F4829E"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2643A6B7"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0C5F809E"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46D5E179" w14:textId="77777777" w:rsidR="00BF5CA9" w:rsidRPr="00640FD1" w:rsidRDefault="00BF5CA9" w:rsidP="00A35250">
            <w:pPr>
              <w:pStyle w:val="TableBody"/>
              <w:spacing w:before="0" w:after="0"/>
              <w:rPr>
                <w:b/>
                <w:i/>
                <w:lang w:eastAsia="en-NZ"/>
              </w:rPr>
            </w:pPr>
            <w:r w:rsidRPr="00640FD1">
              <w:rPr>
                <w:b/>
                <w:i/>
                <w:lang w:eastAsia="en-NZ"/>
              </w:rPr>
              <w:t>Total - 2091 Port &amp; Ferry Access Upgrades</w:t>
            </w:r>
          </w:p>
        </w:tc>
        <w:tc>
          <w:tcPr>
            <w:tcW w:w="619" w:type="pct"/>
            <w:shd w:val="clear" w:color="000000" w:fill="D0CECE"/>
            <w:noWrap/>
            <w:vAlign w:val="center"/>
            <w:hideMark/>
          </w:tcPr>
          <w:p w14:paraId="1637C204"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741ACBDF"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430C2199" w14:textId="77777777" w:rsidR="00BF5CA9" w:rsidRPr="00640FD1" w:rsidRDefault="00BF5CA9" w:rsidP="00A35250">
            <w:pPr>
              <w:pStyle w:val="TableBody"/>
              <w:spacing w:before="0" w:after="0"/>
              <w:jc w:val="right"/>
              <w:rPr>
                <w:b/>
                <w:i/>
                <w:lang w:eastAsia="en-NZ"/>
              </w:rPr>
            </w:pPr>
            <w:r w:rsidRPr="00640FD1">
              <w:rPr>
                <w:b/>
                <w:i/>
                <w:lang w:eastAsia="en-NZ"/>
              </w:rPr>
              <w:t>0</w:t>
            </w:r>
          </w:p>
        </w:tc>
      </w:tr>
      <w:tr w:rsidR="00BF5CA9" w:rsidRPr="00BF5CA9" w14:paraId="5F75475F" w14:textId="77777777" w:rsidTr="00A35250">
        <w:trPr>
          <w:trHeight w:val="20"/>
        </w:trPr>
        <w:tc>
          <w:tcPr>
            <w:tcW w:w="575" w:type="pct"/>
            <w:vMerge w:val="restart"/>
            <w:shd w:val="clear" w:color="auto" w:fill="auto"/>
            <w:noWrap/>
            <w:hideMark/>
          </w:tcPr>
          <w:p w14:paraId="7DF3BBA1" w14:textId="77777777" w:rsidR="00BF5CA9" w:rsidRPr="00640FD1" w:rsidRDefault="00BF5CA9" w:rsidP="00A35250">
            <w:pPr>
              <w:pStyle w:val="TableBody"/>
              <w:spacing w:before="0" w:after="0"/>
              <w:rPr>
                <w:lang w:eastAsia="en-NZ"/>
              </w:rPr>
            </w:pPr>
            <w:r w:rsidRPr="00640FD1">
              <w:rPr>
                <w:lang w:eastAsia="en-NZ"/>
              </w:rPr>
              <w:t>Transport</w:t>
            </w:r>
          </w:p>
        </w:tc>
        <w:tc>
          <w:tcPr>
            <w:tcW w:w="90" w:type="pct"/>
            <w:shd w:val="clear" w:color="auto" w:fill="auto"/>
            <w:noWrap/>
            <w:vAlign w:val="center"/>
            <w:hideMark/>
          </w:tcPr>
          <w:p w14:paraId="0A71FF5C"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525E273D" w14:textId="77777777" w:rsidR="00BF5CA9" w:rsidRPr="00640FD1" w:rsidRDefault="00BF5CA9" w:rsidP="00A35250">
            <w:pPr>
              <w:pStyle w:val="TableBody"/>
              <w:spacing w:before="0" w:after="0"/>
              <w:rPr>
                <w:lang w:eastAsia="en-NZ"/>
              </w:rPr>
            </w:pPr>
            <w:r w:rsidRPr="00640FD1">
              <w:rPr>
                <w:lang w:eastAsia="en-NZ"/>
              </w:rPr>
              <w:t>7.1</w:t>
            </w:r>
          </w:p>
        </w:tc>
        <w:tc>
          <w:tcPr>
            <w:tcW w:w="102" w:type="pct"/>
            <w:shd w:val="clear" w:color="auto" w:fill="auto"/>
            <w:noWrap/>
            <w:vAlign w:val="center"/>
            <w:hideMark/>
          </w:tcPr>
          <w:p w14:paraId="01143F8F"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00D6EFC0" w14:textId="77777777" w:rsidR="00BF5CA9" w:rsidRPr="00640FD1" w:rsidRDefault="00BF5CA9" w:rsidP="00A35250">
            <w:pPr>
              <w:pStyle w:val="TableBody"/>
              <w:spacing w:before="0" w:after="0"/>
              <w:rPr>
                <w:lang w:eastAsia="en-NZ"/>
              </w:rPr>
            </w:pPr>
            <w:r w:rsidRPr="00640FD1">
              <w:rPr>
                <w:lang w:eastAsia="en-NZ"/>
              </w:rPr>
              <w:t>2094</w:t>
            </w:r>
          </w:p>
        </w:tc>
        <w:tc>
          <w:tcPr>
            <w:tcW w:w="985" w:type="pct"/>
            <w:vMerge w:val="restart"/>
            <w:shd w:val="clear" w:color="auto" w:fill="auto"/>
            <w:noWrap/>
            <w:hideMark/>
          </w:tcPr>
          <w:p w14:paraId="50B83EF7" w14:textId="77777777" w:rsidR="00BF5CA9" w:rsidRPr="00640FD1" w:rsidRDefault="00BF5CA9" w:rsidP="00A35250">
            <w:pPr>
              <w:pStyle w:val="TableBody"/>
              <w:spacing w:before="0" w:after="0"/>
              <w:rPr>
                <w:lang w:eastAsia="en-NZ"/>
              </w:rPr>
            </w:pPr>
            <w:r w:rsidRPr="00640FD1">
              <w:rPr>
                <w:lang w:eastAsia="en-NZ"/>
              </w:rPr>
              <w:t>Cycling Network Renewals</w:t>
            </w:r>
          </w:p>
        </w:tc>
        <w:tc>
          <w:tcPr>
            <w:tcW w:w="619" w:type="pct"/>
            <w:shd w:val="clear" w:color="auto" w:fill="auto"/>
            <w:noWrap/>
            <w:vAlign w:val="center"/>
            <w:hideMark/>
          </w:tcPr>
          <w:p w14:paraId="47546122" w14:textId="77777777" w:rsidR="00BF5CA9" w:rsidRPr="00640FD1" w:rsidRDefault="00BF5CA9" w:rsidP="00A35250">
            <w:pPr>
              <w:pStyle w:val="TableBody"/>
              <w:spacing w:before="0" w:after="0"/>
              <w:rPr>
                <w:lang w:eastAsia="en-NZ"/>
              </w:rPr>
            </w:pPr>
            <w:r w:rsidRPr="00640FD1">
              <w:rPr>
                <w:lang w:eastAsia="en-NZ"/>
              </w:rPr>
              <w:t>2006662094</w:t>
            </w:r>
          </w:p>
        </w:tc>
        <w:tc>
          <w:tcPr>
            <w:tcW w:w="1456" w:type="pct"/>
            <w:shd w:val="clear" w:color="auto" w:fill="auto"/>
            <w:noWrap/>
            <w:vAlign w:val="center"/>
            <w:hideMark/>
          </w:tcPr>
          <w:p w14:paraId="0B1F26F4" w14:textId="77777777" w:rsidR="00BF5CA9" w:rsidRPr="00640FD1" w:rsidRDefault="00BF5CA9" w:rsidP="00A35250">
            <w:pPr>
              <w:pStyle w:val="TableBody"/>
              <w:spacing w:before="0" w:after="0"/>
              <w:rPr>
                <w:lang w:eastAsia="en-NZ"/>
              </w:rPr>
            </w:pPr>
            <w:r w:rsidRPr="00640FD1">
              <w:rPr>
                <w:lang w:eastAsia="en-NZ"/>
              </w:rPr>
              <w:t>2094 Cycleways Minor Works</w:t>
            </w:r>
          </w:p>
        </w:tc>
        <w:tc>
          <w:tcPr>
            <w:tcW w:w="536" w:type="pct"/>
            <w:shd w:val="clear" w:color="auto" w:fill="auto"/>
            <w:noWrap/>
            <w:vAlign w:val="center"/>
            <w:hideMark/>
          </w:tcPr>
          <w:p w14:paraId="45260AB3" w14:textId="77777777" w:rsidR="00BF5CA9" w:rsidRPr="00640FD1" w:rsidRDefault="00BF5CA9" w:rsidP="00A35250">
            <w:pPr>
              <w:pStyle w:val="TableBody"/>
              <w:spacing w:before="0" w:after="0"/>
              <w:jc w:val="right"/>
              <w:rPr>
                <w:lang w:eastAsia="en-NZ"/>
              </w:rPr>
            </w:pPr>
            <w:r w:rsidRPr="00640FD1">
              <w:rPr>
                <w:lang w:eastAsia="en-NZ"/>
              </w:rPr>
              <w:t>1,031</w:t>
            </w:r>
          </w:p>
        </w:tc>
      </w:tr>
      <w:tr w:rsidR="00BF5CA9" w:rsidRPr="00BF5CA9" w14:paraId="5BC4DC2F" w14:textId="77777777" w:rsidTr="00A35250">
        <w:trPr>
          <w:trHeight w:val="20"/>
        </w:trPr>
        <w:tc>
          <w:tcPr>
            <w:tcW w:w="575" w:type="pct"/>
            <w:vMerge/>
            <w:vAlign w:val="center"/>
            <w:hideMark/>
          </w:tcPr>
          <w:p w14:paraId="313FF941"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7E4A021C"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783FE1A8"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45C0E30A"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13D2DDF6" w14:textId="77777777" w:rsidR="00BF5CA9" w:rsidRPr="00640FD1" w:rsidRDefault="00BF5CA9" w:rsidP="00A35250">
            <w:pPr>
              <w:pStyle w:val="TableBody"/>
              <w:spacing w:before="0" w:after="0"/>
              <w:rPr>
                <w:lang w:eastAsia="en-NZ"/>
              </w:rPr>
            </w:pPr>
          </w:p>
        </w:tc>
        <w:tc>
          <w:tcPr>
            <w:tcW w:w="985" w:type="pct"/>
            <w:vMerge/>
            <w:vAlign w:val="center"/>
            <w:hideMark/>
          </w:tcPr>
          <w:p w14:paraId="1B99EC5A"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7B0D0532" w14:textId="77777777" w:rsidR="00BF5CA9" w:rsidRPr="00640FD1" w:rsidRDefault="00BF5CA9" w:rsidP="00A35250">
            <w:pPr>
              <w:pStyle w:val="TableBody"/>
              <w:spacing w:before="0" w:after="0"/>
              <w:rPr>
                <w:lang w:eastAsia="en-NZ"/>
              </w:rPr>
            </w:pPr>
            <w:r w:rsidRPr="00640FD1">
              <w:rPr>
                <w:lang w:eastAsia="en-NZ"/>
              </w:rPr>
              <w:t>2006692094</w:t>
            </w:r>
          </w:p>
        </w:tc>
        <w:tc>
          <w:tcPr>
            <w:tcW w:w="1456" w:type="pct"/>
            <w:shd w:val="clear" w:color="auto" w:fill="auto"/>
            <w:noWrap/>
            <w:vAlign w:val="center"/>
            <w:hideMark/>
          </w:tcPr>
          <w:p w14:paraId="3D8D3A76" w14:textId="77777777" w:rsidR="00BF5CA9" w:rsidRPr="00640FD1" w:rsidRDefault="00BF5CA9" w:rsidP="00A35250">
            <w:pPr>
              <w:pStyle w:val="TableBody"/>
              <w:spacing w:before="0" w:after="0"/>
              <w:rPr>
                <w:lang w:eastAsia="en-NZ"/>
              </w:rPr>
            </w:pPr>
            <w:r w:rsidRPr="00640FD1">
              <w:rPr>
                <w:lang w:eastAsia="en-NZ"/>
              </w:rPr>
              <w:t>2094 East Corridor - Evans Bay</w:t>
            </w:r>
          </w:p>
        </w:tc>
        <w:tc>
          <w:tcPr>
            <w:tcW w:w="536" w:type="pct"/>
            <w:shd w:val="clear" w:color="auto" w:fill="auto"/>
            <w:noWrap/>
            <w:vAlign w:val="center"/>
            <w:hideMark/>
          </w:tcPr>
          <w:p w14:paraId="6E089EE6" w14:textId="77777777" w:rsidR="00BF5CA9" w:rsidRPr="00640FD1" w:rsidRDefault="00BF5CA9" w:rsidP="00A35250">
            <w:pPr>
              <w:pStyle w:val="TableBody"/>
              <w:spacing w:before="0" w:after="0"/>
              <w:jc w:val="right"/>
              <w:rPr>
                <w:lang w:eastAsia="en-NZ"/>
              </w:rPr>
            </w:pPr>
            <w:r w:rsidRPr="00640FD1">
              <w:rPr>
                <w:lang w:eastAsia="en-NZ"/>
              </w:rPr>
              <w:t>7,140</w:t>
            </w:r>
          </w:p>
        </w:tc>
      </w:tr>
      <w:tr w:rsidR="00BF5CA9" w:rsidRPr="00BF5CA9" w14:paraId="46F3C1A9" w14:textId="77777777" w:rsidTr="00A35250">
        <w:trPr>
          <w:trHeight w:val="20"/>
        </w:trPr>
        <w:tc>
          <w:tcPr>
            <w:tcW w:w="575" w:type="pct"/>
            <w:vMerge/>
            <w:vAlign w:val="center"/>
            <w:hideMark/>
          </w:tcPr>
          <w:p w14:paraId="2A3FD004"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6D1BF43B"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64755FE9"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05ED5DD1"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7E34CB2D" w14:textId="77777777" w:rsidR="00BF5CA9" w:rsidRPr="00640FD1" w:rsidRDefault="00BF5CA9" w:rsidP="00A35250">
            <w:pPr>
              <w:pStyle w:val="TableBody"/>
              <w:spacing w:before="0" w:after="0"/>
              <w:rPr>
                <w:lang w:eastAsia="en-NZ"/>
              </w:rPr>
            </w:pPr>
          </w:p>
        </w:tc>
        <w:tc>
          <w:tcPr>
            <w:tcW w:w="985" w:type="pct"/>
            <w:vMerge/>
            <w:vAlign w:val="center"/>
            <w:hideMark/>
          </w:tcPr>
          <w:p w14:paraId="4A637CA7"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65B1DD85" w14:textId="77777777" w:rsidR="00BF5CA9" w:rsidRPr="00640FD1" w:rsidRDefault="00BF5CA9" w:rsidP="00A35250">
            <w:pPr>
              <w:pStyle w:val="TableBody"/>
              <w:spacing w:before="0" w:after="0"/>
              <w:rPr>
                <w:lang w:eastAsia="en-NZ"/>
              </w:rPr>
            </w:pPr>
            <w:r w:rsidRPr="00640FD1">
              <w:rPr>
                <w:lang w:eastAsia="en-NZ"/>
              </w:rPr>
              <w:t>2006732094</w:t>
            </w:r>
          </w:p>
        </w:tc>
        <w:tc>
          <w:tcPr>
            <w:tcW w:w="1456" w:type="pct"/>
            <w:shd w:val="clear" w:color="auto" w:fill="auto"/>
            <w:noWrap/>
            <w:vAlign w:val="center"/>
            <w:hideMark/>
          </w:tcPr>
          <w:p w14:paraId="738C22C3" w14:textId="77777777" w:rsidR="00BF5CA9" w:rsidRPr="00640FD1" w:rsidRDefault="00BF5CA9" w:rsidP="00A35250">
            <w:pPr>
              <w:pStyle w:val="TableBody"/>
              <w:spacing w:before="0" w:after="0"/>
              <w:rPr>
                <w:lang w:eastAsia="en-NZ"/>
              </w:rPr>
            </w:pPr>
            <w:r w:rsidRPr="00640FD1">
              <w:rPr>
                <w:lang w:eastAsia="en-NZ"/>
              </w:rPr>
              <w:t>2094 East Corridor - Kilbirnie</w:t>
            </w:r>
          </w:p>
        </w:tc>
        <w:tc>
          <w:tcPr>
            <w:tcW w:w="536" w:type="pct"/>
            <w:shd w:val="clear" w:color="auto" w:fill="auto"/>
            <w:noWrap/>
            <w:vAlign w:val="center"/>
            <w:hideMark/>
          </w:tcPr>
          <w:p w14:paraId="621E7ECF" w14:textId="77777777" w:rsidR="00BF5CA9" w:rsidRPr="00640FD1" w:rsidRDefault="00BF5CA9" w:rsidP="00A35250">
            <w:pPr>
              <w:pStyle w:val="TableBody"/>
              <w:spacing w:before="0" w:after="0"/>
              <w:jc w:val="right"/>
              <w:rPr>
                <w:lang w:eastAsia="en-NZ"/>
              </w:rPr>
            </w:pPr>
            <w:r w:rsidRPr="00640FD1">
              <w:rPr>
                <w:lang w:eastAsia="en-NZ"/>
              </w:rPr>
              <w:t>1,007</w:t>
            </w:r>
          </w:p>
        </w:tc>
      </w:tr>
      <w:tr w:rsidR="00BF5CA9" w:rsidRPr="00BF5CA9" w14:paraId="1575F716" w14:textId="77777777" w:rsidTr="00A35250">
        <w:trPr>
          <w:trHeight w:val="20"/>
        </w:trPr>
        <w:tc>
          <w:tcPr>
            <w:tcW w:w="575" w:type="pct"/>
            <w:vMerge/>
            <w:vAlign w:val="center"/>
            <w:hideMark/>
          </w:tcPr>
          <w:p w14:paraId="105950E8"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4D8185F5"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7CFCF240"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0EE670D2"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3982ED99" w14:textId="77777777" w:rsidR="00BF5CA9" w:rsidRPr="00640FD1" w:rsidRDefault="00BF5CA9" w:rsidP="00A35250">
            <w:pPr>
              <w:pStyle w:val="TableBody"/>
              <w:spacing w:before="0" w:after="0"/>
              <w:rPr>
                <w:lang w:eastAsia="en-NZ"/>
              </w:rPr>
            </w:pPr>
          </w:p>
        </w:tc>
        <w:tc>
          <w:tcPr>
            <w:tcW w:w="985" w:type="pct"/>
            <w:vMerge/>
            <w:vAlign w:val="center"/>
            <w:hideMark/>
          </w:tcPr>
          <w:p w14:paraId="6EE1E118"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6A853FBD" w14:textId="77777777" w:rsidR="00BF5CA9" w:rsidRPr="00640FD1" w:rsidRDefault="00BF5CA9" w:rsidP="00A35250">
            <w:pPr>
              <w:pStyle w:val="TableBody"/>
              <w:spacing w:before="0" w:after="0"/>
              <w:rPr>
                <w:lang w:eastAsia="en-NZ"/>
              </w:rPr>
            </w:pPr>
            <w:r w:rsidRPr="00640FD1">
              <w:rPr>
                <w:lang w:eastAsia="en-NZ"/>
              </w:rPr>
              <w:t>2006762094</w:t>
            </w:r>
          </w:p>
        </w:tc>
        <w:tc>
          <w:tcPr>
            <w:tcW w:w="1456" w:type="pct"/>
            <w:shd w:val="clear" w:color="auto" w:fill="auto"/>
            <w:noWrap/>
            <w:vAlign w:val="center"/>
            <w:hideMark/>
          </w:tcPr>
          <w:p w14:paraId="14EB36C4" w14:textId="77777777" w:rsidR="00BF5CA9" w:rsidRPr="00640FD1" w:rsidRDefault="00BF5CA9" w:rsidP="00A35250">
            <w:pPr>
              <w:pStyle w:val="TableBody"/>
              <w:spacing w:before="0" w:after="0"/>
              <w:rPr>
                <w:lang w:eastAsia="en-NZ"/>
              </w:rPr>
            </w:pPr>
            <w:r w:rsidRPr="00640FD1">
              <w:rPr>
                <w:lang w:eastAsia="en-NZ"/>
              </w:rPr>
              <w:t>2094 Cycleways</w:t>
            </w:r>
          </w:p>
        </w:tc>
        <w:tc>
          <w:tcPr>
            <w:tcW w:w="536" w:type="pct"/>
            <w:shd w:val="clear" w:color="auto" w:fill="auto"/>
            <w:noWrap/>
            <w:vAlign w:val="center"/>
            <w:hideMark/>
          </w:tcPr>
          <w:p w14:paraId="1EA0AF68" w14:textId="77777777" w:rsidR="00BF5CA9" w:rsidRPr="00640FD1" w:rsidRDefault="00BF5CA9" w:rsidP="00A35250">
            <w:pPr>
              <w:pStyle w:val="TableBody"/>
              <w:spacing w:before="0" w:after="0"/>
              <w:jc w:val="right"/>
              <w:rPr>
                <w:lang w:eastAsia="en-NZ"/>
              </w:rPr>
            </w:pPr>
            <w:r w:rsidRPr="00640FD1">
              <w:rPr>
                <w:lang w:eastAsia="en-NZ"/>
              </w:rPr>
              <w:t>15,581</w:t>
            </w:r>
          </w:p>
        </w:tc>
      </w:tr>
      <w:tr w:rsidR="00BF5CA9" w:rsidRPr="00BF5CA9" w14:paraId="5458104F" w14:textId="77777777" w:rsidTr="00A35250">
        <w:trPr>
          <w:trHeight w:val="20"/>
        </w:trPr>
        <w:tc>
          <w:tcPr>
            <w:tcW w:w="575" w:type="pct"/>
            <w:vMerge/>
            <w:vAlign w:val="center"/>
            <w:hideMark/>
          </w:tcPr>
          <w:p w14:paraId="6994B359"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08B14B8E"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14AC417C"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2F58DCAF"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7F16E69C" w14:textId="77777777" w:rsidR="00BF5CA9" w:rsidRPr="00640FD1" w:rsidRDefault="00BF5CA9" w:rsidP="00A35250">
            <w:pPr>
              <w:pStyle w:val="TableBody"/>
              <w:spacing w:before="0" w:after="0"/>
              <w:rPr>
                <w:lang w:eastAsia="en-NZ"/>
              </w:rPr>
            </w:pPr>
          </w:p>
        </w:tc>
        <w:tc>
          <w:tcPr>
            <w:tcW w:w="985" w:type="pct"/>
            <w:vMerge/>
            <w:vAlign w:val="center"/>
            <w:hideMark/>
          </w:tcPr>
          <w:p w14:paraId="2C99E1FD"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267F6F5E" w14:textId="77777777" w:rsidR="00BF5CA9" w:rsidRPr="00640FD1" w:rsidRDefault="00BF5CA9" w:rsidP="00A35250">
            <w:pPr>
              <w:pStyle w:val="TableBody"/>
              <w:spacing w:before="0" w:after="0"/>
              <w:rPr>
                <w:lang w:eastAsia="en-NZ"/>
              </w:rPr>
            </w:pPr>
            <w:r w:rsidRPr="00640FD1">
              <w:rPr>
                <w:lang w:eastAsia="en-NZ"/>
              </w:rPr>
              <w:t>2008552094</w:t>
            </w:r>
          </w:p>
        </w:tc>
        <w:tc>
          <w:tcPr>
            <w:tcW w:w="1456" w:type="pct"/>
            <w:shd w:val="clear" w:color="auto" w:fill="auto"/>
            <w:noWrap/>
            <w:vAlign w:val="center"/>
            <w:hideMark/>
          </w:tcPr>
          <w:p w14:paraId="01E0356E" w14:textId="77777777" w:rsidR="00BF5CA9" w:rsidRPr="00640FD1" w:rsidRDefault="00BF5CA9" w:rsidP="00A35250">
            <w:pPr>
              <w:pStyle w:val="TableBody"/>
              <w:spacing w:before="0" w:after="0"/>
              <w:rPr>
                <w:lang w:eastAsia="en-NZ"/>
              </w:rPr>
            </w:pPr>
            <w:r w:rsidRPr="00640FD1">
              <w:rPr>
                <w:lang w:eastAsia="en-NZ"/>
              </w:rPr>
              <w:t>2094 Island Bay Cycleway 2018 (CC297)</w:t>
            </w:r>
          </w:p>
        </w:tc>
        <w:tc>
          <w:tcPr>
            <w:tcW w:w="536" w:type="pct"/>
            <w:shd w:val="clear" w:color="auto" w:fill="auto"/>
            <w:noWrap/>
            <w:vAlign w:val="center"/>
            <w:hideMark/>
          </w:tcPr>
          <w:p w14:paraId="116E6CFE" w14:textId="77777777" w:rsidR="00BF5CA9" w:rsidRPr="00640FD1" w:rsidRDefault="00BF5CA9" w:rsidP="00A35250">
            <w:pPr>
              <w:pStyle w:val="TableBody"/>
              <w:spacing w:before="0" w:after="0"/>
              <w:jc w:val="right"/>
              <w:rPr>
                <w:lang w:eastAsia="en-NZ"/>
              </w:rPr>
            </w:pPr>
            <w:r w:rsidRPr="00640FD1">
              <w:rPr>
                <w:lang w:eastAsia="en-NZ"/>
              </w:rPr>
              <w:t>1,724</w:t>
            </w:r>
          </w:p>
        </w:tc>
      </w:tr>
      <w:tr w:rsidR="00BF5CA9" w:rsidRPr="00BF5CA9" w14:paraId="6EEB5CE2" w14:textId="77777777" w:rsidTr="00A35250">
        <w:trPr>
          <w:trHeight w:val="20"/>
        </w:trPr>
        <w:tc>
          <w:tcPr>
            <w:tcW w:w="575" w:type="pct"/>
            <w:shd w:val="clear" w:color="000000" w:fill="D0CECE"/>
            <w:noWrap/>
            <w:vAlign w:val="center"/>
            <w:hideMark/>
          </w:tcPr>
          <w:p w14:paraId="517694D8"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4D38FCC2"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1E457399"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6970753E" w14:textId="77777777" w:rsidR="00BF5CA9" w:rsidRPr="00640FD1" w:rsidRDefault="00BF5CA9" w:rsidP="00A35250">
            <w:pPr>
              <w:pStyle w:val="TableBody"/>
              <w:spacing w:before="0" w:after="0"/>
              <w:rPr>
                <w:b/>
                <w:i/>
                <w:lang w:eastAsia="en-NZ"/>
              </w:rPr>
            </w:pPr>
            <w:r w:rsidRPr="00640FD1">
              <w:rPr>
                <w:b/>
                <w:i/>
                <w:lang w:eastAsia="en-NZ"/>
              </w:rPr>
              <w:t>Total - 2094 Cycling Network Renewals</w:t>
            </w:r>
          </w:p>
        </w:tc>
        <w:tc>
          <w:tcPr>
            <w:tcW w:w="619" w:type="pct"/>
            <w:shd w:val="clear" w:color="000000" w:fill="D0CECE"/>
            <w:noWrap/>
            <w:vAlign w:val="center"/>
            <w:hideMark/>
          </w:tcPr>
          <w:p w14:paraId="1A4EC25D"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5A832068"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737F1F94" w14:textId="77777777" w:rsidR="00BF5CA9" w:rsidRPr="00640FD1" w:rsidRDefault="00BF5CA9" w:rsidP="00A35250">
            <w:pPr>
              <w:pStyle w:val="TableBody"/>
              <w:spacing w:before="0" w:after="0"/>
              <w:jc w:val="right"/>
              <w:rPr>
                <w:b/>
                <w:i/>
                <w:lang w:eastAsia="en-NZ"/>
              </w:rPr>
            </w:pPr>
            <w:r w:rsidRPr="00640FD1">
              <w:rPr>
                <w:b/>
                <w:i/>
                <w:lang w:eastAsia="en-NZ"/>
              </w:rPr>
              <w:t>26,483</w:t>
            </w:r>
          </w:p>
        </w:tc>
      </w:tr>
      <w:tr w:rsidR="00BF5CA9" w:rsidRPr="00BF5CA9" w14:paraId="4CE3C796" w14:textId="77777777" w:rsidTr="00A35250">
        <w:trPr>
          <w:trHeight w:val="20"/>
        </w:trPr>
        <w:tc>
          <w:tcPr>
            <w:tcW w:w="575" w:type="pct"/>
            <w:vMerge w:val="restart"/>
            <w:shd w:val="clear" w:color="auto" w:fill="auto"/>
            <w:noWrap/>
            <w:hideMark/>
          </w:tcPr>
          <w:p w14:paraId="56574E80" w14:textId="77777777" w:rsidR="00BF5CA9" w:rsidRPr="00640FD1" w:rsidRDefault="00BF5CA9" w:rsidP="00A35250">
            <w:pPr>
              <w:pStyle w:val="TableBody"/>
              <w:spacing w:before="0" w:after="0"/>
              <w:rPr>
                <w:lang w:eastAsia="en-NZ"/>
              </w:rPr>
            </w:pPr>
            <w:r w:rsidRPr="00640FD1">
              <w:rPr>
                <w:lang w:eastAsia="en-NZ"/>
              </w:rPr>
              <w:t>Transport</w:t>
            </w:r>
          </w:p>
        </w:tc>
        <w:tc>
          <w:tcPr>
            <w:tcW w:w="90" w:type="pct"/>
            <w:shd w:val="clear" w:color="auto" w:fill="auto"/>
            <w:noWrap/>
            <w:vAlign w:val="center"/>
            <w:hideMark/>
          </w:tcPr>
          <w:p w14:paraId="6E6B5CD7"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27D583DE" w14:textId="77777777" w:rsidR="00BF5CA9" w:rsidRPr="00640FD1" w:rsidRDefault="00BF5CA9" w:rsidP="00A35250">
            <w:pPr>
              <w:pStyle w:val="TableBody"/>
              <w:spacing w:before="0" w:after="0"/>
              <w:rPr>
                <w:lang w:eastAsia="en-NZ"/>
              </w:rPr>
            </w:pPr>
            <w:r w:rsidRPr="00640FD1">
              <w:rPr>
                <w:lang w:eastAsia="en-NZ"/>
              </w:rPr>
              <w:t>7.1</w:t>
            </w:r>
          </w:p>
        </w:tc>
        <w:tc>
          <w:tcPr>
            <w:tcW w:w="102" w:type="pct"/>
            <w:shd w:val="clear" w:color="auto" w:fill="auto"/>
            <w:noWrap/>
            <w:vAlign w:val="center"/>
            <w:hideMark/>
          </w:tcPr>
          <w:p w14:paraId="45309485"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73BE86FC" w14:textId="77777777" w:rsidR="00BF5CA9" w:rsidRPr="00640FD1" w:rsidRDefault="00BF5CA9" w:rsidP="00A35250">
            <w:pPr>
              <w:pStyle w:val="TableBody"/>
              <w:spacing w:before="0" w:after="0"/>
              <w:rPr>
                <w:lang w:eastAsia="en-NZ"/>
              </w:rPr>
            </w:pPr>
            <w:r w:rsidRPr="00640FD1">
              <w:rPr>
                <w:lang w:eastAsia="en-NZ"/>
              </w:rPr>
              <w:t>2095</w:t>
            </w:r>
          </w:p>
        </w:tc>
        <w:tc>
          <w:tcPr>
            <w:tcW w:w="985" w:type="pct"/>
            <w:vMerge w:val="restart"/>
            <w:shd w:val="clear" w:color="auto" w:fill="auto"/>
            <w:noWrap/>
            <w:hideMark/>
          </w:tcPr>
          <w:p w14:paraId="6F4D5520" w14:textId="77777777" w:rsidR="00BF5CA9" w:rsidRPr="00640FD1" w:rsidRDefault="00BF5CA9" w:rsidP="00A35250">
            <w:pPr>
              <w:pStyle w:val="TableBody"/>
              <w:spacing w:before="0" w:after="0"/>
              <w:rPr>
                <w:lang w:eastAsia="en-NZ"/>
              </w:rPr>
            </w:pPr>
            <w:r w:rsidRPr="00640FD1">
              <w:rPr>
                <w:lang w:eastAsia="en-NZ"/>
              </w:rPr>
              <w:t>Bus Priority Planning</w:t>
            </w:r>
          </w:p>
        </w:tc>
        <w:tc>
          <w:tcPr>
            <w:tcW w:w="619" w:type="pct"/>
            <w:shd w:val="clear" w:color="auto" w:fill="auto"/>
            <w:noWrap/>
            <w:vAlign w:val="center"/>
            <w:hideMark/>
          </w:tcPr>
          <w:p w14:paraId="04C795E7" w14:textId="77777777" w:rsidR="00BF5CA9" w:rsidRPr="00640FD1" w:rsidRDefault="00BF5CA9" w:rsidP="00A35250">
            <w:pPr>
              <w:pStyle w:val="TableBody"/>
              <w:spacing w:before="0" w:after="0"/>
              <w:rPr>
                <w:lang w:eastAsia="en-NZ"/>
              </w:rPr>
            </w:pPr>
            <w:r w:rsidRPr="00640FD1">
              <w:rPr>
                <w:lang w:eastAsia="en-NZ"/>
              </w:rPr>
              <w:t>2002102095</w:t>
            </w:r>
          </w:p>
        </w:tc>
        <w:tc>
          <w:tcPr>
            <w:tcW w:w="1456" w:type="pct"/>
            <w:shd w:val="clear" w:color="auto" w:fill="auto"/>
            <w:noWrap/>
            <w:vAlign w:val="center"/>
            <w:hideMark/>
          </w:tcPr>
          <w:p w14:paraId="77CE7A55" w14:textId="77777777" w:rsidR="00BF5CA9" w:rsidRPr="00640FD1" w:rsidRDefault="00BF5CA9" w:rsidP="00A35250">
            <w:pPr>
              <w:pStyle w:val="TableBody"/>
              <w:spacing w:before="0" w:after="0"/>
              <w:rPr>
                <w:lang w:eastAsia="en-NZ"/>
              </w:rPr>
            </w:pPr>
            <w:r w:rsidRPr="00640FD1">
              <w:rPr>
                <w:lang w:eastAsia="en-NZ"/>
              </w:rPr>
              <w:t>2095 Bus Shelters</w:t>
            </w:r>
          </w:p>
        </w:tc>
        <w:tc>
          <w:tcPr>
            <w:tcW w:w="536" w:type="pct"/>
            <w:shd w:val="clear" w:color="auto" w:fill="auto"/>
            <w:noWrap/>
            <w:vAlign w:val="center"/>
            <w:hideMark/>
          </w:tcPr>
          <w:p w14:paraId="473810A8" w14:textId="77777777" w:rsidR="00BF5CA9" w:rsidRPr="00640FD1" w:rsidRDefault="00BF5CA9" w:rsidP="00A35250">
            <w:pPr>
              <w:pStyle w:val="TableBody"/>
              <w:spacing w:before="0" w:after="0"/>
              <w:jc w:val="right"/>
              <w:rPr>
                <w:lang w:eastAsia="en-NZ"/>
              </w:rPr>
            </w:pPr>
            <w:r w:rsidRPr="00640FD1">
              <w:rPr>
                <w:lang w:eastAsia="en-NZ"/>
              </w:rPr>
              <w:t>178</w:t>
            </w:r>
          </w:p>
        </w:tc>
      </w:tr>
      <w:tr w:rsidR="00BF5CA9" w:rsidRPr="00BF5CA9" w14:paraId="78CADAC9" w14:textId="77777777" w:rsidTr="00A35250">
        <w:trPr>
          <w:trHeight w:val="20"/>
        </w:trPr>
        <w:tc>
          <w:tcPr>
            <w:tcW w:w="575" w:type="pct"/>
            <w:vMerge/>
            <w:vAlign w:val="center"/>
            <w:hideMark/>
          </w:tcPr>
          <w:p w14:paraId="596C9511"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359F8345"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437BBC97"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7CFED47A"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572A548A" w14:textId="77777777" w:rsidR="00BF5CA9" w:rsidRPr="00640FD1" w:rsidRDefault="00BF5CA9" w:rsidP="00A35250">
            <w:pPr>
              <w:pStyle w:val="TableBody"/>
              <w:spacing w:before="0" w:after="0"/>
              <w:rPr>
                <w:lang w:eastAsia="en-NZ"/>
              </w:rPr>
            </w:pPr>
          </w:p>
        </w:tc>
        <w:tc>
          <w:tcPr>
            <w:tcW w:w="985" w:type="pct"/>
            <w:vMerge/>
            <w:vAlign w:val="center"/>
            <w:hideMark/>
          </w:tcPr>
          <w:p w14:paraId="0DFA14AB"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4DF79220" w14:textId="77777777" w:rsidR="00BF5CA9" w:rsidRPr="00640FD1" w:rsidRDefault="00BF5CA9" w:rsidP="00A35250">
            <w:pPr>
              <w:pStyle w:val="TableBody"/>
              <w:spacing w:before="0" w:after="0"/>
              <w:rPr>
                <w:lang w:eastAsia="en-NZ"/>
              </w:rPr>
            </w:pPr>
            <w:r w:rsidRPr="00640FD1">
              <w:rPr>
                <w:lang w:eastAsia="en-NZ"/>
              </w:rPr>
              <w:t>2002112095</w:t>
            </w:r>
          </w:p>
        </w:tc>
        <w:tc>
          <w:tcPr>
            <w:tcW w:w="1456" w:type="pct"/>
            <w:shd w:val="clear" w:color="auto" w:fill="auto"/>
            <w:noWrap/>
            <w:vAlign w:val="center"/>
            <w:hideMark/>
          </w:tcPr>
          <w:p w14:paraId="2DADC3B2" w14:textId="77777777" w:rsidR="00BF5CA9" w:rsidRPr="00640FD1" w:rsidRDefault="00BF5CA9" w:rsidP="00A35250">
            <w:pPr>
              <w:pStyle w:val="TableBody"/>
              <w:spacing w:before="0" w:after="0"/>
              <w:rPr>
                <w:lang w:eastAsia="en-NZ"/>
              </w:rPr>
            </w:pPr>
            <w:r w:rsidRPr="00640FD1">
              <w:rPr>
                <w:lang w:eastAsia="en-NZ"/>
              </w:rPr>
              <w:t>2095 Bus Priority Improvements</w:t>
            </w:r>
          </w:p>
        </w:tc>
        <w:tc>
          <w:tcPr>
            <w:tcW w:w="536" w:type="pct"/>
            <w:shd w:val="clear" w:color="auto" w:fill="auto"/>
            <w:noWrap/>
            <w:vAlign w:val="center"/>
            <w:hideMark/>
          </w:tcPr>
          <w:p w14:paraId="7E3956FB" w14:textId="77777777" w:rsidR="00BF5CA9" w:rsidRPr="00640FD1" w:rsidRDefault="00BF5CA9" w:rsidP="00A35250">
            <w:pPr>
              <w:pStyle w:val="TableBody"/>
              <w:spacing w:before="0" w:after="0"/>
              <w:jc w:val="right"/>
              <w:rPr>
                <w:lang w:eastAsia="en-NZ"/>
              </w:rPr>
            </w:pPr>
            <w:r w:rsidRPr="00640FD1">
              <w:rPr>
                <w:lang w:eastAsia="en-NZ"/>
              </w:rPr>
              <w:t>118</w:t>
            </w:r>
          </w:p>
        </w:tc>
      </w:tr>
      <w:tr w:rsidR="00BF5CA9" w:rsidRPr="00BF5CA9" w14:paraId="45F53E79" w14:textId="77777777" w:rsidTr="00A35250">
        <w:trPr>
          <w:trHeight w:val="20"/>
        </w:trPr>
        <w:tc>
          <w:tcPr>
            <w:tcW w:w="575" w:type="pct"/>
            <w:shd w:val="clear" w:color="000000" w:fill="D0CECE"/>
            <w:noWrap/>
            <w:vAlign w:val="center"/>
            <w:hideMark/>
          </w:tcPr>
          <w:p w14:paraId="193837C0"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1CBF756D"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7808A4AB"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7EA23EA9" w14:textId="77777777" w:rsidR="00BF5CA9" w:rsidRPr="00640FD1" w:rsidRDefault="00BF5CA9" w:rsidP="00A35250">
            <w:pPr>
              <w:pStyle w:val="TableBody"/>
              <w:spacing w:before="0" w:after="0"/>
              <w:rPr>
                <w:b/>
                <w:i/>
                <w:lang w:eastAsia="en-NZ"/>
              </w:rPr>
            </w:pPr>
            <w:r w:rsidRPr="00640FD1">
              <w:rPr>
                <w:b/>
                <w:i/>
                <w:lang w:eastAsia="en-NZ"/>
              </w:rPr>
              <w:t>Total - 2095 Bus Priority Planning</w:t>
            </w:r>
          </w:p>
        </w:tc>
        <w:tc>
          <w:tcPr>
            <w:tcW w:w="619" w:type="pct"/>
            <w:shd w:val="clear" w:color="000000" w:fill="D0CECE"/>
            <w:noWrap/>
            <w:vAlign w:val="center"/>
            <w:hideMark/>
          </w:tcPr>
          <w:p w14:paraId="314AD40E"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1EB5DDE7"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420E9EF7" w14:textId="77777777" w:rsidR="00BF5CA9" w:rsidRPr="00640FD1" w:rsidRDefault="00BF5CA9" w:rsidP="00A35250">
            <w:pPr>
              <w:pStyle w:val="TableBody"/>
              <w:spacing w:before="0" w:after="0"/>
              <w:jc w:val="right"/>
              <w:rPr>
                <w:b/>
                <w:i/>
                <w:lang w:eastAsia="en-NZ"/>
              </w:rPr>
            </w:pPr>
            <w:r w:rsidRPr="00640FD1">
              <w:rPr>
                <w:b/>
                <w:i/>
                <w:lang w:eastAsia="en-NZ"/>
              </w:rPr>
              <w:t>297</w:t>
            </w:r>
          </w:p>
        </w:tc>
      </w:tr>
      <w:tr w:rsidR="00BF5CA9" w:rsidRPr="00BF5CA9" w14:paraId="421440A1" w14:textId="77777777" w:rsidTr="00A35250">
        <w:trPr>
          <w:trHeight w:val="20"/>
        </w:trPr>
        <w:tc>
          <w:tcPr>
            <w:tcW w:w="575" w:type="pct"/>
            <w:vMerge w:val="restart"/>
            <w:shd w:val="clear" w:color="auto" w:fill="auto"/>
            <w:noWrap/>
            <w:hideMark/>
          </w:tcPr>
          <w:p w14:paraId="6C6A9281" w14:textId="77777777" w:rsidR="00BF5CA9" w:rsidRPr="00640FD1" w:rsidRDefault="00BF5CA9" w:rsidP="00A35250">
            <w:pPr>
              <w:pStyle w:val="TableBody"/>
              <w:spacing w:before="0" w:after="0"/>
              <w:rPr>
                <w:lang w:eastAsia="en-NZ"/>
              </w:rPr>
            </w:pPr>
            <w:r w:rsidRPr="00640FD1">
              <w:rPr>
                <w:lang w:eastAsia="en-NZ"/>
              </w:rPr>
              <w:lastRenderedPageBreak/>
              <w:t>Transport</w:t>
            </w:r>
          </w:p>
        </w:tc>
        <w:tc>
          <w:tcPr>
            <w:tcW w:w="90" w:type="pct"/>
            <w:shd w:val="clear" w:color="auto" w:fill="auto"/>
            <w:noWrap/>
            <w:vAlign w:val="center"/>
            <w:hideMark/>
          </w:tcPr>
          <w:p w14:paraId="4F8343F1"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79D24FBC" w14:textId="77777777" w:rsidR="00BF5CA9" w:rsidRPr="00640FD1" w:rsidRDefault="00BF5CA9" w:rsidP="00A35250">
            <w:pPr>
              <w:pStyle w:val="TableBody"/>
              <w:spacing w:before="0" w:after="0"/>
              <w:rPr>
                <w:lang w:eastAsia="en-NZ"/>
              </w:rPr>
            </w:pPr>
            <w:r w:rsidRPr="00640FD1">
              <w:rPr>
                <w:lang w:eastAsia="en-NZ"/>
              </w:rPr>
              <w:t>7.1</w:t>
            </w:r>
          </w:p>
        </w:tc>
        <w:tc>
          <w:tcPr>
            <w:tcW w:w="102" w:type="pct"/>
            <w:shd w:val="clear" w:color="auto" w:fill="auto"/>
            <w:noWrap/>
            <w:vAlign w:val="center"/>
            <w:hideMark/>
          </w:tcPr>
          <w:p w14:paraId="1449E1AD"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71635F6B" w14:textId="77777777" w:rsidR="00BF5CA9" w:rsidRPr="00640FD1" w:rsidRDefault="00BF5CA9" w:rsidP="00A35250">
            <w:pPr>
              <w:pStyle w:val="TableBody"/>
              <w:spacing w:before="0" w:after="0"/>
              <w:rPr>
                <w:lang w:eastAsia="en-NZ"/>
              </w:rPr>
            </w:pPr>
            <w:r w:rsidRPr="00640FD1">
              <w:rPr>
                <w:lang w:eastAsia="en-NZ"/>
              </w:rPr>
              <w:t>2096</w:t>
            </w:r>
          </w:p>
        </w:tc>
        <w:tc>
          <w:tcPr>
            <w:tcW w:w="985" w:type="pct"/>
            <w:vMerge w:val="restart"/>
            <w:shd w:val="clear" w:color="auto" w:fill="auto"/>
            <w:noWrap/>
            <w:hideMark/>
          </w:tcPr>
          <w:p w14:paraId="0C508735" w14:textId="77777777" w:rsidR="00BF5CA9" w:rsidRPr="00640FD1" w:rsidRDefault="00BF5CA9" w:rsidP="00A35250">
            <w:pPr>
              <w:pStyle w:val="TableBody"/>
              <w:spacing w:before="0" w:after="0"/>
              <w:rPr>
                <w:lang w:eastAsia="en-NZ"/>
              </w:rPr>
            </w:pPr>
            <w:r w:rsidRPr="00640FD1">
              <w:rPr>
                <w:lang w:eastAsia="en-NZ"/>
              </w:rPr>
              <w:t>Footpaths Structures Renewals &amp; Upgrades</w:t>
            </w:r>
          </w:p>
        </w:tc>
        <w:tc>
          <w:tcPr>
            <w:tcW w:w="619" w:type="pct"/>
            <w:shd w:val="clear" w:color="auto" w:fill="auto"/>
            <w:noWrap/>
            <w:vAlign w:val="center"/>
            <w:hideMark/>
          </w:tcPr>
          <w:p w14:paraId="085FAF22" w14:textId="77777777" w:rsidR="00BF5CA9" w:rsidRPr="00640FD1" w:rsidRDefault="00BF5CA9" w:rsidP="00A35250">
            <w:pPr>
              <w:pStyle w:val="TableBody"/>
              <w:spacing w:before="0" w:after="0"/>
              <w:rPr>
                <w:lang w:eastAsia="en-NZ"/>
              </w:rPr>
            </w:pPr>
            <w:r w:rsidRPr="00640FD1">
              <w:rPr>
                <w:lang w:eastAsia="en-NZ"/>
              </w:rPr>
              <w:t>2002132096</w:t>
            </w:r>
          </w:p>
        </w:tc>
        <w:tc>
          <w:tcPr>
            <w:tcW w:w="1456" w:type="pct"/>
            <w:shd w:val="clear" w:color="auto" w:fill="auto"/>
            <w:noWrap/>
            <w:vAlign w:val="center"/>
            <w:hideMark/>
          </w:tcPr>
          <w:p w14:paraId="59CE6BA4" w14:textId="77777777" w:rsidR="00BF5CA9" w:rsidRPr="00640FD1" w:rsidRDefault="00BF5CA9" w:rsidP="00A35250">
            <w:pPr>
              <w:pStyle w:val="TableBody"/>
              <w:spacing w:before="0" w:after="0"/>
              <w:rPr>
                <w:lang w:eastAsia="en-NZ"/>
              </w:rPr>
            </w:pPr>
            <w:r w:rsidRPr="00640FD1">
              <w:rPr>
                <w:lang w:eastAsia="en-NZ"/>
              </w:rPr>
              <w:t>2096 Footpaths Structures Upgrades</w:t>
            </w:r>
          </w:p>
        </w:tc>
        <w:tc>
          <w:tcPr>
            <w:tcW w:w="536" w:type="pct"/>
            <w:shd w:val="clear" w:color="auto" w:fill="auto"/>
            <w:noWrap/>
            <w:vAlign w:val="center"/>
            <w:hideMark/>
          </w:tcPr>
          <w:p w14:paraId="5F044692" w14:textId="77777777" w:rsidR="00BF5CA9" w:rsidRPr="00640FD1" w:rsidRDefault="00BF5CA9" w:rsidP="00A35250">
            <w:pPr>
              <w:pStyle w:val="TableBody"/>
              <w:spacing w:before="0" w:after="0"/>
              <w:jc w:val="right"/>
              <w:rPr>
                <w:lang w:eastAsia="en-NZ"/>
              </w:rPr>
            </w:pPr>
            <w:r w:rsidRPr="00640FD1">
              <w:rPr>
                <w:lang w:eastAsia="en-NZ"/>
              </w:rPr>
              <w:t>303</w:t>
            </w:r>
          </w:p>
        </w:tc>
      </w:tr>
      <w:tr w:rsidR="00BF5CA9" w:rsidRPr="00BF5CA9" w14:paraId="2F2942F6" w14:textId="77777777" w:rsidTr="00A35250">
        <w:trPr>
          <w:trHeight w:val="20"/>
        </w:trPr>
        <w:tc>
          <w:tcPr>
            <w:tcW w:w="575" w:type="pct"/>
            <w:vMerge/>
            <w:vAlign w:val="center"/>
            <w:hideMark/>
          </w:tcPr>
          <w:p w14:paraId="1E00486B"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0BE6E1E1"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33742046"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0906E55D"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6899E2A5" w14:textId="77777777" w:rsidR="00BF5CA9" w:rsidRPr="00640FD1" w:rsidRDefault="00BF5CA9" w:rsidP="00A35250">
            <w:pPr>
              <w:pStyle w:val="TableBody"/>
              <w:spacing w:before="0" w:after="0"/>
              <w:rPr>
                <w:lang w:eastAsia="en-NZ"/>
              </w:rPr>
            </w:pPr>
          </w:p>
        </w:tc>
        <w:tc>
          <w:tcPr>
            <w:tcW w:w="985" w:type="pct"/>
            <w:vMerge/>
            <w:vAlign w:val="center"/>
            <w:hideMark/>
          </w:tcPr>
          <w:p w14:paraId="7298C72E"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6A1E177C" w14:textId="77777777" w:rsidR="00BF5CA9" w:rsidRPr="00640FD1" w:rsidRDefault="00BF5CA9" w:rsidP="00A35250">
            <w:pPr>
              <w:pStyle w:val="TableBody"/>
              <w:spacing w:before="0" w:after="0"/>
              <w:rPr>
                <w:lang w:eastAsia="en-NZ"/>
              </w:rPr>
            </w:pPr>
            <w:r w:rsidRPr="00640FD1">
              <w:rPr>
                <w:lang w:eastAsia="en-NZ"/>
              </w:rPr>
              <w:t>2009502096</w:t>
            </w:r>
          </w:p>
        </w:tc>
        <w:tc>
          <w:tcPr>
            <w:tcW w:w="1456" w:type="pct"/>
            <w:shd w:val="clear" w:color="auto" w:fill="auto"/>
            <w:noWrap/>
            <w:vAlign w:val="center"/>
            <w:hideMark/>
          </w:tcPr>
          <w:p w14:paraId="1F77DFEB" w14:textId="77777777" w:rsidR="00BF5CA9" w:rsidRPr="00640FD1" w:rsidRDefault="00BF5CA9" w:rsidP="00A35250">
            <w:pPr>
              <w:pStyle w:val="TableBody"/>
              <w:spacing w:before="0" w:after="0"/>
              <w:rPr>
                <w:lang w:eastAsia="en-NZ"/>
              </w:rPr>
            </w:pPr>
            <w:r w:rsidRPr="00640FD1">
              <w:rPr>
                <w:lang w:eastAsia="en-NZ"/>
              </w:rPr>
              <w:t>2096 Footpaths Structures Renewals</w:t>
            </w:r>
          </w:p>
        </w:tc>
        <w:tc>
          <w:tcPr>
            <w:tcW w:w="536" w:type="pct"/>
            <w:shd w:val="clear" w:color="auto" w:fill="auto"/>
            <w:noWrap/>
            <w:vAlign w:val="center"/>
            <w:hideMark/>
          </w:tcPr>
          <w:p w14:paraId="54D5F51D" w14:textId="77777777" w:rsidR="00BF5CA9" w:rsidRPr="00640FD1" w:rsidRDefault="00BF5CA9" w:rsidP="00A35250">
            <w:pPr>
              <w:pStyle w:val="TableBody"/>
              <w:spacing w:before="0" w:after="0"/>
              <w:jc w:val="right"/>
              <w:rPr>
                <w:lang w:eastAsia="en-NZ"/>
              </w:rPr>
            </w:pPr>
            <w:r w:rsidRPr="00640FD1">
              <w:rPr>
                <w:lang w:eastAsia="en-NZ"/>
              </w:rPr>
              <w:t>28</w:t>
            </w:r>
          </w:p>
        </w:tc>
      </w:tr>
      <w:tr w:rsidR="00BF5CA9" w:rsidRPr="00BF5CA9" w14:paraId="25741A07" w14:textId="77777777" w:rsidTr="00A35250">
        <w:trPr>
          <w:trHeight w:val="20"/>
        </w:trPr>
        <w:tc>
          <w:tcPr>
            <w:tcW w:w="575" w:type="pct"/>
            <w:shd w:val="clear" w:color="000000" w:fill="D0CECE"/>
            <w:noWrap/>
            <w:vAlign w:val="center"/>
            <w:hideMark/>
          </w:tcPr>
          <w:p w14:paraId="5CFAA0A5"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15F1CC82"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783F66A6"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3351DCD3" w14:textId="77777777" w:rsidR="00BF5CA9" w:rsidRPr="00640FD1" w:rsidRDefault="00BF5CA9" w:rsidP="00A35250">
            <w:pPr>
              <w:pStyle w:val="TableBody"/>
              <w:spacing w:before="0" w:after="0"/>
              <w:rPr>
                <w:b/>
                <w:i/>
                <w:lang w:eastAsia="en-NZ"/>
              </w:rPr>
            </w:pPr>
            <w:r w:rsidRPr="00640FD1">
              <w:rPr>
                <w:b/>
                <w:i/>
                <w:lang w:eastAsia="en-NZ"/>
              </w:rPr>
              <w:t>Total - 2096 Footpaths Structures Renewals &amp; Upgrades</w:t>
            </w:r>
          </w:p>
        </w:tc>
        <w:tc>
          <w:tcPr>
            <w:tcW w:w="619" w:type="pct"/>
            <w:shd w:val="clear" w:color="000000" w:fill="D0CECE"/>
            <w:noWrap/>
            <w:vAlign w:val="center"/>
            <w:hideMark/>
          </w:tcPr>
          <w:p w14:paraId="6691617E"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72560C9E"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6A2EEE2D" w14:textId="77777777" w:rsidR="00BF5CA9" w:rsidRPr="00640FD1" w:rsidRDefault="00BF5CA9" w:rsidP="00A35250">
            <w:pPr>
              <w:pStyle w:val="TableBody"/>
              <w:spacing w:before="0" w:after="0"/>
              <w:jc w:val="right"/>
              <w:rPr>
                <w:b/>
                <w:i/>
                <w:lang w:eastAsia="en-NZ"/>
              </w:rPr>
            </w:pPr>
            <w:r w:rsidRPr="00640FD1">
              <w:rPr>
                <w:b/>
                <w:i/>
                <w:lang w:eastAsia="en-NZ"/>
              </w:rPr>
              <w:t>331</w:t>
            </w:r>
          </w:p>
        </w:tc>
      </w:tr>
      <w:tr w:rsidR="00BF5CA9" w:rsidRPr="00BF5CA9" w14:paraId="6E9784B1" w14:textId="77777777" w:rsidTr="00A35250">
        <w:trPr>
          <w:trHeight w:val="20"/>
        </w:trPr>
        <w:tc>
          <w:tcPr>
            <w:tcW w:w="575" w:type="pct"/>
            <w:shd w:val="clear" w:color="auto" w:fill="auto"/>
            <w:noWrap/>
            <w:hideMark/>
          </w:tcPr>
          <w:p w14:paraId="721744AC" w14:textId="77777777" w:rsidR="00BF5CA9" w:rsidRPr="00640FD1" w:rsidRDefault="00BF5CA9" w:rsidP="00A35250">
            <w:pPr>
              <w:pStyle w:val="TableBody"/>
              <w:spacing w:before="0" w:after="0"/>
              <w:rPr>
                <w:lang w:eastAsia="en-NZ"/>
              </w:rPr>
            </w:pPr>
            <w:r w:rsidRPr="00640FD1">
              <w:rPr>
                <w:lang w:eastAsia="en-NZ"/>
              </w:rPr>
              <w:t>Transport</w:t>
            </w:r>
          </w:p>
        </w:tc>
        <w:tc>
          <w:tcPr>
            <w:tcW w:w="90" w:type="pct"/>
            <w:shd w:val="clear" w:color="auto" w:fill="auto"/>
            <w:noWrap/>
            <w:vAlign w:val="center"/>
            <w:hideMark/>
          </w:tcPr>
          <w:p w14:paraId="01B27B4A"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373082A7" w14:textId="77777777" w:rsidR="00BF5CA9" w:rsidRPr="00640FD1" w:rsidRDefault="00BF5CA9" w:rsidP="00A35250">
            <w:pPr>
              <w:pStyle w:val="TableBody"/>
              <w:spacing w:before="0" w:after="0"/>
              <w:rPr>
                <w:lang w:eastAsia="en-NZ"/>
              </w:rPr>
            </w:pPr>
            <w:r w:rsidRPr="00640FD1">
              <w:rPr>
                <w:lang w:eastAsia="en-NZ"/>
              </w:rPr>
              <w:t>7.1</w:t>
            </w:r>
          </w:p>
        </w:tc>
        <w:tc>
          <w:tcPr>
            <w:tcW w:w="102" w:type="pct"/>
            <w:shd w:val="clear" w:color="auto" w:fill="auto"/>
            <w:noWrap/>
            <w:vAlign w:val="center"/>
            <w:hideMark/>
          </w:tcPr>
          <w:p w14:paraId="5B11000F"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363C238E" w14:textId="77777777" w:rsidR="00BF5CA9" w:rsidRPr="00640FD1" w:rsidRDefault="00BF5CA9" w:rsidP="00A35250">
            <w:pPr>
              <w:pStyle w:val="TableBody"/>
              <w:spacing w:before="0" w:after="0"/>
              <w:rPr>
                <w:lang w:eastAsia="en-NZ"/>
              </w:rPr>
            </w:pPr>
            <w:r w:rsidRPr="00640FD1">
              <w:rPr>
                <w:lang w:eastAsia="en-NZ"/>
              </w:rPr>
              <w:t>2097</w:t>
            </w:r>
          </w:p>
        </w:tc>
        <w:tc>
          <w:tcPr>
            <w:tcW w:w="985" w:type="pct"/>
            <w:shd w:val="clear" w:color="auto" w:fill="auto"/>
            <w:noWrap/>
            <w:hideMark/>
          </w:tcPr>
          <w:p w14:paraId="3C2CCBD6" w14:textId="77777777" w:rsidR="00BF5CA9" w:rsidRPr="00640FD1" w:rsidRDefault="00BF5CA9" w:rsidP="00A35250">
            <w:pPr>
              <w:pStyle w:val="TableBody"/>
              <w:spacing w:before="0" w:after="0"/>
              <w:rPr>
                <w:lang w:eastAsia="en-NZ"/>
              </w:rPr>
            </w:pPr>
            <w:r w:rsidRPr="00640FD1">
              <w:rPr>
                <w:lang w:eastAsia="en-NZ"/>
              </w:rPr>
              <w:t>Footpaths Renewals</w:t>
            </w:r>
          </w:p>
        </w:tc>
        <w:tc>
          <w:tcPr>
            <w:tcW w:w="619" w:type="pct"/>
            <w:shd w:val="clear" w:color="auto" w:fill="auto"/>
            <w:noWrap/>
            <w:vAlign w:val="center"/>
            <w:hideMark/>
          </w:tcPr>
          <w:p w14:paraId="1D94B500" w14:textId="77777777" w:rsidR="00BF5CA9" w:rsidRPr="00640FD1" w:rsidRDefault="00BF5CA9" w:rsidP="00A35250">
            <w:pPr>
              <w:pStyle w:val="TableBody"/>
              <w:spacing w:before="0" w:after="0"/>
              <w:rPr>
                <w:lang w:eastAsia="en-NZ"/>
              </w:rPr>
            </w:pPr>
            <w:r w:rsidRPr="00640FD1">
              <w:rPr>
                <w:lang w:eastAsia="en-NZ"/>
              </w:rPr>
              <w:t>2002152097</w:t>
            </w:r>
          </w:p>
        </w:tc>
        <w:tc>
          <w:tcPr>
            <w:tcW w:w="1456" w:type="pct"/>
            <w:shd w:val="clear" w:color="auto" w:fill="auto"/>
            <w:noWrap/>
            <w:vAlign w:val="center"/>
            <w:hideMark/>
          </w:tcPr>
          <w:p w14:paraId="6CF075D2" w14:textId="77777777" w:rsidR="00BF5CA9" w:rsidRPr="00640FD1" w:rsidRDefault="00BF5CA9" w:rsidP="00A35250">
            <w:pPr>
              <w:pStyle w:val="TableBody"/>
              <w:spacing w:before="0" w:after="0"/>
              <w:rPr>
                <w:lang w:eastAsia="en-NZ"/>
              </w:rPr>
            </w:pPr>
            <w:r w:rsidRPr="00640FD1">
              <w:rPr>
                <w:lang w:eastAsia="en-NZ"/>
              </w:rPr>
              <w:t>2097 Footpaths Renewals</w:t>
            </w:r>
          </w:p>
        </w:tc>
        <w:tc>
          <w:tcPr>
            <w:tcW w:w="536" w:type="pct"/>
            <w:shd w:val="clear" w:color="auto" w:fill="auto"/>
            <w:noWrap/>
            <w:vAlign w:val="center"/>
            <w:hideMark/>
          </w:tcPr>
          <w:p w14:paraId="5FE4FBAA" w14:textId="77777777" w:rsidR="00BF5CA9" w:rsidRPr="00640FD1" w:rsidRDefault="00BF5CA9" w:rsidP="00A35250">
            <w:pPr>
              <w:pStyle w:val="TableBody"/>
              <w:spacing w:before="0" w:after="0"/>
              <w:jc w:val="right"/>
              <w:rPr>
                <w:lang w:eastAsia="en-NZ"/>
              </w:rPr>
            </w:pPr>
            <w:r w:rsidRPr="00640FD1">
              <w:rPr>
                <w:lang w:eastAsia="en-NZ"/>
              </w:rPr>
              <w:t>4,342</w:t>
            </w:r>
          </w:p>
        </w:tc>
      </w:tr>
      <w:tr w:rsidR="00BF5CA9" w:rsidRPr="00BF5CA9" w14:paraId="490F47B3" w14:textId="77777777" w:rsidTr="00A35250">
        <w:trPr>
          <w:trHeight w:val="20"/>
        </w:trPr>
        <w:tc>
          <w:tcPr>
            <w:tcW w:w="575" w:type="pct"/>
            <w:shd w:val="clear" w:color="000000" w:fill="D0CECE"/>
            <w:noWrap/>
            <w:vAlign w:val="center"/>
            <w:hideMark/>
          </w:tcPr>
          <w:p w14:paraId="45CA75A2"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030FA118"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09A3D603"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6D55DEB9" w14:textId="77777777" w:rsidR="00BF5CA9" w:rsidRPr="00640FD1" w:rsidRDefault="00BF5CA9" w:rsidP="00A35250">
            <w:pPr>
              <w:pStyle w:val="TableBody"/>
              <w:spacing w:before="0" w:after="0"/>
              <w:rPr>
                <w:b/>
                <w:i/>
                <w:lang w:eastAsia="en-NZ"/>
              </w:rPr>
            </w:pPr>
            <w:r w:rsidRPr="00640FD1">
              <w:rPr>
                <w:b/>
                <w:i/>
                <w:lang w:eastAsia="en-NZ"/>
              </w:rPr>
              <w:t>Total - 2097 Footpaths Renewals</w:t>
            </w:r>
          </w:p>
        </w:tc>
        <w:tc>
          <w:tcPr>
            <w:tcW w:w="619" w:type="pct"/>
            <w:shd w:val="clear" w:color="000000" w:fill="D0CECE"/>
            <w:noWrap/>
            <w:vAlign w:val="center"/>
            <w:hideMark/>
          </w:tcPr>
          <w:p w14:paraId="124E416F"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5F30E89C"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725885BB" w14:textId="77777777" w:rsidR="00BF5CA9" w:rsidRPr="00640FD1" w:rsidRDefault="00BF5CA9" w:rsidP="00A35250">
            <w:pPr>
              <w:pStyle w:val="TableBody"/>
              <w:spacing w:before="0" w:after="0"/>
              <w:jc w:val="right"/>
              <w:rPr>
                <w:b/>
                <w:i/>
                <w:lang w:eastAsia="en-NZ"/>
              </w:rPr>
            </w:pPr>
            <w:r w:rsidRPr="00640FD1">
              <w:rPr>
                <w:b/>
                <w:i/>
                <w:lang w:eastAsia="en-NZ"/>
              </w:rPr>
              <w:t>4,342</w:t>
            </w:r>
          </w:p>
        </w:tc>
      </w:tr>
      <w:tr w:rsidR="00BF5CA9" w:rsidRPr="00BF5CA9" w14:paraId="01717178" w14:textId="77777777" w:rsidTr="00A35250">
        <w:trPr>
          <w:trHeight w:val="20"/>
        </w:trPr>
        <w:tc>
          <w:tcPr>
            <w:tcW w:w="575" w:type="pct"/>
            <w:vMerge w:val="restart"/>
            <w:shd w:val="clear" w:color="auto" w:fill="auto"/>
            <w:noWrap/>
            <w:hideMark/>
          </w:tcPr>
          <w:p w14:paraId="6A3E861A" w14:textId="77777777" w:rsidR="00BF5CA9" w:rsidRPr="00640FD1" w:rsidRDefault="00BF5CA9" w:rsidP="00A35250">
            <w:pPr>
              <w:pStyle w:val="TableBody"/>
              <w:spacing w:before="0" w:after="0"/>
              <w:rPr>
                <w:lang w:eastAsia="en-NZ"/>
              </w:rPr>
            </w:pPr>
            <w:r w:rsidRPr="00640FD1">
              <w:rPr>
                <w:lang w:eastAsia="en-NZ"/>
              </w:rPr>
              <w:t>Transport</w:t>
            </w:r>
          </w:p>
        </w:tc>
        <w:tc>
          <w:tcPr>
            <w:tcW w:w="90" w:type="pct"/>
            <w:shd w:val="clear" w:color="auto" w:fill="auto"/>
            <w:noWrap/>
            <w:vAlign w:val="center"/>
            <w:hideMark/>
          </w:tcPr>
          <w:p w14:paraId="7BAB78BF"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7C442767" w14:textId="77777777" w:rsidR="00BF5CA9" w:rsidRPr="00640FD1" w:rsidRDefault="00BF5CA9" w:rsidP="00A35250">
            <w:pPr>
              <w:pStyle w:val="TableBody"/>
              <w:spacing w:before="0" w:after="0"/>
              <w:rPr>
                <w:lang w:eastAsia="en-NZ"/>
              </w:rPr>
            </w:pPr>
            <w:r w:rsidRPr="00640FD1">
              <w:rPr>
                <w:lang w:eastAsia="en-NZ"/>
              </w:rPr>
              <w:t>7.1</w:t>
            </w:r>
          </w:p>
        </w:tc>
        <w:tc>
          <w:tcPr>
            <w:tcW w:w="102" w:type="pct"/>
            <w:shd w:val="clear" w:color="auto" w:fill="auto"/>
            <w:noWrap/>
            <w:vAlign w:val="center"/>
            <w:hideMark/>
          </w:tcPr>
          <w:p w14:paraId="5DA88989"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25B134FF" w14:textId="77777777" w:rsidR="00BF5CA9" w:rsidRPr="00640FD1" w:rsidRDefault="00BF5CA9" w:rsidP="00A35250">
            <w:pPr>
              <w:pStyle w:val="TableBody"/>
              <w:spacing w:before="0" w:after="0"/>
              <w:rPr>
                <w:lang w:eastAsia="en-NZ"/>
              </w:rPr>
            </w:pPr>
            <w:r w:rsidRPr="00640FD1">
              <w:rPr>
                <w:lang w:eastAsia="en-NZ"/>
              </w:rPr>
              <w:t>2098</w:t>
            </w:r>
          </w:p>
        </w:tc>
        <w:tc>
          <w:tcPr>
            <w:tcW w:w="985" w:type="pct"/>
            <w:vMerge w:val="restart"/>
            <w:shd w:val="clear" w:color="auto" w:fill="auto"/>
            <w:noWrap/>
            <w:hideMark/>
          </w:tcPr>
          <w:p w14:paraId="1A4AE784" w14:textId="77777777" w:rsidR="00BF5CA9" w:rsidRPr="00640FD1" w:rsidRDefault="00BF5CA9" w:rsidP="00A35250">
            <w:pPr>
              <w:pStyle w:val="TableBody"/>
              <w:spacing w:before="0" w:after="0"/>
              <w:rPr>
                <w:lang w:eastAsia="en-NZ"/>
              </w:rPr>
            </w:pPr>
            <w:r w:rsidRPr="00640FD1">
              <w:rPr>
                <w:lang w:eastAsia="en-NZ"/>
              </w:rPr>
              <w:t>Footpaths Upgrades</w:t>
            </w:r>
          </w:p>
        </w:tc>
        <w:tc>
          <w:tcPr>
            <w:tcW w:w="619" w:type="pct"/>
            <w:shd w:val="clear" w:color="auto" w:fill="auto"/>
            <w:noWrap/>
            <w:vAlign w:val="center"/>
            <w:hideMark/>
          </w:tcPr>
          <w:p w14:paraId="46A0745E" w14:textId="77777777" w:rsidR="00BF5CA9" w:rsidRPr="00640FD1" w:rsidRDefault="00BF5CA9" w:rsidP="00A35250">
            <w:pPr>
              <w:pStyle w:val="TableBody"/>
              <w:spacing w:before="0" w:after="0"/>
              <w:rPr>
                <w:lang w:eastAsia="en-NZ"/>
              </w:rPr>
            </w:pPr>
            <w:r w:rsidRPr="00640FD1">
              <w:rPr>
                <w:lang w:eastAsia="en-NZ"/>
              </w:rPr>
              <w:t>2002162098</w:t>
            </w:r>
          </w:p>
        </w:tc>
        <w:tc>
          <w:tcPr>
            <w:tcW w:w="1456" w:type="pct"/>
            <w:shd w:val="clear" w:color="auto" w:fill="auto"/>
            <w:noWrap/>
            <w:vAlign w:val="center"/>
            <w:hideMark/>
          </w:tcPr>
          <w:p w14:paraId="149D0395" w14:textId="77777777" w:rsidR="00BF5CA9" w:rsidRPr="00640FD1" w:rsidRDefault="00BF5CA9" w:rsidP="00A35250">
            <w:pPr>
              <w:pStyle w:val="TableBody"/>
              <w:spacing w:before="0" w:after="0"/>
              <w:rPr>
                <w:lang w:eastAsia="en-NZ"/>
              </w:rPr>
            </w:pPr>
            <w:r w:rsidRPr="00640FD1">
              <w:rPr>
                <w:lang w:eastAsia="en-NZ"/>
              </w:rPr>
              <w:t>2098 Safer Routes to Schools</w:t>
            </w:r>
          </w:p>
        </w:tc>
        <w:tc>
          <w:tcPr>
            <w:tcW w:w="536" w:type="pct"/>
            <w:shd w:val="clear" w:color="auto" w:fill="auto"/>
            <w:noWrap/>
            <w:vAlign w:val="center"/>
            <w:hideMark/>
          </w:tcPr>
          <w:p w14:paraId="669F1EE7" w14:textId="77777777" w:rsidR="00BF5CA9" w:rsidRPr="00640FD1" w:rsidRDefault="00BF5CA9" w:rsidP="00A35250">
            <w:pPr>
              <w:pStyle w:val="TableBody"/>
              <w:spacing w:before="0" w:after="0"/>
              <w:jc w:val="right"/>
              <w:rPr>
                <w:lang w:eastAsia="en-NZ"/>
              </w:rPr>
            </w:pPr>
            <w:r w:rsidRPr="00640FD1">
              <w:rPr>
                <w:lang w:eastAsia="en-NZ"/>
              </w:rPr>
              <w:t>286</w:t>
            </w:r>
          </w:p>
        </w:tc>
      </w:tr>
      <w:tr w:rsidR="00BF5CA9" w:rsidRPr="00BF5CA9" w14:paraId="568067AE" w14:textId="77777777" w:rsidTr="00A35250">
        <w:trPr>
          <w:trHeight w:val="20"/>
        </w:trPr>
        <w:tc>
          <w:tcPr>
            <w:tcW w:w="575" w:type="pct"/>
            <w:vMerge/>
            <w:vAlign w:val="center"/>
            <w:hideMark/>
          </w:tcPr>
          <w:p w14:paraId="781AAB22"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32242D71"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30F01142"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04D2D637"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2770A92A" w14:textId="77777777" w:rsidR="00BF5CA9" w:rsidRPr="00640FD1" w:rsidRDefault="00BF5CA9" w:rsidP="00A35250">
            <w:pPr>
              <w:pStyle w:val="TableBody"/>
              <w:spacing w:before="0" w:after="0"/>
              <w:rPr>
                <w:lang w:eastAsia="en-NZ"/>
              </w:rPr>
            </w:pPr>
          </w:p>
        </w:tc>
        <w:tc>
          <w:tcPr>
            <w:tcW w:w="985" w:type="pct"/>
            <w:vMerge/>
            <w:vAlign w:val="center"/>
            <w:hideMark/>
          </w:tcPr>
          <w:p w14:paraId="2816780A"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0107F1ED" w14:textId="77777777" w:rsidR="00BF5CA9" w:rsidRPr="00640FD1" w:rsidRDefault="00BF5CA9" w:rsidP="00A35250">
            <w:pPr>
              <w:pStyle w:val="TableBody"/>
              <w:spacing w:before="0" w:after="0"/>
              <w:rPr>
                <w:lang w:eastAsia="en-NZ"/>
              </w:rPr>
            </w:pPr>
            <w:r w:rsidRPr="00640FD1">
              <w:rPr>
                <w:lang w:eastAsia="en-NZ"/>
              </w:rPr>
              <w:t>2002172098</w:t>
            </w:r>
          </w:p>
        </w:tc>
        <w:tc>
          <w:tcPr>
            <w:tcW w:w="1456" w:type="pct"/>
            <w:shd w:val="clear" w:color="auto" w:fill="auto"/>
            <w:noWrap/>
            <w:vAlign w:val="center"/>
            <w:hideMark/>
          </w:tcPr>
          <w:p w14:paraId="28D8BFDB" w14:textId="77777777" w:rsidR="00BF5CA9" w:rsidRPr="00640FD1" w:rsidRDefault="00BF5CA9" w:rsidP="00A35250">
            <w:pPr>
              <w:pStyle w:val="TableBody"/>
              <w:spacing w:before="0" w:after="0"/>
              <w:rPr>
                <w:lang w:eastAsia="en-NZ"/>
              </w:rPr>
            </w:pPr>
            <w:r w:rsidRPr="00640FD1">
              <w:rPr>
                <w:lang w:eastAsia="en-NZ"/>
              </w:rPr>
              <w:t>2098 Footpaths Upgrades</w:t>
            </w:r>
          </w:p>
        </w:tc>
        <w:tc>
          <w:tcPr>
            <w:tcW w:w="536" w:type="pct"/>
            <w:shd w:val="clear" w:color="auto" w:fill="auto"/>
            <w:noWrap/>
            <w:vAlign w:val="center"/>
            <w:hideMark/>
          </w:tcPr>
          <w:p w14:paraId="1E44F53A" w14:textId="77777777" w:rsidR="00BF5CA9" w:rsidRPr="00640FD1" w:rsidRDefault="00BF5CA9" w:rsidP="00A35250">
            <w:pPr>
              <w:pStyle w:val="TableBody"/>
              <w:spacing w:before="0" w:after="0"/>
              <w:jc w:val="right"/>
              <w:rPr>
                <w:lang w:eastAsia="en-NZ"/>
              </w:rPr>
            </w:pPr>
            <w:r w:rsidRPr="00640FD1">
              <w:rPr>
                <w:lang w:eastAsia="en-NZ"/>
              </w:rPr>
              <w:t>3,334</w:t>
            </w:r>
          </w:p>
        </w:tc>
      </w:tr>
      <w:tr w:rsidR="00BF5CA9" w:rsidRPr="00BF5CA9" w14:paraId="4E4D20D4" w14:textId="77777777" w:rsidTr="00A35250">
        <w:trPr>
          <w:trHeight w:val="20"/>
        </w:trPr>
        <w:tc>
          <w:tcPr>
            <w:tcW w:w="575" w:type="pct"/>
            <w:shd w:val="clear" w:color="000000" w:fill="D0CECE"/>
            <w:noWrap/>
            <w:vAlign w:val="center"/>
            <w:hideMark/>
          </w:tcPr>
          <w:p w14:paraId="171669D9"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51E76DB7"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3668F50D"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738DB8F4" w14:textId="77777777" w:rsidR="00BF5CA9" w:rsidRPr="00640FD1" w:rsidRDefault="00BF5CA9" w:rsidP="00A35250">
            <w:pPr>
              <w:pStyle w:val="TableBody"/>
              <w:spacing w:before="0" w:after="0"/>
              <w:rPr>
                <w:b/>
                <w:i/>
                <w:lang w:eastAsia="en-NZ"/>
              </w:rPr>
            </w:pPr>
            <w:r w:rsidRPr="00640FD1">
              <w:rPr>
                <w:b/>
                <w:i/>
                <w:lang w:eastAsia="en-NZ"/>
              </w:rPr>
              <w:t>Total - 2098 Footpaths Upgrades</w:t>
            </w:r>
          </w:p>
        </w:tc>
        <w:tc>
          <w:tcPr>
            <w:tcW w:w="619" w:type="pct"/>
            <w:shd w:val="clear" w:color="000000" w:fill="D0CECE"/>
            <w:noWrap/>
            <w:vAlign w:val="center"/>
            <w:hideMark/>
          </w:tcPr>
          <w:p w14:paraId="1EFD628D"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79BA8313"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03437787" w14:textId="77777777" w:rsidR="00BF5CA9" w:rsidRPr="00640FD1" w:rsidRDefault="00BF5CA9" w:rsidP="00A35250">
            <w:pPr>
              <w:pStyle w:val="TableBody"/>
              <w:spacing w:before="0" w:after="0"/>
              <w:jc w:val="right"/>
              <w:rPr>
                <w:b/>
                <w:i/>
                <w:lang w:eastAsia="en-NZ"/>
              </w:rPr>
            </w:pPr>
            <w:r w:rsidRPr="00640FD1">
              <w:rPr>
                <w:b/>
                <w:i/>
                <w:lang w:eastAsia="en-NZ"/>
              </w:rPr>
              <w:t>3,620</w:t>
            </w:r>
          </w:p>
        </w:tc>
      </w:tr>
      <w:tr w:rsidR="00BF5CA9" w:rsidRPr="00BF5CA9" w14:paraId="66D39059" w14:textId="77777777" w:rsidTr="00A35250">
        <w:trPr>
          <w:trHeight w:val="20"/>
        </w:trPr>
        <w:tc>
          <w:tcPr>
            <w:tcW w:w="575" w:type="pct"/>
            <w:shd w:val="clear" w:color="auto" w:fill="auto"/>
            <w:noWrap/>
            <w:hideMark/>
          </w:tcPr>
          <w:p w14:paraId="7FF133FD" w14:textId="77777777" w:rsidR="00BF5CA9" w:rsidRPr="00640FD1" w:rsidRDefault="00BF5CA9" w:rsidP="00A35250">
            <w:pPr>
              <w:pStyle w:val="TableBody"/>
              <w:spacing w:before="0" w:after="0"/>
              <w:rPr>
                <w:lang w:eastAsia="en-NZ"/>
              </w:rPr>
            </w:pPr>
            <w:r w:rsidRPr="00640FD1">
              <w:rPr>
                <w:lang w:eastAsia="en-NZ"/>
              </w:rPr>
              <w:t>Transport</w:t>
            </w:r>
          </w:p>
        </w:tc>
        <w:tc>
          <w:tcPr>
            <w:tcW w:w="90" w:type="pct"/>
            <w:shd w:val="clear" w:color="auto" w:fill="auto"/>
            <w:noWrap/>
            <w:vAlign w:val="center"/>
            <w:hideMark/>
          </w:tcPr>
          <w:p w14:paraId="636472FC"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1F9C13FA" w14:textId="77777777" w:rsidR="00BF5CA9" w:rsidRPr="00640FD1" w:rsidRDefault="00BF5CA9" w:rsidP="00A35250">
            <w:pPr>
              <w:pStyle w:val="TableBody"/>
              <w:spacing w:before="0" w:after="0"/>
              <w:rPr>
                <w:lang w:eastAsia="en-NZ"/>
              </w:rPr>
            </w:pPr>
            <w:r w:rsidRPr="00640FD1">
              <w:rPr>
                <w:lang w:eastAsia="en-NZ"/>
              </w:rPr>
              <w:t>7.1</w:t>
            </w:r>
          </w:p>
        </w:tc>
        <w:tc>
          <w:tcPr>
            <w:tcW w:w="102" w:type="pct"/>
            <w:shd w:val="clear" w:color="auto" w:fill="auto"/>
            <w:noWrap/>
            <w:vAlign w:val="center"/>
            <w:hideMark/>
          </w:tcPr>
          <w:p w14:paraId="41B71CE9"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28DCEE3D" w14:textId="77777777" w:rsidR="00BF5CA9" w:rsidRPr="00640FD1" w:rsidRDefault="00BF5CA9" w:rsidP="00A35250">
            <w:pPr>
              <w:pStyle w:val="TableBody"/>
              <w:spacing w:before="0" w:after="0"/>
              <w:rPr>
                <w:lang w:eastAsia="en-NZ"/>
              </w:rPr>
            </w:pPr>
            <w:r w:rsidRPr="00640FD1">
              <w:rPr>
                <w:lang w:eastAsia="en-NZ"/>
              </w:rPr>
              <w:t>2099</w:t>
            </w:r>
          </w:p>
        </w:tc>
        <w:tc>
          <w:tcPr>
            <w:tcW w:w="985" w:type="pct"/>
            <w:shd w:val="clear" w:color="auto" w:fill="auto"/>
            <w:noWrap/>
            <w:hideMark/>
          </w:tcPr>
          <w:p w14:paraId="3EAC5A99" w14:textId="77777777" w:rsidR="00BF5CA9" w:rsidRPr="00640FD1" w:rsidRDefault="00BF5CA9" w:rsidP="00A35250">
            <w:pPr>
              <w:pStyle w:val="TableBody"/>
              <w:spacing w:before="0" w:after="0"/>
              <w:rPr>
                <w:lang w:eastAsia="en-NZ"/>
              </w:rPr>
            </w:pPr>
            <w:r w:rsidRPr="00640FD1">
              <w:rPr>
                <w:lang w:eastAsia="en-NZ"/>
              </w:rPr>
              <w:t>Street Furniture Renewals</w:t>
            </w:r>
          </w:p>
        </w:tc>
        <w:tc>
          <w:tcPr>
            <w:tcW w:w="619" w:type="pct"/>
            <w:shd w:val="clear" w:color="auto" w:fill="auto"/>
            <w:noWrap/>
            <w:vAlign w:val="center"/>
            <w:hideMark/>
          </w:tcPr>
          <w:p w14:paraId="751C8183" w14:textId="77777777" w:rsidR="00BF5CA9" w:rsidRPr="00640FD1" w:rsidRDefault="00BF5CA9" w:rsidP="00A35250">
            <w:pPr>
              <w:pStyle w:val="TableBody"/>
              <w:spacing w:before="0" w:after="0"/>
              <w:rPr>
                <w:lang w:eastAsia="en-NZ"/>
              </w:rPr>
            </w:pPr>
            <w:r w:rsidRPr="00640FD1">
              <w:rPr>
                <w:lang w:eastAsia="en-NZ"/>
              </w:rPr>
              <w:t>2002182099</w:t>
            </w:r>
          </w:p>
        </w:tc>
        <w:tc>
          <w:tcPr>
            <w:tcW w:w="1456" w:type="pct"/>
            <w:shd w:val="clear" w:color="auto" w:fill="auto"/>
            <w:noWrap/>
            <w:vAlign w:val="center"/>
            <w:hideMark/>
          </w:tcPr>
          <w:p w14:paraId="61A167F0" w14:textId="77777777" w:rsidR="00BF5CA9" w:rsidRPr="00640FD1" w:rsidRDefault="00BF5CA9" w:rsidP="00A35250">
            <w:pPr>
              <w:pStyle w:val="TableBody"/>
              <w:spacing w:before="0" w:after="0"/>
              <w:rPr>
                <w:lang w:eastAsia="en-NZ"/>
              </w:rPr>
            </w:pPr>
            <w:r w:rsidRPr="00640FD1">
              <w:rPr>
                <w:lang w:eastAsia="en-NZ"/>
              </w:rPr>
              <w:t>2099 Street Furniture Renewals</w:t>
            </w:r>
          </w:p>
        </w:tc>
        <w:tc>
          <w:tcPr>
            <w:tcW w:w="536" w:type="pct"/>
            <w:shd w:val="clear" w:color="auto" w:fill="auto"/>
            <w:noWrap/>
            <w:vAlign w:val="center"/>
            <w:hideMark/>
          </w:tcPr>
          <w:p w14:paraId="081D4B04" w14:textId="77777777" w:rsidR="00BF5CA9" w:rsidRPr="00640FD1" w:rsidRDefault="00BF5CA9" w:rsidP="00A35250">
            <w:pPr>
              <w:pStyle w:val="TableBody"/>
              <w:spacing w:before="0" w:after="0"/>
              <w:jc w:val="right"/>
              <w:rPr>
                <w:lang w:eastAsia="en-NZ"/>
              </w:rPr>
            </w:pPr>
            <w:r w:rsidRPr="00640FD1">
              <w:rPr>
                <w:lang w:eastAsia="en-NZ"/>
              </w:rPr>
              <w:t>197</w:t>
            </w:r>
          </w:p>
        </w:tc>
      </w:tr>
      <w:tr w:rsidR="00BF5CA9" w:rsidRPr="00BF5CA9" w14:paraId="1A93F512" w14:textId="77777777" w:rsidTr="00A35250">
        <w:trPr>
          <w:trHeight w:val="20"/>
        </w:trPr>
        <w:tc>
          <w:tcPr>
            <w:tcW w:w="575" w:type="pct"/>
            <w:shd w:val="clear" w:color="000000" w:fill="D0CECE"/>
            <w:noWrap/>
            <w:vAlign w:val="center"/>
            <w:hideMark/>
          </w:tcPr>
          <w:p w14:paraId="5D559380"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3708884A"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5D616336"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7C27F0C5" w14:textId="77777777" w:rsidR="00BF5CA9" w:rsidRPr="00640FD1" w:rsidRDefault="00BF5CA9" w:rsidP="00A35250">
            <w:pPr>
              <w:pStyle w:val="TableBody"/>
              <w:spacing w:before="0" w:after="0"/>
              <w:rPr>
                <w:b/>
                <w:i/>
                <w:lang w:eastAsia="en-NZ"/>
              </w:rPr>
            </w:pPr>
            <w:r w:rsidRPr="00640FD1">
              <w:rPr>
                <w:b/>
                <w:i/>
                <w:lang w:eastAsia="en-NZ"/>
              </w:rPr>
              <w:t>Total - 2099 Street Furniture Renewals</w:t>
            </w:r>
          </w:p>
        </w:tc>
        <w:tc>
          <w:tcPr>
            <w:tcW w:w="619" w:type="pct"/>
            <w:shd w:val="clear" w:color="000000" w:fill="D0CECE"/>
            <w:noWrap/>
            <w:vAlign w:val="center"/>
            <w:hideMark/>
          </w:tcPr>
          <w:p w14:paraId="234CB3D3"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509B5BAD"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7318D443" w14:textId="77777777" w:rsidR="00BF5CA9" w:rsidRPr="00640FD1" w:rsidRDefault="00BF5CA9" w:rsidP="00A35250">
            <w:pPr>
              <w:pStyle w:val="TableBody"/>
              <w:spacing w:before="0" w:after="0"/>
              <w:jc w:val="right"/>
              <w:rPr>
                <w:b/>
                <w:i/>
                <w:lang w:eastAsia="en-NZ"/>
              </w:rPr>
            </w:pPr>
            <w:r w:rsidRPr="00640FD1">
              <w:rPr>
                <w:b/>
                <w:i/>
                <w:lang w:eastAsia="en-NZ"/>
              </w:rPr>
              <w:t>197</w:t>
            </w:r>
          </w:p>
        </w:tc>
      </w:tr>
      <w:tr w:rsidR="00BF5CA9" w:rsidRPr="00BF5CA9" w14:paraId="605CC93C" w14:textId="77777777" w:rsidTr="00A35250">
        <w:trPr>
          <w:trHeight w:val="20"/>
        </w:trPr>
        <w:tc>
          <w:tcPr>
            <w:tcW w:w="575" w:type="pct"/>
            <w:shd w:val="clear" w:color="auto" w:fill="auto"/>
            <w:noWrap/>
            <w:hideMark/>
          </w:tcPr>
          <w:p w14:paraId="392D6837" w14:textId="77777777" w:rsidR="00BF5CA9" w:rsidRPr="00640FD1" w:rsidRDefault="00BF5CA9" w:rsidP="00A35250">
            <w:pPr>
              <w:pStyle w:val="TableBody"/>
              <w:spacing w:before="0" w:after="0"/>
              <w:rPr>
                <w:lang w:eastAsia="en-NZ"/>
              </w:rPr>
            </w:pPr>
            <w:r w:rsidRPr="00640FD1">
              <w:rPr>
                <w:lang w:eastAsia="en-NZ"/>
              </w:rPr>
              <w:t>Transport</w:t>
            </w:r>
          </w:p>
        </w:tc>
        <w:tc>
          <w:tcPr>
            <w:tcW w:w="90" w:type="pct"/>
            <w:shd w:val="clear" w:color="auto" w:fill="auto"/>
            <w:noWrap/>
            <w:vAlign w:val="center"/>
            <w:hideMark/>
          </w:tcPr>
          <w:p w14:paraId="1E03D40F"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13EB0145" w14:textId="77777777" w:rsidR="00BF5CA9" w:rsidRPr="00640FD1" w:rsidRDefault="00BF5CA9" w:rsidP="00A35250">
            <w:pPr>
              <w:pStyle w:val="TableBody"/>
              <w:spacing w:before="0" w:after="0"/>
              <w:rPr>
                <w:lang w:eastAsia="en-NZ"/>
              </w:rPr>
            </w:pPr>
            <w:r w:rsidRPr="00640FD1">
              <w:rPr>
                <w:lang w:eastAsia="en-NZ"/>
              </w:rPr>
              <w:t>7.1</w:t>
            </w:r>
          </w:p>
        </w:tc>
        <w:tc>
          <w:tcPr>
            <w:tcW w:w="102" w:type="pct"/>
            <w:shd w:val="clear" w:color="auto" w:fill="auto"/>
            <w:noWrap/>
            <w:vAlign w:val="center"/>
            <w:hideMark/>
          </w:tcPr>
          <w:p w14:paraId="399C61EC"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3F657ADE" w14:textId="77777777" w:rsidR="00BF5CA9" w:rsidRPr="00640FD1" w:rsidRDefault="00BF5CA9" w:rsidP="00A35250">
            <w:pPr>
              <w:pStyle w:val="TableBody"/>
              <w:spacing w:before="0" w:after="0"/>
              <w:rPr>
                <w:lang w:eastAsia="en-NZ"/>
              </w:rPr>
            </w:pPr>
            <w:r w:rsidRPr="00640FD1">
              <w:rPr>
                <w:lang w:eastAsia="en-NZ"/>
              </w:rPr>
              <w:t>2100</w:t>
            </w:r>
          </w:p>
        </w:tc>
        <w:tc>
          <w:tcPr>
            <w:tcW w:w="985" w:type="pct"/>
            <w:shd w:val="clear" w:color="auto" w:fill="auto"/>
            <w:noWrap/>
            <w:hideMark/>
          </w:tcPr>
          <w:p w14:paraId="33277236" w14:textId="77777777" w:rsidR="00BF5CA9" w:rsidRPr="00640FD1" w:rsidRDefault="00BF5CA9" w:rsidP="00A35250">
            <w:pPr>
              <w:pStyle w:val="TableBody"/>
              <w:spacing w:before="0" w:after="0"/>
              <w:rPr>
                <w:lang w:eastAsia="en-NZ"/>
              </w:rPr>
            </w:pPr>
            <w:r w:rsidRPr="00640FD1">
              <w:rPr>
                <w:lang w:eastAsia="en-NZ"/>
              </w:rPr>
              <w:t>Pedestrian Network Accessways</w:t>
            </w:r>
          </w:p>
        </w:tc>
        <w:tc>
          <w:tcPr>
            <w:tcW w:w="619" w:type="pct"/>
            <w:shd w:val="clear" w:color="auto" w:fill="auto"/>
            <w:noWrap/>
            <w:vAlign w:val="center"/>
            <w:hideMark/>
          </w:tcPr>
          <w:p w14:paraId="0B555A1C" w14:textId="77777777" w:rsidR="00BF5CA9" w:rsidRPr="00640FD1" w:rsidRDefault="00BF5CA9" w:rsidP="00A35250">
            <w:pPr>
              <w:pStyle w:val="TableBody"/>
              <w:spacing w:before="0" w:after="0"/>
              <w:rPr>
                <w:lang w:eastAsia="en-NZ"/>
              </w:rPr>
            </w:pPr>
            <w:r w:rsidRPr="00640FD1">
              <w:rPr>
                <w:lang w:eastAsia="en-NZ"/>
              </w:rPr>
              <w:t>2002192100</w:t>
            </w:r>
          </w:p>
        </w:tc>
        <w:tc>
          <w:tcPr>
            <w:tcW w:w="1456" w:type="pct"/>
            <w:shd w:val="clear" w:color="auto" w:fill="auto"/>
            <w:noWrap/>
            <w:vAlign w:val="center"/>
            <w:hideMark/>
          </w:tcPr>
          <w:p w14:paraId="646EAB80" w14:textId="77777777" w:rsidR="00BF5CA9" w:rsidRPr="00640FD1" w:rsidRDefault="00BF5CA9" w:rsidP="00A35250">
            <w:pPr>
              <w:pStyle w:val="TableBody"/>
              <w:spacing w:before="0" w:after="0"/>
              <w:rPr>
                <w:lang w:eastAsia="en-NZ"/>
              </w:rPr>
            </w:pPr>
            <w:r w:rsidRPr="00640FD1">
              <w:rPr>
                <w:lang w:eastAsia="en-NZ"/>
              </w:rPr>
              <w:t>2100 Pedestrian Accessways Renewals</w:t>
            </w:r>
          </w:p>
        </w:tc>
        <w:tc>
          <w:tcPr>
            <w:tcW w:w="536" w:type="pct"/>
            <w:shd w:val="clear" w:color="auto" w:fill="auto"/>
            <w:noWrap/>
            <w:vAlign w:val="center"/>
            <w:hideMark/>
          </w:tcPr>
          <w:p w14:paraId="04B64AB6" w14:textId="77777777" w:rsidR="00BF5CA9" w:rsidRPr="00640FD1" w:rsidRDefault="00BF5CA9" w:rsidP="00A35250">
            <w:pPr>
              <w:pStyle w:val="TableBody"/>
              <w:spacing w:before="0" w:after="0"/>
              <w:jc w:val="right"/>
              <w:rPr>
                <w:lang w:eastAsia="en-NZ"/>
              </w:rPr>
            </w:pPr>
            <w:r w:rsidRPr="00640FD1">
              <w:rPr>
                <w:lang w:eastAsia="en-NZ"/>
              </w:rPr>
              <w:t>269</w:t>
            </w:r>
          </w:p>
        </w:tc>
      </w:tr>
      <w:tr w:rsidR="00BF5CA9" w:rsidRPr="00BF5CA9" w14:paraId="50A932A0" w14:textId="77777777" w:rsidTr="00A35250">
        <w:trPr>
          <w:trHeight w:val="20"/>
        </w:trPr>
        <w:tc>
          <w:tcPr>
            <w:tcW w:w="575" w:type="pct"/>
            <w:shd w:val="clear" w:color="000000" w:fill="D0CECE"/>
            <w:noWrap/>
            <w:vAlign w:val="center"/>
            <w:hideMark/>
          </w:tcPr>
          <w:p w14:paraId="62A0E793"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51E0D801"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39CB83E4"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4F8FA063" w14:textId="77777777" w:rsidR="00BF5CA9" w:rsidRPr="00640FD1" w:rsidRDefault="00BF5CA9" w:rsidP="00A35250">
            <w:pPr>
              <w:pStyle w:val="TableBody"/>
              <w:spacing w:before="0" w:after="0"/>
              <w:rPr>
                <w:b/>
                <w:i/>
                <w:lang w:eastAsia="en-NZ"/>
              </w:rPr>
            </w:pPr>
            <w:r w:rsidRPr="00640FD1">
              <w:rPr>
                <w:b/>
                <w:i/>
                <w:lang w:eastAsia="en-NZ"/>
              </w:rPr>
              <w:t>Total - 2100 Pedestrian Network Accessways</w:t>
            </w:r>
          </w:p>
        </w:tc>
        <w:tc>
          <w:tcPr>
            <w:tcW w:w="619" w:type="pct"/>
            <w:shd w:val="clear" w:color="000000" w:fill="D0CECE"/>
            <w:noWrap/>
            <w:vAlign w:val="center"/>
            <w:hideMark/>
          </w:tcPr>
          <w:p w14:paraId="5408D8A5"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726C143F"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37519AB7" w14:textId="77777777" w:rsidR="00BF5CA9" w:rsidRPr="00640FD1" w:rsidRDefault="00BF5CA9" w:rsidP="00A35250">
            <w:pPr>
              <w:pStyle w:val="TableBody"/>
              <w:spacing w:before="0" w:after="0"/>
              <w:jc w:val="right"/>
              <w:rPr>
                <w:b/>
                <w:i/>
                <w:lang w:eastAsia="en-NZ"/>
              </w:rPr>
            </w:pPr>
            <w:r w:rsidRPr="00640FD1">
              <w:rPr>
                <w:b/>
                <w:i/>
                <w:lang w:eastAsia="en-NZ"/>
              </w:rPr>
              <w:t>269</w:t>
            </w:r>
          </w:p>
        </w:tc>
      </w:tr>
      <w:tr w:rsidR="00BF5CA9" w:rsidRPr="00BF5CA9" w14:paraId="0B347CBE" w14:textId="77777777" w:rsidTr="00A35250">
        <w:trPr>
          <w:trHeight w:val="20"/>
        </w:trPr>
        <w:tc>
          <w:tcPr>
            <w:tcW w:w="575" w:type="pct"/>
            <w:shd w:val="clear" w:color="auto" w:fill="auto"/>
            <w:noWrap/>
            <w:hideMark/>
          </w:tcPr>
          <w:p w14:paraId="0607FD4B" w14:textId="77777777" w:rsidR="00BF5CA9" w:rsidRPr="00640FD1" w:rsidRDefault="00BF5CA9" w:rsidP="00A35250">
            <w:pPr>
              <w:pStyle w:val="TableBody"/>
              <w:spacing w:before="0" w:after="0"/>
              <w:rPr>
                <w:lang w:eastAsia="en-NZ"/>
              </w:rPr>
            </w:pPr>
            <w:r w:rsidRPr="00640FD1">
              <w:rPr>
                <w:lang w:eastAsia="en-NZ"/>
              </w:rPr>
              <w:t>Transport</w:t>
            </w:r>
          </w:p>
        </w:tc>
        <w:tc>
          <w:tcPr>
            <w:tcW w:w="90" w:type="pct"/>
            <w:shd w:val="clear" w:color="auto" w:fill="auto"/>
            <w:noWrap/>
            <w:vAlign w:val="center"/>
            <w:hideMark/>
          </w:tcPr>
          <w:p w14:paraId="7B8CDF90"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666995CA" w14:textId="77777777" w:rsidR="00BF5CA9" w:rsidRPr="00640FD1" w:rsidRDefault="00BF5CA9" w:rsidP="00A35250">
            <w:pPr>
              <w:pStyle w:val="TableBody"/>
              <w:spacing w:before="0" w:after="0"/>
              <w:rPr>
                <w:lang w:eastAsia="en-NZ"/>
              </w:rPr>
            </w:pPr>
            <w:r w:rsidRPr="00640FD1">
              <w:rPr>
                <w:lang w:eastAsia="en-NZ"/>
              </w:rPr>
              <w:t>7.1</w:t>
            </w:r>
          </w:p>
        </w:tc>
        <w:tc>
          <w:tcPr>
            <w:tcW w:w="102" w:type="pct"/>
            <w:shd w:val="clear" w:color="auto" w:fill="auto"/>
            <w:noWrap/>
            <w:vAlign w:val="center"/>
            <w:hideMark/>
          </w:tcPr>
          <w:p w14:paraId="7BA45799"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6AC17407" w14:textId="77777777" w:rsidR="00BF5CA9" w:rsidRPr="00640FD1" w:rsidRDefault="00BF5CA9" w:rsidP="00A35250">
            <w:pPr>
              <w:pStyle w:val="TableBody"/>
              <w:spacing w:before="0" w:after="0"/>
              <w:rPr>
                <w:lang w:eastAsia="en-NZ"/>
              </w:rPr>
            </w:pPr>
            <w:r w:rsidRPr="00640FD1">
              <w:rPr>
                <w:lang w:eastAsia="en-NZ"/>
              </w:rPr>
              <w:t>2101</w:t>
            </w:r>
          </w:p>
        </w:tc>
        <w:tc>
          <w:tcPr>
            <w:tcW w:w="985" w:type="pct"/>
            <w:shd w:val="clear" w:color="auto" w:fill="auto"/>
            <w:noWrap/>
            <w:hideMark/>
          </w:tcPr>
          <w:p w14:paraId="1A8D1CAB" w14:textId="77777777" w:rsidR="00BF5CA9" w:rsidRPr="00640FD1" w:rsidRDefault="00BF5CA9" w:rsidP="00A35250">
            <w:pPr>
              <w:pStyle w:val="TableBody"/>
              <w:spacing w:before="0" w:after="0"/>
              <w:rPr>
                <w:lang w:eastAsia="en-NZ"/>
              </w:rPr>
            </w:pPr>
            <w:r w:rsidRPr="00640FD1">
              <w:rPr>
                <w:lang w:eastAsia="en-NZ"/>
              </w:rPr>
              <w:t>Traffic &amp; Street Signs Renewals</w:t>
            </w:r>
          </w:p>
        </w:tc>
        <w:tc>
          <w:tcPr>
            <w:tcW w:w="619" w:type="pct"/>
            <w:shd w:val="clear" w:color="auto" w:fill="auto"/>
            <w:noWrap/>
            <w:vAlign w:val="center"/>
            <w:hideMark/>
          </w:tcPr>
          <w:p w14:paraId="329183B8" w14:textId="77777777" w:rsidR="00BF5CA9" w:rsidRPr="00640FD1" w:rsidRDefault="00BF5CA9" w:rsidP="00A35250">
            <w:pPr>
              <w:pStyle w:val="TableBody"/>
              <w:spacing w:before="0" w:after="0"/>
              <w:rPr>
                <w:lang w:eastAsia="en-NZ"/>
              </w:rPr>
            </w:pPr>
            <w:r w:rsidRPr="00640FD1">
              <w:rPr>
                <w:lang w:eastAsia="en-NZ"/>
              </w:rPr>
              <w:t>2002202101</w:t>
            </w:r>
          </w:p>
        </w:tc>
        <w:tc>
          <w:tcPr>
            <w:tcW w:w="1456" w:type="pct"/>
            <w:shd w:val="clear" w:color="auto" w:fill="auto"/>
            <w:noWrap/>
            <w:vAlign w:val="center"/>
            <w:hideMark/>
          </w:tcPr>
          <w:p w14:paraId="1376FB25" w14:textId="77777777" w:rsidR="00BF5CA9" w:rsidRPr="00640FD1" w:rsidRDefault="00BF5CA9" w:rsidP="00A35250">
            <w:pPr>
              <w:pStyle w:val="TableBody"/>
              <w:spacing w:before="0" w:after="0"/>
              <w:rPr>
                <w:lang w:eastAsia="en-NZ"/>
              </w:rPr>
            </w:pPr>
            <w:r w:rsidRPr="00640FD1">
              <w:rPr>
                <w:lang w:eastAsia="en-NZ"/>
              </w:rPr>
              <w:t>2101 Traffic &amp; Street Signs Renewals</w:t>
            </w:r>
          </w:p>
        </w:tc>
        <w:tc>
          <w:tcPr>
            <w:tcW w:w="536" w:type="pct"/>
            <w:shd w:val="clear" w:color="auto" w:fill="auto"/>
            <w:noWrap/>
            <w:vAlign w:val="center"/>
            <w:hideMark/>
          </w:tcPr>
          <w:p w14:paraId="568D70FD" w14:textId="77777777" w:rsidR="00BF5CA9" w:rsidRPr="00640FD1" w:rsidRDefault="00BF5CA9" w:rsidP="00A35250">
            <w:pPr>
              <w:pStyle w:val="TableBody"/>
              <w:spacing w:before="0" w:after="0"/>
              <w:jc w:val="right"/>
              <w:rPr>
                <w:lang w:eastAsia="en-NZ"/>
              </w:rPr>
            </w:pPr>
            <w:r w:rsidRPr="00640FD1">
              <w:rPr>
                <w:lang w:eastAsia="en-NZ"/>
              </w:rPr>
              <w:t>1,251</w:t>
            </w:r>
          </w:p>
        </w:tc>
      </w:tr>
      <w:tr w:rsidR="00BF5CA9" w:rsidRPr="00BF5CA9" w14:paraId="6D638AD1" w14:textId="77777777" w:rsidTr="00A35250">
        <w:trPr>
          <w:trHeight w:val="20"/>
        </w:trPr>
        <w:tc>
          <w:tcPr>
            <w:tcW w:w="575" w:type="pct"/>
            <w:shd w:val="clear" w:color="000000" w:fill="D0CECE"/>
            <w:noWrap/>
            <w:vAlign w:val="center"/>
            <w:hideMark/>
          </w:tcPr>
          <w:p w14:paraId="77A24EE6"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28B9D181"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7BA716C1"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5420E299" w14:textId="77777777" w:rsidR="00BF5CA9" w:rsidRPr="00640FD1" w:rsidRDefault="00BF5CA9" w:rsidP="00A35250">
            <w:pPr>
              <w:pStyle w:val="TableBody"/>
              <w:spacing w:before="0" w:after="0"/>
              <w:rPr>
                <w:b/>
                <w:i/>
                <w:lang w:eastAsia="en-NZ"/>
              </w:rPr>
            </w:pPr>
            <w:r w:rsidRPr="00640FD1">
              <w:rPr>
                <w:b/>
                <w:i/>
                <w:lang w:eastAsia="en-NZ"/>
              </w:rPr>
              <w:t>Total - 2101 Traffic &amp; Street Signs Renewals</w:t>
            </w:r>
          </w:p>
        </w:tc>
        <w:tc>
          <w:tcPr>
            <w:tcW w:w="619" w:type="pct"/>
            <w:shd w:val="clear" w:color="000000" w:fill="D0CECE"/>
            <w:noWrap/>
            <w:vAlign w:val="center"/>
            <w:hideMark/>
          </w:tcPr>
          <w:p w14:paraId="0CA1E46C"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39C4B8BC"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4AEFD24C" w14:textId="77777777" w:rsidR="00BF5CA9" w:rsidRPr="00640FD1" w:rsidRDefault="00BF5CA9" w:rsidP="00A35250">
            <w:pPr>
              <w:pStyle w:val="TableBody"/>
              <w:spacing w:before="0" w:after="0"/>
              <w:jc w:val="right"/>
              <w:rPr>
                <w:b/>
                <w:i/>
                <w:lang w:eastAsia="en-NZ"/>
              </w:rPr>
            </w:pPr>
            <w:r w:rsidRPr="00640FD1">
              <w:rPr>
                <w:b/>
                <w:i/>
                <w:lang w:eastAsia="en-NZ"/>
              </w:rPr>
              <w:t>1,251</w:t>
            </w:r>
          </w:p>
        </w:tc>
      </w:tr>
      <w:tr w:rsidR="00BF5CA9" w:rsidRPr="00BF5CA9" w14:paraId="4637BB67" w14:textId="77777777" w:rsidTr="00A35250">
        <w:trPr>
          <w:trHeight w:val="20"/>
        </w:trPr>
        <w:tc>
          <w:tcPr>
            <w:tcW w:w="575" w:type="pct"/>
            <w:shd w:val="clear" w:color="auto" w:fill="auto"/>
            <w:noWrap/>
            <w:hideMark/>
          </w:tcPr>
          <w:p w14:paraId="1ED172A2" w14:textId="77777777" w:rsidR="00BF5CA9" w:rsidRPr="00640FD1" w:rsidRDefault="00BF5CA9" w:rsidP="00A35250">
            <w:pPr>
              <w:pStyle w:val="TableBody"/>
              <w:spacing w:before="0" w:after="0"/>
              <w:rPr>
                <w:lang w:eastAsia="en-NZ"/>
              </w:rPr>
            </w:pPr>
            <w:r w:rsidRPr="00640FD1">
              <w:rPr>
                <w:lang w:eastAsia="en-NZ"/>
              </w:rPr>
              <w:t>Transport</w:t>
            </w:r>
          </w:p>
        </w:tc>
        <w:tc>
          <w:tcPr>
            <w:tcW w:w="90" w:type="pct"/>
            <w:shd w:val="clear" w:color="auto" w:fill="auto"/>
            <w:noWrap/>
            <w:vAlign w:val="center"/>
            <w:hideMark/>
          </w:tcPr>
          <w:p w14:paraId="64276A52"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5726B1D7" w14:textId="77777777" w:rsidR="00BF5CA9" w:rsidRPr="00640FD1" w:rsidRDefault="00BF5CA9" w:rsidP="00A35250">
            <w:pPr>
              <w:pStyle w:val="TableBody"/>
              <w:spacing w:before="0" w:after="0"/>
              <w:rPr>
                <w:lang w:eastAsia="en-NZ"/>
              </w:rPr>
            </w:pPr>
            <w:r w:rsidRPr="00640FD1">
              <w:rPr>
                <w:lang w:eastAsia="en-NZ"/>
              </w:rPr>
              <w:t>7.1</w:t>
            </w:r>
          </w:p>
        </w:tc>
        <w:tc>
          <w:tcPr>
            <w:tcW w:w="102" w:type="pct"/>
            <w:shd w:val="clear" w:color="auto" w:fill="auto"/>
            <w:noWrap/>
            <w:vAlign w:val="center"/>
            <w:hideMark/>
          </w:tcPr>
          <w:p w14:paraId="02816E16"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3A68E176" w14:textId="77777777" w:rsidR="00BF5CA9" w:rsidRPr="00640FD1" w:rsidRDefault="00BF5CA9" w:rsidP="00A35250">
            <w:pPr>
              <w:pStyle w:val="TableBody"/>
              <w:spacing w:before="0" w:after="0"/>
              <w:rPr>
                <w:lang w:eastAsia="en-NZ"/>
              </w:rPr>
            </w:pPr>
            <w:r w:rsidRPr="00640FD1">
              <w:rPr>
                <w:lang w:eastAsia="en-NZ"/>
              </w:rPr>
              <w:t>2102</w:t>
            </w:r>
          </w:p>
        </w:tc>
        <w:tc>
          <w:tcPr>
            <w:tcW w:w="985" w:type="pct"/>
            <w:shd w:val="clear" w:color="auto" w:fill="auto"/>
            <w:noWrap/>
            <w:hideMark/>
          </w:tcPr>
          <w:p w14:paraId="649E50CC" w14:textId="77777777" w:rsidR="00BF5CA9" w:rsidRPr="00640FD1" w:rsidRDefault="00BF5CA9" w:rsidP="00A35250">
            <w:pPr>
              <w:pStyle w:val="TableBody"/>
              <w:spacing w:before="0" w:after="0"/>
              <w:rPr>
                <w:lang w:eastAsia="en-NZ"/>
              </w:rPr>
            </w:pPr>
            <w:r w:rsidRPr="00640FD1">
              <w:rPr>
                <w:lang w:eastAsia="en-NZ"/>
              </w:rPr>
              <w:t>Traffic Signals Renewals</w:t>
            </w:r>
          </w:p>
        </w:tc>
        <w:tc>
          <w:tcPr>
            <w:tcW w:w="619" w:type="pct"/>
            <w:shd w:val="clear" w:color="auto" w:fill="auto"/>
            <w:noWrap/>
            <w:vAlign w:val="center"/>
            <w:hideMark/>
          </w:tcPr>
          <w:p w14:paraId="288E864A" w14:textId="77777777" w:rsidR="00BF5CA9" w:rsidRPr="00640FD1" w:rsidRDefault="00BF5CA9" w:rsidP="00A35250">
            <w:pPr>
              <w:pStyle w:val="TableBody"/>
              <w:spacing w:before="0" w:after="0"/>
              <w:rPr>
                <w:lang w:eastAsia="en-NZ"/>
              </w:rPr>
            </w:pPr>
            <w:r w:rsidRPr="00640FD1">
              <w:rPr>
                <w:lang w:eastAsia="en-NZ"/>
              </w:rPr>
              <w:t>2002212102</w:t>
            </w:r>
          </w:p>
        </w:tc>
        <w:tc>
          <w:tcPr>
            <w:tcW w:w="1456" w:type="pct"/>
            <w:shd w:val="clear" w:color="auto" w:fill="auto"/>
            <w:noWrap/>
            <w:vAlign w:val="center"/>
            <w:hideMark/>
          </w:tcPr>
          <w:p w14:paraId="7EC29919" w14:textId="77777777" w:rsidR="00BF5CA9" w:rsidRPr="00640FD1" w:rsidRDefault="00BF5CA9" w:rsidP="00A35250">
            <w:pPr>
              <w:pStyle w:val="TableBody"/>
              <w:spacing w:before="0" w:after="0"/>
              <w:rPr>
                <w:lang w:eastAsia="en-NZ"/>
              </w:rPr>
            </w:pPr>
            <w:r w:rsidRPr="00640FD1">
              <w:rPr>
                <w:lang w:eastAsia="en-NZ"/>
              </w:rPr>
              <w:t>2102 Traffic Signals Renewals</w:t>
            </w:r>
          </w:p>
        </w:tc>
        <w:tc>
          <w:tcPr>
            <w:tcW w:w="536" w:type="pct"/>
            <w:shd w:val="clear" w:color="auto" w:fill="auto"/>
            <w:noWrap/>
            <w:vAlign w:val="center"/>
            <w:hideMark/>
          </w:tcPr>
          <w:p w14:paraId="0A785A95" w14:textId="77777777" w:rsidR="00BF5CA9" w:rsidRPr="00640FD1" w:rsidRDefault="00BF5CA9" w:rsidP="00A35250">
            <w:pPr>
              <w:pStyle w:val="TableBody"/>
              <w:spacing w:before="0" w:after="0"/>
              <w:jc w:val="right"/>
              <w:rPr>
                <w:lang w:eastAsia="en-NZ"/>
              </w:rPr>
            </w:pPr>
            <w:r w:rsidRPr="00640FD1">
              <w:rPr>
                <w:lang w:eastAsia="en-NZ"/>
              </w:rPr>
              <w:t>1,078</w:t>
            </w:r>
          </w:p>
        </w:tc>
      </w:tr>
      <w:tr w:rsidR="00BF5CA9" w:rsidRPr="00BF5CA9" w14:paraId="3049D20E" w14:textId="77777777" w:rsidTr="00A35250">
        <w:trPr>
          <w:trHeight w:val="20"/>
        </w:trPr>
        <w:tc>
          <w:tcPr>
            <w:tcW w:w="575" w:type="pct"/>
            <w:shd w:val="clear" w:color="000000" w:fill="D0CECE"/>
            <w:noWrap/>
            <w:vAlign w:val="center"/>
            <w:hideMark/>
          </w:tcPr>
          <w:p w14:paraId="631D3DE0"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73DBA3F2"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4C2D787E"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0774641A" w14:textId="77777777" w:rsidR="00BF5CA9" w:rsidRPr="00640FD1" w:rsidRDefault="00BF5CA9" w:rsidP="00A35250">
            <w:pPr>
              <w:pStyle w:val="TableBody"/>
              <w:spacing w:before="0" w:after="0"/>
              <w:rPr>
                <w:b/>
                <w:i/>
                <w:lang w:eastAsia="en-NZ"/>
              </w:rPr>
            </w:pPr>
            <w:r w:rsidRPr="00640FD1">
              <w:rPr>
                <w:b/>
                <w:i/>
                <w:lang w:eastAsia="en-NZ"/>
              </w:rPr>
              <w:t>Total - 2102 Traffic Signals Renewals</w:t>
            </w:r>
          </w:p>
        </w:tc>
        <w:tc>
          <w:tcPr>
            <w:tcW w:w="619" w:type="pct"/>
            <w:shd w:val="clear" w:color="000000" w:fill="D0CECE"/>
            <w:noWrap/>
            <w:vAlign w:val="center"/>
            <w:hideMark/>
          </w:tcPr>
          <w:p w14:paraId="1730E342"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498B1C17"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78C17246" w14:textId="77777777" w:rsidR="00BF5CA9" w:rsidRPr="00640FD1" w:rsidRDefault="00BF5CA9" w:rsidP="00A35250">
            <w:pPr>
              <w:pStyle w:val="TableBody"/>
              <w:spacing w:before="0" w:after="0"/>
              <w:jc w:val="right"/>
              <w:rPr>
                <w:b/>
                <w:i/>
                <w:lang w:eastAsia="en-NZ"/>
              </w:rPr>
            </w:pPr>
            <w:r w:rsidRPr="00640FD1">
              <w:rPr>
                <w:b/>
                <w:i/>
                <w:lang w:eastAsia="en-NZ"/>
              </w:rPr>
              <w:t>1,078</w:t>
            </w:r>
          </w:p>
        </w:tc>
      </w:tr>
      <w:tr w:rsidR="00BF5CA9" w:rsidRPr="00BF5CA9" w14:paraId="38B81D23" w14:textId="77777777" w:rsidTr="00A35250">
        <w:trPr>
          <w:trHeight w:val="20"/>
        </w:trPr>
        <w:tc>
          <w:tcPr>
            <w:tcW w:w="575" w:type="pct"/>
            <w:vMerge w:val="restart"/>
            <w:shd w:val="clear" w:color="auto" w:fill="auto"/>
            <w:noWrap/>
            <w:hideMark/>
          </w:tcPr>
          <w:p w14:paraId="1B0C28D9" w14:textId="77777777" w:rsidR="00BF5CA9" w:rsidRPr="00640FD1" w:rsidRDefault="00BF5CA9" w:rsidP="00A35250">
            <w:pPr>
              <w:pStyle w:val="TableBody"/>
              <w:spacing w:before="0" w:after="0"/>
              <w:rPr>
                <w:lang w:eastAsia="en-NZ"/>
              </w:rPr>
            </w:pPr>
            <w:r w:rsidRPr="00640FD1">
              <w:rPr>
                <w:lang w:eastAsia="en-NZ"/>
              </w:rPr>
              <w:t>Transport</w:t>
            </w:r>
          </w:p>
        </w:tc>
        <w:tc>
          <w:tcPr>
            <w:tcW w:w="90" w:type="pct"/>
            <w:shd w:val="clear" w:color="auto" w:fill="auto"/>
            <w:noWrap/>
            <w:vAlign w:val="center"/>
            <w:hideMark/>
          </w:tcPr>
          <w:p w14:paraId="3C87C46E"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3F878142" w14:textId="77777777" w:rsidR="00BF5CA9" w:rsidRPr="00640FD1" w:rsidRDefault="00BF5CA9" w:rsidP="00A35250">
            <w:pPr>
              <w:pStyle w:val="TableBody"/>
              <w:spacing w:before="0" w:after="0"/>
              <w:rPr>
                <w:lang w:eastAsia="en-NZ"/>
              </w:rPr>
            </w:pPr>
            <w:r w:rsidRPr="00640FD1">
              <w:rPr>
                <w:lang w:eastAsia="en-NZ"/>
              </w:rPr>
              <w:t>7.1</w:t>
            </w:r>
          </w:p>
        </w:tc>
        <w:tc>
          <w:tcPr>
            <w:tcW w:w="102" w:type="pct"/>
            <w:shd w:val="clear" w:color="auto" w:fill="auto"/>
            <w:noWrap/>
            <w:vAlign w:val="center"/>
            <w:hideMark/>
          </w:tcPr>
          <w:p w14:paraId="4C769DE3"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7D93F04B" w14:textId="77777777" w:rsidR="00BF5CA9" w:rsidRPr="00640FD1" w:rsidRDefault="00BF5CA9" w:rsidP="00A35250">
            <w:pPr>
              <w:pStyle w:val="TableBody"/>
              <w:spacing w:before="0" w:after="0"/>
              <w:rPr>
                <w:lang w:eastAsia="en-NZ"/>
              </w:rPr>
            </w:pPr>
            <w:r w:rsidRPr="00640FD1">
              <w:rPr>
                <w:lang w:eastAsia="en-NZ"/>
              </w:rPr>
              <w:t>2103</w:t>
            </w:r>
          </w:p>
        </w:tc>
        <w:tc>
          <w:tcPr>
            <w:tcW w:w="985" w:type="pct"/>
            <w:vMerge w:val="restart"/>
            <w:shd w:val="clear" w:color="auto" w:fill="auto"/>
            <w:noWrap/>
            <w:hideMark/>
          </w:tcPr>
          <w:p w14:paraId="2F765D7D" w14:textId="5E3BA865" w:rsidR="00BF5CA9" w:rsidRPr="00640FD1" w:rsidRDefault="00802061" w:rsidP="00A35250">
            <w:pPr>
              <w:pStyle w:val="TableBody"/>
              <w:spacing w:before="0" w:after="0"/>
              <w:rPr>
                <w:lang w:eastAsia="en-NZ"/>
              </w:rPr>
            </w:pPr>
            <w:r w:rsidRPr="00640FD1">
              <w:rPr>
                <w:lang w:eastAsia="en-NZ"/>
              </w:rPr>
              <w:t>Streetlights</w:t>
            </w:r>
            <w:r w:rsidR="00BF5CA9" w:rsidRPr="00640FD1">
              <w:rPr>
                <w:lang w:eastAsia="en-NZ"/>
              </w:rPr>
              <w:t xml:space="preserve"> Renewals &amp; Upgrades</w:t>
            </w:r>
          </w:p>
        </w:tc>
        <w:tc>
          <w:tcPr>
            <w:tcW w:w="619" w:type="pct"/>
            <w:shd w:val="clear" w:color="auto" w:fill="auto"/>
            <w:noWrap/>
            <w:vAlign w:val="center"/>
            <w:hideMark/>
          </w:tcPr>
          <w:p w14:paraId="6AED6225" w14:textId="77777777" w:rsidR="00BF5CA9" w:rsidRPr="00640FD1" w:rsidRDefault="00BF5CA9" w:rsidP="00A35250">
            <w:pPr>
              <w:pStyle w:val="TableBody"/>
              <w:spacing w:before="0" w:after="0"/>
              <w:rPr>
                <w:lang w:eastAsia="en-NZ"/>
              </w:rPr>
            </w:pPr>
            <w:r w:rsidRPr="00640FD1">
              <w:rPr>
                <w:lang w:eastAsia="en-NZ"/>
              </w:rPr>
              <w:t>2002282103</w:t>
            </w:r>
          </w:p>
        </w:tc>
        <w:tc>
          <w:tcPr>
            <w:tcW w:w="1456" w:type="pct"/>
            <w:shd w:val="clear" w:color="auto" w:fill="auto"/>
            <w:noWrap/>
            <w:vAlign w:val="center"/>
            <w:hideMark/>
          </w:tcPr>
          <w:p w14:paraId="2FDB0833" w14:textId="77777777" w:rsidR="00BF5CA9" w:rsidRPr="00640FD1" w:rsidRDefault="00BF5CA9" w:rsidP="00A35250">
            <w:pPr>
              <w:pStyle w:val="TableBody"/>
              <w:spacing w:before="0" w:after="0"/>
              <w:rPr>
                <w:lang w:eastAsia="en-NZ"/>
              </w:rPr>
            </w:pPr>
            <w:r w:rsidRPr="00640FD1">
              <w:rPr>
                <w:lang w:eastAsia="en-NZ"/>
              </w:rPr>
              <w:t>2103 Street Light Renewals</w:t>
            </w:r>
          </w:p>
        </w:tc>
        <w:tc>
          <w:tcPr>
            <w:tcW w:w="536" w:type="pct"/>
            <w:shd w:val="clear" w:color="auto" w:fill="auto"/>
            <w:noWrap/>
            <w:vAlign w:val="center"/>
            <w:hideMark/>
          </w:tcPr>
          <w:p w14:paraId="00D64F98" w14:textId="77777777" w:rsidR="00BF5CA9" w:rsidRPr="00640FD1" w:rsidRDefault="00BF5CA9" w:rsidP="00A35250">
            <w:pPr>
              <w:pStyle w:val="TableBody"/>
              <w:spacing w:before="0" w:after="0"/>
              <w:jc w:val="right"/>
              <w:rPr>
                <w:lang w:eastAsia="en-NZ"/>
              </w:rPr>
            </w:pPr>
            <w:r w:rsidRPr="00640FD1">
              <w:rPr>
                <w:lang w:eastAsia="en-NZ"/>
              </w:rPr>
              <w:t>906</w:t>
            </w:r>
          </w:p>
        </w:tc>
      </w:tr>
      <w:tr w:rsidR="00BF5CA9" w:rsidRPr="00BF5CA9" w14:paraId="5C4BFA30" w14:textId="77777777" w:rsidTr="00A35250">
        <w:trPr>
          <w:trHeight w:val="20"/>
        </w:trPr>
        <w:tc>
          <w:tcPr>
            <w:tcW w:w="575" w:type="pct"/>
            <w:vMerge/>
            <w:vAlign w:val="center"/>
            <w:hideMark/>
          </w:tcPr>
          <w:p w14:paraId="0A4293EC"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37317943"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0005BF7C"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778F97BD"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5ABD277E" w14:textId="77777777" w:rsidR="00BF5CA9" w:rsidRPr="00640FD1" w:rsidRDefault="00BF5CA9" w:rsidP="00A35250">
            <w:pPr>
              <w:pStyle w:val="TableBody"/>
              <w:spacing w:before="0" w:after="0"/>
              <w:rPr>
                <w:lang w:eastAsia="en-NZ"/>
              </w:rPr>
            </w:pPr>
          </w:p>
        </w:tc>
        <w:tc>
          <w:tcPr>
            <w:tcW w:w="985" w:type="pct"/>
            <w:vMerge/>
            <w:vAlign w:val="center"/>
            <w:hideMark/>
          </w:tcPr>
          <w:p w14:paraId="25A101E3"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2CD237A2" w14:textId="77777777" w:rsidR="00BF5CA9" w:rsidRPr="00640FD1" w:rsidRDefault="00BF5CA9" w:rsidP="00A35250">
            <w:pPr>
              <w:pStyle w:val="TableBody"/>
              <w:spacing w:before="0" w:after="0"/>
              <w:rPr>
                <w:lang w:eastAsia="en-NZ"/>
              </w:rPr>
            </w:pPr>
            <w:r w:rsidRPr="00640FD1">
              <w:rPr>
                <w:lang w:eastAsia="en-NZ"/>
              </w:rPr>
              <w:t>2002292103</w:t>
            </w:r>
          </w:p>
        </w:tc>
        <w:tc>
          <w:tcPr>
            <w:tcW w:w="1456" w:type="pct"/>
            <w:shd w:val="clear" w:color="auto" w:fill="auto"/>
            <w:noWrap/>
            <w:vAlign w:val="center"/>
            <w:hideMark/>
          </w:tcPr>
          <w:p w14:paraId="17AD1759" w14:textId="77777777" w:rsidR="00BF5CA9" w:rsidRPr="00640FD1" w:rsidRDefault="00BF5CA9" w:rsidP="00A35250">
            <w:pPr>
              <w:pStyle w:val="TableBody"/>
              <w:spacing w:before="0" w:after="0"/>
              <w:rPr>
                <w:lang w:eastAsia="en-NZ"/>
              </w:rPr>
            </w:pPr>
            <w:r w:rsidRPr="00640FD1">
              <w:rPr>
                <w:lang w:eastAsia="en-NZ"/>
              </w:rPr>
              <w:t>2103 Street Light Upgrades</w:t>
            </w:r>
          </w:p>
        </w:tc>
        <w:tc>
          <w:tcPr>
            <w:tcW w:w="536" w:type="pct"/>
            <w:shd w:val="clear" w:color="auto" w:fill="auto"/>
            <w:noWrap/>
            <w:vAlign w:val="center"/>
            <w:hideMark/>
          </w:tcPr>
          <w:p w14:paraId="66656E79" w14:textId="77777777" w:rsidR="00BF5CA9" w:rsidRPr="00640FD1" w:rsidRDefault="00BF5CA9" w:rsidP="00A35250">
            <w:pPr>
              <w:pStyle w:val="TableBody"/>
              <w:spacing w:before="0" w:after="0"/>
              <w:jc w:val="right"/>
              <w:rPr>
                <w:lang w:eastAsia="en-NZ"/>
              </w:rPr>
            </w:pPr>
            <w:r w:rsidRPr="00640FD1">
              <w:rPr>
                <w:lang w:eastAsia="en-NZ"/>
              </w:rPr>
              <w:t>103</w:t>
            </w:r>
          </w:p>
        </w:tc>
      </w:tr>
      <w:tr w:rsidR="00BF5CA9" w:rsidRPr="00BF5CA9" w14:paraId="0D4972C7" w14:textId="77777777" w:rsidTr="00A35250">
        <w:trPr>
          <w:trHeight w:val="20"/>
        </w:trPr>
        <w:tc>
          <w:tcPr>
            <w:tcW w:w="575" w:type="pct"/>
            <w:vMerge/>
            <w:vAlign w:val="center"/>
            <w:hideMark/>
          </w:tcPr>
          <w:p w14:paraId="69C9E24B"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00FB55CE"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45176B4B"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2E7C0393"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66A1EFD9" w14:textId="77777777" w:rsidR="00BF5CA9" w:rsidRPr="00640FD1" w:rsidRDefault="00BF5CA9" w:rsidP="00A35250">
            <w:pPr>
              <w:pStyle w:val="TableBody"/>
              <w:spacing w:before="0" w:after="0"/>
              <w:rPr>
                <w:lang w:eastAsia="en-NZ"/>
              </w:rPr>
            </w:pPr>
          </w:p>
        </w:tc>
        <w:tc>
          <w:tcPr>
            <w:tcW w:w="985" w:type="pct"/>
            <w:vMerge/>
            <w:vAlign w:val="center"/>
            <w:hideMark/>
          </w:tcPr>
          <w:p w14:paraId="6D7B42AD"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2CB9E7CD" w14:textId="77777777" w:rsidR="00BF5CA9" w:rsidRPr="00640FD1" w:rsidRDefault="00BF5CA9" w:rsidP="00A35250">
            <w:pPr>
              <w:pStyle w:val="TableBody"/>
              <w:spacing w:before="0" w:after="0"/>
              <w:rPr>
                <w:lang w:eastAsia="en-NZ"/>
              </w:rPr>
            </w:pPr>
            <w:r w:rsidRPr="00640FD1">
              <w:rPr>
                <w:lang w:eastAsia="en-NZ"/>
              </w:rPr>
              <w:t>2008262103</w:t>
            </w:r>
          </w:p>
        </w:tc>
        <w:tc>
          <w:tcPr>
            <w:tcW w:w="1456" w:type="pct"/>
            <w:shd w:val="clear" w:color="auto" w:fill="auto"/>
            <w:noWrap/>
            <w:vAlign w:val="center"/>
            <w:hideMark/>
          </w:tcPr>
          <w:p w14:paraId="72FE6E2C" w14:textId="77777777" w:rsidR="00BF5CA9" w:rsidRPr="00640FD1" w:rsidRDefault="00BF5CA9" w:rsidP="00A35250">
            <w:pPr>
              <w:pStyle w:val="TableBody"/>
              <w:spacing w:before="0" w:after="0"/>
              <w:rPr>
                <w:lang w:eastAsia="en-NZ"/>
              </w:rPr>
            </w:pPr>
            <w:r w:rsidRPr="00640FD1">
              <w:rPr>
                <w:lang w:eastAsia="en-NZ"/>
              </w:rPr>
              <w:t>2103 LED Street Light Transition</w:t>
            </w:r>
          </w:p>
        </w:tc>
        <w:tc>
          <w:tcPr>
            <w:tcW w:w="536" w:type="pct"/>
            <w:shd w:val="clear" w:color="auto" w:fill="auto"/>
            <w:noWrap/>
            <w:vAlign w:val="center"/>
            <w:hideMark/>
          </w:tcPr>
          <w:p w14:paraId="25D591DC" w14:textId="77777777" w:rsidR="00BF5CA9" w:rsidRPr="00640FD1" w:rsidRDefault="00BF5CA9" w:rsidP="00A35250">
            <w:pPr>
              <w:pStyle w:val="TableBody"/>
              <w:spacing w:before="0" w:after="0"/>
              <w:jc w:val="right"/>
              <w:rPr>
                <w:lang w:eastAsia="en-NZ"/>
              </w:rPr>
            </w:pPr>
            <w:r w:rsidRPr="00640FD1">
              <w:rPr>
                <w:lang w:eastAsia="en-NZ"/>
              </w:rPr>
              <w:t>2,445</w:t>
            </w:r>
          </w:p>
        </w:tc>
      </w:tr>
      <w:tr w:rsidR="00BF5CA9" w:rsidRPr="00BF5CA9" w14:paraId="40F36569" w14:textId="77777777" w:rsidTr="00A35250">
        <w:trPr>
          <w:trHeight w:val="20"/>
        </w:trPr>
        <w:tc>
          <w:tcPr>
            <w:tcW w:w="575" w:type="pct"/>
            <w:shd w:val="clear" w:color="000000" w:fill="D0CECE"/>
            <w:noWrap/>
            <w:vAlign w:val="center"/>
            <w:hideMark/>
          </w:tcPr>
          <w:p w14:paraId="55C4E534"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7D99DC78"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12ABECF8"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68AEA5DB" w14:textId="77777777" w:rsidR="00BF5CA9" w:rsidRPr="00640FD1" w:rsidRDefault="00BF5CA9" w:rsidP="00A35250">
            <w:pPr>
              <w:pStyle w:val="TableBody"/>
              <w:spacing w:before="0" w:after="0"/>
              <w:rPr>
                <w:b/>
                <w:i/>
                <w:lang w:eastAsia="en-NZ"/>
              </w:rPr>
            </w:pPr>
            <w:r w:rsidRPr="00640FD1">
              <w:rPr>
                <w:b/>
                <w:i/>
                <w:lang w:eastAsia="en-NZ"/>
              </w:rPr>
              <w:t>Total - 2103 Street Lights Renewals &amp; Upgrades</w:t>
            </w:r>
          </w:p>
        </w:tc>
        <w:tc>
          <w:tcPr>
            <w:tcW w:w="619" w:type="pct"/>
            <w:shd w:val="clear" w:color="000000" w:fill="D0CECE"/>
            <w:noWrap/>
            <w:vAlign w:val="center"/>
            <w:hideMark/>
          </w:tcPr>
          <w:p w14:paraId="0F1DB281"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0155C094"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51C9ACB4" w14:textId="77777777" w:rsidR="00BF5CA9" w:rsidRPr="00640FD1" w:rsidRDefault="00BF5CA9" w:rsidP="00A35250">
            <w:pPr>
              <w:pStyle w:val="TableBody"/>
              <w:spacing w:before="0" w:after="0"/>
              <w:jc w:val="right"/>
              <w:rPr>
                <w:b/>
                <w:i/>
                <w:lang w:eastAsia="en-NZ"/>
              </w:rPr>
            </w:pPr>
            <w:r w:rsidRPr="00640FD1">
              <w:rPr>
                <w:b/>
                <w:i/>
                <w:lang w:eastAsia="en-NZ"/>
              </w:rPr>
              <w:t>3,454</w:t>
            </w:r>
          </w:p>
        </w:tc>
      </w:tr>
      <w:tr w:rsidR="00BF5CA9" w:rsidRPr="00BF5CA9" w14:paraId="5CAE537B" w14:textId="77777777" w:rsidTr="00A35250">
        <w:trPr>
          <w:trHeight w:val="20"/>
        </w:trPr>
        <w:tc>
          <w:tcPr>
            <w:tcW w:w="575" w:type="pct"/>
            <w:shd w:val="clear" w:color="auto" w:fill="auto"/>
            <w:noWrap/>
            <w:hideMark/>
          </w:tcPr>
          <w:p w14:paraId="5486414A" w14:textId="77777777" w:rsidR="00BF5CA9" w:rsidRPr="00640FD1" w:rsidRDefault="00BF5CA9" w:rsidP="00A35250">
            <w:pPr>
              <w:pStyle w:val="TableBody"/>
              <w:spacing w:before="0" w:after="0"/>
              <w:rPr>
                <w:lang w:eastAsia="en-NZ"/>
              </w:rPr>
            </w:pPr>
            <w:r w:rsidRPr="00640FD1">
              <w:rPr>
                <w:lang w:eastAsia="en-NZ"/>
              </w:rPr>
              <w:t>Transport</w:t>
            </w:r>
          </w:p>
        </w:tc>
        <w:tc>
          <w:tcPr>
            <w:tcW w:w="90" w:type="pct"/>
            <w:shd w:val="clear" w:color="auto" w:fill="auto"/>
            <w:noWrap/>
            <w:vAlign w:val="center"/>
            <w:hideMark/>
          </w:tcPr>
          <w:p w14:paraId="3D838D0C"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7AC6E50A" w14:textId="77777777" w:rsidR="00BF5CA9" w:rsidRPr="00640FD1" w:rsidRDefault="00BF5CA9" w:rsidP="00A35250">
            <w:pPr>
              <w:pStyle w:val="TableBody"/>
              <w:spacing w:before="0" w:after="0"/>
              <w:rPr>
                <w:lang w:eastAsia="en-NZ"/>
              </w:rPr>
            </w:pPr>
            <w:r w:rsidRPr="00640FD1">
              <w:rPr>
                <w:lang w:eastAsia="en-NZ"/>
              </w:rPr>
              <w:t>7.1</w:t>
            </w:r>
          </w:p>
        </w:tc>
        <w:tc>
          <w:tcPr>
            <w:tcW w:w="102" w:type="pct"/>
            <w:shd w:val="clear" w:color="auto" w:fill="auto"/>
            <w:noWrap/>
            <w:vAlign w:val="center"/>
            <w:hideMark/>
          </w:tcPr>
          <w:p w14:paraId="3B4DAF1D"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2E43B664" w14:textId="77777777" w:rsidR="00BF5CA9" w:rsidRPr="00640FD1" w:rsidRDefault="00BF5CA9" w:rsidP="00A35250">
            <w:pPr>
              <w:pStyle w:val="TableBody"/>
              <w:spacing w:before="0" w:after="0"/>
              <w:rPr>
                <w:lang w:eastAsia="en-NZ"/>
              </w:rPr>
            </w:pPr>
            <w:r w:rsidRPr="00640FD1">
              <w:rPr>
                <w:lang w:eastAsia="en-NZ"/>
              </w:rPr>
              <w:t>2104</w:t>
            </w:r>
          </w:p>
        </w:tc>
        <w:tc>
          <w:tcPr>
            <w:tcW w:w="985" w:type="pct"/>
            <w:shd w:val="clear" w:color="auto" w:fill="auto"/>
            <w:noWrap/>
            <w:hideMark/>
          </w:tcPr>
          <w:p w14:paraId="76B8DF69" w14:textId="77777777" w:rsidR="00BF5CA9" w:rsidRPr="00640FD1" w:rsidRDefault="00BF5CA9" w:rsidP="00A35250">
            <w:pPr>
              <w:pStyle w:val="TableBody"/>
              <w:spacing w:before="0" w:after="0"/>
              <w:rPr>
                <w:lang w:eastAsia="en-NZ"/>
              </w:rPr>
            </w:pPr>
            <w:r w:rsidRPr="00640FD1">
              <w:rPr>
                <w:lang w:eastAsia="en-NZ"/>
              </w:rPr>
              <w:t>Rural Road Upgrades</w:t>
            </w:r>
          </w:p>
        </w:tc>
        <w:tc>
          <w:tcPr>
            <w:tcW w:w="619" w:type="pct"/>
            <w:shd w:val="clear" w:color="auto" w:fill="auto"/>
            <w:noWrap/>
            <w:vAlign w:val="center"/>
            <w:hideMark/>
          </w:tcPr>
          <w:p w14:paraId="2D5FAB1E" w14:textId="77777777" w:rsidR="00BF5CA9" w:rsidRPr="00640FD1" w:rsidRDefault="00BF5CA9" w:rsidP="00A35250">
            <w:pPr>
              <w:pStyle w:val="TableBody"/>
              <w:spacing w:before="0" w:after="0"/>
              <w:rPr>
                <w:lang w:eastAsia="en-NZ"/>
              </w:rPr>
            </w:pPr>
            <w:r w:rsidRPr="00640FD1">
              <w:rPr>
                <w:lang w:eastAsia="en-NZ"/>
              </w:rPr>
              <w:t>2002302104</w:t>
            </w:r>
          </w:p>
        </w:tc>
        <w:tc>
          <w:tcPr>
            <w:tcW w:w="1456" w:type="pct"/>
            <w:shd w:val="clear" w:color="auto" w:fill="auto"/>
            <w:noWrap/>
            <w:vAlign w:val="center"/>
            <w:hideMark/>
          </w:tcPr>
          <w:p w14:paraId="4A346DFF" w14:textId="77777777" w:rsidR="00BF5CA9" w:rsidRPr="00640FD1" w:rsidRDefault="00BF5CA9" w:rsidP="00A35250">
            <w:pPr>
              <w:pStyle w:val="TableBody"/>
              <w:spacing w:before="0" w:after="0"/>
              <w:rPr>
                <w:lang w:eastAsia="en-NZ"/>
              </w:rPr>
            </w:pPr>
            <w:r w:rsidRPr="00640FD1">
              <w:rPr>
                <w:lang w:eastAsia="en-NZ"/>
              </w:rPr>
              <w:t>2104 Rural Road Upgrades</w:t>
            </w:r>
          </w:p>
        </w:tc>
        <w:tc>
          <w:tcPr>
            <w:tcW w:w="536" w:type="pct"/>
            <w:shd w:val="clear" w:color="auto" w:fill="auto"/>
            <w:noWrap/>
            <w:vAlign w:val="center"/>
            <w:hideMark/>
          </w:tcPr>
          <w:p w14:paraId="586CB025" w14:textId="77777777" w:rsidR="00BF5CA9" w:rsidRPr="00640FD1" w:rsidRDefault="00BF5CA9" w:rsidP="00A35250">
            <w:pPr>
              <w:pStyle w:val="TableBody"/>
              <w:spacing w:before="0" w:after="0"/>
              <w:jc w:val="right"/>
              <w:rPr>
                <w:lang w:eastAsia="en-NZ"/>
              </w:rPr>
            </w:pPr>
            <w:r w:rsidRPr="00640FD1">
              <w:rPr>
                <w:lang w:eastAsia="en-NZ"/>
              </w:rPr>
              <w:t>356</w:t>
            </w:r>
          </w:p>
        </w:tc>
      </w:tr>
      <w:tr w:rsidR="00BF5CA9" w:rsidRPr="00BF5CA9" w14:paraId="5979C9CE" w14:textId="77777777" w:rsidTr="00A35250">
        <w:trPr>
          <w:trHeight w:val="20"/>
        </w:trPr>
        <w:tc>
          <w:tcPr>
            <w:tcW w:w="575" w:type="pct"/>
            <w:shd w:val="clear" w:color="000000" w:fill="D0CECE"/>
            <w:noWrap/>
            <w:vAlign w:val="center"/>
            <w:hideMark/>
          </w:tcPr>
          <w:p w14:paraId="26C57FEF"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01C9BD09"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3365A124"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5CE3B5A0" w14:textId="77777777" w:rsidR="00BF5CA9" w:rsidRPr="00640FD1" w:rsidRDefault="00BF5CA9" w:rsidP="00A35250">
            <w:pPr>
              <w:pStyle w:val="TableBody"/>
              <w:spacing w:before="0" w:after="0"/>
              <w:rPr>
                <w:b/>
                <w:i/>
                <w:lang w:eastAsia="en-NZ"/>
              </w:rPr>
            </w:pPr>
            <w:r w:rsidRPr="00640FD1">
              <w:rPr>
                <w:b/>
                <w:i/>
                <w:lang w:eastAsia="en-NZ"/>
              </w:rPr>
              <w:t>Total - 2104 Rural Road Upgrades</w:t>
            </w:r>
          </w:p>
        </w:tc>
        <w:tc>
          <w:tcPr>
            <w:tcW w:w="619" w:type="pct"/>
            <w:shd w:val="clear" w:color="000000" w:fill="D0CECE"/>
            <w:noWrap/>
            <w:vAlign w:val="center"/>
            <w:hideMark/>
          </w:tcPr>
          <w:p w14:paraId="26BB99E9"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060C50DF"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21872A98" w14:textId="77777777" w:rsidR="00BF5CA9" w:rsidRPr="00640FD1" w:rsidRDefault="00BF5CA9" w:rsidP="00A35250">
            <w:pPr>
              <w:pStyle w:val="TableBody"/>
              <w:spacing w:before="0" w:after="0"/>
              <w:jc w:val="right"/>
              <w:rPr>
                <w:b/>
                <w:i/>
                <w:lang w:eastAsia="en-NZ"/>
              </w:rPr>
            </w:pPr>
            <w:r w:rsidRPr="00640FD1">
              <w:rPr>
                <w:b/>
                <w:i/>
                <w:lang w:eastAsia="en-NZ"/>
              </w:rPr>
              <w:t>356</w:t>
            </w:r>
          </w:p>
        </w:tc>
      </w:tr>
      <w:tr w:rsidR="00BF5CA9" w:rsidRPr="00BF5CA9" w14:paraId="317E3DA9" w14:textId="77777777" w:rsidTr="00A35250">
        <w:trPr>
          <w:trHeight w:val="20"/>
        </w:trPr>
        <w:tc>
          <w:tcPr>
            <w:tcW w:w="575" w:type="pct"/>
            <w:vMerge w:val="restart"/>
            <w:shd w:val="clear" w:color="auto" w:fill="auto"/>
            <w:noWrap/>
            <w:hideMark/>
          </w:tcPr>
          <w:p w14:paraId="303FD3B5" w14:textId="77777777" w:rsidR="00BF5CA9" w:rsidRPr="00640FD1" w:rsidRDefault="00BF5CA9" w:rsidP="00A35250">
            <w:pPr>
              <w:pStyle w:val="TableBody"/>
              <w:spacing w:before="0" w:after="0"/>
              <w:rPr>
                <w:lang w:eastAsia="en-NZ"/>
              </w:rPr>
            </w:pPr>
            <w:r w:rsidRPr="00640FD1">
              <w:rPr>
                <w:lang w:eastAsia="en-NZ"/>
              </w:rPr>
              <w:t>Transport</w:t>
            </w:r>
          </w:p>
        </w:tc>
        <w:tc>
          <w:tcPr>
            <w:tcW w:w="90" w:type="pct"/>
            <w:shd w:val="clear" w:color="auto" w:fill="auto"/>
            <w:noWrap/>
            <w:vAlign w:val="center"/>
            <w:hideMark/>
          </w:tcPr>
          <w:p w14:paraId="1BA98180"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50D9CE8F" w14:textId="77777777" w:rsidR="00BF5CA9" w:rsidRPr="00640FD1" w:rsidRDefault="00BF5CA9" w:rsidP="00A35250">
            <w:pPr>
              <w:pStyle w:val="TableBody"/>
              <w:spacing w:before="0" w:after="0"/>
              <w:rPr>
                <w:lang w:eastAsia="en-NZ"/>
              </w:rPr>
            </w:pPr>
            <w:r w:rsidRPr="00640FD1">
              <w:rPr>
                <w:lang w:eastAsia="en-NZ"/>
              </w:rPr>
              <w:t>7.1</w:t>
            </w:r>
          </w:p>
        </w:tc>
        <w:tc>
          <w:tcPr>
            <w:tcW w:w="102" w:type="pct"/>
            <w:shd w:val="clear" w:color="auto" w:fill="auto"/>
            <w:noWrap/>
            <w:vAlign w:val="center"/>
            <w:hideMark/>
          </w:tcPr>
          <w:p w14:paraId="4ED63397"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0A861A6D" w14:textId="77777777" w:rsidR="00BF5CA9" w:rsidRPr="00640FD1" w:rsidRDefault="00BF5CA9" w:rsidP="00A35250">
            <w:pPr>
              <w:pStyle w:val="TableBody"/>
              <w:spacing w:before="0" w:after="0"/>
              <w:rPr>
                <w:lang w:eastAsia="en-NZ"/>
              </w:rPr>
            </w:pPr>
            <w:r w:rsidRPr="00640FD1">
              <w:rPr>
                <w:lang w:eastAsia="en-NZ"/>
              </w:rPr>
              <w:t>2105</w:t>
            </w:r>
          </w:p>
        </w:tc>
        <w:tc>
          <w:tcPr>
            <w:tcW w:w="985" w:type="pct"/>
            <w:vMerge w:val="restart"/>
            <w:shd w:val="clear" w:color="auto" w:fill="auto"/>
            <w:noWrap/>
            <w:hideMark/>
          </w:tcPr>
          <w:p w14:paraId="55B070A8" w14:textId="77777777" w:rsidR="00BF5CA9" w:rsidRPr="00640FD1" w:rsidRDefault="00BF5CA9" w:rsidP="00A35250">
            <w:pPr>
              <w:pStyle w:val="TableBody"/>
              <w:spacing w:before="0" w:after="0"/>
              <w:rPr>
                <w:lang w:eastAsia="en-NZ"/>
              </w:rPr>
            </w:pPr>
            <w:r w:rsidRPr="00640FD1">
              <w:rPr>
                <w:lang w:eastAsia="en-NZ"/>
              </w:rPr>
              <w:t>Minor Works Upgrades</w:t>
            </w:r>
          </w:p>
        </w:tc>
        <w:tc>
          <w:tcPr>
            <w:tcW w:w="619" w:type="pct"/>
            <w:shd w:val="clear" w:color="auto" w:fill="auto"/>
            <w:noWrap/>
            <w:vAlign w:val="center"/>
            <w:hideMark/>
          </w:tcPr>
          <w:p w14:paraId="6CDECB8C" w14:textId="77777777" w:rsidR="00BF5CA9" w:rsidRPr="00640FD1" w:rsidRDefault="00BF5CA9" w:rsidP="00A35250">
            <w:pPr>
              <w:pStyle w:val="TableBody"/>
              <w:spacing w:before="0" w:after="0"/>
              <w:rPr>
                <w:lang w:eastAsia="en-NZ"/>
              </w:rPr>
            </w:pPr>
            <w:r w:rsidRPr="00640FD1">
              <w:rPr>
                <w:lang w:eastAsia="en-NZ"/>
              </w:rPr>
              <w:t>2002312105</w:t>
            </w:r>
          </w:p>
        </w:tc>
        <w:tc>
          <w:tcPr>
            <w:tcW w:w="1456" w:type="pct"/>
            <w:shd w:val="clear" w:color="auto" w:fill="auto"/>
            <w:noWrap/>
            <w:vAlign w:val="center"/>
            <w:hideMark/>
          </w:tcPr>
          <w:p w14:paraId="3A33B6FE" w14:textId="77777777" w:rsidR="00BF5CA9" w:rsidRPr="00640FD1" w:rsidRDefault="00BF5CA9" w:rsidP="00A35250">
            <w:pPr>
              <w:pStyle w:val="TableBody"/>
              <w:spacing w:before="0" w:after="0"/>
              <w:rPr>
                <w:lang w:eastAsia="en-NZ"/>
              </w:rPr>
            </w:pPr>
            <w:r w:rsidRPr="00640FD1">
              <w:rPr>
                <w:lang w:eastAsia="en-NZ"/>
              </w:rPr>
              <w:t>2105 Minor Works Upgrades</w:t>
            </w:r>
          </w:p>
        </w:tc>
        <w:tc>
          <w:tcPr>
            <w:tcW w:w="536" w:type="pct"/>
            <w:shd w:val="clear" w:color="auto" w:fill="auto"/>
            <w:noWrap/>
            <w:vAlign w:val="center"/>
            <w:hideMark/>
          </w:tcPr>
          <w:p w14:paraId="6CFFEEEF" w14:textId="77777777" w:rsidR="00BF5CA9" w:rsidRPr="00640FD1" w:rsidRDefault="00BF5CA9" w:rsidP="00A35250">
            <w:pPr>
              <w:pStyle w:val="TableBody"/>
              <w:spacing w:before="0" w:after="0"/>
              <w:jc w:val="right"/>
              <w:rPr>
                <w:lang w:eastAsia="en-NZ"/>
              </w:rPr>
            </w:pPr>
            <w:r w:rsidRPr="00640FD1">
              <w:rPr>
                <w:lang w:eastAsia="en-NZ"/>
              </w:rPr>
              <w:t>4,297</w:t>
            </w:r>
          </w:p>
        </w:tc>
      </w:tr>
      <w:tr w:rsidR="00BF5CA9" w:rsidRPr="00BF5CA9" w14:paraId="57A734E4" w14:textId="77777777" w:rsidTr="00A35250">
        <w:trPr>
          <w:trHeight w:val="20"/>
        </w:trPr>
        <w:tc>
          <w:tcPr>
            <w:tcW w:w="575" w:type="pct"/>
            <w:vMerge/>
            <w:vAlign w:val="center"/>
            <w:hideMark/>
          </w:tcPr>
          <w:p w14:paraId="53105988"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354787C8"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1430C12D"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2D6F93B2"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2C81DDEB" w14:textId="77777777" w:rsidR="00BF5CA9" w:rsidRPr="00640FD1" w:rsidRDefault="00BF5CA9" w:rsidP="00A35250">
            <w:pPr>
              <w:pStyle w:val="TableBody"/>
              <w:spacing w:before="0" w:after="0"/>
              <w:rPr>
                <w:lang w:eastAsia="en-NZ"/>
              </w:rPr>
            </w:pPr>
          </w:p>
        </w:tc>
        <w:tc>
          <w:tcPr>
            <w:tcW w:w="985" w:type="pct"/>
            <w:vMerge/>
            <w:vAlign w:val="center"/>
            <w:hideMark/>
          </w:tcPr>
          <w:p w14:paraId="0D2B5A70"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53393AE6" w14:textId="77777777" w:rsidR="00BF5CA9" w:rsidRPr="00640FD1" w:rsidRDefault="00BF5CA9" w:rsidP="00A35250">
            <w:pPr>
              <w:pStyle w:val="TableBody"/>
              <w:spacing w:before="0" w:after="0"/>
              <w:rPr>
                <w:lang w:eastAsia="en-NZ"/>
              </w:rPr>
            </w:pPr>
            <w:r w:rsidRPr="00640FD1">
              <w:rPr>
                <w:lang w:eastAsia="en-NZ"/>
              </w:rPr>
              <w:t>2006592105</w:t>
            </w:r>
          </w:p>
        </w:tc>
        <w:tc>
          <w:tcPr>
            <w:tcW w:w="1456" w:type="pct"/>
            <w:shd w:val="clear" w:color="auto" w:fill="auto"/>
            <w:noWrap/>
            <w:vAlign w:val="center"/>
            <w:hideMark/>
          </w:tcPr>
          <w:p w14:paraId="55957CF1" w14:textId="77777777" w:rsidR="00BF5CA9" w:rsidRPr="00640FD1" w:rsidRDefault="00BF5CA9" w:rsidP="00A35250">
            <w:pPr>
              <w:pStyle w:val="TableBody"/>
              <w:spacing w:before="0" w:after="0"/>
              <w:rPr>
                <w:lang w:eastAsia="en-NZ"/>
              </w:rPr>
            </w:pPr>
            <w:r w:rsidRPr="00640FD1">
              <w:rPr>
                <w:lang w:eastAsia="en-NZ"/>
              </w:rPr>
              <w:t>2105 Drainage Upgrades</w:t>
            </w:r>
          </w:p>
        </w:tc>
        <w:tc>
          <w:tcPr>
            <w:tcW w:w="536" w:type="pct"/>
            <w:shd w:val="clear" w:color="auto" w:fill="auto"/>
            <w:noWrap/>
            <w:vAlign w:val="center"/>
            <w:hideMark/>
          </w:tcPr>
          <w:p w14:paraId="62E71F43" w14:textId="77777777" w:rsidR="00BF5CA9" w:rsidRPr="00640FD1" w:rsidRDefault="00BF5CA9" w:rsidP="00A35250">
            <w:pPr>
              <w:pStyle w:val="TableBody"/>
              <w:spacing w:before="0" w:after="0"/>
              <w:jc w:val="right"/>
              <w:rPr>
                <w:lang w:eastAsia="en-NZ"/>
              </w:rPr>
            </w:pPr>
            <w:r w:rsidRPr="00640FD1">
              <w:rPr>
                <w:lang w:eastAsia="en-NZ"/>
              </w:rPr>
              <w:t>718</w:t>
            </w:r>
          </w:p>
        </w:tc>
      </w:tr>
      <w:tr w:rsidR="00BF5CA9" w:rsidRPr="00BF5CA9" w14:paraId="277E87A8" w14:textId="77777777" w:rsidTr="00A35250">
        <w:trPr>
          <w:trHeight w:val="20"/>
        </w:trPr>
        <w:tc>
          <w:tcPr>
            <w:tcW w:w="575" w:type="pct"/>
            <w:shd w:val="clear" w:color="000000" w:fill="D0CECE"/>
            <w:noWrap/>
            <w:vAlign w:val="center"/>
            <w:hideMark/>
          </w:tcPr>
          <w:p w14:paraId="44A4E9B7"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05A6F7FC"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7184449A"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7A48C1C7" w14:textId="77777777" w:rsidR="00BF5CA9" w:rsidRPr="00640FD1" w:rsidRDefault="00BF5CA9" w:rsidP="00A35250">
            <w:pPr>
              <w:pStyle w:val="TableBody"/>
              <w:spacing w:before="0" w:after="0"/>
              <w:rPr>
                <w:b/>
                <w:i/>
                <w:lang w:eastAsia="en-NZ"/>
              </w:rPr>
            </w:pPr>
            <w:r w:rsidRPr="00640FD1">
              <w:rPr>
                <w:b/>
                <w:i/>
                <w:lang w:eastAsia="en-NZ"/>
              </w:rPr>
              <w:t>Total - 2105 Minor Works Upgrades</w:t>
            </w:r>
          </w:p>
        </w:tc>
        <w:tc>
          <w:tcPr>
            <w:tcW w:w="619" w:type="pct"/>
            <w:shd w:val="clear" w:color="000000" w:fill="D0CECE"/>
            <w:noWrap/>
            <w:vAlign w:val="center"/>
            <w:hideMark/>
          </w:tcPr>
          <w:p w14:paraId="543ED69E"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09BC57D3"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1981E6C3" w14:textId="77777777" w:rsidR="00BF5CA9" w:rsidRPr="00640FD1" w:rsidRDefault="00BF5CA9" w:rsidP="00A35250">
            <w:pPr>
              <w:pStyle w:val="TableBody"/>
              <w:spacing w:before="0" w:after="0"/>
              <w:jc w:val="right"/>
              <w:rPr>
                <w:b/>
                <w:i/>
                <w:lang w:eastAsia="en-NZ"/>
              </w:rPr>
            </w:pPr>
            <w:r w:rsidRPr="00640FD1">
              <w:rPr>
                <w:b/>
                <w:i/>
                <w:lang w:eastAsia="en-NZ"/>
              </w:rPr>
              <w:t>5,015</w:t>
            </w:r>
          </w:p>
        </w:tc>
      </w:tr>
      <w:tr w:rsidR="00BF5CA9" w:rsidRPr="00BF5CA9" w14:paraId="42F9EFCE" w14:textId="77777777" w:rsidTr="00A35250">
        <w:trPr>
          <w:trHeight w:val="20"/>
        </w:trPr>
        <w:tc>
          <w:tcPr>
            <w:tcW w:w="575" w:type="pct"/>
            <w:shd w:val="clear" w:color="auto" w:fill="auto"/>
            <w:noWrap/>
            <w:hideMark/>
          </w:tcPr>
          <w:p w14:paraId="3C26F014" w14:textId="77777777" w:rsidR="00BF5CA9" w:rsidRPr="00640FD1" w:rsidRDefault="00BF5CA9" w:rsidP="00A35250">
            <w:pPr>
              <w:pStyle w:val="TableBody"/>
              <w:spacing w:before="0" w:after="0"/>
              <w:rPr>
                <w:lang w:eastAsia="en-NZ"/>
              </w:rPr>
            </w:pPr>
            <w:r w:rsidRPr="00640FD1">
              <w:rPr>
                <w:lang w:eastAsia="en-NZ"/>
              </w:rPr>
              <w:t>Transport</w:t>
            </w:r>
          </w:p>
        </w:tc>
        <w:tc>
          <w:tcPr>
            <w:tcW w:w="90" w:type="pct"/>
            <w:shd w:val="clear" w:color="auto" w:fill="auto"/>
            <w:noWrap/>
            <w:vAlign w:val="center"/>
            <w:hideMark/>
          </w:tcPr>
          <w:p w14:paraId="3CD50403"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5307AB46" w14:textId="77777777" w:rsidR="00BF5CA9" w:rsidRPr="00640FD1" w:rsidRDefault="00BF5CA9" w:rsidP="00A35250">
            <w:pPr>
              <w:pStyle w:val="TableBody"/>
              <w:spacing w:before="0" w:after="0"/>
              <w:rPr>
                <w:lang w:eastAsia="en-NZ"/>
              </w:rPr>
            </w:pPr>
            <w:r w:rsidRPr="00640FD1">
              <w:rPr>
                <w:lang w:eastAsia="en-NZ"/>
              </w:rPr>
              <w:t>7.1</w:t>
            </w:r>
          </w:p>
        </w:tc>
        <w:tc>
          <w:tcPr>
            <w:tcW w:w="102" w:type="pct"/>
            <w:shd w:val="clear" w:color="auto" w:fill="auto"/>
            <w:noWrap/>
            <w:vAlign w:val="center"/>
            <w:hideMark/>
          </w:tcPr>
          <w:p w14:paraId="68428181"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5A6F3357" w14:textId="77777777" w:rsidR="00BF5CA9" w:rsidRPr="00640FD1" w:rsidRDefault="00BF5CA9" w:rsidP="00A35250">
            <w:pPr>
              <w:pStyle w:val="TableBody"/>
              <w:spacing w:before="0" w:after="0"/>
              <w:rPr>
                <w:lang w:eastAsia="en-NZ"/>
              </w:rPr>
            </w:pPr>
            <w:r w:rsidRPr="00640FD1">
              <w:rPr>
                <w:lang w:eastAsia="en-NZ"/>
              </w:rPr>
              <w:t>2106</w:t>
            </w:r>
          </w:p>
        </w:tc>
        <w:tc>
          <w:tcPr>
            <w:tcW w:w="985" w:type="pct"/>
            <w:shd w:val="clear" w:color="auto" w:fill="auto"/>
            <w:noWrap/>
            <w:hideMark/>
          </w:tcPr>
          <w:p w14:paraId="771165A5" w14:textId="77777777" w:rsidR="00BF5CA9" w:rsidRPr="00640FD1" w:rsidRDefault="00BF5CA9" w:rsidP="00A35250">
            <w:pPr>
              <w:pStyle w:val="TableBody"/>
              <w:spacing w:before="0" w:after="0"/>
              <w:rPr>
                <w:lang w:eastAsia="en-NZ"/>
              </w:rPr>
            </w:pPr>
            <w:r w:rsidRPr="00640FD1">
              <w:rPr>
                <w:lang w:eastAsia="en-NZ"/>
              </w:rPr>
              <w:t>Fences &amp; Guardrails Renewals</w:t>
            </w:r>
          </w:p>
        </w:tc>
        <w:tc>
          <w:tcPr>
            <w:tcW w:w="619" w:type="pct"/>
            <w:shd w:val="clear" w:color="auto" w:fill="auto"/>
            <w:noWrap/>
            <w:vAlign w:val="center"/>
            <w:hideMark/>
          </w:tcPr>
          <w:p w14:paraId="7175715C" w14:textId="77777777" w:rsidR="00BF5CA9" w:rsidRPr="00640FD1" w:rsidRDefault="00BF5CA9" w:rsidP="00A35250">
            <w:pPr>
              <w:pStyle w:val="TableBody"/>
              <w:spacing w:before="0" w:after="0"/>
              <w:rPr>
                <w:lang w:eastAsia="en-NZ"/>
              </w:rPr>
            </w:pPr>
            <w:r w:rsidRPr="00640FD1">
              <w:rPr>
                <w:lang w:eastAsia="en-NZ"/>
              </w:rPr>
              <w:t>2002322106</w:t>
            </w:r>
          </w:p>
        </w:tc>
        <w:tc>
          <w:tcPr>
            <w:tcW w:w="1456" w:type="pct"/>
            <w:shd w:val="clear" w:color="auto" w:fill="auto"/>
            <w:noWrap/>
            <w:vAlign w:val="center"/>
            <w:hideMark/>
          </w:tcPr>
          <w:p w14:paraId="418AD187" w14:textId="77777777" w:rsidR="00BF5CA9" w:rsidRPr="00640FD1" w:rsidRDefault="00BF5CA9" w:rsidP="00A35250">
            <w:pPr>
              <w:pStyle w:val="TableBody"/>
              <w:spacing w:before="0" w:after="0"/>
              <w:rPr>
                <w:lang w:eastAsia="en-NZ"/>
              </w:rPr>
            </w:pPr>
            <w:r w:rsidRPr="00640FD1">
              <w:rPr>
                <w:lang w:eastAsia="en-NZ"/>
              </w:rPr>
              <w:t>2106 Fences &amp; Guardrails Renewals</w:t>
            </w:r>
          </w:p>
        </w:tc>
        <w:tc>
          <w:tcPr>
            <w:tcW w:w="536" w:type="pct"/>
            <w:shd w:val="clear" w:color="auto" w:fill="auto"/>
            <w:noWrap/>
            <w:vAlign w:val="center"/>
            <w:hideMark/>
          </w:tcPr>
          <w:p w14:paraId="059512AB" w14:textId="77777777" w:rsidR="00BF5CA9" w:rsidRPr="00640FD1" w:rsidRDefault="00BF5CA9" w:rsidP="00A35250">
            <w:pPr>
              <w:pStyle w:val="TableBody"/>
              <w:spacing w:before="0" w:after="0"/>
              <w:jc w:val="right"/>
              <w:rPr>
                <w:lang w:eastAsia="en-NZ"/>
              </w:rPr>
            </w:pPr>
            <w:r w:rsidRPr="00640FD1">
              <w:rPr>
                <w:lang w:eastAsia="en-NZ"/>
              </w:rPr>
              <w:t>900</w:t>
            </w:r>
          </w:p>
        </w:tc>
      </w:tr>
      <w:tr w:rsidR="00BF5CA9" w:rsidRPr="00BF5CA9" w14:paraId="7FCDC468" w14:textId="77777777" w:rsidTr="00A35250">
        <w:trPr>
          <w:trHeight w:val="20"/>
        </w:trPr>
        <w:tc>
          <w:tcPr>
            <w:tcW w:w="575" w:type="pct"/>
            <w:shd w:val="clear" w:color="000000" w:fill="D0CECE"/>
            <w:noWrap/>
            <w:vAlign w:val="center"/>
            <w:hideMark/>
          </w:tcPr>
          <w:p w14:paraId="097188D5"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639B026F"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4CB938DC"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78C73645" w14:textId="77777777" w:rsidR="00BF5CA9" w:rsidRPr="00640FD1" w:rsidRDefault="00BF5CA9" w:rsidP="00A35250">
            <w:pPr>
              <w:pStyle w:val="TableBody"/>
              <w:spacing w:before="0" w:after="0"/>
              <w:rPr>
                <w:b/>
                <w:i/>
                <w:lang w:eastAsia="en-NZ"/>
              </w:rPr>
            </w:pPr>
            <w:r w:rsidRPr="00640FD1">
              <w:rPr>
                <w:b/>
                <w:i/>
                <w:lang w:eastAsia="en-NZ"/>
              </w:rPr>
              <w:t>Total - 2106 Fences &amp; Guardrails Renewals</w:t>
            </w:r>
          </w:p>
        </w:tc>
        <w:tc>
          <w:tcPr>
            <w:tcW w:w="619" w:type="pct"/>
            <w:shd w:val="clear" w:color="000000" w:fill="D0CECE"/>
            <w:noWrap/>
            <w:vAlign w:val="center"/>
            <w:hideMark/>
          </w:tcPr>
          <w:p w14:paraId="0D79F9EB"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1B7561CC"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01359625" w14:textId="77777777" w:rsidR="00BF5CA9" w:rsidRPr="00640FD1" w:rsidRDefault="00BF5CA9" w:rsidP="00A35250">
            <w:pPr>
              <w:pStyle w:val="TableBody"/>
              <w:spacing w:before="0" w:after="0"/>
              <w:jc w:val="right"/>
              <w:rPr>
                <w:b/>
                <w:i/>
                <w:lang w:eastAsia="en-NZ"/>
              </w:rPr>
            </w:pPr>
            <w:r w:rsidRPr="00640FD1">
              <w:rPr>
                <w:b/>
                <w:i/>
                <w:lang w:eastAsia="en-NZ"/>
              </w:rPr>
              <w:t>900</w:t>
            </w:r>
          </w:p>
        </w:tc>
      </w:tr>
      <w:tr w:rsidR="00BF5CA9" w:rsidRPr="00BF5CA9" w14:paraId="32D1D9B4" w14:textId="77777777" w:rsidTr="00A35250">
        <w:trPr>
          <w:trHeight w:val="20"/>
        </w:trPr>
        <w:tc>
          <w:tcPr>
            <w:tcW w:w="575" w:type="pct"/>
            <w:shd w:val="clear" w:color="auto" w:fill="auto"/>
            <w:noWrap/>
            <w:hideMark/>
          </w:tcPr>
          <w:p w14:paraId="13F4C81D" w14:textId="77777777" w:rsidR="00BF5CA9" w:rsidRPr="00640FD1" w:rsidRDefault="00BF5CA9" w:rsidP="00A35250">
            <w:pPr>
              <w:pStyle w:val="TableBody"/>
              <w:spacing w:before="0" w:after="0"/>
              <w:rPr>
                <w:lang w:eastAsia="en-NZ"/>
              </w:rPr>
            </w:pPr>
            <w:r w:rsidRPr="00640FD1">
              <w:rPr>
                <w:lang w:eastAsia="en-NZ"/>
              </w:rPr>
              <w:t>Transport</w:t>
            </w:r>
          </w:p>
        </w:tc>
        <w:tc>
          <w:tcPr>
            <w:tcW w:w="90" w:type="pct"/>
            <w:shd w:val="clear" w:color="auto" w:fill="auto"/>
            <w:noWrap/>
            <w:vAlign w:val="center"/>
            <w:hideMark/>
          </w:tcPr>
          <w:p w14:paraId="30ADC8FE"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1604848E" w14:textId="77777777" w:rsidR="00BF5CA9" w:rsidRPr="00640FD1" w:rsidRDefault="00BF5CA9" w:rsidP="00A35250">
            <w:pPr>
              <w:pStyle w:val="TableBody"/>
              <w:spacing w:before="0" w:after="0"/>
              <w:rPr>
                <w:lang w:eastAsia="en-NZ"/>
              </w:rPr>
            </w:pPr>
            <w:r w:rsidRPr="00640FD1">
              <w:rPr>
                <w:lang w:eastAsia="en-NZ"/>
              </w:rPr>
              <w:t>7.1</w:t>
            </w:r>
          </w:p>
        </w:tc>
        <w:tc>
          <w:tcPr>
            <w:tcW w:w="102" w:type="pct"/>
            <w:shd w:val="clear" w:color="auto" w:fill="auto"/>
            <w:noWrap/>
            <w:vAlign w:val="center"/>
            <w:hideMark/>
          </w:tcPr>
          <w:p w14:paraId="465DEB9D"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1C24D070" w14:textId="77777777" w:rsidR="00BF5CA9" w:rsidRPr="00640FD1" w:rsidRDefault="00BF5CA9" w:rsidP="00A35250">
            <w:pPr>
              <w:pStyle w:val="TableBody"/>
              <w:spacing w:before="0" w:after="0"/>
              <w:rPr>
                <w:lang w:eastAsia="en-NZ"/>
              </w:rPr>
            </w:pPr>
            <w:r w:rsidRPr="00640FD1">
              <w:rPr>
                <w:lang w:eastAsia="en-NZ"/>
              </w:rPr>
              <w:t>2107</w:t>
            </w:r>
          </w:p>
        </w:tc>
        <w:tc>
          <w:tcPr>
            <w:tcW w:w="985" w:type="pct"/>
            <w:shd w:val="clear" w:color="auto" w:fill="auto"/>
            <w:noWrap/>
            <w:hideMark/>
          </w:tcPr>
          <w:p w14:paraId="4B5D0977" w14:textId="77777777" w:rsidR="00BF5CA9" w:rsidRPr="00640FD1" w:rsidRDefault="00BF5CA9" w:rsidP="00A35250">
            <w:pPr>
              <w:pStyle w:val="TableBody"/>
              <w:spacing w:before="0" w:after="0"/>
              <w:rPr>
                <w:lang w:eastAsia="en-NZ"/>
              </w:rPr>
            </w:pPr>
            <w:r w:rsidRPr="00640FD1">
              <w:rPr>
                <w:lang w:eastAsia="en-NZ"/>
              </w:rPr>
              <w:t>Speed Management Upgrades</w:t>
            </w:r>
          </w:p>
        </w:tc>
        <w:tc>
          <w:tcPr>
            <w:tcW w:w="619" w:type="pct"/>
            <w:shd w:val="clear" w:color="auto" w:fill="auto"/>
            <w:noWrap/>
            <w:vAlign w:val="center"/>
            <w:hideMark/>
          </w:tcPr>
          <w:p w14:paraId="4B40FD96" w14:textId="77777777" w:rsidR="00BF5CA9" w:rsidRPr="00640FD1" w:rsidRDefault="00BF5CA9" w:rsidP="00A35250">
            <w:pPr>
              <w:pStyle w:val="TableBody"/>
              <w:spacing w:before="0" w:after="0"/>
              <w:rPr>
                <w:lang w:eastAsia="en-NZ"/>
              </w:rPr>
            </w:pPr>
            <w:r w:rsidRPr="00640FD1">
              <w:rPr>
                <w:lang w:eastAsia="en-NZ"/>
              </w:rPr>
              <w:t>2002332107</w:t>
            </w:r>
          </w:p>
        </w:tc>
        <w:tc>
          <w:tcPr>
            <w:tcW w:w="1456" w:type="pct"/>
            <w:shd w:val="clear" w:color="auto" w:fill="auto"/>
            <w:noWrap/>
            <w:vAlign w:val="center"/>
            <w:hideMark/>
          </w:tcPr>
          <w:p w14:paraId="174D37CA" w14:textId="77777777" w:rsidR="00BF5CA9" w:rsidRPr="00640FD1" w:rsidRDefault="00BF5CA9" w:rsidP="00A35250">
            <w:pPr>
              <w:pStyle w:val="TableBody"/>
              <w:spacing w:before="0" w:after="0"/>
              <w:rPr>
                <w:lang w:eastAsia="en-NZ"/>
              </w:rPr>
            </w:pPr>
            <w:r w:rsidRPr="00640FD1">
              <w:rPr>
                <w:lang w:eastAsia="en-NZ"/>
              </w:rPr>
              <w:t>2107 Speed Management Upgrades</w:t>
            </w:r>
          </w:p>
        </w:tc>
        <w:tc>
          <w:tcPr>
            <w:tcW w:w="536" w:type="pct"/>
            <w:shd w:val="clear" w:color="auto" w:fill="auto"/>
            <w:noWrap/>
            <w:vAlign w:val="center"/>
            <w:hideMark/>
          </w:tcPr>
          <w:p w14:paraId="08620120" w14:textId="77777777" w:rsidR="00BF5CA9" w:rsidRPr="00640FD1" w:rsidRDefault="00BF5CA9" w:rsidP="00A35250">
            <w:pPr>
              <w:pStyle w:val="TableBody"/>
              <w:spacing w:before="0" w:after="0"/>
              <w:jc w:val="right"/>
              <w:rPr>
                <w:lang w:eastAsia="en-NZ"/>
              </w:rPr>
            </w:pPr>
            <w:r w:rsidRPr="00640FD1">
              <w:rPr>
                <w:lang w:eastAsia="en-NZ"/>
              </w:rPr>
              <w:t>458</w:t>
            </w:r>
          </w:p>
        </w:tc>
      </w:tr>
      <w:tr w:rsidR="00BF5CA9" w:rsidRPr="00BF5CA9" w14:paraId="49F8D241" w14:textId="77777777" w:rsidTr="00A35250">
        <w:trPr>
          <w:trHeight w:val="20"/>
        </w:trPr>
        <w:tc>
          <w:tcPr>
            <w:tcW w:w="575" w:type="pct"/>
            <w:shd w:val="clear" w:color="000000" w:fill="D0CECE"/>
            <w:noWrap/>
            <w:vAlign w:val="center"/>
            <w:hideMark/>
          </w:tcPr>
          <w:p w14:paraId="3799A742"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1CB252CA"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001ED1A0"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395C8A1E" w14:textId="77777777" w:rsidR="00BF5CA9" w:rsidRPr="00640FD1" w:rsidRDefault="00BF5CA9" w:rsidP="00A35250">
            <w:pPr>
              <w:pStyle w:val="TableBody"/>
              <w:spacing w:before="0" w:after="0"/>
              <w:rPr>
                <w:b/>
                <w:i/>
                <w:lang w:eastAsia="en-NZ"/>
              </w:rPr>
            </w:pPr>
            <w:r w:rsidRPr="00640FD1">
              <w:rPr>
                <w:b/>
                <w:i/>
                <w:lang w:eastAsia="en-NZ"/>
              </w:rPr>
              <w:t>Total - 2107 Speed Management Upgrades</w:t>
            </w:r>
          </w:p>
        </w:tc>
        <w:tc>
          <w:tcPr>
            <w:tcW w:w="619" w:type="pct"/>
            <w:shd w:val="clear" w:color="000000" w:fill="D0CECE"/>
            <w:noWrap/>
            <w:vAlign w:val="center"/>
            <w:hideMark/>
          </w:tcPr>
          <w:p w14:paraId="2E2B7412"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5410B03A"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1F458B2C" w14:textId="77777777" w:rsidR="00BF5CA9" w:rsidRPr="00640FD1" w:rsidRDefault="00BF5CA9" w:rsidP="00A35250">
            <w:pPr>
              <w:pStyle w:val="TableBody"/>
              <w:spacing w:before="0" w:after="0"/>
              <w:jc w:val="right"/>
              <w:rPr>
                <w:b/>
                <w:i/>
                <w:lang w:eastAsia="en-NZ"/>
              </w:rPr>
            </w:pPr>
            <w:r w:rsidRPr="00640FD1">
              <w:rPr>
                <w:b/>
                <w:i/>
                <w:lang w:eastAsia="en-NZ"/>
              </w:rPr>
              <w:t>458</w:t>
            </w:r>
          </w:p>
        </w:tc>
      </w:tr>
      <w:tr w:rsidR="00BF5CA9" w:rsidRPr="00BF5CA9" w14:paraId="58C88006" w14:textId="77777777" w:rsidTr="00A35250">
        <w:trPr>
          <w:trHeight w:val="20"/>
        </w:trPr>
        <w:tc>
          <w:tcPr>
            <w:tcW w:w="575" w:type="pct"/>
            <w:vMerge w:val="restart"/>
            <w:shd w:val="clear" w:color="auto" w:fill="auto"/>
            <w:noWrap/>
            <w:hideMark/>
          </w:tcPr>
          <w:p w14:paraId="69A6D516" w14:textId="77777777" w:rsidR="00BF5CA9" w:rsidRPr="00640FD1" w:rsidRDefault="00BF5CA9" w:rsidP="00A35250">
            <w:pPr>
              <w:pStyle w:val="TableBody"/>
              <w:spacing w:before="0" w:after="0"/>
              <w:rPr>
                <w:lang w:eastAsia="en-NZ"/>
              </w:rPr>
            </w:pPr>
            <w:r w:rsidRPr="00640FD1">
              <w:rPr>
                <w:lang w:eastAsia="en-NZ"/>
              </w:rPr>
              <w:t>Transport</w:t>
            </w:r>
          </w:p>
        </w:tc>
        <w:tc>
          <w:tcPr>
            <w:tcW w:w="90" w:type="pct"/>
            <w:shd w:val="clear" w:color="auto" w:fill="auto"/>
            <w:noWrap/>
            <w:vAlign w:val="center"/>
            <w:hideMark/>
          </w:tcPr>
          <w:p w14:paraId="4049A627"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6477F4FE" w14:textId="77777777" w:rsidR="00BF5CA9" w:rsidRPr="00640FD1" w:rsidRDefault="00BF5CA9" w:rsidP="00A35250">
            <w:pPr>
              <w:pStyle w:val="TableBody"/>
              <w:spacing w:before="0" w:after="0"/>
              <w:rPr>
                <w:lang w:eastAsia="en-NZ"/>
              </w:rPr>
            </w:pPr>
            <w:r w:rsidRPr="00640FD1">
              <w:rPr>
                <w:lang w:eastAsia="en-NZ"/>
              </w:rPr>
              <w:t>7.1</w:t>
            </w:r>
          </w:p>
        </w:tc>
        <w:tc>
          <w:tcPr>
            <w:tcW w:w="102" w:type="pct"/>
            <w:shd w:val="clear" w:color="auto" w:fill="auto"/>
            <w:noWrap/>
            <w:vAlign w:val="center"/>
            <w:hideMark/>
          </w:tcPr>
          <w:p w14:paraId="68FE9168"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091D3A85" w14:textId="77777777" w:rsidR="00BF5CA9" w:rsidRPr="00640FD1" w:rsidRDefault="00BF5CA9" w:rsidP="00A35250">
            <w:pPr>
              <w:pStyle w:val="TableBody"/>
              <w:spacing w:before="0" w:after="0"/>
              <w:rPr>
                <w:lang w:eastAsia="en-NZ"/>
              </w:rPr>
            </w:pPr>
            <w:r w:rsidRPr="00640FD1">
              <w:rPr>
                <w:lang w:eastAsia="en-NZ"/>
              </w:rPr>
              <w:t>2141</w:t>
            </w:r>
          </w:p>
        </w:tc>
        <w:tc>
          <w:tcPr>
            <w:tcW w:w="985" w:type="pct"/>
            <w:vMerge w:val="restart"/>
            <w:shd w:val="clear" w:color="auto" w:fill="auto"/>
            <w:noWrap/>
            <w:hideMark/>
          </w:tcPr>
          <w:p w14:paraId="415ABDD5" w14:textId="77777777" w:rsidR="00BF5CA9" w:rsidRPr="00640FD1" w:rsidRDefault="00BF5CA9" w:rsidP="00A35250">
            <w:pPr>
              <w:pStyle w:val="TableBody"/>
              <w:spacing w:before="0" w:after="0"/>
              <w:rPr>
                <w:lang w:eastAsia="en-NZ"/>
              </w:rPr>
            </w:pPr>
            <w:r w:rsidRPr="00640FD1">
              <w:rPr>
                <w:lang w:eastAsia="en-NZ"/>
              </w:rPr>
              <w:t>LGWM - City Streets</w:t>
            </w:r>
          </w:p>
        </w:tc>
        <w:tc>
          <w:tcPr>
            <w:tcW w:w="619" w:type="pct"/>
            <w:shd w:val="clear" w:color="auto" w:fill="auto"/>
            <w:noWrap/>
            <w:vAlign w:val="center"/>
            <w:hideMark/>
          </w:tcPr>
          <w:p w14:paraId="51317316" w14:textId="77777777" w:rsidR="00BF5CA9" w:rsidRPr="00640FD1" w:rsidRDefault="00BF5CA9" w:rsidP="00A35250">
            <w:pPr>
              <w:pStyle w:val="TableBody"/>
              <w:spacing w:before="0" w:after="0"/>
              <w:rPr>
                <w:lang w:eastAsia="en-NZ"/>
              </w:rPr>
            </w:pPr>
            <w:r w:rsidRPr="00640FD1">
              <w:rPr>
                <w:lang w:eastAsia="en-NZ"/>
              </w:rPr>
              <w:t>2010102141</w:t>
            </w:r>
          </w:p>
        </w:tc>
        <w:tc>
          <w:tcPr>
            <w:tcW w:w="1456" w:type="pct"/>
            <w:shd w:val="clear" w:color="auto" w:fill="auto"/>
            <w:noWrap/>
            <w:vAlign w:val="center"/>
            <w:hideMark/>
          </w:tcPr>
          <w:p w14:paraId="7119039B" w14:textId="77777777" w:rsidR="00BF5CA9" w:rsidRPr="00640FD1" w:rsidRDefault="00BF5CA9" w:rsidP="00A35250">
            <w:pPr>
              <w:pStyle w:val="TableBody"/>
              <w:spacing w:before="0" w:after="0"/>
              <w:rPr>
                <w:lang w:eastAsia="en-NZ"/>
              </w:rPr>
            </w:pPr>
            <w:r w:rsidRPr="00640FD1">
              <w:rPr>
                <w:lang w:eastAsia="en-NZ"/>
              </w:rPr>
              <w:t>PT - Bus Priority Early Improvements</w:t>
            </w:r>
          </w:p>
        </w:tc>
        <w:tc>
          <w:tcPr>
            <w:tcW w:w="536" w:type="pct"/>
            <w:shd w:val="clear" w:color="auto" w:fill="auto"/>
            <w:noWrap/>
            <w:vAlign w:val="center"/>
            <w:hideMark/>
          </w:tcPr>
          <w:p w14:paraId="67AC51BC" w14:textId="77777777" w:rsidR="00BF5CA9" w:rsidRPr="00640FD1" w:rsidRDefault="00BF5CA9" w:rsidP="00A35250">
            <w:pPr>
              <w:pStyle w:val="TableBody"/>
              <w:spacing w:before="0" w:after="0"/>
              <w:jc w:val="right"/>
              <w:rPr>
                <w:lang w:eastAsia="en-NZ"/>
              </w:rPr>
            </w:pPr>
            <w:r w:rsidRPr="00640FD1">
              <w:rPr>
                <w:lang w:eastAsia="en-NZ"/>
              </w:rPr>
              <w:t>4,544</w:t>
            </w:r>
          </w:p>
        </w:tc>
      </w:tr>
      <w:tr w:rsidR="00BF5CA9" w:rsidRPr="00BF5CA9" w14:paraId="1373A487" w14:textId="77777777" w:rsidTr="00A35250">
        <w:trPr>
          <w:trHeight w:val="20"/>
        </w:trPr>
        <w:tc>
          <w:tcPr>
            <w:tcW w:w="575" w:type="pct"/>
            <w:vMerge/>
            <w:vAlign w:val="center"/>
            <w:hideMark/>
          </w:tcPr>
          <w:p w14:paraId="1EE44125"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35A3EF8D"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6D29B628"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743E16BD"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0CFB3465" w14:textId="77777777" w:rsidR="00BF5CA9" w:rsidRPr="00640FD1" w:rsidRDefault="00BF5CA9" w:rsidP="00A35250">
            <w:pPr>
              <w:pStyle w:val="TableBody"/>
              <w:spacing w:before="0" w:after="0"/>
              <w:rPr>
                <w:lang w:eastAsia="en-NZ"/>
              </w:rPr>
            </w:pPr>
          </w:p>
        </w:tc>
        <w:tc>
          <w:tcPr>
            <w:tcW w:w="985" w:type="pct"/>
            <w:vMerge/>
            <w:vAlign w:val="center"/>
            <w:hideMark/>
          </w:tcPr>
          <w:p w14:paraId="1C15B12E"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073AE4D1" w14:textId="77777777" w:rsidR="00BF5CA9" w:rsidRPr="00640FD1" w:rsidRDefault="00BF5CA9" w:rsidP="00A35250">
            <w:pPr>
              <w:pStyle w:val="TableBody"/>
              <w:spacing w:before="0" w:after="0"/>
              <w:rPr>
                <w:lang w:eastAsia="en-NZ"/>
              </w:rPr>
            </w:pPr>
            <w:r w:rsidRPr="00640FD1">
              <w:rPr>
                <w:lang w:eastAsia="en-NZ"/>
              </w:rPr>
              <w:t>2010122141</w:t>
            </w:r>
          </w:p>
        </w:tc>
        <w:tc>
          <w:tcPr>
            <w:tcW w:w="1456" w:type="pct"/>
            <w:shd w:val="clear" w:color="auto" w:fill="auto"/>
            <w:noWrap/>
            <w:vAlign w:val="center"/>
            <w:hideMark/>
          </w:tcPr>
          <w:p w14:paraId="7968D4C1" w14:textId="77777777" w:rsidR="00BF5CA9" w:rsidRPr="00640FD1" w:rsidRDefault="00BF5CA9" w:rsidP="00A35250">
            <w:pPr>
              <w:pStyle w:val="TableBody"/>
              <w:spacing w:before="0" w:after="0"/>
              <w:rPr>
                <w:lang w:eastAsia="en-NZ"/>
              </w:rPr>
            </w:pPr>
            <w:r w:rsidRPr="00640FD1">
              <w:rPr>
                <w:lang w:eastAsia="en-NZ"/>
              </w:rPr>
              <w:t>Walking - Central Area Walking Early Improvements</w:t>
            </w:r>
          </w:p>
        </w:tc>
        <w:tc>
          <w:tcPr>
            <w:tcW w:w="536" w:type="pct"/>
            <w:shd w:val="clear" w:color="auto" w:fill="auto"/>
            <w:noWrap/>
            <w:vAlign w:val="center"/>
            <w:hideMark/>
          </w:tcPr>
          <w:p w14:paraId="45B6DE1C" w14:textId="77777777" w:rsidR="00BF5CA9" w:rsidRPr="00640FD1" w:rsidRDefault="00BF5CA9" w:rsidP="00A35250">
            <w:pPr>
              <w:pStyle w:val="TableBody"/>
              <w:spacing w:before="0" w:after="0"/>
              <w:jc w:val="right"/>
              <w:rPr>
                <w:lang w:eastAsia="en-NZ"/>
              </w:rPr>
            </w:pPr>
            <w:r w:rsidRPr="00640FD1">
              <w:rPr>
                <w:lang w:eastAsia="en-NZ"/>
              </w:rPr>
              <w:t>364</w:t>
            </w:r>
          </w:p>
        </w:tc>
      </w:tr>
      <w:tr w:rsidR="00BF5CA9" w:rsidRPr="00BF5CA9" w14:paraId="7CFF40B2" w14:textId="77777777" w:rsidTr="00A35250">
        <w:trPr>
          <w:trHeight w:val="20"/>
        </w:trPr>
        <w:tc>
          <w:tcPr>
            <w:tcW w:w="575" w:type="pct"/>
            <w:vMerge/>
            <w:vAlign w:val="center"/>
            <w:hideMark/>
          </w:tcPr>
          <w:p w14:paraId="567B860A"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5BD213E9"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2552A92A"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6F3069BA"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2F54EAA0" w14:textId="77777777" w:rsidR="00BF5CA9" w:rsidRPr="00640FD1" w:rsidRDefault="00BF5CA9" w:rsidP="00A35250">
            <w:pPr>
              <w:pStyle w:val="TableBody"/>
              <w:spacing w:before="0" w:after="0"/>
              <w:rPr>
                <w:lang w:eastAsia="en-NZ"/>
              </w:rPr>
            </w:pPr>
          </w:p>
        </w:tc>
        <w:tc>
          <w:tcPr>
            <w:tcW w:w="985" w:type="pct"/>
            <w:vMerge/>
            <w:vAlign w:val="center"/>
            <w:hideMark/>
          </w:tcPr>
          <w:p w14:paraId="67B9BEE2"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5BDCDE3C" w14:textId="77777777" w:rsidR="00BF5CA9" w:rsidRPr="00640FD1" w:rsidRDefault="00BF5CA9" w:rsidP="00A35250">
            <w:pPr>
              <w:pStyle w:val="TableBody"/>
              <w:spacing w:before="0" w:after="0"/>
              <w:rPr>
                <w:lang w:eastAsia="en-NZ"/>
              </w:rPr>
            </w:pPr>
            <w:r w:rsidRPr="00640FD1">
              <w:rPr>
                <w:lang w:eastAsia="en-NZ"/>
              </w:rPr>
              <w:t>2010172141</w:t>
            </w:r>
          </w:p>
        </w:tc>
        <w:tc>
          <w:tcPr>
            <w:tcW w:w="1456" w:type="pct"/>
            <w:shd w:val="clear" w:color="auto" w:fill="auto"/>
            <w:noWrap/>
            <w:vAlign w:val="center"/>
            <w:hideMark/>
          </w:tcPr>
          <w:p w14:paraId="4346807C" w14:textId="77777777" w:rsidR="00BF5CA9" w:rsidRPr="00640FD1" w:rsidRDefault="00BF5CA9" w:rsidP="00A35250">
            <w:pPr>
              <w:pStyle w:val="TableBody"/>
              <w:spacing w:before="0" w:after="0"/>
              <w:rPr>
                <w:lang w:eastAsia="en-NZ"/>
              </w:rPr>
            </w:pPr>
            <w:r w:rsidRPr="00640FD1">
              <w:rPr>
                <w:lang w:eastAsia="en-NZ"/>
              </w:rPr>
              <w:t>Cycling - Central Area Cycling Early Improvements</w:t>
            </w:r>
          </w:p>
        </w:tc>
        <w:tc>
          <w:tcPr>
            <w:tcW w:w="536" w:type="pct"/>
            <w:shd w:val="clear" w:color="auto" w:fill="auto"/>
            <w:noWrap/>
            <w:vAlign w:val="center"/>
            <w:hideMark/>
          </w:tcPr>
          <w:p w14:paraId="02BBE2FA" w14:textId="77777777" w:rsidR="00BF5CA9" w:rsidRPr="00640FD1" w:rsidRDefault="00BF5CA9" w:rsidP="00A35250">
            <w:pPr>
              <w:pStyle w:val="TableBody"/>
              <w:spacing w:before="0" w:after="0"/>
              <w:jc w:val="right"/>
              <w:rPr>
                <w:lang w:eastAsia="en-NZ"/>
              </w:rPr>
            </w:pPr>
            <w:r w:rsidRPr="00640FD1">
              <w:rPr>
                <w:lang w:eastAsia="en-NZ"/>
              </w:rPr>
              <w:t>156</w:t>
            </w:r>
          </w:p>
        </w:tc>
      </w:tr>
      <w:tr w:rsidR="00BF5CA9" w:rsidRPr="00BF5CA9" w14:paraId="657941B3" w14:textId="77777777" w:rsidTr="00A35250">
        <w:trPr>
          <w:trHeight w:val="20"/>
        </w:trPr>
        <w:tc>
          <w:tcPr>
            <w:tcW w:w="575" w:type="pct"/>
            <w:shd w:val="clear" w:color="000000" w:fill="D0CECE"/>
            <w:noWrap/>
            <w:vAlign w:val="center"/>
            <w:hideMark/>
          </w:tcPr>
          <w:p w14:paraId="6761EF7D"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332D84DF"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744F3F84"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1F44A95C" w14:textId="77777777" w:rsidR="00BF5CA9" w:rsidRPr="00640FD1" w:rsidRDefault="00BF5CA9" w:rsidP="00A35250">
            <w:pPr>
              <w:pStyle w:val="TableBody"/>
              <w:spacing w:before="0" w:after="0"/>
              <w:rPr>
                <w:b/>
                <w:i/>
                <w:lang w:eastAsia="en-NZ"/>
              </w:rPr>
            </w:pPr>
            <w:r w:rsidRPr="00640FD1">
              <w:rPr>
                <w:b/>
                <w:i/>
                <w:lang w:eastAsia="en-NZ"/>
              </w:rPr>
              <w:t>Total - 2141 LGWM - City Streets</w:t>
            </w:r>
          </w:p>
        </w:tc>
        <w:tc>
          <w:tcPr>
            <w:tcW w:w="619" w:type="pct"/>
            <w:shd w:val="clear" w:color="000000" w:fill="D0CECE"/>
            <w:noWrap/>
            <w:vAlign w:val="center"/>
            <w:hideMark/>
          </w:tcPr>
          <w:p w14:paraId="2821F262"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395C69C7"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2952B868" w14:textId="77777777" w:rsidR="00BF5CA9" w:rsidRPr="00640FD1" w:rsidRDefault="00BF5CA9" w:rsidP="00A35250">
            <w:pPr>
              <w:pStyle w:val="TableBody"/>
              <w:spacing w:before="0" w:after="0"/>
              <w:jc w:val="right"/>
              <w:rPr>
                <w:b/>
                <w:i/>
                <w:lang w:eastAsia="en-NZ"/>
              </w:rPr>
            </w:pPr>
            <w:r w:rsidRPr="00640FD1">
              <w:rPr>
                <w:b/>
                <w:i/>
                <w:lang w:eastAsia="en-NZ"/>
              </w:rPr>
              <w:t>5,064</w:t>
            </w:r>
          </w:p>
        </w:tc>
      </w:tr>
      <w:tr w:rsidR="00BF5CA9" w:rsidRPr="00BF5CA9" w14:paraId="470C7A6A" w14:textId="77777777" w:rsidTr="00A35250">
        <w:trPr>
          <w:trHeight w:val="20"/>
        </w:trPr>
        <w:tc>
          <w:tcPr>
            <w:tcW w:w="575" w:type="pct"/>
            <w:vMerge w:val="restart"/>
            <w:shd w:val="clear" w:color="auto" w:fill="auto"/>
            <w:noWrap/>
            <w:hideMark/>
          </w:tcPr>
          <w:p w14:paraId="77DA5AA6" w14:textId="77777777" w:rsidR="00BF5CA9" w:rsidRPr="00640FD1" w:rsidRDefault="00BF5CA9" w:rsidP="00A35250">
            <w:pPr>
              <w:pStyle w:val="TableBody"/>
              <w:spacing w:before="0" w:after="0"/>
              <w:rPr>
                <w:lang w:eastAsia="en-NZ"/>
              </w:rPr>
            </w:pPr>
            <w:r w:rsidRPr="00640FD1">
              <w:rPr>
                <w:lang w:eastAsia="en-NZ"/>
              </w:rPr>
              <w:t>Transport</w:t>
            </w:r>
          </w:p>
        </w:tc>
        <w:tc>
          <w:tcPr>
            <w:tcW w:w="90" w:type="pct"/>
            <w:shd w:val="clear" w:color="auto" w:fill="auto"/>
            <w:noWrap/>
            <w:vAlign w:val="center"/>
            <w:hideMark/>
          </w:tcPr>
          <w:p w14:paraId="0ED47E5B"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090019D7" w14:textId="77777777" w:rsidR="00BF5CA9" w:rsidRPr="00640FD1" w:rsidRDefault="00BF5CA9" w:rsidP="00A35250">
            <w:pPr>
              <w:pStyle w:val="TableBody"/>
              <w:spacing w:before="0" w:after="0"/>
              <w:rPr>
                <w:lang w:eastAsia="en-NZ"/>
              </w:rPr>
            </w:pPr>
            <w:r w:rsidRPr="00640FD1">
              <w:rPr>
                <w:lang w:eastAsia="en-NZ"/>
              </w:rPr>
              <w:t>7.1</w:t>
            </w:r>
          </w:p>
        </w:tc>
        <w:tc>
          <w:tcPr>
            <w:tcW w:w="102" w:type="pct"/>
            <w:shd w:val="clear" w:color="auto" w:fill="auto"/>
            <w:noWrap/>
            <w:vAlign w:val="center"/>
            <w:hideMark/>
          </w:tcPr>
          <w:p w14:paraId="63EC0A18"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714C3560" w14:textId="77777777" w:rsidR="00BF5CA9" w:rsidRPr="00640FD1" w:rsidRDefault="00BF5CA9" w:rsidP="00A35250">
            <w:pPr>
              <w:pStyle w:val="TableBody"/>
              <w:spacing w:before="0" w:after="0"/>
              <w:rPr>
                <w:lang w:eastAsia="en-NZ"/>
              </w:rPr>
            </w:pPr>
            <w:r w:rsidRPr="00640FD1">
              <w:rPr>
                <w:lang w:eastAsia="en-NZ"/>
              </w:rPr>
              <w:t>2142</w:t>
            </w:r>
          </w:p>
        </w:tc>
        <w:tc>
          <w:tcPr>
            <w:tcW w:w="985" w:type="pct"/>
            <w:vMerge w:val="restart"/>
            <w:shd w:val="clear" w:color="auto" w:fill="auto"/>
            <w:noWrap/>
            <w:hideMark/>
          </w:tcPr>
          <w:p w14:paraId="13A88AFB" w14:textId="77777777" w:rsidR="00BF5CA9" w:rsidRPr="00640FD1" w:rsidRDefault="00BF5CA9" w:rsidP="00A35250">
            <w:pPr>
              <w:pStyle w:val="TableBody"/>
              <w:spacing w:before="0" w:after="0"/>
              <w:rPr>
                <w:lang w:eastAsia="en-NZ"/>
              </w:rPr>
            </w:pPr>
            <w:r w:rsidRPr="00640FD1">
              <w:rPr>
                <w:lang w:eastAsia="en-NZ"/>
              </w:rPr>
              <w:t>LGWM - Early Delivery</w:t>
            </w:r>
          </w:p>
        </w:tc>
        <w:tc>
          <w:tcPr>
            <w:tcW w:w="619" w:type="pct"/>
            <w:shd w:val="clear" w:color="auto" w:fill="auto"/>
            <w:noWrap/>
            <w:vAlign w:val="center"/>
            <w:hideMark/>
          </w:tcPr>
          <w:p w14:paraId="43E87043" w14:textId="77777777" w:rsidR="00BF5CA9" w:rsidRPr="00640FD1" w:rsidRDefault="00BF5CA9" w:rsidP="00A35250">
            <w:pPr>
              <w:pStyle w:val="TableBody"/>
              <w:spacing w:before="0" w:after="0"/>
              <w:rPr>
                <w:lang w:eastAsia="en-NZ"/>
              </w:rPr>
            </w:pPr>
            <w:r w:rsidRPr="00640FD1">
              <w:rPr>
                <w:lang w:eastAsia="en-NZ"/>
              </w:rPr>
              <w:t>2010142142</w:t>
            </w:r>
          </w:p>
        </w:tc>
        <w:tc>
          <w:tcPr>
            <w:tcW w:w="1456" w:type="pct"/>
            <w:shd w:val="clear" w:color="auto" w:fill="auto"/>
            <w:noWrap/>
            <w:vAlign w:val="center"/>
            <w:hideMark/>
          </w:tcPr>
          <w:p w14:paraId="47279334" w14:textId="77777777" w:rsidR="00BF5CA9" w:rsidRPr="00640FD1" w:rsidRDefault="00BF5CA9" w:rsidP="00A35250">
            <w:pPr>
              <w:pStyle w:val="TableBody"/>
              <w:spacing w:before="0" w:after="0"/>
              <w:rPr>
                <w:lang w:eastAsia="en-NZ"/>
              </w:rPr>
            </w:pPr>
            <w:r w:rsidRPr="00640FD1">
              <w:rPr>
                <w:lang w:eastAsia="en-NZ"/>
              </w:rPr>
              <w:t>Golden Mile</w:t>
            </w:r>
          </w:p>
        </w:tc>
        <w:tc>
          <w:tcPr>
            <w:tcW w:w="536" w:type="pct"/>
            <w:shd w:val="clear" w:color="auto" w:fill="auto"/>
            <w:noWrap/>
            <w:vAlign w:val="center"/>
            <w:hideMark/>
          </w:tcPr>
          <w:p w14:paraId="54471C10" w14:textId="77777777" w:rsidR="00BF5CA9" w:rsidRPr="00640FD1" w:rsidRDefault="00BF5CA9" w:rsidP="00A35250">
            <w:pPr>
              <w:pStyle w:val="TableBody"/>
              <w:spacing w:before="0" w:after="0"/>
              <w:jc w:val="right"/>
              <w:rPr>
                <w:lang w:eastAsia="en-NZ"/>
              </w:rPr>
            </w:pPr>
            <w:r w:rsidRPr="00640FD1">
              <w:rPr>
                <w:lang w:eastAsia="en-NZ"/>
              </w:rPr>
              <w:t>11,983</w:t>
            </w:r>
          </w:p>
        </w:tc>
      </w:tr>
      <w:tr w:rsidR="00BF5CA9" w:rsidRPr="00BF5CA9" w14:paraId="2FDCDF6F" w14:textId="77777777" w:rsidTr="00A35250">
        <w:trPr>
          <w:trHeight w:val="20"/>
        </w:trPr>
        <w:tc>
          <w:tcPr>
            <w:tcW w:w="575" w:type="pct"/>
            <w:vMerge/>
            <w:vAlign w:val="center"/>
            <w:hideMark/>
          </w:tcPr>
          <w:p w14:paraId="44C0FDDD"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3AD7DA75"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05E485D0"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2AEE1EBB"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0C1DBF2F" w14:textId="77777777" w:rsidR="00BF5CA9" w:rsidRPr="00640FD1" w:rsidRDefault="00BF5CA9" w:rsidP="00A35250">
            <w:pPr>
              <w:pStyle w:val="TableBody"/>
              <w:spacing w:before="0" w:after="0"/>
              <w:rPr>
                <w:lang w:eastAsia="en-NZ"/>
              </w:rPr>
            </w:pPr>
          </w:p>
        </w:tc>
        <w:tc>
          <w:tcPr>
            <w:tcW w:w="985" w:type="pct"/>
            <w:vMerge/>
            <w:vAlign w:val="center"/>
            <w:hideMark/>
          </w:tcPr>
          <w:p w14:paraId="6C3C19FB"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58BD9CF5" w14:textId="77777777" w:rsidR="00BF5CA9" w:rsidRPr="00640FD1" w:rsidRDefault="00BF5CA9" w:rsidP="00A35250">
            <w:pPr>
              <w:pStyle w:val="TableBody"/>
              <w:spacing w:before="0" w:after="0"/>
              <w:rPr>
                <w:lang w:eastAsia="en-NZ"/>
              </w:rPr>
            </w:pPr>
            <w:r w:rsidRPr="00640FD1">
              <w:rPr>
                <w:lang w:eastAsia="en-NZ"/>
              </w:rPr>
              <w:t>2010152142</w:t>
            </w:r>
          </w:p>
        </w:tc>
        <w:tc>
          <w:tcPr>
            <w:tcW w:w="1456" w:type="pct"/>
            <w:shd w:val="clear" w:color="auto" w:fill="auto"/>
            <w:noWrap/>
            <w:vAlign w:val="center"/>
            <w:hideMark/>
          </w:tcPr>
          <w:p w14:paraId="7D3B36B2" w14:textId="77777777" w:rsidR="00BF5CA9" w:rsidRPr="00640FD1" w:rsidRDefault="00BF5CA9" w:rsidP="00A35250">
            <w:pPr>
              <w:pStyle w:val="TableBody"/>
              <w:spacing w:before="0" w:after="0"/>
              <w:rPr>
                <w:lang w:eastAsia="en-NZ"/>
              </w:rPr>
            </w:pPr>
            <w:r w:rsidRPr="00640FD1">
              <w:rPr>
                <w:lang w:eastAsia="en-NZ"/>
              </w:rPr>
              <w:t>Thorndon Quay and Hutt Road</w:t>
            </w:r>
          </w:p>
        </w:tc>
        <w:tc>
          <w:tcPr>
            <w:tcW w:w="536" w:type="pct"/>
            <w:shd w:val="clear" w:color="auto" w:fill="auto"/>
            <w:noWrap/>
            <w:vAlign w:val="center"/>
            <w:hideMark/>
          </w:tcPr>
          <w:p w14:paraId="63AE46BE" w14:textId="77777777" w:rsidR="00BF5CA9" w:rsidRPr="00640FD1" w:rsidRDefault="00BF5CA9" w:rsidP="00A35250">
            <w:pPr>
              <w:pStyle w:val="TableBody"/>
              <w:spacing w:before="0" w:after="0"/>
              <w:jc w:val="right"/>
              <w:rPr>
                <w:lang w:eastAsia="en-NZ"/>
              </w:rPr>
            </w:pPr>
            <w:r w:rsidRPr="00640FD1">
              <w:rPr>
                <w:lang w:eastAsia="en-NZ"/>
              </w:rPr>
              <w:t>919</w:t>
            </w:r>
          </w:p>
        </w:tc>
      </w:tr>
      <w:tr w:rsidR="00BF5CA9" w:rsidRPr="00BF5CA9" w14:paraId="014E0724" w14:textId="77777777" w:rsidTr="00A35250">
        <w:trPr>
          <w:trHeight w:val="20"/>
        </w:trPr>
        <w:tc>
          <w:tcPr>
            <w:tcW w:w="575" w:type="pct"/>
            <w:vMerge/>
            <w:vAlign w:val="center"/>
            <w:hideMark/>
          </w:tcPr>
          <w:p w14:paraId="47747B31"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5AA6E6C8"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4FF07AA5"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579DECAC"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608D6F6E" w14:textId="77777777" w:rsidR="00BF5CA9" w:rsidRPr="00640FD1" w:rsidRDefault="00BF5CA9" w:rsidP="00A35250">
            <w:pPr>
              <w:pStyle w:val="TableBody"/>
              <w:spacing w:before="0" w:after="0"/>
              <w:rPr>
                <w:lang w:eastAsia="en-NZ"/>
              </w:rPr>
            </w:pPr>
          </w:p>
        </w:tc>
        <w:tc>
          <w:tcPr>
            <w:tcW w:w="985" w:type="pct"/>
            <w:vMerge/>
            <w:vAlign w:val="center"/>
            <w:hideMark/>
          </w:tcPr>
          <w:p w14:paraId="2CF8ACD9"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5B0BCB29" w14:textId="77777777" w:rsidR="00BF5CA9" w:rsidRPr="00640FD1" w:rsidRDefault="00BF5CA9" w:rsidP="00A35250">
            <w:pPr>
              <w:pStyle w:val="TableBody"/>
              <w:spacing w:before="0" w:after="0"/>
              <w:rPr>
                <w:lang w:eastAsia="en-NZ"/>
              </w:rPr>
            </w:pPr>
            <w:r w:rsidRPr="00640FD1">
              <w:rPr>
                <w:lang w:eastAsia="en-NZ"/>
              </w:rPr>
              <w:t>2010162142</w:t>
            </w:r>
          </w:p>
        </w:tc>
        <w:tc>
          <w:tcPr>
            <w:tcW w:w="1456" w:type="pct"/>
            <w:shd w:val="clear" w:color="auto" w:fill="auto"/>
            <w:noWrap/>
            <w:vAlign w:val="center"/>
            <w:hideMark/>
          </w:tcPr>
          <w:p w14:paraId="6E7DC4ED" w14:textId="77777777" w:rsidR="00BF5CA9" w:rsidRPr="00640FD1" w:rsidRDefault="00BF5CA9" w:rsidP="00A35250">
            <w:pPr>
              <w:pStyle w:val="TableBody"/>
              <w:spacing w:before="0" w:after="0"/>
              <w:rPr>
                <w:lang w:eastAsia="en-NZ"/>
              </w:rPr>
            </w:pPr>
            <w:r w:rsidRPr="00640FD1">
              <w:rPr>
                <w:lang w:eastAsia="en-NZ"/>
              </w:rPr>
              <w:t>Central City and SH1 Walking Cycling and Safe Speeds</w:t>
            </w:r>
          </w:p>
        </w:tc>
        <w:tc>
          <w:tcPr>
            <w:tcW w:w="536" w:type="pct"/>
            <w:shd w:val="clear" w:color="auto" w:fill="auto"/>
            <w:noWrap/>
            <w:vAlign w:val="center"/>
            <w:hideMark/>
          </w:tcPr>
          <w:p w14:paraId="69F89A8D" w14:textId="77777777" w:rsidR="00BF5CA9" w:rsidRPr="00640FD1" w:rsidRDefault="00BF5CA9" w:rsidP="00A35250">
            <w:pPr>
              <w:pStyle w:val="TableBody"/>
              <w:spacing w:before="0" w:after="0"/>
              <w:jc w:val="right"/>
              <w:rPr>
                <w:lang w:eastAsia="en-NZ"/>
              </w:rPr>
            </w:pPr>
            <w:r w:rsidRPr="00640FD1">
              <w:rPr>
                <w:lang w:eastAsia="en-NZ"/>
              </w:rPr>
              <w:t>2,696</w:t>
            </w:r>
          </w:p>
        </w:tc>
      </w:tr>
      <w:tr w:rsidR="00BF5CA9" w:rsidRPr="00BF5CA9" w14:paraId="658C46F4" w14:textId="77777777" w:rsidTr="00A35250">
        <w:trPr>
          <w:trHeight w:val="20"/>
        </w:trPr>
        <w:tc>
          <w:tcPr>
            <w:tcW w:w="575" w:type="pct"/>
            <w:shd w:val="clear" w:color="000000" w:fill="D0CECE"/>
            <w:noWrap/>
            <w:vAlign w:val="center"/>
            <w:hideMark/>
          </w:tcPr>
          <w:p w14:paraId="2974A37B"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7AB07063"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5DD46EFA"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39B2495C" w14:textId="77777777" w:rsidR="00BF5CA9" w:rsidRPr="00640FD1" w:rsidRDefault="00BF5CA9" w:rsidP="00A35250">
            <w:pPr>
              <w:pStyle w:val="TableBody"/>
              <w:spacing w:before="0" w:after="0"/>
              <w:rPr>
                <w:b/>
                <w:i/>
                <w:lang w:eastAsia="en-NZ"/>
              </w:rPr>
            </w:pPr>
            <w:r w:rsidRPr="00640FD1">
              <w:rPr>
                <w:b/>
                <w:i/>
                <w:lang w:eastAsia="en-NZ"/>
              </w:rPr>
              <w:t>Total - 2142 LGWM - Early Delivery</w:t>
            </w:r>
          </w:p>
        </w:tc>
        <w:tc>
          <w:tcPr>
            <w:tcW w:w="619" w:type="pct"/>
            <w:shd w:val="clear" w:color="000000" w:fill="D0CECE"/>
            <w:noWrap/>
            <w:vAlign w:val="center"/>
            <w:hideMark/>
          </w:tcPr>
          <w:p w14:paraId="07B50E6A"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47F6B0A1"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5DE2EC33" w14:textId="77777777" w:rsidR="00BF5CA9" w:rsidRPr="00640FD1" w:rsidRDefault="00BF5CA9" w:rsidP="00A35250">
            <w:pPr>
              <w:pStyle w:val="TableBody"/>
              <w:spacing w:before="0" w:after="0"/>
              <w:jc w:val="right"/>
              <w:rPr>
                <w:b/>
                <w:i/>
                <w:lang w:eastAsia="en-NZ"/>
              </w:rPr>
            </w:pPr>
            <w:r w:rsidRPr="00640FD1">
              <w:rPr>
                <w:b/>
                <w:i/>
                <w:lang w:eastAsia="en-NZ"/>
              </w:rPr>
              <w:t>15,598</w:t>
            </w:r>
          </w:p>
        </w:tc>
      </w:tr>
      <w:tr w:rsidR="00BF5CA9" w:rsidRPr="00BF5CA9" w14:paraId="3213BE4B" w14:textId="77777777" w:rsidTr="00A35250">
        <w:trPr>
          <w:trHeight w:val="20"/>
        </w:trPr>
        <w:tc>
          <w:tcPr>
            <w:tcW w:w="575" w:type="pct"/>
            <w:shd w:val="clear" w:color="auto" w:fill="auto"/>
            <w:noWrap/>
            <w:vAlign w:val="bottom"/>
            <w:hideMark/>
          </w:tcPr>
          <w:p w14:paraId="518AE418" w14:textId="77777777" w:rsidR="00BF5CA9" w:rsidRPr="00640FD1" w:rsidRDefault="00BF5CA9" w:rsidP="00A35250">
            <w:pPr>
              <w:pStyle w:val="TableBody"/>
              <w:spacing w:before="0" w:after="0"/>
              <w:rPr>
                <w:b/>
                <w:i/>
                <w:lang w:eastAsia="en-NZ"/>
              </w:rPr>
            </w:pPr>
          </w:p>
        </w:tc>
        <w:tc>
          <w:tcPr>
            <w:tcW w:w="90" w:type="pct"/>
            <w:shd w:val="clear" w:color="auto" w:fill="auto"/>
            <w:noWrap/>
            <w:vAlign w:val="bottom"/>
            <w:hideMark/>
          </w:tcPr>
          <w:p w14:paraId="585D444F" w14:textId="77777777" w:rsidR="00BF5CA9" w:rsidRPr="00640FD1" w:rsidRDefault="00BF5CA9" w:rsidP="00A35250">
            <w:pPr>
              <w:pStyle w:val="TableBody"/>
              <w:spacing w:before="0" w:after="0"/>
              <w:rPr>
                <w:lang w:eastAsia="en-NZ"/>
              </w:rPr>
            </w:pPr>
          </w:p>
        </w:tc>
        <w:tc>
          <w:tcPr>
            <w:tcW w:w="356" w:type="pct"/>
            <w:shd w:val="clear" w:color="auto" w:fill="auto"/>
            <w:noWrap/>
            <w:vAlign w:val="bottom"/>
            <w:hideMark/>
          </w:tcPr>
          <w:p w14:paraId="0D127181" w14:textId="77777777" w:rsidR="00BF5CA9" w:rsidRPr="00640FD1" w:rsidRDefault="00BF5CA9" w:rsidP="00A35250">
            <w:pPr>
              <w:pStyle w:val="TableBody"/>
              <w:spacing w:before="0" w:after="0"/>
              <w:rPr>
                <w:lang w:eastAsia="en-NZ"/>
              </w:rPr>
            </w:pPr>
          </w:p>
        </w:tc>
        <w:tc>
          <w:tcPr>
            <w:tcW w:w="102" w:type="pct"/>
            <w:shd w:val="clear" w:color="auto" w:fill="auto"/>
            <w:noWrap/>
            <w:vAlign w:val="bottom"/>
            <w:hideMark/>
          </w:tcPr>
          <w:p w14:paraId="17991D6F" w14:textId="77777777" w:rsidR="00BF5CA9" w:rsidRPr="00640FD1" w:rsidRDefault="00BF5CA9" w:rsidP="00A35250">
            <w:pPr>
              <w:pStyle w:val="TableBody"/>
              <w:spacing w:before="0" w:after="0"/>
              <w:rPr>
                <w:lang w:eastAsia="en-NZ"/>
              </w:rPr>
            </w:pPr>
          </w:p>
        </w:tc>
        <w:tc>
          <w:tcPr>
            <w:tcW w:w="281" w:type="pct"/>
            <w:shd w:val="clear" w:color="auto" w:fill="auto"/>
            <w:noWrap/>
            <w:vAlign w:val="bottom"/>
            <w:hideMark/>
          </w:tcPr>
          <w:p w14:paraId="680AEE4F" w14:textId="77777777" w:rsidR="00BF5CA9" w:rsidRPr="00640FD1" w:rsidRDefault="00BF5CA9" w:rsidP="00A35250">
            <w:pPr>
              <w:pStyle w:val="TableBody"/>
              <w:spacing w:before="0" w:after="0"/>
              <w:rPr>
                <w:lang w:eastAsia="en-NZ"/>
              </w:rPr>
            </w:pPr>
          </w:p>
        </w:tc>
        <w:tc>
          <w:tcPr>
            <w:tcW w:w="985" w:type="pct"/>
            <w:shd w:val="clear" w:color="auto" w:fill="auto"/>
            <w:noWrap/>
            <w:vAlign w:val="bottom"/>
            <w:hideMark/>
          </w:tcPr>
          <w:p w14:paraId="06653561" w14:textId="77777777" w:rsidR="00BF5CA9" w:rsidRPr="00640FD1" w:rsidRDefault="00BF5CA9" w:rsidP="00A35250">
            <w:pPr>
              <w:pStyle w:val="TableBody"/>
              <w:spacing w:before="0" w:after="0"/>
              <w:rPr>
                <w:lang w:eastAsia="en-NZ"/>
              </w:rPr>
            </w:pPr>
          </w:p>
        </w:tc>
        <w:tc>
          <w:tcPr>
            <w:tcW w:w="619" w:type="pct"/>
            <w:shd w:val="clear" w:color="auto" w:fill="auto"/>
            <w:noWrap/>
            <w:vAlign w:val="bottom"/>
            <w:hideMark/>
          </w:tcPr>
          <w:p w14:paraId="73BD7432" w14:textId="77777777" w:rsidR="00BF5CA9" w:rsidRPr="00640FD1" w:rsidRDefault="00BF5CA9" w:rsidP="00A35250">
            <w:pPr>
              <w:pStyle w:val="TableBody"/>
              <w:spacing w:before="0" w:after="0"/>
              <w:rPr>
                <w:lang w:eastAsia="en-NZ"/>
              </w:rPr>
            </w:pPr>
          </w:p>
        </w:tc>
        <w:tc>
          <w:tcPr>
            <w:tcW w:w="1456" w:type="pct"/>
            <w:shd w:val="clear" w:color="auto" w:fill="auto"/>
            <w:noWrap/>
            <w:vAlign w:val="bottom"/>
            <w:hideMark/>
          </w:tcPr>
          <w:p w14:paraId="461F9794" w14:textId="77777777" w:rsidR="00BF5CA9" w:rsidRPr="00640FD1" w:rsidRDefault="00BF5CA9" w:rsidP="00A35250">
            <w:pPr>
              <w:pStyle w:val="TableBody"/>
              <w:spacing w:before="0" w:after="0"/>
              <w:rPr>
                <w:lang w:eastAsia="en-NZ"/>
              </w:rPr>
            </w:pPr>
          </w:p>
        </w:tc>
        <w:tc>
          <w:tcPr>
            <w:tcW w:w="536" w:type="pct"/>
            <w:shd w:val="clear" w:color="auto" w:fill="auto"/>
            <w:noWrap/>
            <w:vAlign w:val="bottom"/>
            <w:hideMark/>
          </w:tcPr>
          <w:p w14:paraId="4506D485" w14:textId="77777777" w:rsidR="00BF5CA9" w:rsidRPr="00640FD1" w:rsidRDefault="00BF5CA9" w:rsidP="00A35250">
            <w:pPr>
              <w:pStyle w:val="TableBody"/>
              <w:spacing w:before="0" w:after="0"/>
              <w:jc w:val="right"/>
              <w:rPr>
                <w:lang w:eastAsia="en-NZ"/>
              </w:rPr>
            </w:pPr>
          </w:p>
        </w:tc>
      </w:tr>
      <w:tr w:rsidR="00BF5CA9" w:rsidRPr="00BF5CA9" w14:paraId="4F3C4DEA" w14:textId="77777777" w:rsidTr="00A35250">
        <w:trPr>
          <w:trHeight w:val="20"/>
        </w:trPr>
        <w:tc>
          <w:tcPr>
            <w:tcW w:w="575" w:type="pct"/>
            <w:shd w:val="clear" w:color="000000" w:fill="D0CECE"/>
            <w:noWrap/>
            <w:vAlign w:val="center"/>
            <w:hideMark/>
          </w:tcPr>
          <w:p w14:paraId="3A782421" w14:textId="77777777" w:rsidR="00BF5CA9" w:rsidRPr="00640FD1" w:rsidRDefault="00BF5CA9" w:rsidP="00A35250">
            <w:pPr>
              <w:pStyle w:val="TableBody"/>
              <w:spacing w:before="0" w:after="0"/>
              <w:rPr>
                <w:b/>
                <w:i/>
                <w:lang w:eastAsia="en-NZ"/>
              </w:rPr>
            </w:pPr>
            <w:r w:rsidRPr="00640FD1">
              <w:rPr>
                <w:b/>
                <w:i/>
                <w:lang w:eastAsia="en-NZ"/>
              </w:rPr>
              <w:t> </w:t>
            </w:r>
          </w:p>
        </w:tc>
        <w:tc>
          <w:tcPr>
            <w:tcW w:w="829" w:type="pct"/>
            <w:gridSpan w:val="4"/>
            <w:shd w:val="clear" w:color="000000" w:fill="D0CECE"/>
            <w:noWrap/>
            <w:vAlign w:val="center"/>
            <w:hideMark/>
          </w:tcPr>
          <w:p w14:paraId="2E0EDA82" w14:textId="77777777" w:rsidR="00BF5CA9" w:rsidRPr="00640FD1" w:rsidRDefault="00BF5CA9" w:rsidP="00A35250">
            <w:pPr>
              <w:pStyle w:val="TableBody"/>
              <w:spacing w:before="0" w:after="0"/>
              <w:rPr>
                <w:b/>
                <w:i/>
                <w:lang w:eastAsia="en-NZ"/>
              </w:rPr>
            </w:pPr>
            <w:r w:rsidRPr="00640FD1">
              <w:rPr>
                <w:b/>
                <w:i/>
                <w:lang w:eastAsia="en-NZ"/>
              </w:rPr>
              <w:t>Total - 7.1 Transport</w:t>
            </w:r>
          </w:p>
        </w:tc>
        <w:tc>
          <w:tcPr>
            <w:tcW w:w="985" w:type="pct"/>
            <w:shd w:val="clear" w:color="000000" w:fill="D0CECE"/>
            <w:noWrap/>
            <w:vAlign w:val="center"/>
            <w:hideMark/>
          </w:tcPr>
          <w:p w14:paraId="0AE182E0" w14:textId="77777777" w:rsidR="00BF5CA9" w:rsidRPr="00640FD1" w:rsidRDefault="00BF5CA9" w:rsidP="00A35250">
            <w:pPr>
              <w:pStyle w:val="TableBody"/>
              <w:spacing w:before="0" w:after="0"/>
              <w:rPr>
                <w:b/>
                <w:i/>
                <w:lang w:eastAsia="en-NZ"/>
              </w:rPr>
            </w:pPr>
            <w:r w:rsidRPr="00640FD1">
              <w:rPr>
                <w:b/>
                <w:i/>
                <w:lang w:eastAsia="en-NZ"/>
              </w:rPr>
              <w:t> </w:t>
            </w:r>
          </w:p>
        </w:tc>
        <w:tc>
          <w:tcPr>
            <w:tcW w:w="619" w:type="pct"/>
            <w:shd w:val="clear" w:color="000000" w:fill="D0CECE"/>
            <w:noWrap/>
            <w:vAlign w:val="center"/>
            <w:hideMark/>
          </w:tcPr>
          <w:p w14:paraId="08667018"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5CE6FC58"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246B9B94" w14:textId="77777777" w:rsidR="00BF5CA9" w:rsidRPr="00640FD1" w:rsidRDefault="00BF5CA9" w:rsidP="00A35250">
            <w:pPr>
              <w:pStyle w:val="TableBody"/>
              <w:spacing w:before="0" w:after="0"/>
              <w:jc w:val="right"/>
              <w:rPr>
                <w:b/>
                <w:i/>
                <w:lang w:eastAsia="en-NZ"/>
              </w:rPr>
            </w:pPr>
            <w:r w:rsidRPr="00640FD1">
              <w:rPr>
                <w:b/>
                <w:i/>
                <w:lang w:eastAsia="en-NZ"/>
              </w:rPr>
              <w:t>108,033</w:t>
            </w:r>
          </w:p>
        </w:tc>
      </w:tr>
      <w:tr w:rsidR="00BF5CA9" w:rsidRPr="00BF5CA9" w14:paraId="1BA7ECE8" w14:textId="77777777" w:rsidTr="00A35250">
        <w:trPr>
          <w:trHeight w:val="20"/>
        </w:trPr>
        <w:tc>
          <w:tcPr>
            <w:tcW w:w="575" w:type="pct"/>
            <w:shd w:val="clear" w:color="auto" w:fill="auto"/>
            <w:noWrap/>
            <w:hideMark/>
          </w:tcPr>
          <w:p w14:paraId="5785D8FB" w14:textId="77777777" w:rsidR="00BF5CA9" w:rsidRPr="00640FD1" w:rsidRDefault="00BF5CA9" w:rsidP="00A35250">
            <w:pPr>
              <w:pStyle w:val="TableBody"/>
              <w:spacing w:before="0" w:after="0"/>
              <w:rPr>
                <w:lang w:eastAsia="en-NZ"/>
              </w:rPr>
            </w:pPr>
            <w:r w:rsidRPr="00640FD1">
              <w:rPr>
                <w:lang w:eastAsia="en-NZ"/>
              </w:rPr>
              <w:t>Transport</w:t>
            </w:r>
          </w:p>
        </w:tc>
        <w:tc>
          <w:tcPr>
            <w:tcW w:w="90" w:type="pct"/>
            <w:shd w:val="clear" w:color="auto" w:fill="auto"/>
            <w:noWrap/>
            <w:vAlign w:val="center"/>
            <w:hideMark/>
          </w:tcPr>
          <w:p w14:paraId="44E20042"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2D30AD1C" w14:textId="77777777" w:rsidR="00BF5CA9" w:rsidRPr="00640FD1" w:rsidRDefault="00BF5CA9" w:rsidP="00A35250">
            <w:pPr>
              <w:pStyle w:val="TableBody"/>
              <w:spacing w:before="0" w:after="0"/>
              <w:rPr>
                <w:lang w:eastAsia="en-NZ"/>
              </w:rPr>
            </w:pPr>
            <w:r w:rsidRPr="00640FD1">
              <w:rPr>
                <w:lang w:eastAsia="en-NZ"/>
              </w:rPr>
              <w:t>7.2</w:t>
            </w:r>
          </w:p>
        </w:tc>
        <w:tc>
          <w:tcPr>
            <w:tcW w:w="102" w:type="pct"/>
            <w:shd w:val="clear" w:color="auto" w:fill="auto"/>
            <w:noWrap/>
            <w:vAlign w:val="center"/>
            <w:hideMark/>
          </w:tcPr>
          <w:p w14:paraId="3F6DC970"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71D5A55A" w14:textId="77777777" w:rsidR="00BF5CA9" w:rsidRPr="00640FD1" w:rsidRDefault="00BF5CA9" w:rsidP="00A35250">
            <w:pPr>
              <w:pStyle w:val="TableBody"/>
              <w:spacing w:before="0" w:after="0"/>
              <w:rPr>
                <w:lang w:eastAsia="en-NZ"/>
              </w:rPr>
            </w:pPr>
            <w:r w:rsidRPr="00640FD1">
              <w:rPr>
                <w:lang w:eastAsia="en-NZ"/>
              </w:rPr>
              <w:t>2108</w:t>
            </w:r>
          </w:p>
        </w:tc>
        <w:tc>
          <w:tcPr>
            <w:tcW w:w="985" w:type="pct"/>
            <w:shd w:val="clear" w:color="auto" w:fill="auto"/>
            <w:noWrap/>
            <w:hideMark/>
          </w:tcPr>
          <w:p w14:paraId="2C355B78" w14:textId="77777777" w:rsidR="00BF5CA9" w:rsidRPr="00640FD1" w:rsidRDefault="00BF5CA9" w:rsidP="00A35250">
            <w:pPr>
              <w:pStyle w:val="TableBody"/>
              <w:spacing w:before="0" w:after="0"/>
              <w:rPr>
                <w:lang w:eastAsia="en-NZ"/>
              </w:rPr>
            </w:pPr>
            <w:r w:rsidRPr="00640FD1">
              <w:rPr>
                <w:lang w:eastAsia="en-NZ"/>
              </w:rPr>
              <w:t>Parking Asset renewals</w:t>
            </w:r>
          </w:p>
        </w:tc>
        <w:tc>
          <w:tcPr>
            <w:tcW w:w="619" w:type="pct"/>
            <w:shd w:val="clear" w:color="auto" w:fill="auto"/>
            <w:noWrap/>
            <w:vAlign w:val="center"/>
            <w:hideMark/>
          </w:tcPr>
          <w:p w14:paraId="1602C21E" w14:textId="77777777" w:rsidR="00BF5CA9" w:rsidRPr="00640FD1" w:rsidRDefault="00BF5CA9" w:rsidP="00A35250">
            <w:pPr>
              <w:pStyle w:val="TableBody"/>
              <w:spacing w:before="0" w:after="0"/>
              <w:rPr>
                <w:lang w:eastAsia="en-NZ"/>
              </w:rPr>
            </w:pPr>
            <w:r w:rsidRPr="00640FD1">
              <w:rPr>
                <w:lang w:eastAsia="en-NZ"/>
              </w:rPr>
              <w:t>2002342108</w:t>
            </w:r>
          </w:p>
        </w:tc>
        <w:tc>
          <w:tcPr>
            <w:tcW w:w="1456" w:type="pct"/>
            <w:shd w:val="clear" w:color="auto" w:fill="auto"/>
            <w:noWrap/>
            <w:vAlign w:val="center"/>
            <w:hideMark/>
          </w:tcPr>
          <w:p w14:paraId="02DDC33B" w14:textId="77777777" w:rsidR="00BF5CA9" w:rsidRPr="00640FD1" w:rsidRDefault="00BF5CA9" w:rsidP="00A35250">
            <w:pPr>
              <w:pStyle w:val="TableBody"/>
              <w:spacing w:before="0" w:after="0"/>
              <w:rPr>
                <w:lang w:eastAsia="en-NZ"/>
              </w:rPr>
            </w:pPr>
            <w:r w:rsidRPr="00640FD1">
              <w:rPr>
                <w:lang w:eastAsia="en-NZ"/>
              </w:rPr>
              <w:t>Parking Meter Renewals</w:t>
            </w:r>
          </w:p>
        </w:tc>
        <w:tc>
          <w:tcPr>
            <w:tcW w:w="536" w:type="pct"/>
            <w:shd w:val="clear" w:color="auto" w:fill="auto"/>
            <w:noWrap/>
            <w:vAlign w:val="center"/>
            <w:hideMark/>
          </w:tcPr>
          <w:p w14:paraId="1097691B" w14:textId="77777777" w:rsidR="00BF5CA9" w:rsidRPr="00640FD1" w:rsidRDefault="00BF5CA9" w:rsidP="00A35250">
            <w:pPr>
              <w:pStyle w:val="TableBody"/>
              <w:spacing w:before="0" w:after="0"/>
              <w:jc w:val="right"/>
              <w:rPr>
                <w:lang w:eastAsia="en-NZ"/>
              </w:rPr>
            </w:pPr>
            <w:r w:rsidRPr="00640FD1">
              <w:rPr>
                <w:lang w:eastAsia="en-NZ"/>
              </w:rPr>
              <w:t>2,272</w:t>
            </w:r>
          </w:p>
        </w:tc>
      </w:tr>
      <w:tr w:rsidR="00BF5CA9" w:rsidRPr="00BF5CA9" w14:paraId="252A685A" w14:textId="77777777" w:rsidTr="00A35250">
        <w:trPr>
          <w:trHeight w:val="20"/>
        </w:trPr>
        <w:tc>
          <w:tcPr>
            <w:tcW w:w="575" w:type="pct"/>
            <w:shd w:val="clear" w:color="000000" w:fill="D0CECE"/>
            <w:noWrap/>
            <w:vAlign w:val="center"/>
            <w:hideMark/>
          </w:tcPr>
          <w:p w14:paraId="14383E53"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4CBBB8EA"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58B1BCC7"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35A3FAFB" w14:textId="77777777" w:rsidR="00BF5CA9" w:rsidRPr="00640FD1" w:rsidRDefault="00BF5CA9" w:rsidP="00A35250">
            <w:pPr>
              <w:pStyle w:val="TableBody"/>
              <w:spacing w:before="0" w:after="0"/>
              <w:rPr>
                <w:b/>
                <w:i/>
                <w:lang w:eastAsia="en-NZ"/>
              </w:rPr>
            </w:pPr>
            <w:r w:rsidRPr="00640FD1">
              <w:rPr>
                <w:b/>
                <w:i/>
                <w:lang w:eastAsia="en-NZ"/>
              </w:rPr>
              <w:t>Total - 2108 Parking Asset renewals</w:t>
            </w:r>
          </w:p>
        </w:tc>
        <w:tc>
          <w:tcPr>
            <w:tcW w:w="619" w:type="pct"/>
            <w:shd w:val="clear" w:color="000000" w:fill="D0CECE"/>
            <w:noWrap/>
            <w:vAlign w:val="center"/>
            <w:hideMark/>
          </w:tcPr>
          <w:p w14:paraId="6EE03D1B"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2B95316A"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15958C0C" w14:textId="77777777" w:rsidR="00BF5CA9" w:rsidRPr="00640FD1" w:rsidRDefault="00BF5CA9" w:rsidP="00A35250">
            <w:pPr>
              <w:pStyle w:val="TableBody"/>
              <w:spacing w:before="0" w:after="0"/>
              <w:jc w:val="right"/>
              <w:rPr>
                <w:b/>
                <w:i/>
                <w:lang w:eastAsia="en-NZ"/>
              </w:rPr>
            </w:pPr>
            <w:r w:rsidRPr="00640FD1">
              <w:rPr>
                <w:b/>
                <w:i/>
                <w:lang w:eastAsia="en-NZ"/>
              </w:rPr>
              <w:t>2,272</w:t>
            </w:r>
          </w:p>
        </w:tc>
      </w:tr>
      <w:tr w:rsidR="00BF5CA9" w:rsidRPr="00BF5CA9" w14:paraId="5ED2E7CA" w14:textId="77777777" w:rsidTr="00A35250">
        <w:trPr>
          <w:trHeight w:val="20"/>
        </w:trPr>
        <w:tc>
          <w:tcPr>
            <w:tcW w:w="575" w:type="pct"/>
            <w:shd w:val="clear" w:color="auto" w:fill="auto"/>
            <w:noWrap/>
            <w:hideMark/>
          </w:tcPr>
          <w:p w14:paraId="66F1FCD1" w14:textId="77777777" w:rsidR="00BF5CA9" w:rsidRPr="00640FD1" w:rsidRDefault="00BF5CA9" w:rsidP="00A35250">
            <w:pPr>
              <w:pStyle w:val="TableBody"/>
              <w:spacing w:before="0" w:after="0"/>
              <w:rPr>
                <w:lang w:eastAsia="en-NZ"/>
              </w:rPr>
            </w:pPr>
            <w:r w:rsidRPr="00640FD1">
              <w:rPr>
                <w:lang w:eastAsia="en-NZ"/>
              </w:rPr>
              <w:t>Transport</w:t>
            </w:r>
          </w:p>
        </w:tc>
        <w:tc>
          <w:tcPr>
            <w:tcW w:w="90" w:type="pct"/>
            <w:shd w:val="clear" w:color="auto" w:fill="auto"/>
            <w:noWrap/>
            <w:vAlign w:val="center"/>
            <w:hideMark/>
          </w:tcPr>
          <w:p w14:paraId="6C7CB9A3"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07EA88A5" w14:textId="77777777" w:rsidR="00BF5CA9" w:rsidRPr="00640FD1" w:rsidRDefault="00BF5CA9" w:rsidP="00A35250">
            <w:pPr>
              <w:pStyle w:val="TableBody"/>
              <w:spacing w:before="0" w:after="0"/>
              <w:rPr>
                <w:lang w:eastAsia="en-NZ"/>
              </w:rPr>
            </w:pPr>
            <w:r w:rsidRPr="00640FD1">
              <w:rPr>
                <w:lang w:eastAsia="en-NZ"/>
              </w:rPr>
              <w:t>7.2</w:t>
            </w:r>
          </w:p>
        </w:tc>
        <w:tc>
          <w:tcPr>
            <w:tcW w:w="102" w:type="pct"/>
            <w:shd w:val="clear" w:color="auto" w:fill="auto"/>
            <w:noWrap/>
            <w:vAlign w:val="center"/>
            <w:hideMark/>
          </w:tcPr>
          <w:p w14:paraId="4B88E11B"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5D30A75E" w14:textId="77777777" w:rsidR="00BF5CA9" w:rsidRPr="00640FD1" w:rsidRDefault="00BF5CA9" w:rsidP="00A35250">
            <w:pPr>
              <w:pStyle w:val="TableBody"/>
              <w:spacing w:before="0" w:after="0"/>
              <w:rPr>
                <w:lang w:eastAsia="en-NZ"/>
              </w:rPr>
            </w:pPr>
            <w:r w:rsidRPr="00640FD1">
              <w:rPr>
                <w:lang w:eastAsia="en-NZ"/>
              </w:rPr>
              <w:t>2109</w:t>
            </w:r>
          </w:p>
        </w:tc>
        <w:tc>
          <w:tcPr>
            <w:tcW w:w="985" w:type="pct"/>
            <w:shd w:val="clear" w:color="auto" w:fill="auto"/>
            <w:noWrap/>
            <w:hideMark/>
          </w:tcPr>
          <w:p w14:paraId="2E91A3D5" w14:textId="77777777" w:rsidR="00BF5CA9" w:rsidRPr="00640FD1" w:rsidRDefault="00BF5CA9" w:rsidP="00A35250">
            <w:pPr>
              <w:pStyle w:val="TableBody"/>
              <w:spacing w:before="0" w:after="0"/>
              <w:rPr>
                <w:lang w:eastAsia="en-NZ"/>
              </w:rPr>
            </w:pPr>
            <w:r w:rsidRPr="00640FD1">
              <w:rPr>
                <w:lang w:eastAsia="en-NZ"/>
              </w:rPr>
              <w:t>Parking Upgrades</w:t>
            </w:r>
          </w:p>
        </w:tc>
        <w:tc>
          <w:tcPr>
            <w:tcW w:w="619" w:type="pct"/>
            <w:shd w:val="clear" w:color="auto" w:fill="auto"/>
            <w:noWrap/>
            <w:vAlign w:val="center"/>
            <w:hideMark/>
          </w:tcPr>
          <w:p w14:paraId="2446DE53" w14:textId="77777777" w:rsidR="00BF5CA9" w:rsidRPr="00640FD1" w:rsidRDefault="00BF5CA9" w:rsidP="00A35250">
            <w:pPr>
              <w:pStyle w:val="TableBody"/>
              <w:spacing w:before="0" w:after="0"/>
              <w:rPr>
                <w:lang w:eastAsia="en-NZ"/>
              </w:rPr>
            </w:pPr>
            <w:r w:rsidRPr="00640FD1">
              <w:rPr>
                <w:lang w:eastAsia="en-NZ"/>
              </w:rPr>
              <w:t>2002362109</w:t>
            </w:r>
          </w:p>
        </w:tc>
        <w:tc>
          <w:tcPr>
            <w:tcW w:w="1456" w:type="pct"/>
            <w:shd w:val="clear" w:color="auto" w:fill="auto"/>
            <w:noWrap/>
            <w:vAlign w:val="center"/>
            <w:hideMark/>
          </w:tcPr>
          <w:p w14:paraId="4DCBD59E" w14:textId="77777777" w:rsidR="00BF5CA9" w:rsidRPr="00640FD1" w:rsidRDefault="00BF5CA9" w:rsidP="00A35250">
            <w:pPr>
              <w:pStyle w:val="TableBody"/>
              <w:spacing w:before="0" w:after="0"/>
              <w:rPr>
                <w:lang w:eastAsia="en-NZ"/>
              </w:rPr>
            </w:pPr>
            <w:r w:rsidRPr="00640FD1">
              <w:rPr>
                <w:lang w:eastAsia="en-NZ"/>
              </w:rPr>
              <w:t>2109 Parking Upgrades</w:t>
            </w:r>
          </w:p>
        </w:tc>
        <w:tc>
          <w:tcPr>
            <w:tcW w:w="536" w:type="pct"/>
            <w:shd w:val="clear" w:color="auto" w:fill="auto"/>
            <w:noWrap/>
            <w:vAlign w:val="center"/>
            <w:hideMark/>
          </w:tcPr>
          <w:p w14:paraId="1FCEE278" w14:textId="77777777" w:rsidR="00BF5CA9" w:rsidRPr="00640FD1" w:rsidRDefault="00BF5CA9" w:rsidP="00A35250">
            <w:pPr>
              <w:pStyle w:val="TableBody"/>
              <w:spacing w:before="0" w:after="0"/>
              <w:jc w:val="right"/>
              <w:rPr>
                <w:lang w:eastAsia="en-NZ"/>
              </w:rPr>
            </w:pPr>
            <w:r w:rsidRPr="00640FD1">
              <w:rPr>
                <w:lang w:eastAsia="en-NZ"/>
              </w:rPr>
              <w:t>190</w:t>
            </w:r>
          </w:p>
        </w:tc>
      </w:tr>
      <w:tr w:rsidR="00BF5CA9" w:rsidRPr="00BF5CA9" w14:paraId="044C71DC" w14:textId="77777777" w:rsidTr="00A35250">
        <w:trPr>
          <w:trHeight w:val="20"/>
        </w:trPr>
        <w:tc>
          <w:tcPr>
            <w:tcW w:w="575" w:type="pct"/>
            <w:shd w:val="clear" w:color="000000" w:fill="D0CECE"/>
            <w:noWrap/>
            <w:vAlign w:val="center"/>
            <w:hideMark/>
          </w:tcPr>
          <w:p w14:paraId="5C131430"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62FA4D2D"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376FAC16"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5229A1AE" w14:textId="77777777" w:rsidR="00BF5CA9" w:rsidRPr="00640FD1" w:rsidRDefault="00BF5CA9" w:rsidP="00A35250">
            <w:pPr>
              <w:pStyle w:val="TableBody"/>
              <w:spacing w:before="0" w:after="0"/>
              <w:rPr>
                <w:b/>
                <w:i/>
                <w:lang w:eastAsia="en-NZ"/>
              </w:rPr>
            </w:pPr>
            <w:r w:rsidRPr="00640FD1">
              <w:rPr>
                <w:b/>
                <w:i/>
                <w:lang w:eastAsia="en-NZ"/>
              </w:rPr>
              <w:t>Total - 2109 Parking Upgrades</w:t>
            </w:r>
          </w:p>
        </w:tc>
        <w:tc>
          <w:tcPr>
            <w:tcW w:w="619" w:type="pct"/>
            <w:shd w:val="clear" w:color="000000" w:fill="D0CECE"/>
            <w:noWrap/>
            <w:vAlign w:val="center"/>
            <w:hideMark/>
          </w:tcPr>
          <w:p w14:paraId="222C7A50"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1F5D0A55"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4F622C5B" w14:textId="77777777" w:rsidR="00BF5CA9" w:rsidRPr="00640FD1" w:rsidRDefault="00BF5CA9" w:rsidP="00A35250">
            <w:pPr>
              <w:pStyle w:val="TableBody"/>
              <w:spacing w:before="0" w:after="0"/>
              <w:jc w:val="right"/>
              <w:rPr>
                <w:b/>
                <w:i/>
                <w:lang w:eastAsia="en-NZ"/>
              </w:rPr>
            </w:pPr>
            <w:r w:rsidRPr="00640FD1">
              <w:rPr>
                <w:b/>
                <w:i/>
                <w:lang w:eastAsia="en-NZ"/>
              </w:rPr>
              <w:t>190</w:t>
            </w:r>
          </w:p>
        </w:tc>
      </w:tr>
      <w:tr w:rsidR="00BF5CA9" w:rsidRPr="00BF5CA9" w14:paraId="07C4D4CD" w14:textId="77777777" w:rsidTr="00A35250">
        <w:trPr>
          <w:trHeight w:val="20"/>
        </w:trPr>
        <w:tc>
          <w:tcPr>
            <w:tcW w:w="575" w:type="pct"/>
            <w:shd w:val="clear" w:color="auto" w:fill="auto"/>
            <w:noWrap/>
            <w:vAlign w:val="bottom"/>
            <w:hideMark/>
          </w:tcPr>
          <w:p w14:paraId="03B8AD63" w14:textId="77777777" w:rsidR="00BF5CA9" w:rsidRPr="00640FD1" w:rsidRDefault="00BF5CA9" w:rsidP="00A35250">
            <w:pPr>
              <w:pStyle w:val="TableBody"/>
              <w:spacing w:before="0" w:after="0"/>
              <w:rPr>
                <w:b/>
                <w:i/>
                <w:lang w:eastAsia="en-NZ"/>
              </w:rPr>
            </w:pPr>
          </w:p>
        </w:tc>
        <w:tc>
          <w:tcPr>
            <w:tcW w:w="90" w:type="pct"/>
            <w:shd w:val="clear" w:color="auto" w:fill="auto"/>
            <w:noWrap/>
            <w:vAlign w:val="bottom"/>
            <w:hideMark/>
          </w:tcPr>
          <w:p w14:paraId="5EE065BC" w14:textId="77777777" w:rsidR="00BF5CA9" w:rsidRPr="00640FD1" w:rsidRDefault="00BF5CA9" w:rsidP="00A35250">
            <w:pPr>
              <w:pStyle w:val="TableBody"/>
              <w:spacing w:before="0" w:after="0"/>
              <w:rPr>
                <w:lang w:eastAsia="en-NZ"/>
              </w:rPr>
            </w:pPr>
          </w:p>
        </w:tc>
        <w:tc>
          <w:tcPr>
            <w:tcW w:w="356" w:type="pct"/>
            <w:shd w:val="clear" w:color="auto" w:fill="auto"/>
            <w:noWrap/>
            <w:vAlign w:val="bottom"/>
            <w:hideMark/>
          </w:tcPr>
          <w:p w14:paraId="61ABD508" w14:textId="77777777" w:rsidR="00BF5CA9" w:rsidRPr="00640FD1" w:rsidRDefault="00BF5CA9" w:rsidP="00A35250">
            <w:pPr>
              <w:pStyle w:val="TableBody"/>
              <w:spacing w:before="0" w:after="0"/>
              <w:rPr>
                <w:lang w:eastAsia="en-NZ"/>
              </w:rPr>
            </w:pPr>
          </w:p>
        </w:tc>
        <w:tc>
          <w:tcPr>
            <w:tcW w:w="102" w:type="pct"/>
            <w:shd w:val="clear" w:color="auto" w:fill="auto"/>
            <w:noWrap/>
            <w:vAlign w:val="bottom"/>
            <w:hideMark/>
          </w:tcPr>
          <w:p w14:paraId="181877CA" w14:textId="77777777" w:rsidR="00BF5CA9" w:rsidRPr="00640FD1" w:rsidRDefault="00BF5CA9" w:rsidP="00A35250">
            <w:pPr>
              <w:pStyle w:val="TableBody"/>
              <w:spacing w:before="0" w:after="0"/>
              <w:rPr>
                <w:lang w:eastAsia="en-NZ"/>
              </w:rPr>
            </w:pPr>
          </w:p>
        </w:tc>
        <w:tc>
          <w:tcPr>
            <w:tcW w:w="281" w:type="pct"/>
            <w:shd w:val="clear" w:color="auto" w:fill="auto"/>
            <w:noWrap/>
            <w:vAlign w:val="bottom"/>
            <w:hideMark/>
          </w:tcPr>
          <w:p w14:paraId="7DB838BA" w14:textId="77777777" w:rsidR="00BF5CA9" w:rsidRPr="00640FD1" w:rsidRDefault="00BF5CA9" w:rsidP="00A35250">
            <w:pPr>
              <w:pStyle w:val="TableBody"/>
              <w:spacing w:before="0" w:after="0"/>
              <w:rPr>
                <w:lang w:eastAsia="en-NZ"/>
              </w:rPr>
            </w:pPr>
          </w:p>
        </w:tc>
        <w:tc>
          <w:tcPr>
            <w:tcW w:w="985" w:type="pct"/>
            <w:shd w:val="clear" w:color="auto" w:fill="auto"/>
            <w:noWrap/>
            <w:vAlign w:val="bottom"/>
            <w:hideMark/>
          </w:tcPr>
          <w:p w14:paraId="1F652831" w14:textId="77777777" w:rsidR="00BF5CA9" w:rsidRPr="00640FD1" w:rsidRDefault="00BF5CA9" w:rsidP="00A35250">
            <w:pPr>
              <w:pStyle w:val="TableBody"/>
              <w:spacing w:before="0" w:after="0"/>
              <w:rPr>
                <w:lang w:eastAsia="en-NZ"/>
              </w:rPr>
            </w:pPr>
          </w:p>
        </w:tc>
        <w:tc>
          <w:tcPr>
            <w:tcW w:w="619" w:type="pct"/>
            <w:shd w:val="clear" w:color="auto" w:fill="auto"/>
            <w:noWrap/>
            <w:vAlign w:val="bottom"/>
            <w:hideMark/>
          </w:tcPr>
          <w:p w14:paraId="06C39394" w14:textId="77777777" w:rsidR="00BF5CA9" w:rsidRPr="00640FD1" w:rsidRDefault="00BF5CA9" w:rsidP="00A35250">
            <w:pPr>
              <w:pStyle w:val="TableBody"/>
              <w:spacing w:before="0" w:after="0"/>
              <w:rPr>
                <w:lang w:eastAsia="en-NZ"/>
              </w:rPr>
            </w:pPr>
          </w:p>
        </w:tc>
        <w:tc>
          <w:tcPr>
            <w:tcW w:w="1456" w:type="pct"/>
            <w:shd w:val="clear" w:color="auto" w:fill="auto"/>
            <w:noWrap/>
            <w:vAlign w:val="bottom"/>
            <w:hideMark/>
          </w:tcPr>
          <w:p w14:paraId="18015BF3" w14:textId="77777777" w:rsidR="00BF5CA9" w:rsidRPr="00640FD1" w:rsidRDefault="00BF5CA9" w:rsidP="00A35250">
            <w:pPr>
              <w:pStyle w:val="TableBody"/>
              <w:spacing w:before="0" w:after="0"/>
              <w:rPr>
                <w:lang w:eastAsia="en-NZ"/>
              </w:rPr>
            </w:pPr>
          </w:p>
        </w:tc>
        <w:tc>
          <w:tcPr>
            <w:tcW w:w="536" w:type="pct"/>
            <w:shd w:val="clear" w:color="auto" w:fill="auto"/>
            <w:noWrap/>
            <w:vAlign w:val="bottom"/>
            <w:hideMark/>
          </w:tcPr>
          <w:p w14:paraId="07314230" w14:textId="77777777" w:rsidR="00BF5CA9" w:rsidRPr="00640FD1" w:rsidRDefault="00BF5CA9" w:rsidP="00A35250">
            <w:pPr>
              <w:pStyle w:val="TableBody"/>
              <w:spacing w:before="0" w:after="0"/>
              <w:jc w:val="right"/>
              <w:rPr>
                <w:lang w:eastAsia="en-NZ"/>
              </w:rPr>
            </w:pPr>
          </w:p>
        </w:tc>
      </w:tr>
      <w:tr w:rsidR="00BF5CA9" w:rsidRPr="00BF5CA9" w14:paraId="179F5BDB" w14:textId="77777777" w:rsidTr="00A35250">
        <w:trPr>
          <w:trHeight w:val="20"/>
        </w:trPr>
        <w:tc>
          <w:tcPr>
            <w:tcW w:w="575" w:type="pct"/>
            <w:shd w:val="clear" w:color="000000" w:fill="D0CECE"/>
            <w:noWrap/>
            <w:vAlign w:val="center"/>
            <w:hideMark/>
          </w:tcPr>
          <w:p w14:paraId="25247A24" w14:textId="77777777" w:rsidR="00BF5CA9" w:rsidRPr="00640FD1" w:rsidRDefault="00BF5CA9" w:rsidP="00A35250">
            <w:pPr>
              <w:pStyle w:val="TableBody"/>
              <w:spacing w:before="0" w:after="0"/>
              <w:rPr>
                <w:b/>
                <w:i/>
                <w:lang w:eastAsia="en-NZ"/>
              </w:rPr>
            </w:pPr>
            <w:r w:rsidRPr="00640FD1">
              <w:rPr>
                <w:b/>
                <w:i/>
                <w:lang w:eastAsia="en-NZ"/>
              </w:rPr>
              <w:t> </w:t>
            </w:r>
          </w:p>
        </w:tc>
        <w:tc>
          <w:tcPr>
            <w:tcW w:w="829" w:type="pct"/>
            <w:gridSpan w:val="4"/>
            <w:shd w:val="clear" w:color="000000" w:fill="D0CECE"/>
            <w:noWrap/>
            <w:vAlign w:val="center"/>
            <w:hideMark/>
          </w:tcPr>
          <w:p w14:paraId="036E7D5D" w14:textId="77777777" w:rsidR="00BF5CA9" w:rsidRPr="00640FD1" w:rsidRDefault="00BF5CA9" w:rsidP="00A35250">
            <w:pPr>
              <w:pStyle w:val="TableBody"/>
              <w:spacing w:before="0" w:after="0"/>
              <w:rPr>
                <w:b/>
                <w:i/>
                <w:lang w:eastAsia="en-NZ"/>
              </w:rPr>
            </w:pPr>
            <w:r w:rsidRPr="00640FD1">
              <w:rPr>
                <w:b/>
                <w:i/>
                <w:lang w:eastAsia="en-NZ"/>
              </w:rPr>
              <w:t>Total - 7.2 Parking</w:t>
            </w:r>
          </w:p>
        </w:tc>
        <w:tc>
          <w:tcPr>
            <w:tcW w:w="985" w:type="pct"/>
            <w:shd w:val="clear" w:color="000000" w:fill="D0CECE"/>
            <w:noWrap/>
            <w:vAlign w:val="center"/>
            <w:hideMark/>
          </w:tcPr>
          <w:p w14:paraId="40CC1ACC" w14:textId="77777777" w:rsidR="00BF5CA9" w:rsidRPr="00640FD1" w:rsidRDefault="00BF5CA9" w:rsidP="00A35250">
            <w:pPr>
              <w:pStyle w:val="TableBody"/>
              <w:spacing w:before="0" w:after="0"/>
              <w:rPr>
                <w:b/>
                <w:i/>
                <w:lang w:eastAsia="en-NZ"/>
              </w:rPr>
            </w:pPr>
            <w:r w:rsidRPr="00640FD1">
              <w:rPr>
                <w:b/>
                <w:i/>
                <w:lang w:eastAsia="en-NZ"/>
              </w:rPr>
              <w:t> </w:t>
            </w:r>
          </w:p>
        </w:tc>
        <w:tc>
          <w:tcPr>
            <w:tcW w:w="619" w:type="pct"/>
            <w:shd w:val="clear" w:color="000000" w:fill="D0CECE"/>
            <w:noWrap/>
            <w:vAlign w:val="center"/>
            <w:hideMark/>
          </w:tcPr>
          <w:p w14:paraId="712CDEEB"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6170E344"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42CB9852" w14:textId="77777777" w:rsidR="00BF5CA9" w:rsidRPr="00640FD1" w:rsidRDefault="00BF5CA9" w:rsidP="00A35250">
            <w:pPr>
              <w:pStyle w:val="TableBody"/>
              <w:spacing w:before="0" w:after="0"/>
              <w:jc w:val="right"/>
              <w:rPr>
                <w:b/>
                <w:i/>
                <w:lang w:eastAsia="en-NZ"/>
              </w:rPr>
            </w:pPr>
            <w:r w:rsidRPr="00640FD1">
              <w:rPr>
                <w:b/>
                <w:i/>
                <w:lang w:eastAsia="en-NZ"/>
              </w:rPr>
              <w:t>2,462</w:t>
            </w:r>
          </w:p>
        </w:tc>
      </w:tr>
      <w:tr w:rsidR="00BF5CA9" w:rsidRPr="00BF5CA9" w14:paraId="4BCF7521" w14:textId="77777777" w:rsidTr="00A35250">
        <w:trPr>
          <w:trHeight w:val="20"/>
        </w:trPr>
        <w:tc>
          <w:tcPr>
            <w:tcW w:w="575" w:type="pct"/>
            <w:shd w:val="clear" w:color="auto" w:fill="auto"/>
            <w:noWrap/>
            <w:vAlign w:val="bottom"/>
            <w:hideMark/>
          </w:tcPr>
          <w:p w14:paraId="5793A0C5" w14:textId="77777777" w:rsidR="00BF5CA9" w:rsidRPr="00640FD1" w:rsidRDefault="00BF5CA9" w:rsidP="00A35250">
            <w:pPr>
              <w:pStyle w:val="TableBody"/>
              <w:spacing w:before="0" w:after="0"/>
              <w:rPr>
                <w:b/>
                <w:i/>
                <w:lang w:eastAsia="en-NZ"/>
              </w:rPr>
            </w:pPr>
          </w:p>
        </w:tc>
        <w:tc>
          <w:tcPr>
            <w:tcW w:w="90" w:type="pct"/>
            <w:shd w:val="clear" w:color="auto" w:fill="auto"/>
            <w:noWrap/>
            <w:vAlign w:val="bottom"/>
            <w:hideMark/>
          </w:tcPr>
          <w:p w14:paraId="558B98F4" w14:textId="77777777" w:rsidR="00BF5CA9" w:rsidRPr="00640FD1" w:rsidRDefault="00BF5CA9" w:rsidP="00A35250">
            <w:pPr>
              <w:pStyle w:val="TableBody"/>
              <w:spacing w:before="0" w:after="0"/>
              <w:rPr>
                <w:lang w:eastAsia="en-NZ"/>
              </w:rPr>
            </w:pPr>
          </w:p>
        </w:tc>
        <w:tc>
          <w:tcPr>
            <w:tcW w:w="356" w:type="pct"/>
            <w:shd w:val="clear" w:color="auto" w:fill="auto"/>
            <w:noWrap/>
            <w:vAlign w:val="bottom"/>
            <w:hideMark/>
          </w:tcPr>
          <w:p w14:paraId="6777BE5A" w14:textId="77777777" w:rsidR="00BF5CA9" w:rsidRPr="00640FD1" w:rsidRDefault="00BF5CA9" w:rsidP="00A35250">
            <w:pPr>
              <w:pStyle w:val="TableBody"/>
              <w:spacing w:before="0" w:after="0"/>
              <w:rPr>
                <w:lang w:eastAsia="en-NZ"/>
              </w:rPr>
            </w:pPr>
          </w:p>
        </w:tc>
        <w:tc>
          <w:tcPr>
            <w:tcW w:w="102" w:type="pct"/>
            <w:shd w:val="clear" w:color="auto" w:fill="auto"/>
            <w:noWrap/>
            <w:vAlign w:val="bottom"/>
            <w:hideMark/>
          </w:tcPr>
          <w:p w14:paraId="77CE6A3E" w14:textId="77777777" w:rsidR="00BF5CA9" w:rsidRPr="00640FD1" w:rsidRDefault="00BF5CA9" w:rsidP="00A35250">
            <w:pPr>
              <w:pStyle w:val="TableBody"/>
              <w:spacing w:before="0" w:after="0"/>
              <w:rPr>
                <w:lang w:eastAsia="en-NZ"/>
              </w:rPr>
            </w:pPr>
          </w:p>
        </w:tc>
        <w:tc>
          <w:tcPr>
            <w:tcW w:w="281" w:type="pct"/>
            <w:shd w:val="clear" w:color="auto" w:fill="auto"/>
            <w:noWrap/>
            <w:vAlign w:val="bottom"/>
            <w:hideMark/>
          </w:tcPr>
          <w:p w14:paraId="44CECDC6" w14:textId="77777777" w:rsidR="00BF5CA9" w:rsidRPr="00640FD1" w:rsidRDefault="00BF5CA9" w:rsidP="00A35250">
            <w:pPr>
              <w:pStyle w:val="TableBody"/>
              <w:spacing w:before="0" w:after="0"/>
              <w:rPr>
                <w:lang w:eastAsia="en-NZ"/>
              </w:rPr>
            </w:pPr>
          </w:p>
        </w:tc>
        <w:tc>
          <w:tcPr>
            <w:tcW w:w="985" w:type="pct"/>
            <w:shd w:val="clear" w:color="auto" w:fill="auto"/>
            <w:noWrap/>
            <w:vAlign w:val="bottom"/>
            <w:hideMark/>
          </w:tcPr>
          <w:p w14:paraId="4CB90B82" w14:textId="77777777" w:rsidR="00BF5CA9" w:rsidRPr="00640FD1" w:rsidRDefault="00BF5CA9" w:rsidP="00A35250">
            <w:pPr>
              <w:pStyle w:val="TableBody"/>
              <w:spacing w:before="0" w:after="0"/>
              <w:rPr>
                <w:lang w:eastAsia="en-NZ"/>
              </w:rPr>
            </w:pPr>
          </w:p>
        </w:tc>
        <w:tc>
          <w:tcPr>
            <w:tcW w:w="619" w:type="pct"/>
            <w:shd w:val="clear" w:color="auto" w:fill="auto"/>
            <w:noWrap/>
            <w:vAlign w:val="bottom"/>
            <w:hideMark/>
          </w:tcPr>
          <w:p w14:paraId="71FB4740" w14:textId="77777777" w:rsidR="00BF5CA9" w:rsidRPr="00640FD1" w:rsidRDefault="00BF5CA9" w:rsidP="00A35250">
            <w:pPr>
              <w:pStyle w:val="TableBody"/>
              <w:spacing w:before="0" w:after="0"/>
              <w:rPr>
                <w:lang w:eastAsia="en-NZ"/>
              </w:rPr>
            </w:pPr>
          </w:p>
        </w:tc>
        <w:tc>
          <w:tcPr>
            <w:tcW w:w="1456" w:type="pct"/>
            <w:shd w:val="clear" w:color="auto" w:fill="auto"/>
            <w:noWrap/>
            <w:vAlign w:val="bottom"/>
            <w:hideMark/>
          </w:tcPr>
          <w:p w14:paraId="4FE957F6" w14:textId="77777777" w:rsidR="00BF5CA9" w:rsidRPr="00640FD1" w:rsidRDefault="00BF5CA9" w:rsidP="00A35250">
            <w:pPr>
              <w:pStyle w:val="TableBody"/>
              <w:spacing w:before="0" w:after="0"/>
              <w:rPr>
                <w:lang w:eastAsia="en-NZ"/>
              </w:rPr>
            </w:pPr>
          </w:p>
        </w:tc>
        <w:tc>
          <w:tcPr>
            <w:tcW w:w="536" w:type="pct"/>
            <w:shd w:val="clear" w:color="auto" w:fill="auto"/>
            <w:noWrap/>
            <w:vAlign w:val="bottom"/>
            <w:hideMark/>
          </w:tcPr>
          <w:p w14:paraId="45E05FFE" w14:textId="77777777" w:rsidR="00BF5CA9" w:rsidRPr="00640FD1" w:rsidRDefault="00BF5CA9" w:rsidP="00A35250">
            <w:pPr>
              <w:pStyle w:val="TableBody"/>
              <w:spacing w:before="0" w:after="0"/>
              <w:jc w:val="right"/>
              <w:rPr>
                <w:lang w:eastAsia="en-NZ"/>
              </w:rPr>
            </w:pPr>
          </w:p>
        </w:tc>
      </w:tr>
      <w:tr w:rsidR="00BF5CA9" w:rsidRPr="00BF5CA9" w14:paraId="3FF7C663" w14:textId="77777777" w:rsidTr="00A35250">
        <w:trPr>
          <w:trHeight w:val="20"/>
        </w:trPr>
        <w:tc>
          <w:tcPr>
            <w:tcW w:w="1404" w:type="pct"/>
            <w:gridSpan w:val="5"/>
            <w:shd w:val="clear" w:color="000000" w:fill="D0CECE"/>
            <w:noWrap/>
            <w:vAlign w:val="center"/>
            <w:hideMark/>
          </w:tcPr>
          <w:p w14:paraId="29F93BD8" w14:textId="08BF7F55" w:rsidR="00BF5CA9" w:rsidRPr="00640FD1" w:rsidRDefault="00EA7CA1" w:rsidP="00A35250">
            <w:pPr>
              <w:pStyle w:val="TableBody"/>
              <w:spacing w:before="0" w:after="0"/>
              <w:rPr>
                <w:b/>
                <w:i/>
                <w:lang w:eastAsia="en-NZ"/>
              </w:rPr>
            </w:pPr>
            <w:r>
              <w:rPr>
                <w:b/>
                <w:i/>
                <w:lang w:eastAsia="en-NZ"/>
              </w:rPr>
              <w:t>Total – 7 Transport</w:t>
            </w:r>
          </w:p>
        </w:tc>
        <w:tc>
          <w:tcPr>
            <w:tcW w:w="985" w:type="pct"/>
            <w:shd w:val="clear" w:color="000000" w:fill="D0CECE"/>
            <w:noWrap/>
            <w:vAlign w:val="center"/>
            <w:hideMark/>
          </w:tcPr>
          <w:p w14:paraId="5979909A" w14:textId="77777777" w:rsidR="00BF5CA9" w:rsidRPr="00640FD1" w:rsidRDefault="00BF5CA9" w:rsidP="00A35250">
            <w:pPr>
              <w:pStyle w:val="TableBody"/>
              <w:spacing w:before="0" w:after="0"/>
              <w:rPr>
                <w:b/>
                <w:i/>
                <w:lang w:eastAsia="en-NZ"/>
              </w:rPr>
            </w:pPr>
            <w:r w:rsidRPr="00640FD1">
              <w:rPr>
                <w:b/>
                <w:i/>
                <w:lang w:eastAsia="en-NZ"/>
              </w:rPr>
              <w:t> </w:t>
            </w:r>
          </w:p>
        </w:tc>
        <w:tc>
          <w:tcPr>
            <w:tcW w:w="619" w:type="pct"/>
            <w:shd w:val="clear" w:color="000000" w:fill="D0CECE"/>
            <w:noWrap/>
            <w:vAlign w:val="center"/>
            <w:hideMark/>
          </w:tcPr>
          <w:p w14:paraId="27AD5A8F"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4077E808"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530D4AB4" w14:textId="77777777" w:rsidR="00BF5CA9" w:rsidRPr="00640FD1" w:rsidRDefault="00BF5CA9" w:rsidP="00A35250">
            <w:pPr>
              <w:pStyle w:val="TableBody"/>
              <w:spacing w:before="0" w:after="0"/>
              <w:jc w:val="right"/>
              <w:rPr>
                <w:b/>
                <w:i/>
                <w:lang w:eastAsia="en-NZ"/>
              </w:rPr>
            </w:pPr>
            <w:r w:rsidRPr="00640FD1">
              <w:rPr>
                <w:b/>
                <w:i/>
                <w:lang w:eastAsia="en-NZ"/>
              </w:rPr>
              <w:t>110,495</w:t>
            </w:r>
          </w:p>
        </w:tc>
      </w:tr>
      <w:tr w:rsidR="00BF5CA9" w:rsidRPr="00BF5CA9" w14:paraId="119B4FCD" w14:textId="77777777" w:rsidTr="00A35250">
        <w:trPr>
          <w:trHeight w:val="20"/>
        </w:trPr>
        <w:tc>
          <w:tcPr>
            <w:tcW w:w="575" w:type="pct"/>
            <w:shd w:val="clear" w:color="auto" w:fill="auto"/>
            <w:noWrap/>
            <w:hideMark/>
          </w:tcPr>
          <w:p w14:paraId="1F82AC7E" w14:textId="77777777" w:rsidR="00BF5CA9" w:rsidRPr="00640FD1" w:rsidRDefault="00BF5CA9" w:rsidP="00A35250">
            <w:pPr>
              <w:pStyle w:val="TableBody"/>
              <w:spacing w:before="0" w:after="0"/>
              <w:rPr>
                <w:lang w:eastAsia="en-NZ"/>
              </w:rPr>
            </w:pPr>
            <w:r w:rsidRPr="00640FD1">
              <w:rPr>
                <w:lang w:eastAsia="en-NZ"/>
              </w:rPr>
              <w:t>Council</w:t>
            </w:r>
          </w:p>
        </w:tc>
        <w:tc>
          <w:tcPr>
            <w:tcW w:w="90" w:type="pct"/>
            <w:shd w:val="clear" w:color="auto" w:fill="auto"/>
            <w:noWrap/>
            <w:vAlign w:val="center"/>
            <w:hideMark/>
          </w:tcPr>
          <w:p w14:paraId="73202028"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327E9C30" w14:textId="77777777" w:rsidR="00BF5CA9" w:rsidRPr="00640FD1" w:rsidRDefault="00BF5CA9" w:rsidP="00A35250">
            <w:pPr>
              <w:pStyle w:val="TableBody"/>
              <w:spacing w:before="0" w:after="0"/>
              <w:rPr>
                <w:lang w:eastAsia="en-NZ"/>
              </w:rPr>
            </w:pPr>
            <w:r w:rsidRPr="00640FD1">
              <w:rPr>
                <w:lang w:eastAsia="en-NZ"/>
              </w:rPr>
              <w:t>10.1</w:t>
            </w:r>
          </w:p>
        </w:tc>
        <w:tc>
          <w:tcPr>
            <w:tcW w:w="102" w:type="pct"/>
            <w:shd w:val="clear" w:color="auto" w:fill="auto"/>
            <w:noWrap/>
            <w:vAlign w:val="center"/>
            <w:hideMark/>
          </w:tcPr>
          <w:p w14:paraId="3E3AA871"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6B5CCA12" w14:textId="77777777" w:rsidR="00BF5CA9" w:rsidRPr="00640FD1" w:rsidRDefault="00BF5CA9" w:rsidP="00A35250">
            <w:pPr>
              <w:pStyle w:val="TableBody"/>
              <w:spacing w:before="0" w:after="0"/>
              <w:rPr>
                <w:lang w:eastAsia="en-NZ"/>
              </w:rPr>
            </w:pPr>
            <w:r w:rsidRPr="00640FD1">
              <w:rPr>
                <w:lang w:eastAsia="en-NZ"/>
              </w:rPr>
              <w:t>2111</w:t>
            </w:r>
          </w:p>
        </w:tc>
        <w:tc>
          <w:tcPr>
            <w:tcW w:w="985" w:type="pct"/>
            <w:shd w:val="clear" w:color="auto" w:fill="auto"/>
            <w:noWrap/>
            <w:hideMark/>
          </w:tcPr>
          <w:p w14:paraId="61C0F844" w14:textId="77777777" w:rsidR="00BF5CA9" w:rsidRPr="00640FD1" w:rsidRDefault="00BF5CA9" w:rsidP="00A35250">
            <w:pPr>
              <w:pStyle w:val="TableBody"/>
              <w:spacing w:before="0" w:after="0"/>
              <w:rPr>
                <w:lang w:eastAsia="en-NZ"/>
              </w:rPr>
            </w:pPr>
            <w:r w:rsidRPr="00640FD1">
              <w:rPr>
                <w:lang w:eastAsia="en-NZ"/>
              </w:rPr>
              <w:t>Capital Replacement Fund</w:t>
            </w:r>
          </w:p>
        </w:tc>
        <w:tc>
          <w:tcPr>
            <w:tcW w:w="619" w:type="pct"/>
            <w:shd w:val="clear" w:color="auto" w:fill="auto"/>
            <w:noWrap/>
            <w:vAlign w:val="center"/>
            <w:hideMark/>
          </w:tcPr>
          <w:p w14:paraId="43013FEA" w14:textId="77777777" w:rsidR="00BF5CA9" w:rsidRPr="00640FD1" w:rsidRDefault="00BF5CA9" w:rsidP="00A35250">
            <w:pPr>
              <w:pStyle w:val="TableBody"/>
              <w:spacing w:before="0" w:after="0"/>
              <w:rPr>
                <w:lang w:eastAsia="en-NZ"/>
              </w:rPr>
            </w:pPr>
            <w:r w:rsidRPr="00640FD1">
              <w:rPr>
                <w:lang w:eastAsia="en-NZ"/>
              </w:rPr>
              <w:t>2003132111</w:t>
            </w:r>
          </w:p>
        </w:tc>
        <w:tc>
          <w:tcPr>
            <w:tcW w:w="1456" w:type="pct"/>
            <w:shd w:val="clear" w:color="auto" w:fill="auto"/>
            <w:noWrap/>
            <w:vAlign w:val="center"/>
            <w:hideMark/>
          </w:tcPr>
          <w:p w14:paraId="21FDCD79" w14:textId="77777777" w:rsidR="00BF5CA9" w:rsidRPr="00640FD1" w:rsidRDefault="00BF5CA9" w:rsidP="00A35250">
            <w:pPr>
              <w:pStyle w:val="TableBody"/>
              <w:spacing w:before="0" w:after="0"/>
              <w:rPr>
                <w:lang w:eastAsia="en-NZ"/>
              </w:rPr>
            </w:pPr>
            <w:r w:rsidRPr="00640FD1">
              <w:rPr>
                <w:lang w:eastAsia="en-NZ"/>
              </w:rPr>
              <w:t>Corp Finance Capital Replacement Fund - Unallocated</w:t>
            </w:r>
          </w:p>
        </w:tc>
        <w:tc>
          <w:tcPr>
            <w:tcW w:w="536" w:type="pct"/>
            <w:shd w:val="clear" w:color="auto" w:fill="auto"/>
            <w:noWrap/>
            <w:vAlign w:val="center"/>
            <w:hideMark/>
          </w:tcPr>
          <w:p w14:paraId="20C07027" w14:textId="77777777" w:rsidR="00BF5CA9" w:rsidRPr="00640FD1" w:rsidRDefault="00BF5CA9" w:rsidP="00A35250">
            <w:pPr>
              <w:pStyle w:val="TableBody"/>
              <w:spacing w:before="0" w:after="0"/>
              <w:jc w:val="right"/>
              <w:rPr>
                <w:lang w:eastAsia="en-NZ"/>
              </w:rPr>
            </w:pPr>
            <w:r w:rsidRPr="00640FD1">
              <w:rPr>
                <w:lang w:eastAsia="en-NZ"/>
              </w:rPr>
              <w:t>3,387</w:t>
            </w:r>
          </w:p>
        </w:tc>
      </w:tr>
      <w:tr w:rsidR="00BF5CA9" w:rsidRPr="00BF5CA9" w14:paraId="4BF8F6CF" w14:textId="77777777" w:rsidTr="00A35250">
        <w:trPr>
          <w:trHeight w:val="20"/>
        </w:trPr>
        <w:tc>
          <w:tcPr>
            <w:tcW w:w="575" w:type="pct"/>
            <w:shd w:val="clear" w:color="000000" w:fill="D0CECE"/>
            <w:noWrap/>
            <w:vAlign w:val="center"/>
            <w:hideMark/>
          </w:tcPr>
          <w:p w14:paraId="0E5137D4"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5CD77703"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50FD945E"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2B31B1AB" w14:textId="77777777" w:rsidR="00BF5CA9" w:rsidRPr="00640FD1" w:rsidRDefault="00BF5CA9" w:rsidP="00A35250">
            <w:pPr>
              <w:pStyle w:val="TableBody"/>
              <w:spacing w:before="0" w:after="0"/>
              <w:rPr>
                <w:b/>
                <w:i/>
                <w:lang w:eastAsia="en-NZ"/>
              </w:rPr>
            </w:pPr>
            <w:r w:rsidRPr="00640FD1">
              <w:rPr>
                <w:b/>
                <w:i/>
                <w:lang w:eastAsia="en-NZ"/>
              </w:rPr>
              <w:t>Total - 2111 Capital Replacement Fund</w:t>
            </w:r>
          </w:p>
        </w:tc>
        <w:tc>
          <w:tcPr>
            <w:tcW w:w="619" w:type="pct"/>
            <w:shd w:val="clear" w:color="000000" w:fill="D0CECE"/>
            <w:noWrap/>
            <w:vAlign w:val="center"/>
            <w:hideMark/>
          </w:tcPr>
          <w:p w14:paraId="2C79A698"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51F8D4E8"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520CB141" w14:textId="77777777" w:rsidR="00BF5CA9" w:rsidRPr="00640FD1" w:rsidRDefault="00BF5CA9" w:rsidP="00A35250">
            <w:pPr>
              <w:pStyle w:val="TableBody"/>
              <w:spacing w:before="0" w:after="0"/>
              <w:jc w:val="right"/>
              <w:rPr>
                <w:b/>
                <w:i/>
                <w:lang w:eastAsia="en-NZ"/>
              </w:rPr>
            </w:pPr>
            <w:r w:rsidRPr="00640FD1">
              <w:rPr>
                <w:b/>
                <w:i/>
                <w:lang w:eastAsia="en-NZ"/>
              </w:rPr>
              <w:t>3,387</w:t>
            </w:r>
          </w:p>
        </w:tc>
      </w:tr>
      <w:tr w:rsidR="00BF5CA9" w:rsidRPr="00BF5CA9" w14:paraId="59F85946" w14:textId="77777777" w:rsidTr="00A35250">
        <w:trPr>
          <w:trHeight w:val="20"/>
        </w:trPr>
        <w:tc>
          <w:tcPr>
            <w:tcW w:w="575" w:type="pct"/>
            <w:vMerge w:val="restart"/>
            <w:shd w:val="clear" w:color="auto" w:fill="auto"/>
            <w:noWrap/>
            <w:hideMark/>
          </w:tcPr>
          <w:p w14:paraId="29214821" w14:textId="77777777" w:rsidR="00BF5CA9" w:rsidRPr="00640FD1" w:rsidRDefault="00BF5CA9" w:rsidP="00A35250">
            <w:pPr>
              <w:pStyle w:val="TableBody"/>
              <w:spacing w:before="0" w:after="0"/>
              <w:rPr>
                <w:lang w:eastAsia="en-NZ"/>
              </w:rPr>
            </w:pPr>
            <w:r w:rsidRPr="00640FD1">
              <w:rPr>
                <w:lang w:eastAsia="en-NZ"/>
              </w:rPr>
              <w:t>Council</w:t>
            </w:r>
          </w:p>
        </w:tc>
        <w:tc>
          <w:tcPr>
            <w:tcW w:w="90" w:type="pct"/>
            <w:shd w:val="clear" w:color="auto" w:fill="auto"/>
            <w:noWrap/>
            <w:vAlign w:val="center"/>
            <w:hideMark/>
          </w:tcPr>
          <w:p w14:paraId="7CD8E729"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2829138C" w14:textId="77777777" w:rsidR="00BF5CA9" w:rsidRPr="00640FD1" w:rsidRDefault="00BF5CA9" w:rsidP="00A35250">
            <w:pPr>
              <w:pStyle w:val="TableBody"/>
              <w:spacing w:before="0" w:after="0"/>
              <w:rPr>
                <w:lang w:eastAsia="en-NZ"/>
              </w:rPr>
            </w:pPr>
            <w:r w:rsidRPr="00640FD1">
              <w:rPr>
                <w:lang w:eastAsia="en-NZ"/>
              </w:rPr>
              <w:t>10.1</w:t>
            </w:r>
          </w:p>
        </w:tc>
        <w:tc>
          <w:tcPr>
            <w:tcW w:w="102" w:type="pct"/>
            <w:shd w:val="clear" w:color="auto" w:fill="auto"/>
            <w:noWrap/>
            <w:vAlign w:val="center"/>
            <w:hideMark/>
          </w:tcPr>
          <w:p w14:paraId="4ADF9AE1"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7F458C57" w14:textId="77777777" w:rsidR="00BF5CA9" w:rsidRPr="00640FD1" w:rsidRDefault="00BF5CA9" w:rsidP="00A35250">
            <w:pPr>
              <w:pStyle w:val="TableBody"/>
              <w:spacing w:before="0" w:after="0"/>
              <w:rPr>
                <w:lang w:eastAsia="en-NZ"/>
              </w:rPr>
            </w:pPr>
            <w:r w:rsidRPr="00640FD1">
              <w:rPr>
                <w:lang w:eastAsia="en-NZ"/>
              </w:rPr>
              <w:t>2112</w:t>
            </w:r>
          </w:p>
        </w:tc>
        <w:tc>
          <w:tcPr>
            <w:tcW w:w="985" w:type="pct"/>
            <w:vMerge w:val="restart"/>
            <w:shd w:val="clear" w:color="auto" w:fill="auto"/>
            <w:noWrap/>
            <w:hideMark/>
          </w:tcPr>
          <w:p w14:paraId="2A25E74F" w14:textId="77777777" w:rsidR="00BF5CA9" w:rsidRPr="00640FD1" w:rsidRDefault="00BF5CA9" w:rsidP="00A35250">
            <w:pPr>
              <w:pStyle w:val="TableBody"/>
              <w:spacing w:before="0" w:after="0"/>
              <w:rPr>
                <w:lang w:eastAsia="en-NZ"/>
              </w:rPr>
            </w:pPr>
            <w:r w:rsidRPr="00640FD1">
              <w:rPr>
                <w:lang w:eastAsia="en-NZ"/>
              </w:rPr>
              <w:t>Information Management</w:t>
            </w:r>
          </w:p>
        </w:tc>
        <w:tc>
          <w:tcPr>
            <w:tcW w:w="619" w:type="pct"/>
            <w:shd w:val="clear" w:color="auto" w:fill="auto"/>
            <w:noWrap/>
            <w:vAlign w:val="center"/>
            <w:hideMark/>
          </w:tcPr>
          <w:p w14:paraId="0B27855D" w14:textId="77777777" w:rsidR="00BF5CA9" w:rsidRPr="00640FD1" w:rsidRDefault="00BF5CA9" w:rsidP="00A35250">
            <w:pPr>
              <w:pStyle w:val="TableBody"/>
              <w:spacing w:before="0" w:after="0"/>
              <w:rPr>
                <w:lang w:eastAsia="en-NZ"/>
              </w:rPr>
            </w:pPr>
            <w:r w:rsidRPr="00640FD1">
              <w:rPr>
                <w:lang w:eastAsia="en-NZ"/>
              </w:rPr>
              <w:t>2002452112</w:t>
            </w:r>
          </w:p>
        </w:tc>
        <w:tc>
          <w:tcPr>
            <w:tcW w:w="1456" w:type="pct"/>
            <w:shd w:val="clear" w:color="auto" w:fill="auto"/>
            <w:noWrap/>
            <w:vAlign w:val="center"/>
            <w:hideMark/>
          </w:tcPr>
          <w:p w14:paraId="0633F517" w14:textId="77777777" w:rsidR="00BF5CA9" w:rsidRPr="00640FD1" w:rsidRDefault="00BF5CA9" w:rsidP="00A35250">
            <w:pPr>
              <w:pStyle w:val="TableBody"/>
              <w:spacing w:before="0" w:after="0"/>
              <w:rPr>
                <w:lang w:eastAsia="en-NZ"/>
              </w:rPr>
            </w:pPr>
            <w:r w:rsidRPr="00640FD1">
              <w:rPr>
                <w:lang w:eastAsia="en-NZ"/>
              </w:rPr>
              <w:t>Strategic Initiatives - Trove</w:t>
            </w:r>
          </w:p>
        </w:tc>
        <w:tc>
          <w:tcPr>
            <w:tcW w:w="536" w:type="pct"/>
            <w:shd w:val="clear" w:color="auto" w:fill="auto"/>
            <w:noWrap/>
            <w:vAlign w:val="center"/>
            <w:hideMark/>
          </w:tcPr>
          <w:p w14:paraId="124E1E98" w14:textId="77777777" w:rsidR="00BF5CA9" w:rsidRPr="00640FD1" w:rsidRDefault="00BF5CA9" w:rsidP="00A35250">
            <w:pPr>
              <w:pStyle w:val="TableBody"/>
              <w:spacing w:before="0" w:after="0"/>
              <w:jc w:val="right"/>
              <w:rPr>
                <w:lang w:eastAsia="en-NZ"/>
              </w:rPr>
            </w:pPr>
            <w:r w:rsidRPr="00640FD1">
              <w:rPr>
                <w:lang w:eastAsia="en-NZ"/>
              </w:rPr>
              <w:t>300</w:t>
            </w:r>
          </w:p>
        </w:tc>
      </w:tr>
      <w:tr w:rsidR="00BF5CA9" w:rsidRPr="00BF5CA9" w14:paraId="0CB91EA5" w14:textId="77777777" w:rsidTr="00A35250">
        <w:trPr>
          <w:trHeight w:val="20"/>
        </w:trPr>
        <w:tc>
          <w:tcPr>
            <w:tcW w:w="575" w:type="pct"/>
            <w:vMerge/>
            <w:vAlign w:val="center"/>
            <w:hideMark/>
          </w:tcPr>
          <w:p w14:paraId="2785CB24"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52CEEF75"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67C52B00"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120F947E"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7AC0520E" w14:textId="77777777" w:rsidR="00BF5CA9" w:rsidRPr="00640FD1" w:rsidRDefault="00BF5CA9" w:rsidP="00A35250">
            <w:pPr>
              <w:pStyle w:val="TableBody"/>
              <w:spacing w:before="0" w:after="0"/>
              <w:rPr>
                <w:lang w:eastAsia="en-NZ"/>
              </w:rPr>
            </w:pPr>
          </w:p>
        </w:tc>
        <w:tc>
          <w:tcPr>
            <w:tcW w:w="985" w:type="pct"/>
            <w:vMerge/>
            <w:vAlign w:val="center"/>
            <w:hideMark/>
          </w:tcPr>
          <w:p w14:paraId="3F18CA56"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35172AC5" w14:textId="77777777" w:rsidR="00BF5CA9" w:rsidRPr="00640FD1" w:rsidRDefault="00BF5CA9" w:rsidP="00A35250">
            <w:pPr>
              <w:pStyle w:val="TableBody"/>
              <w:spacing w:before="0" w:after="0"/>
              <w:rPr>
                <w:lang w:eastAsia="en-NZ"/>
              </w:rPr>
            </w:pPr>
            <w:r w:rsidRPr="00640FD1">
              <w:rPr>
                <w:lang w:eastAsia="en-NZ"/>
              </w:rPr>
              <w:t>2002482112</w:t>
            </w:r>
          </w:p>
        </w:tc>
        <w:tc>
          <w:tcPr>
            <w:tcW w:w="1456" w:type="pct"/>
            <w:shd w:val="clear" w:color="auto" w:fill="auto"/>
            <w:noWrap/>
            <w:vAlign w:val="center"/>
            <w:hideMark/>
          </w:tcPr>
          <w:p w14:paraId="54D0A620" w14:textId="77777777" w:rsidR="00BF5CA9" w:rsidRPr="00640FD1" w:rsidRDefault="00BF5CA9" w:rsidP="00A35250">
            <w:pPr>
              <w:pStyle w:val="TableBody"/>
              <w:spacing w:before="0" w:after="0"/>
              <w:rPr>
                <w:lang w:eastAsia="en-NZ"/>
              </w:rPr>
            </w:pPr>
            <w:r w:rsidRPr="00640FD1">
              <w:rPr>
                <w:lang w:eastAsia="en-NZ"/>
              </w:rPr>
              <w:t>Strategic Initiatives - Orthophotography</w:t>
            </w:r>
          </w:p>
        </w:tc>
        <w:tc>
          <w:tcPr>
            <w:tcW w:w="536" w:type="pct"/>
            <w:shd w:val="clear" w:color="auto" w:fill="auto"/>
            <w:noWrap/>
            <w:vAlign w:val="center"/>
            <w:hideMark/>
          </w:tcPr>
          <w:p w14:paraId="6381FC4E" w14:textId="77777777" w:rsidR="00BF5CA9" w:rsidRPr="00640FD1" w:rsidRDefault="00BF5CA9" w:rsidP="00A35250">
            <w:pPr>
              <w:pStyle w:val="TableBody"/>
              <w:spacing w:before="0" w:after="0"/>
              <w:jc w:val="right"/>
              <w:rPr>
                <w:lang w:eastAsia="en-NZ"/>
              </w:rPr>
            </w:pPr>
            <w:r w:rsidRPr="00640FD1">
              <w:rPr>
                <w:lang w:eastAsia="en-NZ"/>
              </w:rPr>
              <w:t>300</w:t>
            </w:r>
          </w:p>
        </w:tc>
      </w:tr>
      <w:tr w:rsidR="00BF5CA9" w:rsidRPr="00BF5CA9" w14:paraId="705AC762" w14:textId="77777777" w:rsidTr="00A35250">
        <w:trPr>
          <w:trHeight w:val="20"/>
        </w:trPr>
        <w:tc>
          <w:tcPr>
            <w:tcW w:w="575" w:type="pct"/>
            <w:vMerge/>
            <w:vAlign w:val="center"/>
            <w:hideMark/>
          </w:tcPr>
          <w:p w14:paraId="34D95F68"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122DECDB"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06E43965"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7C7A9521"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05B81119" w14:textId="77777777" w:rsidR="00BF5CA9" w:rsidRPr="00640FD1" w:rsidRDefault="00BF5CA9" w:rsidP="00A35250">
            <w:pPr>
              <w:pStyle w:val="TableBody"/>
              <w:spacing w:before="0" w:after="0"/>
              <w:rPr>
                <w:lang w:eastAsia="en-NZ"/>
              </w:rPr>
            </w:pPr>
          </w:p>
        </w:tc>
        <w:tc>
          <w:tcPr>
            <w:tcW w:w="985" w:type="pct"/>
            <w:vMerge/>
            <w:vAlign w:val="center"/>
            <w:hideMark/>
          </w:tcPr>
          <w:p w14:paraId="0174942C"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70651647" w14:textId="77777777" w:rsidR="00BF5CA9" w:rsidRPr="00640FD1" w:rsidRDefault="00BF5CA9" w:rsidP="00A35250">
            <w:pPr>
              <w:pStyle w:val="TableBody"/>
              <w:spacing w:before="0" w:after="0"/>
              <w:rPr>
                <w:lang w:eastAsia="en-NZ"/>
              </w:rPr>
            </w:pPr>
            <w:r w:rsidRPr="00640FD1">
              <w:rPr>
                <w:lang w:eastAsia="en-NZ"/>
              </w:rPr>
              <w:t>2010292112</w:t>
            </w:r>
          </w:p>
        </w:tc>
        <w:tc>
          <w:tcPr>
            <w:tcW w:w="1456" w:type="pct"/>
            <w:shd w:val="clear" w:color="auto" w:fill="auto"/>
            <w:noWrap/>
            <w:vAlign w:val="center"/>
            <w:hideMark/>
          </w:tcPr>
          <w:p w14:paraId="711487C5" w14:textId="77777777" w:rsidR="00BF5CA9" w:rsidRPr="00640FD1" w:rsidRDefault="00BF5CA9" w:rsidP="00A35250">
            <w:pPr>
              <w:pStyle w:val="TableBody"/>
              <w:spacing w:before="0" w:after="0"/>
              <w:rPr>
                <w:lang w:eastAsia="en-NZ"/>
              </w:rPr>
            </w:pPr>
            <w:r w:rsidRPr="00640FD1">
              <w:rPr>
                <w:lang w:eastAsia="en-NZ"/>
              </w:rPr>
              <w:t>Digitisation Services Project</w:t>
            </w:r>
          </w:p>
        </w:tc>
        <w:tc>
          <w:tcPr>
            <w:tcW w:w="536" w:type="pct"/>
            <w:shd w:val="clear" w:color="auto" w:fill="auto"/>
            <w:noWrap/>
            <w:vAlign w:val="center"/>
            <w:hideMark/>
          </w:tcPr>
          <w:p w14:paraId="3BA97E30" w14:textId="77777777" w:rsidR="00BF5CA9" w:rsidRPr="00640FD1" w:rsidRDefault="00BF5CA9" w:rsidP="00A35250">
            <w:pPr>
              <w:pStyle w:val="TableBody"/>
              <w:spacing w:before="0" w:after="0"/>
              <w:jc w:val="right"/>
              <w:rPr>
                <w:lang w:eastAsia="en-NZ"/>
              </w:rPr>
            </w:pPr>
            <w:r w:rsidRPr="00640FD1">
              <w:rPr>
                <w:lang w:eastAsia="en-NZ"/>
              </w:rPr>
              <w:t>3,616</w:t>
            </w:r>
          </w:p>
        </w:tc>
      </w:tr>
      <w:tr w:rsidR="00BF5CA9" w:rsidRPr="00BF5CA9" w14:paraId="78AE4D12" w14:textId="77777777" w:rsidTr="00A35250">
        <w:trPr>
          <w:trHeight w:val="20"/>
        </w:trPr>
        <w:tc>
          <w:tcPr>
            <w:tcW w:w="575" w:type="pct"/>
            <w:shd w:val="clear" w:color="000000" w:fill="D0CECE"/>
            <w:noWrap/>
            <w:vAlign w:val="center"/>
            <w:hideMark/>
          </w:tcPr>
          <w:p w14:paraId="659FF389"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444EAF34"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19A42EF7"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4AAA81BC" w14:textId="77777777" w:rsidR="00BF5CA9" w:rsidRPr="00640FD1" w:rsidRDefault="00BF5CA9" w:rsidP="00A35250">
            <w:pPr>
              <w:pStyle w:val="TableBody"/>
              <w:spacing w:before="0" w:after="0"/>
              <w:rPr>
                <w:b/>
                <w:i/>
                <w:lang w:eastAsia="en-NZ"/>
              </w:rPr>
            </w:pPr>
            <w:r w:rsidRPr="00640FD1">
              <w:rPr>
                <w:b/>
                <w:i/>
                <w:lang w:eastAsia="en-NZ"/>
              </w:rPr>
              <w:t>Total - 2112 Information Management</w:t>
            </w:r>
          </w:p>
        </w:tc>
        <w:tc>
          <w:tcPr>
            <w:tcW w:w="619" w:type="pct"/>
            <w:shd w:val="clear" w:color="000000" w:fill="D0CECE"/>
            <w:noWrap/>
            <w:vAlign w:val="center"/>
            <w:hideMark/>
          </w:tcPr>
          <w:p w14:paraId="0A3FF87E"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532CC287"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772F9D31" w14:textId="77777777" w:rsidR="00BF5CA9" w:rsidRPr="00640FD1" w:rsidRDefault="00BF5CA9" w:rsidP="00A35250">
            <w:pPr>
              <w:pStyle w:val="TableBody"/>
              <w:spacing w:before="0" w:after="0"/>
              <w:jc w:val="right"/>
              <w:rPr>
                <w:b/>
                <w:i/>
                <w:lang w:eastAsia="en-NZ"/>
              </w:rPr>
            </w:pPr>
            <w:r w:rsidRPr="00640FD1">
              <w:rPr>
                <w:b/>
                <w:i/>
                <w:lang w:eastAsia="en-NZ"/>
              </w:rPr>
              <w:t>4,216</w:t>
            </w:r>
          </w:p>
        </w:tc>
      </w:tr>
      <w:tr w:rsidR="00BF5CA9" w:rsidRPr="00BF5CA9" w14:paraId="7B1980CA" w14:textId="77777777" w:rsidTr="00A35250">
        <w:trPr>
          <w:trHeight w:val="20"/>
        </w:trPr>
        <w:tc>
          <w:tcPr>
            <w:tcW w:w="575" w:type="pct"/>
            <w:vMerge w:val="restart"/>
            <w:shd w:val="clear" w:color="auto" w:fill="auto"/>
            <w:noWrap/>
            <w:hideMark/>
          </w:tcPr>
          <w:p w14:paraId="51CF9783" w14:textId="77777777" w:rsidR="00BF5CA9" w:rsidRPr="00640FD1" w:rsidRDefault="00BF5CA9" w:rsidP="00A35250">
            <w:pPr>
              <w:pStyle w:val="TableBody"/>
              <w:spacing w:before="0" w:after="0"/>
              <w:rPr>
                <w:lang w:eastAsia="en-NZ"/>
              </w:rPr>
            </w:pPr>
            <w:r w:rsidRPr="00640FD1">
              <w:rPr>
                <w:lang w:eastAsia="en-NZ"/>
              </w:rPr>
              <w:t>Council</w:t>
            </w:r>
          </w:p>
        </w:tc>
        <w:tc>
          <w:tcPr>
            <w:tcW w:w="90" w:type="pct"/>
            <w:shd w:val="clear" w:color="auto" w:fill="auto"/>
            <w:noWrap/>
            <w:vAlign w:val="center"/>
            <w:hideMark/>
          </w:tcPr>
          <w:p w14:paraId="23F44CB1"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6E2EDC71" w14:textId="77777777" w:rsidR="00BF5CA9" w:rsidRPr="00640FD1" w:rsidRDefault="00BF5CA9" w:rsidP="00A35250">
            <w:pPr>
              <w:pStyle w:val="TableBody"/>
              <w:spacing w:before="0" w:after="0"/>
              <w:rPr>
                <w:lang w:eastAsia="en-NZ"/>
              </w:rPr>
            </w:pPr>
            <w:r w:rsidRPr="00640FD1">
              <w:rPr>
                <w:lang w:eastAsia="en-NZ"/>
              </w:rPr>
              <w:t>10.1</w:t>
            </w:r>
          </w:p>
        </w:tc>
        <w:tc>
          <w:tcPr>
            <w:tcW w:w="102" w:type="pct"/>
            <w:shd w:val="clear" w:color="auto" w:fill="auto"/>
            <w:noWrap/>
            <w:vAlign w:val="center"/>
            <w:hideMark/>
          </w:tcPr>
          <w:p w14:paraId="16CBD975"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25622177" w14:textId="77777777" w:rsidR="00BF5CA9" w:rsidRPr="00640FD1" w:rsidRDefault="00BF5CA9" w:rsidP="00A35250">
            <w:pPr>
              <w:pStyle w:val="TableBody"/>
              <w:spacing w:before="0" w:after="0"/>
              <w:rPr>
                <w:lang w:eastAsia="en-NZ"/>
              </w:rPr>
            </w:pPr>
            <w:r w:rsidRPr="00640FD1">
              <w:rPr>
                <w:lang w:eastAsia="en-NZ"/>
              </w:rPr>
              <w:t>2114</w:t>
            </w:r>
          </w:p>
        </w:tc>
        <w:tc>
          <w:tcPr>
            <w:tcW w:w="985" w:type="pct"/>
            <w:vMerge w:val="restart"/>
            <w:shd w:val="clear" w:color="auto" w:fill="auto"/>
            <w:noWrap/>
            <w:hideMark/>
          </w:tcPr>
          <w:p w14:paraId="40AAA267" w14:textId="77777777" w:rsidR="00BF5CA9" w:rsidRPr="00640FD1" w:rsidRDefault="00BF5CA9" w:rsidP="00A35250">
            <w:pPr>
              <w:pStyle w:val="TableBody"/>
              <w:spacing w:before="0" w:after="0"/>
              <w:rPr>
                <w:lang w:eastAsia="en-NZ"/>
              </w:rPr>
            </w:pPr>
            <w:r w:rsidRPr="00640FD1">
              <w:rPr>
                <w:lang w:eastAsia="en-NZ"/>
              </w:rPr>
              <w:t>ICT Infrastructure</w:t>
            </w:r>
          </w:p>
        </w:tc>
        <w:tc>
          <w:tcPr>
            <w:tcW w:w="619" w:type="pct"/>
            <w:shd w:val="clear" w:color="auto" w:fill="auto"/>
            <w:noWrap/>
            <w:vAlign w:val="center"/>
            <w:hideMark/>
          </w:tcPr>
          <w:p w14:paraId="6D2530E4" w14:textId="77777777" w:rsidR="00BF5CA9" w:rsidRPr="00640FD1" w:rsidRDefault="00BF5CA9" w:rsidP="00A35250">
            <w:pPr>
              <w:pStyle w:val="TableBody"/>
              <w:spacing w:before="0" w:after="0"/>
              <w:rPr>
                <w:lang w:eastAsia="en-NZ"/>
              </w:rPr>
            </w:pPr>
            <w:r w:rsidRPr="00640FD1">
              <w:rPr>
                <w:lang w:eastAsia="en-NZ"/>
              </w:rPr>
              <w:t>2002502114</w:t>
            </w:r>
          </w:p>
        </w:tc>
        <w:tc>
          <w:tcPr>
            <w:tcW w:w="1456" w:type="pct"/>
            <w:shd w:val="clear" w:color="auto" w:fill="auto"/>
            <w:noWrap/>
            <w:vAlign w:val="center"/>
            <w:hideMark/>
          </w:tcPr>
          <w:p w14:paraId="46D1951C" w14:textId="77777777" w:rsidR="00BF5CA9" w:rsidRPr="00640FD1" w:rsidRDefault="00BF5CA9" w:rsidP="00A35250">
            <w:pPr>
              <w:pStyle w:val="TableBody"/>
              <w:spacing w:before="0" w:after="0"/>
              <w:rPr>
                <w:lang w:eastAsia="en-NZ"/>
              </w:rPr>
            </w:pPr>
            <w:r w:rsidRPr="00640FD1">
              <w:rPr>
                <w:lang w:eastAsia="en-NZ"/>
              </w:rPr>
              <w:t>Infrastructure Upgrade - Hardware Upgrades</w:t>
            </w:r>
          </w:p>
        </w:tc>
        <w:tc>
          <w:tcPr>
            <w:tcW w:w="536" w:type="pct"/>
            <w:shd w:val="clear" w:color="auto" w:fill="auto"/>
            <w:noWrap/>
            <w:vAlign w:val="center"/>
            <w:hideMark/>
          </w:tcPr>
          <w:p w14:paraId="71523DCB" w14:textId="77777777" w:rsidR="00BF5CA9" w:rsidRPr="00640FD1" w:rsidRDefault="00BF5CA9" w:rsidP="00A35250">
            <w:pPr>
              <w:pStyle w:val="TableBody"/>
              <w:spacing w:before="0" w:after="0"/>
              <w:jc w:val="right"/>
              <w:rPr>
                <w:lang w:eastAsia="en-NZ"/>
              </w:rPr>
            </w:pPr>
            <w:r w:rsidRPr="00640FD1">
              <w:rPr>
                <w:lang w:eastAsia="en-NZ"/>
              </w:rPr>
              <w:t>702</w:t>
            </w:r>
          </w:p>
        </w:tc>
      </w:tr>
      <w:tr w:rsidR="00BF5CA9" w:rsidRPr="00BF5CA9" w14:paraId="76EC0399" w14:textId="77777777" w:rsidTr="00A35250">
        <w:trPr>
          <w:trHeight w:val="20"/>
        </w:trPr>
        <w:tc>
          <w:tcPr>
            <w:tcW w:w="575" w:type="pct"/>
            <w:vMerge/>
            <w:vAlign w:val="center"/>
            <w:hideMark/>
          </w:tcPr>
          <w:p w14:paraId="1C6EC2E4"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603761E5"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47B36974"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48E16A1F"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0AB0FF15" w14:textId="77777777" w:rsidR="00BF5CA9" w:rsidRPr="00640FD1" w:rsidRDefault="00BF5CA9" w:rsidP="00A35250">
            <w:pPr>
              <w:pStyle w:val="TableBody"/>
              <w:spacing w:before="0" w:after="0"/>
              <w:rPr>
                <w:lang w:eastAsia="en-NZ"/>
              </w:rPr>
            </w:pPr>
          </w:p>
        </w:tc>
        <w:tc>
          <w:tcPr>
            <w:tcW w:w="985" w:type="pct"/>
            <w:vMerge/>
            <w:vAlign w:val="center"/>
            <w:hideMark/>
          </w:tcPr>
          <w:p w14:paraId="4336779C"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1B97713E" w14:textId="77777777" w:rsidR="00BF5CA9" w:rsidRPr="00640FD1" w:rsidRDefault="00BF5CA9" w:rsidP="00A35250">
            <w:pPr>
              <w:pStyle w:val="TableBody"/>
              <w:spacing w:before="0" w:after="0"/>
              <w:rPr>
                <w:lang w:eastAsia="en-NZ"/>
              </w:rPr>
            </w:pPr>
            <w:r w:rsidRPr="00640FD1">
              <w:rPr>
                <w:lang w:eastAsia="en-NZ"/>
              </w:rPr>
              <w:t>2002512114</w:t>
            </w:r>
          </w:p>
        </w:tc>
        <w:tc>
          <w:tcPr>
            <w:tcW w:w="1456" w:type="pct"/>
            <w:shd w:val="clear" w:color="auto" w:fill="auto"/>
            <w:noWrap/>
            <w:vAlign w:val="center"/>
            <w:hideMark/>
          </w:tcPr>
          <w:p w14:paraId="1BE01BA3" w14:textId="77777777" w:rsidR="00BF5CA9" w:rsidRPr="00640FD1" w:rsidRDefault="00BF5CA9" w:rsidP="00A35250">
            <w:pPr>
              <w:pStyle w:val="TableBody"/>
              <w:spacing w:before="0" w:after="0"/>
              <w:rPr>
                <w:lang w:eastAsia="en-NZ"/>
              </w:rPr>
            </w:pPr>
            <w:r w:rsidRPr="00640FD1">
              <w:rPr>
                <w:lang w:eastAsia="en-NZ"/>
              </w:rPr>
              <w:t>Infrastructure Upgrade - Infrastructure Upgrade</w:t>
            </w:r>
          </w:p>
        </w:tc>
        <w:tc>
          <w:tcPr>
            <w:tcW w:w="536" w:type="pct"/>
            <w:shd w:val="clear" w:color="auto" w:fill="auto"/>
            <w:noWrap/>
            <w:vAlign w:val="center"/>
            <w:hideMark/>
          </w:tcPr>
          <w:p w14:paraId="7F90F3F5" w14:textId="77777777" w:rsidR="00BF5CA9" w:rsidRPr="00640FD1" w:rsidRDefault="00BF5CA9" w:rsidP="00A35250">
            <w:pPr>
              <w:pStyle w:val="TableBody"/>
              <w:spacing w:before="0" w:after="0"/>
              <w:jc w:val="right"/>
              <w:rPr>
                <w:lang w:eastAsia="en-NZ"/>
              </w:rPr>
            </w:pPr>
            <w:r w:rsidRPr="00640FD1">
              <w:rPr>
                <w:lang w:eastAsia="en-NZ"/>
              </w:rPr>
              <w:t>120</w:t>
            </w:r>
          </w:p>
        </w:tc>
      </w:tr>
      <w:tr w:rsidR="00BF5CA9" w:rsidRPr="00BF5CA9" w14:paraId="42A46A47" w14:textId="77777777" w:rsidTr="00A35250">
        <w:trPr>
          <w:trHeight w:val="20"/>
        </w:trPr>
        <w:tc>
          <w:tcPr>
            <w:tcW w:w="575" w:type="pct"/>
            <w:shd w:val="clear" w:color="000000" w:fill="D0CECE"/>
            <w:noWrap/>
            <w:vAlign w:val="center"/>
            <w:hideMark/>
          </w:tcPr>
          <w:p w14:paraId="5752FFB0"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2627ED90"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64D172FE"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523577A1" w14:textId="77777777" w:rsidR="00BF5CA9" w:rsidRPr="00640FD1" w:rsidRDefault="00BF5CA9" w:rsidP="00A35250">
            <w:pPr>
              <w:pStyle w:val="TableBody"/>
              <w:spacing w:before="0" w:after="0"/>
              <w:rPr>
                <w:b/>
                <w:i/>
                <w:lang w:eastAsia="en-NZ"/>
              </w:rPr>
            </w:pPr>
            <w:r w:rsidRPr="00640FD1">
              <w:rPr>
                <w:b/>
                <w:i/>
                <w:lang w:eastAsia="en-NZ"/>
              </w:rPr>
              <w:t>Total - 2114 ICT Infrastructure</w:t>
            </w:r>
          </w:p>
        </w:tc>
        <w:tc>
          <w:tcPr>
            <w:tcW w:w="619" w:type="pct"/>
            <w:shd w:val="clear" w:color="000000" w:fill="D0CECE"/>
            <w:noWrap/>
            <w:vAlign w:val="center"/>
            <w:hideMark/>
          </w:tcPr>
          <w:p w14:paraId="683B30E8"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41D010D1"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66220847" w14:textId="77777777" w:rsidR="00BF5CA9" w:rsidRPr="00640FD1" w:rsidRDefault="00BF5CA9" w:rsidP="00A35250">
            <w:pPr>
              <w:pStyle w:val="TableBody"/>
              <w:spacing w:before="0" w:after="0"/>
              <w:jc w:val="right"/>
              <w:rPr>
                <w:b/>
                <w:i/>
                <w:lang w:eastAsia="en-NZ"/>
              </w:rPr>
            </w:pPr>
            <w:r w:rsidRPr="00640FD1">
              <w:rPr>
                <w:b/>
                <w:i/>
                <w:lang w:eastAsia="en-NZ"/>
              </w:rPr>
              <w:t>822</w:t>
            </w:r>
          </w:p>
        </w:tc>
      </w:tr>
      <w:tr w:rsidR="00BF5CA9" w:rsidRPr="00BF5CA9" w14:paraId="3FB90251" w14:textId="77777777" w:rsidTr="00A35250">
        <w:trPr>
          <w:trHeight w:val="20"/>
        </w:trPr>
        <w:tc>
          <w:tcPr>
            <w:tcW w:w="575" w:type="pct"/>
            <w:shd w:val="clear" w:color="auto" w:fill="auto"/>
            <w:noWrap/>
            <w:hideMark/>
          </w:tcPr>
          <w:p w14:paraId="388E0182" w14:textId="77777777" w:rsidR="00BF5CA9" w:rsidRPr="00640FD1" w:rsidRDefault="00BF5CA9" w:rsidP="00A35250">
            <w:pPr>
              <w:pStyle w:val="TableBody"/>
              <w:spacing w:before="0" w:after="0"/>
              <w:rPr>
                <w:lang w:eastAsia="en-NZ"/>
              </w:rPr>
            </w:pPr>
            <w:r w:rsidRPr="00640FD1">
              <w:rPr>
                <w:lang w:eastAsia="en-NZ"/>
              </w:rPr>
              <w:t>Council</w:t>
            </w:r>
          </w:p>
        </w:tc>
        <w:tc>
          <w:tcPr>
            <w:tcW w:w="90" w:type="pct"/>
            <w:shd w:val="clear" w:color="auto" w:fill="auto"/>
            <w:noWrap/>
            <w:vAlign w:val="center"/>
            <w:hideMark/>
          </w:tcPr>
          <w:p w14:paraId="3ADC984A"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3BCB3456" w14:textId="77777777" w:rsidR="00BF5CA9" w:rsidRPr="00640FD1" w:rsidRDefault="00BF5CA9" w:rsidP="00A35250">
            <w:pPr>
              <w:pStyle w:val="TableBody"/>
              <w:spacing w:before="0" w:after="0"/>
              <w:rPr>
                <w:lang w:eastAsia="en-NZ"/>
              </w:rPr>
            </w:pPr>
            <w:r w:rsidRPr="00640FD1">
              <w:rPr>
                <w:lang w:eastAsia="en-NZ"/>
              </w:rPr>
              <w:t>10.1</w:t>
            </w:r>
          </w:p>
        </w:tc>
        <w:tc>
          <w:tcPr>
            <w:tcW w:w="102" w:type="pct"/>
            <w:shd w:val="clear" w:color="auto" w:fill="auto"/>
            <w:noWrap/>
            <w:vAlign w:val="center"/>
            <w:hideMark/>
          </w:tcPr>
          <w:p w14:paraId="7DA39ED4"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0911382F" w14:textId="77777777" w:rsidR="00BF5CA9" w:rsidRPr="00640FD1" w:rsidRDefault="00BF5CA9" w:rsidP="00A35250">
            <w:pPr>
              <w:pStyle w:val="TableBody"/>
              <w:spacing w:before="0" w:after="0"/>
              <w:rPr>
                <w:lang w:eastAsia="en-NZ"/>
              </w:rPr>
            </w:pPr>
            <w:r w:rsidRPr="00640FD1">
              <w:rPr>
                <w:lang w:eastAsia="en-NZ"/>
              </w:rPr>
              <w:t>2116</w:t>
            </w:r>
          </w:p>
        </w:tc>
        <w:tc>
          <w:tcPr>
            <w:tcW w:w="985" w:type="pct"/>
            <w:shd w:val="clear" w:color="auto" w:fill="auto"/>
            <w:noWrap/>
            <w:hideMark/>
          </w:tcPr>
          <w:p w14:paraId="74A51EA4" w14:textId="77777777" w:rsidR="00BF5CA9" w:rsidRPr="00640FD1" w:rsidRDefault="00BF5CA9" w:rsidP="00A35250">
            <w:pPr>
              <w:pStyle w:val="TableBody"/>
              <w:spacing w:before="0" w:after="0"/>
              <w:rPr>
                <w:lang w:eastAsia="en-NZ"/>
              </w:rPr>
            </w:pPr>
            <w:r w:rsidRPr="00640FD1">
              <w:rPr>
                <w:lang w:eastAsia="en-NZ"/>
              </w:rPr>
              <w:t>Strategic Initiatives</w:t>
            </w:r>
          </w:p>
        </w:tc>
        <w:tc>
          <w:tcPr>
            <w:tcW w:w="619" w:type="pct"/>
            <w:shd w:val="clear" w:color="auto" w:fill="auto"/>
            <w:noWrap/>
            <w:vAlign w:val="center"/>
            <w:hideMark/>
          </w:tcPr>
          <w:p w14:paraId="7D9562ED" w14:textId="77777777" w:rsidR="00BF5CA9" w:rsidRPr="00640FD1" w:rsidRDefault="00BF5CA9" w:rsidP="00A35250">
            <w:pPr>
              <w:pStyle w:val="TableBody"/>
              <w:spacing w:before="0" w:after="0"/>
              <w:rPr>
                <w:lang w:eastAsia="en-NZ"/>
              </w:rPr>
            </w:pPr>
            <w:r w:rsidRPr="00640FD1">
              <w:rPr>
                <w:lang w:eastAsia="en-NZ"/>
              </w:rPr>
              <w:t>2010882116</w:t>
            </w:r>
          </w:p>
        </w:tc>
        <w:tc>
          <w:tcPr>
            <w:tcW w:w="1456" w:type="pct"/>
            <w:shd w:val="clear" w:color="auto" w:fill="auto"/>
            <w:noWrap/>
            <w:vAlign w:val="center"/>
            <w:hideMark/>
          </w:tcPr>
          <w:p w14:paraId="670106EC" w14:textId="77777777" w:rsidR="00BF5CA9" w:rsidRPr="00640FD1" w:rsidRDefault="00BF5CA9" w:rsidP="00A35250">
            <w:pPr>
              <w:pStyle w:val="TableBody"/>
              <w:spacing w:before="0" w:after="0"/>
              <w:rPr>
                <w:lang w:eastAsia="en-NZ"/>
              </w:rPr>
            </w:pPr>
            <w:r w:rsidRPr="00640FD1">
              <w:rPr>
                <w:lang w:eastAsia="en-NZ"/>
              </w:rPr>
              <w:t>Children and Young People Survey Tool</w:t>
            </w:r>
          </w:p>
        </w:tc>
        <w:tc>
          <w:tcPr>
            <w:tcW w:w="536" w:type="pct"/>
            <w:shd w:val="clear" w:color="auto" w:fill="auto"/>
            <w:noWrap/>
            <w:vAlign w:val="center"/>
            <w:hideMark/>
          </w:tcPr>
          <w:p w14:paraId="2D736A12" w14:textId="77777777" w:rsidR="00BF5CA9" w:rsidRPr="00640FD1" w:rsidRDefault="00BF5CA9" w:rsidP="00A35250">
            <w:pPr>
              <w:pStyle w:val="TableBody"/>
              <w:spacing w:before="0" w:after="0"/>
              <w:jc w:val="right"/>
              <w:rPr>
                <w:lang w:eastAsia="en-NZ"/>
              </w:rPr>
            </w:pPr>
            <w:r w:rsidRPr="00640FD1">
              <w:rPr>
                <w:lang w:eastAsia="en-NZ"/>
              </w:rPr>
              <w:t>51</w:t>
            </w:r>
          </w:p>
        </w:tc>
      </w:tr>
      <w:tr w:rsidR="00BF5CA9" w:rsidRPr="00BF5CA9" w14:paraId="1873C263" w14:textId="77777777" w:rsidTr="00A35250">
        <w:trPr>
          <w:trHeight w:val="20"/>
        </w:trPr>
        <w:tc>
          <w:tcPr>
            <w:tcW w:w="575" w:type="pct"/>
            <w:shd w:val="clear" w:color="000000" w:fill="D0CECE"/>
            <w:noWrap/>
            <w:vAlign w:val="center"/>
            <w:hideMark/>
          </w:tcPr>
          <w:p w14:paraId="379AA5BC"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42D4DBA3"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7AFADAD9"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04AAA07C" w14:textId="77777777" w:rsidR="00BF5CA9" w:rsidRPr="00640FD1" w:rsidRDefault="00BF5CA9" w:rsidP="00A35250">
            <w:pPr>
              <w:pStyle w:val="TableBody"/>
              <w:spacing w:before="0" w:after="0"/>
              <w:rPr>
                <w:b/>
                <w:i/>
                <w:lang w:eastAsia="en-NZ"/>
              </w:rPr>
            </w:pPr>
            <w:r w:rsidRPr="00640FD1">
              <w:rPr>
                <w:b/>
                <w:i/>
                <w:lang w:eastAsia="en-NZ"/>
              </w:rPr>
              <w:t>Total - 2116 Strategic Initiatives</w:t>
            </w:r>
          </w:p>
        </w:tc>
        <w:tc>
          <w:tcPr>
            <w:tcW w:w="619" w:type="pct"/>
            <w:shd w:val="clear" w:color="000000" w:fill="D0CECE"/>
            <w:noWrap/>
            <w:vAlign w:val="center"/>
            <w:hideMark/>
          </w:tcPr>
          <w:p w14:paraId="20DB6D05"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1CF22698"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10BF5D87" w14:textId="77777777" w:rsidR="00BF5CA9" w:rsidRPr="00640FD1" w:rsidRDefault="00BF5CA9" w:rsidP="00A35250">
            <w:pPr>
              <w:pStyle w:val="TableBody"/>
              <w:spacing w:before="0" w:after="0"/>
              <w:jc w:val="right"/>
              <w:rPr>
                <w:b/>
                <w:i/>
                <w:lang w:eastAsia="en-NZ"/>
              </w:rPr>
            </w:pPr>
            <w:r w:rsidRPr="00640FD1">
              <w:rPr>
                <w:b/>
                <w:i/>
                <w:lang w:eastAsia="en-NZ"/>
              </w:rPr>
              <w:t>51</w:t>
            </w:r>
          </w:p>
        </w:tc>
      </w:tr>
      <w:tr w:rsidR="00BF5CA9" w:rsidRPr="00BF5CA9" w14:paraId="77BB49A2" w14:textId="77777777" w:rsidTr="00A35250">
        <w:trPr>
          <w:trHeight w:val="20"/>
        </w:trPr>
        <w:tc>
          <w:tcPr>
            <w:tcW w:w="575" w:type="pct"/>
            <w:shd w:val="clear" w:color="auto" w:fill="auto"/>
            <w:noWrap/>
            <w:hideMark/>
          </w:tcPr>
          <w:p w14:paraId="2BF5083D" w14:textId="77777777" w:rsidR="00BF5CA9" w:rsidRPr="00640FD1" w:rsidRDefault="00BF5CA9" w:rsidP="00A35250">
            <w:pPr>
              <w:pStyle w:val="TableBody"/>
              <w:spacing w:before="0" w:after="0"/>
              <w:rPr>
                <w:lang w:eastAsia="en-NZ"/>
              </w:rPr>
            </w:pPr>
            <w:r w:rsidRPr="00640FD1">
              <w:rPr>
                <w:lang w:eastAsia="en-NZ"/>
              </w:rPr>
              <w:t>Council</w:t>
            </w:r>
          </w:p>
        </w:tc>
        <w:tc>
          <w:tcPr>
            <w:tcW w:w="90" w:type="pct"/>
            <w:shd w:val="clear" w:color="auto" w:fill="auto"/>
            <w:noWrap/>
            <w:vAlign w:val="center"/>
            <w:hideMark/>
          </w:tcPr>
          <w:p w14:paraId="7249CF71"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14A8269A" w14:textId="77777777" w:rsidR="00BF5CA9" w:rsidRPr="00640FD1" w:rsidRDefault="00BF5CA9" w:rsidP="00A35250">
            <w:pPr>
              <w:pStyle w:val="TableBody"/>
              <w:spacing w:before="0" w:after="0"/>
              <w:rPr>
                <w:lang w:eastAsia="en-NZ"/>
              </w:rPr>
            </w:pPr>
            <w:r w:rsidRPr="00640FD1">
              <w:rPr>
                <w:lang w:eastAsia="en-NZ"/>
              </w:rPr>
              <w:t>10.1</w:t>
            </w:r>
          </w:p>
        </w:tc>
        <w:tc>
          <w:tcPr>
            <w:tcW w:w="102" w:type="pct"/>
            <w:shd w:val="clear" w:color="auto" w:fill="auto"/>
            <w:noWrap/>
            <w:vAlign w:val="center"/>
            <w:hideMark/>
          </w:tcPr>
          <w:p w14:paraId="11DDA1DD"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7E974C6F" w14:textId="77777777" w:rsidR="00BF5CA9" w:rsidRPr="00640FD1" w:rsidRDefault="00BF5CA9" w:rsidP="00A35250">
            <w:pPr>
              <w:pStyle w:val="TableBody"/>
              <w:spacing w:before="0" w:after="0"/>
              <w:rPr>
                <w:lang w:eastAsia="en-NZ"/>
              </w:rPr>
            </w:pPr>
            <w:r w:rsidRPr="00640FD1">
              <w:rPr>
                <w:lang w:eastAsia="en-NZ"/>
              </w:rPr>
              <w:t>2117</w:t>
            </w:r>
          </w:p>
        </w:tc>
        <w:tc>
          <w:tcPr>
            <w:tcW w:w="985" w:type="pct"/>
            <w:shd w:val="clear" w:color="auto" w:fill="auto"/>
            <w:noWrap/>
            <w:hideMark/>
          </w:tcPr>
          <w:p w14:paraId="0D5C4486" w14:textId="4C39B3D3" w:rsidR="00BF5CA9" w:rsidRPr="00640FD1" w:rsidRDefault="00BF5CA9" w:rsidP="00A35250">
            <w:pPr>
              <w:pStyle w:val="TableBody"/>
              <w:spacing w:before="0" w:after="0"/>
              <w:rPr>
                <w:lang w:eastAsia="en-NZ"/>
              </w:rPr>
            </w:pPr>
            <w:r w:rsidRPr="00640FD1">
              <w:rPr>
                <w:lang w:eastAsia="en-NZ"/>
              </w:rPr>
              <w:t xml:space="preserve">Unscheduled </w:t>
            </w:r>
            <w:r w:rsidR="00F50CDC" w:rsidRPr="00640FD1">
              <w:rPr>
                <w:lang w:eastAsia="en-NZ"/>
              </w:rPr>
              <w:t>infrastructure</w:t>
            </w:r>
            <w:r w:rsidRPr="00640FD1">
              <w:rPr>
                <w:lang w:eastAsia="en-NZ"/>
              </w:rPr>
              <w:t xml:space="preserve"> renewals</w:t>
            </w:r>
          </w:p>
        </w:tc>
        <w:tc>
          <w:tcPr>
            <w:tcW w:w="619" w:type="pct"/>
            <w:shd w:val="clear" w:color="auto" w:fill="auto"/>
            <w:noWrap/>
            <w:vAlign w:val="center"/>
            <w:hideMark/>
          </w:tcPr>
          <w:p w14:paraId="27BD8872" w14:textId="77777777" w:rsidR="00BF5CA9" w:rsidRPr="00640FD1" w:rsidRDefault="00BF5CA9" w:rsidP="00A35250">
            <w:pPr>
              <w:pStyle w:val="TableBody"/>
              <w:spacing w:before="0" w:after="0"/>
              <w:rPr>
                <w:lang w:eastAsia="en-NZ"/>
              </w:rPr>
            </w:pPr>
            <w:r w:rsidRPr="00640FD1">
              <w:rPr>
                <w:lang w:eastAsia="en-NZ"/>
              </w:rPr>
              <w:t>2003112117</w:t>
            </w:r>
          </w:p>
        </w:tc>
        <w:tc>
          <w:tcPr>
            <w:tcW w:w="1456" w:type="pct"/>
            <w:shd w:val="clear" w:color="auto" w:fill="auto"/>
            <w:noWrap/>
            <w:vAlign w:val="center"/>
            <w:hideMark/>
          </w:tcPr>
          <w:p w14:paraId="2D2846FF" w14:textId="77777777" w:rsidR="00BF5CA9" w:rsidRPr="00640FD1" w:rsidRDefault="00BF5CA9" w:rsidP="00A35250">
            <w:pPr>
              <w:pStyle w:val="TableBody"/>
              <w:spacing w:before="0" w:after="0"/>
              <w:rPr>
                <w:lang w:eastAsia="en-NZ"/>
              </w:rPr>
            </w:pPr>
            <w:r w:rsidRPr="00640FD1">
              <w:rPr>
                <w:lang w:eastAsia="en-NZ"/>
              </w:rPr>
              <w:t>Unscheduled Infrastructure Renewals</w:t>
            </w:r>
          </w:p>
        </w:tc>
        <w:tc>
          <w:tcPr>
            <w:tcW w:w="536" w:type="pct"/>
            <w:shd w:val="clear" w:color="auto" w:fill="auto"/>
            <w:noWrap/>
            <w:vAlign w:val="center"/>
            <w:hideMark/>
          </w:tcPr>
          <w:p w14:paraId="7D386658"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332AF544" w14:textId="77777777" w:rsidTr="00A35250">
        <w:trPr>
          <w:trHeight w:val="20"/>
        </w:trPr>
        <w:tc>
          <w:tcPr>
            <w:tcW w:w="575" w:type="pct"/>
            <w:shd w:val="clear" w:color="000000" w:fill="D0CECE"/>
            <w:noWrap/>
            <w:vAlign w:val="center"/>
            <w:hideMark/>
          </w:tcPr>
          <w:p w14:paraId="6704BBDE"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3BA822C5"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3C4AA15B"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161CE5F8" w14:textId="61083175" w:rsidR="00BF5CA9" w:rsidRPr="00640FD1" w:rsidRDefault="00BF5CA9" w:rsidP="00A35250">
            <w:pPr>
              <w:pStyle w:val="TableBody"/>
              <w:spacing w:before="0" w:after="0"/>
              <w:rPr>
                <w:b/>
                <w:i/>
                <w:lang w:eastAsia="en-NZ"/>
              </w:rPr>
            </w:pPr>
            <w:r w:rsidRPr="00640FD1">
              <w:rPr>
                <w:b/>
                <w:i/>
                <w:lang w:eastAsia="en-NZ"/>
              </w:rPr>
              <w:t xml:space="preserve">Total - 2117 Unscheduled </w:t>
            </w:r>
            <w:r w:rsidR="00F50CDC" w:rsidRPr="00640FD1">
              <w:rPr>
                <w:b/>
                <w:bCs/>
                <w:i/>
                <w:iCs/>
                <w:lang w:eastAsia="en-NZ"/>
              </w:rPr>
              <w:t>infrastructure</w:t>
            </w:r>
            <w:r w:rsidRPr="00640FD1">
              <w:rPr>
                <w:b/>
                <w:i/>
                <w:lang w:eastAsia="en-NZ"/>
              </w:rPr>
              <w:t xml:space="preserve"> renewals</w:t>
            </w:r>
          </w:p>
        </w:tc>
        <w:tc>
          <w:tcPr>
            <w:tcW w:w="619" w:type="pct"/>
            <w:shd w:val="clear" w:color="000000" w:fill="D0CECE"/>
            <w:noWrap/>
            <w:vAlign w:val="center"/>
            <w:hideMark/>
          </w:tcPr>
          <w:p w14:paraId="6DAF20A0"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7283898A"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3B40773B" w14:textId="77777777" w:rsidR="00BF5CA9" w:rsidRPr="00640FD1" w:rsidRDefault="00BF5CA9" w:rsidP="00A35250">
            <w:pPr>
              <w:pStyle w:val="TableBody"/>
              <w:spacing w:before="0" w:after="0"/>
              <w:jc w:val="right"/>
              <w:rPr>
                <w:b/>
                <w:i/>
                <w:lang w:eastAsia="en-NZ"/>
              </w:rPr>
            </w:pPr>
            <w:r w:rsidRPr="00640FD1">
              <w:rPr>
                <w:b/>
                <w:i/>
                <w:lang w:eastAsia="en-NZ"/>
              </w:rPr>
              <w:t>0</w:t>
            </w:r>
          </w:p>
        </w:tc>
      </w:tr>
      <w:tr w:rsidR="00BF5CA9" w:rsidRPr="00BF5CA9" w14:paraId="0810CF72" w14:textId="77777777" w:rsidTr="00A35250">
        <w:trPr>
          <w:trHeight w:val="20"/>
        </w:trPr>
        <w:tc>
          <w:tcPr>
            <w:tcW w:w="575" w:type="pct"/>
            <w:shd w:val="clear" w:color="auto" w:fill="auto"/>
            <w:noWrap/>
            <w:hideMark/>
          </w:tcPr>
          <w:p w14:paraId="120FFB96" w14:textId="77777777" w:rsidR="00BF5CA9" w:rsidRPr="00640FD1" w:rsidRDefault="00BF5CA9" w:rsidP="00A35250">
            <w:pPr>
              <w:pStyle w:val="TableBody"/>
              <w:spacing w:before="0" w:after="0"/>
              <w:rPr>
                <w:lang w:eastAsia="en-NZ"/>
              </w:rPr>
            </w:pPr>
            <w:r w:rsidRPr="00640FD1">
              <w:rPr>
                <w:lang w:eastAsia="en-NZ"/>
              </w:rPr>
              <w:t>Council</w:t>
            </w:r>
          </w:p>
        </w:tc>
        <w:tc>
          <w:tcPr>
            <w:tcW w:w="90" w:type="pct"/>
            <w:shd w:val="clear" w:color="auto" w:fill="auto"/>
            <w:noWrap/>
            <w:vAlign w:val="center"/>
            <w:hideMark/>
          </w:tcPr>
          <w:p w14:paraId="0A3360B8"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7012214C" w14:textId="77777777" w:rsidR="00BF5CA9" w:rsidRPr="00640FD1" w:rsidRDefault="00BF5CA9" w:rsidP="00A35250">
            <w:pPr>
              <w:pStyle w:val="TableBody"/>
              <w:spacing w:before="0" w:after="0"/>
              <w:rPr>
                <w:lang w:eastAsia="en-NZ"/>
              </w:rPr>
            </w:pPr>
            <w:r w:rsidRPr="00640FD1">
              <w:rPr>
                <w:lang w:eastAsia="en-NZ"/>
              </w:rPr>
              <w:t>10.1</w:t>
            </w:r>
          </w:p>
        </w:tc>
        <w:tc>
          <w:tcPr>
            <w:tcW w:w="102" w:type="pct"/>
            <w:shd w:val="clear" w:color="auto" w:fill="auto"/>
            <w:noWrap/>
            <w:vAlign w:val="center"/>
            <w:hideMark/>
          </w:tcPr>
          <w:p w14:paraId="02945221"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0F1F76A9" w14:textId="77777777" w:rsidR="00BF5CA9" w:rsidRPr="00640FD1" w:rsidRDefault="00BF5CA9" w:rsidP="00A35250">
            <w:pPr>
              <w:pStyle w:val="TableBody"/>
              <w:spacing w:before="0" w:after="0"/>
              <w:rPr>
                <w:lang w:eastAsia="en-NZ"/>
              </w:rPr>
            </w:pPr>
            <w:r w:rsidRPr="00640FD1">
              <w:rPr>
                <w:lang w:eastAsia="en-NZ"/>
              </w:rPr>
              <w:t>2118</w:t>
            </w:r>
          </w:p>
        </w:tc>
        <w:tc>
          <w:tcPr>
            <w:tcW w:w="985" w:type="pct"/>
            <w:shd w:val="clear" w:color="auto" w:fill="auto"/>
            <w:noWrap/>
            <w:hideMark/>
          </w:tcPr>
          <w:p w14:paraId="4517ED7D" w14:textId="77777777" w:rsidR="00BF5CA9" w:rsidRPr="00640FD1" w:rsidRDefault="00BF5CA9" w:rsidP="00A35250">
            <w:pPr>
              <w:pStyle w:val="TableBody"/>
              <w:spacing w:before="0" w:after="0"/>
              <w:rPr>
                <w:lang w:eastAsia="en-NZ"/>
              </w:rPr>
            </w:pPr>
            <w:r w:rsidRPr="00640FD1">
              <w:rPr>
                <w:lang w:eastAsia="en-NZ"/>
              </w:rPr>
              <w:t>Health &amp; Safety - Legislation Compliance</w:t>
            </w:r>
          </w:p>
        </w:tc>
        <w:tc>
          <w:tcPr>
            <w:tcW w:w="619" w:type="pct"/>
            <w:shd w:val="clear" w:color="auto" w:fill="auto"/>
            <w:noWrap/>
            <w:vAlign w:val="center"/>
            <w:hideMark/>
          </w:tcPr>
          <w:p w14:paraId="41FEB8D0" w14:textId="77777777" w:rsidR="00BF5CA9" w:rsidRPr="00640FD1" w:rsidRDefault="00BF5CA9" w:rsidP="00A35250">
            <w:pPr>
              <w:pStyle w:val="TableBody"/>
              <w:spacing w:before="0" w:after="0"/>
              <w:rPr>
                <w:lang w:eastAsia="en-NZ"/>
              </w:rPr>
            </w:pPr>
            <w:r w:rsidRPr="00640FD1">
              <w:rPr>
                <w:lang w:eastAsia="en-NZ"/>
              </w:rPr>
              <w:t>2003122118</w:t>
            </w:r>
          </w:p>
        </w:tc>
        <w:tc>
          <w:tcPr>
            <w:tcW w:w="1456" w:type="pct"/>
            <w:shd w:val="clear" w:color="auto" w:fill="auto"/>
            <w:noWrap/>
            <w:vAlign w:val="center"/>
            <w:hideMark/>
          </w:tcPr>
          <w:p w14:paraId="6404ECAF" w14:textId="77777777" w:rsidR="00BF5CA9" w:rsidRPr="00640FD1" w:rsidRDefault="00BF5CA9" w:rsidP="00A35250">
            <w:pPr>
              <w:pStyle w:val="TableBody"/>
              <w:spacing w:before="0" w:after="0"/>
              <w:rPr>
                <w:lang w:eastAsia="en-NZ"/>
              </w:rPr>
            </w:pPr>
            <w:r w:rsidRPr="00640FD1">
              <w:rPr>
                <w:lang w:eastAsia="en-NZ"/>
              </w:rPr>
              <w:t>HS Legislative Compliance CAPEX - Unallocated</w:t>
            </w:r>
          </w:p>
        </w:tc>
        <w:tc>
          <w:tcPr>
            <w:tcW w:w="536" w:type="pct"/>
            <w:shd w:val="clear" w:color="auto" w:fill="auto"/>
            <w:noWrap/>
            <w:vAlign w:val="center"/>
            <w:hideMark/>
          </w:tcPr>
          <w:p w14:paraId="2BF8EFB5" w14:textId="77777777" w:rsidR="00BF5CA9" w:rsidRPr="00640FD1" w:rsidRDefault="00BF5CA9" w:rsidP="00A35250">
            <w:pPr>
              <w:pStyle w:val="TableBody"/>
              <w:spacing w:before="0" w:after="0"/>
              <w:jc w:val="right"/>
              <w:rPr>
                <w:lang w:eastAsia="en-NZ"/>
              </w:rPr>
            </w:pPr>
            <w:r w:rsidRPr="00640FD1">
              <w:rPr>
                <w:lang w:eastAsia="en-NZ"/>
              </w:rPr>
              <w:t>360</w:t>
            </w:r>
          </w:p>
        </w:tc>
      </w:tr>
      <w:tr w:rsidR="00BF5CA9" w:rsidRPr="00BF5CA9" w14:paraId="53DDCC56" w14:textId="77777777" w:rsidTr="00A35250">
        <w:trPr>
          <w:trHeight w:val="20"/>
        </w:trPr>
        <w:tc>
          <w:tcPr>
            <w:tcW w:w="575" w:type="pct"/>
            <w:shd w:val="clear" w:color="000000" w:fill="D0CECE"/>
            <w:noWrap/>
            <w:vAlign w:val="center"/>
            <w:hideMark/>
          </w:tcPr>
          <w:p w14:paraId="07F2EFFB"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0DED2011"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5CF3E246"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133C76D1" w14:textId="77777777" w:rsidR="00BF5CA9" w:rsidRPr="00640FD1" w:rsidRDefault="00BF5CA9" w:rsidP="00A35250">
            <w:pPr>
              <w:pStyle w:val="TableBody"/>
              <w:spacing w:before="0" w:after="0"/>
              <w:rPr>
                <w:b/>
                <w:i/>
                <w:lang w:eastAsia="en-NZ"/>
              </w:rPr>
            </w:pPr>
            <w:r w:rsidRPr="00640FD1">
              <w:rPr>
                <w:b/>
                <w:i/>
                <w:lang w:eastAsia="en-NZ"/>
              </w:rPr>
              <w:t>Total - 2118 Health &amp; Safety - Legislation Compliance</w:t>
            </w:r>
          </w:p>
        </w:tc>
        <w:tc>
          <w:tcPr>
            <w:tcW w:w="619" w:type="pct"/>
            <w:shd w:val="clear" w:color="000000" w:fill="D0CECE"/>
            <w:noWrap/>
            <w:vAlign w:val="center"/>
            <w:hideMark/>
          </w:tcPr>
          <w:p w14:paraId="11A6EC2C"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4BBF08F5"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7AC788F3" w14:textId="77777777" w:rsidR="00BF5CA9" w:rsidRPr="00640FD1" w:rsidRDefault="00BF5CA9" w:rsidP="00A35250">
            <w:pPr>
              <w:pStyle w:val="TableBody"/>
              <w:spacing w:before="0" w:after="0"/>
              <w:jc w:val="right"/>
              <w:rPr>
                <w:b/>
                <w:i/>
                <w:lang w:eastAsia="en-NZ"/>
              </w:rPr>
            </w:pPr>
            <w:r w:rsidRPr="00640FD1">
              <w:rPr>
                <w:b/>
                <w:i/>
                <w:lang w:eastAsia="en-NZ"/>
              </w:rPr>
              <w:t>360</w:t>
            </w:r>
          </w:p>
        </w:tc>
      </w:tr>
      <w:tr w:rsidR="00BF5CA9" w:rsidRPr="00BF5CA9" w14:paraId="4CDAAA42" w14:textId="77777777" w:rsidTr="00A35250">
        <w:trPr>
          <w:trHeight w:val="20"/>
        </w:trPr>
        <w:tc>
          <w:tcPr>
            <w:tcW w:w="575" w:type="pct"/>
            <w:vMerge w:val="restart"/>
            <w:shd w:val="clear" w:color="auto" w:fill="auto"/>
            <w:noWrap/>
            <w:hideMark/>
          </w:tcPr>
          <w:p w14:paraId="7EF4D508" w14:textId="77777777" w:rsidR="00BF5CA9" w:rsidRPr="00640FD1" w:rsidRDefault="00BF5CA9" w:rsidP="00A35250">
            <w:pPr>
              <w:pStyle w:val="TableBody"/>
              <w:spacing w:before="0" w:after="0"/>
              <w:rPr>
                <w:lang w:eastAsia="en-NZ"/>
              </w:rPr>
            </w:pPr>
            <w:r w:rsidRPr="00640FD1">
              <w:rPr>
                <w:lang w:eastAsia="en-NZ"/>
              </w:rPr>
              <w:t>Council</w:t>
            </w:r>
          </w:p>
        </w:tc>
        <w:tc>
          <w:tcPr>
            <w:tcW w:w="90" w:type="pct"/>
            <w:shd w:val="clear" w:color="auto" w:fill="auto"/>
            <w:noWrap/>
            <w:vAlign w:val="center"/>
            <w:hideMark/>
          </w:tcPr>
          <w:p w14:paraId="119D934A"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65282944" w14:textId="77777777" w:rsidR="00BF5CA9" w:rsidRPr="00640FD1" w:rsidRDefault="00BF5CA9" w:rsidP="00A35250">
            <w:pPr>
              <w:pStyle w:val="TableBody"/>
              <w:spacing w:before="0" w:after="0"/>
              <w:rPr>
                <w:lang w:eastAsia="en-NZ"/>
              </w:rPr>
            </w:pPr>
            <w:r w:rsidRPr="00640FD1">
              <w:rPr>
                <w:lang w:eastAsia="en-NZ"/>
              </w:rPr>
              <w:t>10.1</w:t>
            </w:r>
          </w:p>
        </w:tc>
        <w:tc>
          <w:tcPr>
            <w:tcW w:w="102" w:type="pct"/>
            <w:shd w:val="clear" w:color="auto" w:fill="auto"/>
            <w:noWrap/>
            <w:vAlign w:val="center"/>
            <w:hideMark/>
          </w:tcPr>
          <w:p w14:paraId="50C3F60F"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08C38DEC" w14:textId="77777777" w:rsidR="00BF5CA9" w:rsidRPr="00640FD1" w:rsidRDefault="00BF5CA9" w:rsidP="00A35250">
            <w:pPr>
              <w:pStyle w:val="TableBody"/>
              <w:spacing w:before="0" w:after="0"/>
              <w:rPr>
                <w:lang w:eastAsia="en-NZ"/>
              </w:rPr>
            </w:pPr>
            <w:r w:rsidRPr="00640FD1">
              <w:rPr>
                <w:lang w:eastAsia="en-NZ"/>
              </w:rPr>
              <w:t>2119</w:t>
            </w:r>
          </w:p>
        </w:tc>
        <w:tc>
          <w:tcPr>
            <w:tcW w:w="985" w:type="pct"/>
            <w:vMerge w:val="restart"/>
            <w:shd w:val="clear" w:color="auto" w:fill="auto"/>
            <w:noWrap/>
            <w:hideMark/>
          </w:tcPr>
          <w:p w14:paraId="51283C7F" w14:textId="77777777" w:rsidR="00BF5CA9" w:rsidRPr="00640FD1" w:rsidRDefault="00BF5CA9" w:rsidP="00A35250">
            <w:pPr>
              <w:pStyle w:val="TableBody"/>
              <w:spacing w:before="0" w:after="0"/>
              <w:rPr>
                <w:lang w:eastAsia="en-NZ"/>
              </w:rPr>
            </w:pPr>
            <w:r w:rsidRPr="00640FD1">
              <w:rPr>
                <w:lang w:eastAsia="en-NZ"/>
              </w:rPr>
              <w:t>Civic Property renewals</w:t>
            </w:r>
          </w:p>
        </w:tc>
        <w:tc>
          <w:tcPr>
            <w:tcW w:w="619" w:type="pct"/>
            <w:shd w:val="clear" w:color="auto" w:fill="auto"/>
            <w:noWrap/>
            <w:vAlign w:val="center"/>
            <w:hideMark/>
          </w:tcPr>
          <w:p w14:paraId="0FA5C2F5" w14:textId="77777777" w:rsidR="00BF5CA9" w:rsidRPr="00640FD1" w:rsidRDefault="00BF5CA9" w:rsidP="00A35250">
            <w:pPr>
              <w:pStyle w:val="TableBody"/>
              <w:spacing w:before="0" w:after="0"/>
              <w:rPr>
                <w:lang w:eastAsia="en-NZ"/>
              </w:rPr>
            </w:pPr>
            <w:r w:rsidRPr="00640FD1">
              <w:rPr>
                <w:lang w:eastAsia="en-NZ"/>
              </w:rPr>
              <w:t>2002632119</w:t>
            </w:r>
          </w:p>
        </w:tc>
        <w:tc>
          <w:tcPr>
            <w:tcW w:w="1456" w:type="pct"/>
            <w:shd w:val="clear" w:color="auto" w:fill="auto"/>
            <w:noWrap/>
            <w:vAlign w:val="center"/>
            <w:hideMark/>
          </w:tcPr>
          <w:p w14:paraId="6534FD47" w14:textId="77777777" w:rsidR="00BF5CA9" w:rsidRPr="00640FD1" w:rsidRDefault="00BF5CA9" w:rsidP="00A35250">
            <w:pPr>
              <w:pStyle w:val="TableBody"/>
              <w:spacing w:before="0" w:after="0"/>
              <w:rPr>
                <w:lang w:eastAsia="en-NZ"/>
              </w:rPr>
            </w:pPr>
            <w:r w:rsidRPr="00640FD1">
              <w:rPr>
                <w:lang w:eastAsia="en-NZ"/>
              </w:rPr>
              <w:t>Civic Property Renewals - General capex</w:t>
            </w:r>
          </w:p>
        </w:tc>
        <w:tc>
          <w:tcPr>
            <w:tcW w:w="536" w:type="pct"/>
            <w:shd w:val="clear" w:color="auto" w:fill="auto"/>
            <w:noWrap/>
            <w:vAlign w:val="center"/>
            <w:hideMark/>
          </w:tcPr>
          <w:p w14:paraId="3CE5898D" w14:textId="77777777" w:rsidR="00BF5CA9" w:rsidRPr="00640FD1" w:rsidRDefault="00BF5CA9" w:rsidP="00A35250">
            <w:pPr>
              <w:pStyle w:val="TableBody"/>
              <w:spacing w:before="0" w:after="0"/>
              <w:jc w:val="right"/>
              <w:rPr>
                <w:lang w:eastAsia="en-NZ"/>
              </w:rPr>
            </w:pPr>
            <w:r w:rsidRPr="00640FD1">
              <w:rPr>
                <w:lang w:eastAsia="en-NZ"/>
              </w:rPr>
              <w:t>513</w:t>
            </w:r>
          </w:p>
        </w:tc>
      </w:tr>
      <w:tr w:rsidR="00BF5CA9" w:rsidRPr="00BF5CA9" w14:paraId="02040E90" w14:textId="77777777" w:rsidTr="00A35250">
        <w:trPr>
          <w:trHeight w:val="20"/>
        </w:trPr>
        <w:tc>
          <w:tcPr>
            <w:tcW w:w="575" w:type="pct"/>
            <w:vMerge/>
            <w:vAlign w:val="center"/>
            <w:hideMark/>
          </w:tcPr>
          <w:p w14:paraId="7BC27D1D"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6F46CB40"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09F05110"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63627B32"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541D29B2" w14:textId="77777777" w:rsidR="00BF5CA9" w:rsidRPr="00640FD1" w:rsidRDefault="00BF5CA9" w:rsidP="00A35250">
            <w:pPr>
              <w:pStyle w:val="TableBody"/>
              <w:spacing w:before="0" w:after="0"/>
              <w:rPr>
                <w:lang w:eastAsia="en-NZ"/>
              </w:rPr>
            </w:pPr>
          </w:p>
        </w:tc>
        <w:tc>
          <w:tcPr>
            <w:tcW w:w="985" w:type="pct"/>
            <w:vMerge/>
            <w:vAlign w:val="center"/>
            <w:hideMark/>
          </w:tcPr>
          <w:p w14:paraId="7DD56727"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7EE34D08" w14:textId="77777777" w:rsidR="00BF5CA9" w:rsidRPr="00640FD1" w:rsidRDefault="00BF5CA9" w:rsidP="00A35250">
            <w:pPr>
              <w:pStyle w:val="TableBody"/>
              <w:spacing w:before="0" w:after="0"/>
              <w:rPr>
                <w:lang w:eastAsia="en-NZ"/>
              </w:rPr>
            </w:pPr>
            <w:r w:rsidRPr="00640FD1">
              <w:rPr>
                <w:lang w:eastAsia="en-NZ"/>
              </w:rPr>
              <w:t>2002652119</w:t>
            </w:r>
          </w:p>
        </w:tc>
        <w:tc>
          <w:tcPr>
            <w:tcW w:w="1456" w:type="pct"/>
            <w:shd w:val="clear" w:color="auto" w:fill="auto"/>
            <w:noWrap/>
            <w:vAlign w:val="center"/>
            <w:hideMark/>
          </w:tcPr>
          <w:p w14:paraId="710F347F" w14:textId="77777777" w:rsidR="00BF5CA9" w:rsidRPr="00640FD1" w:rsidRDefault="00BF5CA9" w:rsidP="00A35250">
            <w:pPr>
              <w:pStyle w:val="TableBody"/>
              <w:spacing w:before="0" w:after="0"/>
              <w:rPr>
                <w:lang w:eastAsia="en-NZ"/>
              </w:rPr>
            </w:pPr>
            <w:r w:rsidRPr="00640FD1">
              <w:rPr>
                <w:lang w:eastAsia="en-NZ"/>
              </w:rPr>
              <w:t>Civic Property Renewals - Internal labour allocations</w:t>
            </w:r>
          </w:p>
        </w:tc>
        <w:tc>
          <w:tcPr>
            <w:tcW w:w="536" w:type="pct"/>
            <w:shd w:val="clear" w:color="auto" w:fill="auto"/>
            <w:noWrap/>
            <w:vAlign w:val="center"/>
            <w:hideMark/>
          </w:tcPr>
          <w:p w14:paraId="6F5DF16E" w14:textId="77777777" w:rsidR="00BF5CA9" w:rsidRPr="00640FD1" w:rsidRDefault="00BF5CA9" w:rsidP="00A35250">
            <w:pPr>
              <w:pStyle w:val="TableBody"/>
              <w:spacing w:before="0" w:after="0"/>
              <w:jc w:val="right"/>
              <w:rPr>
                <w:lang w:eastAsia="en-NZ"/>
              </w:rPr>
            </w:pPr>
            <w:r w:rsidRPr="00640FD1">
              <w:rPr>
                <w:lang w:eastAsia="en-NZ"/>
              </w:rPr>
              <w:t>74</w:t>
            </w:r>
          </w:p>
        </w:tc>
      </w:tr>
      <w:tr w:rsidR="00BF5CA9" w:rsidRPr="00BF5CA9" w14:paraId="0E692F48" w14:textId="77777777" w:rsidTr="00A35250">
        <w:trPr>
          <w:trHeight w:val="20"/>
        </w:trPr>
        <w:tc>
          <w:tcPr>
            <w:tcW w:w="575" w:type="pct"/>
            <w:shd w:val="clear" w:color="000000" w:fill="D0CECE"/>
            <w:noWrap/>
            <w:vAlign w:val="center"/>
            <w:hideMark/>
          </w:tcPr>
          <w:p w14:paraId="70AF58B1"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11EA68DB"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68C548FC"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738DEAEC" w14:textId="77777777" w:rsidR="00BF5CA9" w:rsidRPr="00640FD1" w:rsidRDefault="00BF5CA9" w:rsidP="00A35250">
            <w:pPr>
              <w:pStyle w:val="TableBody"/>
              <w:spacing w:before="0" w:after="0"/>
              <w:rPr>
                <w:b/>
                <w:i/>
                <w:lang w:eastAsia="en-NZ"/>
              </w:rPr>
            </w:pPr>
            <w:r w:rsidRPr="00640FD1">
              <w:rPr>
                <w:b/>
                <w:i/>
                <w:lang w:eastAsia="en-NZ"/>
              </w:rPr>
              <w:t>Total - 2119 Civic Property renewals</w:t>
            </w:r>
          </w:p>
        </w:tc>
        <w:tc>
          <w:tcPr>
            <w:tcW w:w="619" w:type="pct"/>
            <w:shd w:val="clear" w:color="000000" w:fill="D0CECE"/>
            <w:noWrap/>
            <w:vAlign w:val="center"/>
            <w:hideMark/>
          </w:tcPr>
          <w:p w14:paraId="267A57D9"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3E88D9E7"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231C43FE" w14:textId="77777777" w:rsidR="00BF5CA9" w:rsidRPr="00640FD1" w:rsidRDefault="00BF5CA9" w:rsidP="00A35250">
            <w:pPr>
              <w:pStyle w:val="TableBody"/>
              <w:spacing w:before="0" w:after="0"/>
              <w:jc w:val="right"/>
              <w:rPr>
                <w:b/>
                <w:i/>
                <w:lang w:eastAsia="en-NZ"/>
              </w:rPr>
            </w:pPr>
            <w:r w:rsidRPr="00640FD1">
              <w:rPr>
                <w:b/>
                <w:i/>
                <w:lang w:eastAsia="en-NZ"/>
              </w:rPr>
              <w:t>587</w:t>
            </w:r>
          </w:p>
        </w:tc>
      </w:tr>
      <w:tr w:rsidR="00BF5CA9" w:rsidRPr="00BF5CA9" w14:paraId="7481C307" w14:textId="77777777" w:rsidTr="00A35250">
        <w:trPr>
          <w:trHeight w:val="20"/>
        </w:trPr>
        <w:tc>
          <w:tcPr>
            <w:tcW w:w="575" w:type="pct"/>
            <w:vMerge w:val="restart"/>
            <w:shd w:val="clear" w:color="auto" w:fill="auto"/>
            <w:noWrap/>
            <w:hideMark/>
          </w:tcPr>
          <w:p w14:paraId="7447A5FC" w14:textId="77777777" w:rsidR="00BF5CA9" w:rsidRPr="00640FD1" w:rsidRDefault="00BF5CA9" w:rsidP="00A35250">
            <w:pPr>
              <w:pStyle w:val="TableBody"/>
              <w:spacing w:before="0" w:after="0"/>
              <w:rPr>
                <w:lang w:eastAsia="en-NZ"/>
              </w:rPr>
            </w:pPr>
            <w:r w:rsidRPr="00640FD1">
              <w:rPr>
                <w:lang w:eastAsia="en-NZ"/>
              </w:rPr>
              <w:t>Council</w:t>
            </w:r>
          </w:p>
        </w:tc>
        <w:tc>
          <w:tcPr>
            <w:tcW w:w="90" w:type="pct"/>
            <w:shd w:val="clear" w:color="auto" w:fill="auto"/>
            <w:noWrap/>
            <w:vAlign w:val="center"/>
            <w:hideMark/>
          </w:tcPr>
          <w:p w14:paraId="7BB7A3AA"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4F0E98FC" w14:textId="77777777" w:rsidR="00BF5CA9" w:rsidRPr="00640FD1" w:rsidRDefault="00BF5CA9" w:rsidP="00A35250">
            <w:pPr>
              <w:pStyle w:val="TableBody"/>
              <w:spacing w:before="0" w:after="0"/>
              <w:rPr>
                <w:lang w:eastAsia="en-NZ"/>
              </w:rPr>
            </w:pPr>
            <w:r w:rsidRPr="00640FD1">
              <w:rPr>
                <w:lang w:eastAsia="en-NZ"/>
              </w:rPr>
              <w:t>10.1</w:t>
            </w:r>
          </w:p>
        </w:tc>
        <w:tc>
          <w:tcPr>
            <w:tcW w:w="102" w:type="pct"/>
            <w:shd w:val="clear" w:color="auto" w:fill="auto"/>
            <w:noWrap/>
            <w:vAlign w:val="center"/>
            <w:hideMark/>
          </w:tcPr>
          <w:p w14:paraId="7E0FC87F"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3E8B9EE2" w14:textId="77777777" w:rsidR="00BF5CA9" w:rsidRPr="00640FD1" w:rsidRDefault="00BF5CA9" w:rsidP="00A35250">
            <w:pPr>
              <w:pStyle w:val="TableBody"/>
              <w:spacing w:before="0" w:after="0"/>
              <w:rPr>
                <w:lang w:eastAsia="en-NZ"/>
              </w:rPr>
            </w:pPr>
            <w:r w:rsidRPr="00640FD1">
              <w:rPr>
                <w:lang w:eastAsia="en-NZ"/>
              </w:rPr>
              <w:t>2120</w:t>
            </w:r>
          </w:p>
        </w:tc>
        <w:tc>
          <w:tcPr>
            <w:tcW w:w="985" w:type="pct"/>
            <w:vMerge w:val="restart"/>
            <w:shd w:val="clear" w:color="auto" w:fill="auto"/>
            <w:noWrap/>
            <w:hideMark/>
          </w:tcPr>
          <w:p w14:paraId="0D5B0990" w14:textId="77777777" w:rsidR="00BF5CA9" w:rsidRPr="00640FD1" w:rsidRDefault="00BF5CA9" w:rsidP="00A35250">
            <w:pPr>
              <w:pStyle w:val="TableBody"/>
              <w:spacing w:before="0" w:after="0"/>
              <w:rPr>
                <w:lang w:eastAsia="en-NZ"/>
              </w:rPr>
            </w:pPr>
            <w:r w:rsidRPr="00640FD1">
              <w:rPr>
                <w:lang w:eastAsia="en-NZ"/>
              </w:rPr>
              <w:t>Commercial Properties renewals</w:t>
            </w:r>
          </w:p>
        </w:tc>
        <w:tc>
          <w:tcPr>
            <w:tcW w:w="619" w:type="pct"/>
            <w:shd w:val="clear" w:color="auto" w:fill="auto"/>
            <w:noWrap/>
            <w:vAlign w:val="center"/>
            <w:hideMark/>
          </w:tcPr>
          <w:p w14:paraId="788A9B65" w14:textId="77777777" w:rsidR="00BF5CA9" w:rsidRPr="00640FD1" w:rsidRDefault="00BF5CA9" w:rsidP="00A35250">
            <w:pPr>
              <w:pStyle w:val="TableBody"/>
              <w:spacing w:before="0" w:after="0"/>
              <w:rPr>
                <w:lang w:eastAsia="en-NZ"/>
              </w:rPr>
            </w:pPr>
            <w:r w:rsidRPr="00640FD1">
              <w:rPr>
                <w:lang w:eastAsia="en-NZ"/>
              </w:rPr>
              <w:t>2002662120</w:t>
            </w:r>
          </w:p>
        </w:tc>
        <w:tc>
          <w:tcPr>
            <w:tcW w:w="1456" w:type="pct"/>
            <w:shd w:val="clear" w:color="auto" w:fill="auto"/>
            <w:noWrap/>
            <w:vAlign w:val="center"/>
            <w:hideMark/>
          </w:tcPr>
          <w:p w14:paraId="787879D5" w14:textId="77777777" w:rsidR="00BF5CA9" w:rsidRPr="00640FD1" w:rsidRDefault="00BF5CA9" w:rsidP="00A35250">
            <w:pPr>
              <w:pStyle w:val="TableBody"/>
              <w:spacing w:before="0" w:after="0"/>
              <w:rPr>
                <w:lang w:eastAsia="en-NZ"/>
              </w:rPr>
            </w:pPr>
            <w:r w:rsidRPr="00640FD1">
              <w:rPr>
                <w:lang w:eastAsia="en-NZ"/>
              </w:rPr>
              <w:t>Commercial property renewals - Te Whaea Roof Works</w:t>
            </w:r>
          </w:p>
        </w:tc>
        <w:tc>
          <w:tcPr>
            <w:tcW w:w="536" w:type="pct"/>
            <w:shd w:val="clear" w:color="auto" w:fill="auto"/>
            <w:noWrap/>
            <w:vAlign w:val="center"/>
            <w:hideMark/>
          </w:tcPr>
          <w:p w14:paraId="40E6E23B" w14:textId="77777777" w:rsidR="00BF5CA9" w:rsidRPr="00640FD1" w:rsidRDefault="00BF5CA9" w:rsidP="00A35250">
            <w:pPr>
              <w:pStyle w:val="TableBody"/>
              <w:spacing w:before="0" w:after="0"/>
              <w:jc w:val="right"/>
              <w:rPr>
                <w:lang w:eastAsia="en-NZ"/>
              </w:rPr>
            </w:pPr>
            <w:r w:rsidRPr="00640FD1">
              <w:rPr>
                <w:lang w:eastAsia="en-NZ"/>
              </w:rPr>
              <w:t>3,000</w:t>
            </w:r>
          </w:p>
        </w:tc>
      </w:tr>
      <w:tr w:rsidR="00BF5CA9" w:rsidRPr="00BF5CA9" w14:paraId="092E78F3" w14:textId="77777777" w:rsidTr="00A35250">
        <w:trPr>
          <w:trHeight w:val="20"/>
        </w:trPr>
        <w:tc>
          <w:tcPr>
            <w:tcW w:w="575" w:type="pct"/>
            <w:vMerge/>
            <w:vAlign w:val="center"/>
            <w:hideMark/>
          </w:tcPr>
          <w:p w14:paraId="3123DC54"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47C854DD"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6B6C6DA9"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39B7E242"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5E6FCD2D" w14:textId="77777777" w:rsidR="00BF5CA9" w:rsidRPr="00640FD1" w:rsidRDefault="00BF5CA9" w:rsidP="00A35250">
            <w:pPr>
              <w:pStyle w:val="TableBody"/>
              <w:spacing w:before="0" w:after="0"/>
              <w:rPr>
                <w:lang w:eastAsia="en-NZ"/>
              </w:rPr>
            </w:pPr>
          </w:p>
        </w:tc>
        <w:tc>
          <w:tcPr>
            <w:tcW w:w="985" w:type="pct"/>
            <w:vMerge/>
            <w:vAlign w:val="center"/>
            <w:hideMark/>
          </w:tcPr>
          <w:p w14:paraId="021F10F7"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7CDA907E" w14:textId="77777777" w:rsidR="00BF5CA9" w:rsidRPr="00640FD1" w:rsidRDefault="00BF5CA9" w:rsidP="00A35250">
            <w:pPr>
              <w:pStyle w:val="TableBody"/>
              <w:spacing w:before="0" w:after="0"/>
              <w:rPr>
                <w:lang w:eastAsia="en-NZ"/>
              </w:rPr>
            </w:pPr>
            <w:r w:rsidRPr="00640FD1">
              <w:rPr>
                <w:lang w:eastAsia="en-NZ"/>
              </w:rPr>
              <w:t>2002702120</w:t>
            </w:r>
          </w:p>
        </w:tc>
        <w:tc>
          <w:tcPr>
            <w:tcW w:w="1456" w:type="pct"/>
            <w:shd w:val="clear" w:color="auto" w:fill="auto"/>
            <w:noWrap/>
            <w:vAlign w:val="center"/>
            <w:hideMark/>
          </w:tcPr>
          <w:p w14:paraId="67E63DE4" w14:textId="77777777" w:rsidR="00BF5CA9" w:rsidRPr="00640FD1" w:rsidRDefault="00BF5CA9" w:rsidP="00A35250">
            <w:pPr>
              <w:pStyle w:val="TableBody"/>
              <w:spacing w:before="0" w:after="0"/>
              <w:rPr>
                <w:lang w:eastAsia="en-NZ"/>
              </w:rPr>
            </w:pPr>
            <w:r w:rsidRPr="00640FD1">
              <w:rPr>
                <w:lang w:eastAsia="en-NZ"/>
              </w:rPr>
              <w:t>Commercial property renewals - General capex</w:t>
            </w:r>
          </w:p>
        </w:tc>
        <w:tc>
          <w:tcPr>
            <w:tcW w:w="536" w:type="pct"/>
            <w:shd w:val="clear" w:color="auto" w:fill="auto"/>
            <w:noWrap/>
            <w:vAlign w:val="center"/>
            <w:hideMark/>
          </w:tcPr>
          <w:p w14:paraId="06E13803" w14:textId="77777777" w:rsidR="00BF5CA9" w:rsidRPr="00640FD1" w:rsidRDefault="00BF5CA9" w:rsidP="00A35250">
            <w:pPr>
              <w:pStyle w:val="TableBody"/>
              <w:spacing w:before="0" w:after="0"/>
              <w:jc w:val="right"/>
              <w:rPr>
                <w:lang w:eastAsia="en-NZ"/>
              </w:rPr>
            </w:pPr>
            <w:r w:rsidRPr="00640FD1">
              <w:rPr>
                <w:lang w:eastAsia="en-NZ"/>
              </w:rPr>
              <w:t>1,456</w:t>
            </w:r>
          </w:p>
        </w:tc>
      </w:tr>
      <w:tr w:rsidR="00BF5CA9" w:rsidRPr="00BF5CA9" w14:paraId="13E5C3DA" w14:textId="77777777" w:rsidTr="00A35250">
        <w:trPr>
          <w:trHeight w:val="20"/>
        </w:trPr>
        <w:tc>
          <w:tcPr>
            <w:tcW w:w="575" w:type="pct"/>
            <w:vMerge/>
            <w:vAlign w:val="center"/>
            <w:hideMark/>
          </w:tcPr>
          <w:p w14:paraId="56E2BC0C"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5354F3EC"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7D1E7D39"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15B6E168"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23F20343" w14:textId="77777777" w:rsidR="00BF5CA9" w:rsidRPr="00640FD1" w:rsidRDefault="00BF5CA9" w:rsidP="00A35250">
            <w:pPr>
              <w:pStyle w:val="TableBody"/>
              <w:spacing w:before="0" w:after="0"/>
              <w:rPr>
                <w:lang w:eastAsia="en-NZ"/>
              </w:rPr>
            </w:pPr>
          </w:p>
        </w:tc>
        <w:tc>
          <w:tcPr>
            <w:tcW w:w="985" w:type="pct"/>
            <w:vMerge/>
            <w:vAlign w:val="center"/>
            <w:hideMark/>
          </w:tcPr>
          <w:p w14:paraId="1673E8D3"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77B7A511" w14:textId="77777777" w:rsidR="00BF5CA9" w:rsidRPr="00640FD1" w:rsidRDefault="00BF5CA9" w:rsidP="00A35250">
            <w:pPr>
              <w:pStyle w:val="TableBody"/>
              <w:spacing w:before="0" w:after="0"/>
              <w:rPr>
                <w:lang w:eastAsia="en-NZ"/>
              </w:rPr>
            </w:pPr>
            <w:r w:rsidRPr="00640FD1">
              <w:rPr>
                <w:lang w:eastAsia="en-NZ"/>
              </w:rPr>
              <w:t>2002722120</w:t>
            </w:r>
          </w:p>
        </w:tc>
        <w:tc>
          <w:tcPr>
            <w:tcW w:w="1456" w:type="pct"/>
            <w:shd w:val="clear" w:color="auto" w:fill="auto"/>
            <w:noWrap/>
            <w:vAlign w:val="center"/>
            <w:hideMark/>
          </w:tcPr>
          <w:p w14:paraId="5B4462C7" w14:textId="77777777" w:rsidR="00BF5CA9" w:rsidRPr="00640FD1" w:rsidRDefault="00BF5CA9" w:rsidP="00A35250">
            <w:pPr>
              <w:pStyle w:val="TableBody"/>
              <w:spacing w:before="0" w:after="0"/>
              <w:rPr>
                <w:lang w:eastAsia="en-NZ"/>
              </w:rPr>
            </w:pPr>
            <w:r w:rsidRPr="00640FD1">
              <w:rPr>
                <w:lang w:eastAsia="en-NZ"/>
              </w:rPr>
              <w:t>Commercial property renewals - Internal labour allocations</w:t>
            </w:r>
          </w:p>
        </w:tc>
        <w:tc>
          <w:tcPr>
            <w:tcW w:w="536" w:type="pct"/>
            <w:shd w:val="clear" w:color="auto" w:fill="auto"/>
            <w:noWrap/>
            <w:vAlign w:val="center"/>
            <w:hideMark/>
          </w:tcPr>
          <w:p w14:paraId="698E51D2" w14:textId="77777777" w:rsidR="00BF5CA9" w:rsidRPr="00640FD1" w:rsidRDefault="00BF5CA9" w:rsidP="00A35250">
            <w:pPr>
              <w:pStyle w:val="TableBody"/>
              <w:spacing w:before="0" w:after="0"/>
              <w:jc w:val="right"/>
              <w:rPr>
                <w:lang w:eastAsia="en-NZ"/>
              </w:rPr>
            </w:pPr>
            <w:r w:rsidRPr="00640FD1">
              <w:rPr>
                <w:lang w:eastAsia="en-NZ"/>
              </w:rPr>
              <w:t>19</w:t>
            </w:r>
          </w:p>
        </w:tc>
      </w:tr>
      <w:tr w:rsidR="00BF5CA9" w:rsidRPr="00BF5CA9" w14:paraId="5ADC58A6" w14:textId="77777777" w:rsidTr="00A35250">
        <w:trPr>
          <w:trHeight w:val="20"/>
        </w:trPr>
        <w:tc>
          <w:tcPr>
            <w:tcW w:w="575" w:type="pct"/>
            <w:vMerge/>
            <w:vAlign w:val="center"/>
            <w:hideMark/>
          </w:tcPr>
          <w:p w14:paraId="70973E83"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754609E5"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1AF67C06"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7D009FF5"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1C057989" w14:textId="77777777" w:rsidR="00BF5CA9" w:rsidRPr="00640FD1" w:rsidRDefault="00BF5CA9" w:rsidP="00A35250">
            <w:pPr>
              <w:pStyle w:val="TableBody"/>
              <w:spacing w:before="0" w:after="0"/>
              <w:rPr>
                <w:lang w:eastAsia="en-NZ"/>
              </w:rPr>
            </w:pPr>
          </w:p>
        </w:tc>
        <w:tc>
          <w:tcPr>
            <w:tcW w:w="985" w:type="pct"/>
            <w:vMerge/>
            <w:vAlign w:val="center"/>
            <w:hideMark/>
          </w:tcPr>
          <w:p w14:paraId="1914363E"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3771A837" w14:textId="77777777" w:rsidR="00BF5CA9" w:rsidRPr="00640FD1" w:rsidRDefault="00BF5CA9" w:rsidP="00A35250">
            <w:pPr>
              <w:pStyle w:val="TableBody"/>
              <w:spacing w:before="0" w:after="0"/>
              <w:rPr>
                <w:lang w:eastAsia="en-NZ"/>
              </w:rPr>
            </w:pPr>
            <w:r w:rsidRPr="00640FD1">
              <w:rPr>
                <w:lang w:eastAsia="en-NZ"/>
              </w:rPr>
              <w:t>2007212120</w:t>
            </w:r>
          </w:p>
        </w:tc>
        <w:tc>
          <w:tcPr>
            <w:tcW w:w="1456" w:type="pct"/>
            <w:shd w:val="clear" w:color="auto" w:fill="auto"/>
            <w:noWrap/>
            <w:vAlign w:val="center"/>
            <w:hideMark/>
          </w:tcPr>
          <w:p w14:paraId="1E4F0898" w14:textId="77777777" w:rsidR="00BF5CA9" w:rsidRPr="00640FD1" w:rsidRDefault="00BF5CA9" w:rsidP="00A35250">
            <w:pPr>
              <w:pStyle w:val="TableBody"/>
              <w:spacing w:before="0" w:after="0"/>
              <w:rPr>
                <w:lang w:eastAsia="en-NZ"/>
              </w:rPr>
            </w:pPr>
            <w:r w:rsidRPr="00640FD1">
              <w:rPr>
                <w:lang w:eastAsia="en-NZ"/>
              </w:rPr>
              <w:t>Commercial Property Renewals – City to Sea Building</w:t>
            </w:r>
          </w:p>
        </w:tc>
        <w:tc>
          <w:tcPr>
            <w:tcW w:w="536" w:type="pct"/>
            <w:shd w:val="clear" w:color="auto" w:fill="auto"/>
            <w:noWrap/>
            <w:vAlign w:val="center"/>
            <w:hideMark/>
          </w:tcPr>
          <w:p w14:paraId="5909750D" w14:textId="77777777" w:rsidR="00BF5CA9" w:rsidRPr="00640FD1" w:rsidRDefault="00BF5CA9" w:rsidP="00A35250">
            <w:pPr>
              <w:pStyle w:val="TableBody"/>
              <w:spacing w:before="0" w:after="0"/>
              <w:jc w:val="right"/>
              <w:rPr>
                <w:lang w:eastAsia="en-NZ"/>
              </w:rPr>
            </w:pPr>
            <w:r w:rsidRPr="00640FD1">
              <w:rPr>
                <w:lang w:eastAsia="en-NZ"/>
              </w:rPr>
              <w:t>129</w:t>
            </w:r>
          </w:p>
        </w:tc>
      </w:tr>
      <w:tr w:rsidR="00BF5CA9" w:rsidRPr="00BF5CA9" w14:paraId="65CE3FF5" w14:textId="77777777" w:rsidTr="00A35250">
        <w:trPr>
          <w:trHeight w:val="20"/>
        </w:trPr>
        <w:tc>
          <w:tcPr>
            <w:tcW w:w="575" w:type="pct"/>
            <w:vMerge/>
            <w:vAlign w:val="center"/>
            <w:hideMark/>
          </w:tcPr>
          <w:p w14:paraId="5241CBD8"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4135FAC1"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4EE19D6C"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406113DF"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67443178" w14:textId="77777777" w:rsidR="00BF5CA9" w:rsidRPr="00640FD1" w:rsidRDefault="00BF5CA9" w:rsidP="00A35250">
            <w:pPr>
              <w:pStyle w:val="TableBody"/>
              <w:spacing w:before="0" w:after="0"/>
              <w:rPr>
                <w:lang w:eastAsia="en-NZ"/>
              </w:rPr>
            </w:pPr>
          </w:p>
        </w:tc>
        <w:tc>
          <w:tcPr>
            <w:tcW w:w="985" w:type="pct"/>
            <w:vMerge/>
            <w:vAlign w:val="center"/>
            <w:hideMark/>
          </w:tcPr>
          <w:p w14:paraId="3E2AB22B"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0701F2D7" w14:textId="77777777" w:rsidR="00BF5CA9" w:rsidRPr="00640FD1" w:rsidRDefault="00BF5CA9" w:rsidP="00A35250">
            <w:pPr>
              <w:pStyle w:val="TableBody"/>
              <w:spacing w:before="0" w:after="0"/>
              <w:rPr>
                <w:lang w:eastAsia="en-NZ"/>
              </w:rPr>
            </w:pPr>
            <w:r w:rsidRPr="00640FD1">
              <w:rPr>
                <w:lang w:eastAsia="en-NZ"/>
              </w:rPr>
              <w:t>2010892120</w:t>
            </w:r>
          </w:p>
        </w:tc>
        <w:tc>
          <w:tcPr>
            <w:tcW w:w="1456" w:type="pct"/>
            <w:shd w:val="clear" w:color="auto" w:fill="auto"/>
            <w:noWrap/>
            <w:vAlign w:val="center"/>
            <w:hideMark/>
          </w:tcPr>
          <w:p w14:paraId="70CDE610" w14:textId="77777777" w:rsidR="00BF5CA9" w:rsidRPr="00640FD1" w:rsidRDefault="00BF5CA9" w:rsidP="00A35250">
            <w:pPr>
              <w:pStyle w:val="TableBody"/>
              <w:spacing w:before="0" w:after="0"/>
              <w:rPr>
                <w:lang w:eastAsia="en-NZ"/>
              </w:rPr>
            </w:pPr>
            <w:r w:rsidRPr="00640FD1">
              <w:rPr>
                <w:lang w:eastAsia="en-NZ"/>
              </w:rPr>
              <w:t>Te Whaea/Tawhiri Project</w:t>
            </w:r>
          </w:p>
        </w:tc>
        <w:tc>
          <w:tcPr>
            <w:tcW w:w="536" w:type="pct"/>
            <w:shd w:val="clear" w:color="auto" w:fill="auto"/>
            <w:noWrap/>
            <w:vAlign w:val="center"/>
            <w:hideMark/>
          </w:tcPr>
          <w:p w14:paraId="25FFEA5A" w14:textId="77777777" w:rsidR="00BF5CA9" w:rsidRPr="00640FD1" w:rsidRDefault="00BF5CA9" w:rsidP="00A35250">
            <w:pPr>
              <w:pStyle w:val="TableBody"/>
              <w:spacing w:before="0" w:after="0"/>
              <w:jc w:val="right"/>
              <w:rPr>
                <w:lang w:eastAsia="en-NZ"/>
              </w:rPr>
            </w:pPr>
            <w:r w:rsidRPr="00640FD1">
              <w:rPr>
                <w:lang w:eastAsia="en-NZ"/>
              </w:rPr>
              <w:t>2,554</w:t>
            </w:r>
          </w:p>
        </w:tc>
      </w:tr>
      <w:tr w:rsidR="00BF5CA9" w:rsidRPr="00BF5CA9" w14:paraId="13AB70AE" w14:textId="77777777" w:rsidTr="00A35250">
        <w:trPr>
          <w:trHeight w:val="20"/>
        </w:trPr>
        <w:tc>
          <w:tcPr>
            <w:tcW w:w="575" w:type="pct"/>
            <w:shd w:val="clear" w:color="000000" w:fill="D0CECE"/>
            <w:noWrap/>
            <w:vAlign w:val="center"/>
            <w:hideMark/>
          </w:tcPr>
          <w:p w14:paraId="34787BDC"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0D34894E"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33843BC5"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72F5C483" w14:textId="77777777" w:rsidR="00BF5CA9" w:rsidRPr="00640FD1" w:rsidRDefault="00BF5CA9" w:rsidP="00A35250">
            <w:pPr>
              <w:pStyle w:val="TableBody"/>
              <w:spacing w:before="0" w:after="0"/>
              <w:rPr>
                <w:b/>
                <w:i/>
                <w:lang w:eastAsia="en-NZ"/>
              </w:rPr>
            </w:pPr>
            <w:r w:rsidRPr="00640FD1">
              <w:rPr>
                <w:b/>
                <w:i/>
                <w:lang w:eastAsia="en-NZ"/>
              </w:rPr>
              <w:t>Total - 2120 Commercial Properties renewals</w:t>
            </w:r>
          </w:p>
        </w:tc>
        <w:tc>
          <w:tcPr>
            <w:tcW w:w="619" w:type="pct"/>
            <w:shd w:val="clear" w:color="000000" w:fill="D0CECE"/>
            <w:noWrap/>
            <w:vAlign w:val="center"/>
            <w:hideMark/>
          </w:tcPr>
          <w:p w14:paraId="5980CE86"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3D7FCB1D"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6A9FE89B" w14:textId="77777777" w:rsidR="00BF5CA9" w:rsidRPr="00640FD1" w:rsidRDefault="00BF5CA9" w:rsidP="00A35250">
            <w:pPr>
              <w:pStyle w:val="TableBody"/>
              <w:spacing w:before="0" w:after="0"/>
              <w:jc w:val="right"/>
              <w:rPr>
                <w:b/>
                <w:i/>
                <w:lang w:eastAsia="en-NZ"/>
              </w:rPr>
            </w:pPr>
            <w:r w:rsidRPr="00640FD1">
              <w:rPr>
                <w:b/>
                <w:i/>
                <w:lang w:eastAsia="en-NZ"/>
              </w:rPr>
              <w:t>7,158</w:t>
            </w:r>
          </w:p>
        </w:tc>
      </w:tr>
      <w:tr w:rsidR="00BF5CA9" w:rsidRPr="00BF5CA9" w14:paraId="6BE96C1A" w14:textId="77777777" w:rsidTr="00A35250">
        <w:trPr>
          <w:trHeight w:val="20"/>
        </w:trPr>
        <w:tc>
          <w:tcPr>
            <w:tcW w:w="575" w:type="pct"/>
            <w:vMerge w:val="restart"/>
            <w:shd w:val="clear" w:color="auto" w:fill="auto"/>
            <w:noWrap/>
            <w:hideMark/>
          </w:tcPr>
          <w:p w14:paraId="330E8C0B" w14:textId="77777777" w:rsidR="00BF5CA9" w:rsidRPr="00640FD1" w:rsidRDefault="00BF5CA9" w:rsidP="00A35250">
            <w:pPr>
              <w:pStyle w:val="TableBody"/>
              <w:spacing w:before="0" w:after="0"/>
              <w:rPr>
                <w:lang w:eastAsia="en-NZ"/>
              </w:rPr>
            </w:pPr>
            <w:r w:rsidRPr="00640FD1">
              <w:rPr>
                <w:lang w:eastAsia="en-NZ"/>
              </w:rPr>
              <w:t>Council</w:t>
            </w:r>
          </w:p>
        </w:tc>
        <w:tc>
          <w:tcPr>
            <w:tcW w:w="90" w:type="pct"/>
            <w:shd w:val="clear" w:color="auto" w:fill="auto"/>
            <w:noWrap/>
            <w:vAlign w:val="center"/>
            <w:hideMark/>
          </w:tcPr>
          <w:p w14:paraId="501F4AC0"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5B838FE6" w14:textId="77777777" w:rsidR="00BF5CA9" w:rsidRPr="00640FD1" w:rsidRDefault="00BF5CA9" w:rsidP="00A35250">
            <w:pPr>
              <w:pStyle w:val="TableBody"/>
              <w:spacing w:before="0" w:after="0"/>
              <w:rPr>
                <w:lang w:eastAsia="en-NZ"/>
              </w:rPr>
            </w:pPr>
            <w:r w:rsidRPr="00640FD1">
              <w:rPr>
                <w:lang w:eastAsia="en-NZ"/>
              </w:rPr>
              <w:t>10.1</w:t>
            </w:r>
          </w:p>
        </w:tc>
        <w:tc>
          <w:tcPr>
            <w:tcW w:w="102" w:type="pct"/>
            <w:shd w:val="clear" w:color="auto" w:fill="auto"/>
            <w:noWrap/>
            <w:vAlign w:val="center"/>
            <w:hideMark/>
          </w:tcPr>
          <w:p w14:paraId="613456D3"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2FF3C88D" w14:textId="77777777" w:rsidR="00BF5CA9" w:rsidRPr="00640FD1" w:rsidRDefault="00BF5CA9" w:rsidP="00A35250">
            <w:pPr>
              <w:pStyle w:val="TableBody"/>
              <w:spacing w:before="0" w:after="0"/>
              <w:rPr>
                <w:lang w:eastAsia="en-NZ"/>
              </w:rPr>
            </w:pPr>
            <w:r w:rsidRPr="00640FD1">
              <w:rPr>
                <w:lang w:eastAsia="en-NZ"/>
              </w:rPr>
              <w:t>2121</w:t>
            </w:r>
          </w:p>
        </w:tc>
        <w:tc>
          <w:tcPr>
            <w:tcW w:w="985" w:type="pct"/>
            <w:vMerge w:val="restart"/>
            <w:shd w:val="clear" w:color="auto" w:fill="auto"/>
            <w:noWrap/>
            <w:hideMark/>
          </w:tcPr>
          <w:p w14:paraId="36619247" w14:textId="77777777" w:rsidR="00BF5CA9" w:rsidRPr="00640FD1" w:rsidRDefault="00BF5CA9" w:rsidP="00A35250">
            <w:pPr>
              <w:pStyle w:val="TableBody"/>
              <w:spacing w:before="0" w:after="0"/>
              <w:rPr>
                <w:lang w:eastAsia="en-NZ"/>
              </w:rPr>
            </w:pPr>
            <w:r w:rsidRPr="00640FD1">
              <w:rPr>
                <w:lang w:eastAsia="en-NZ"/>
              </w:rPr>
              <w:t>Community &amp; Childcare Facility renewals</w:t>
            </w:r>
          </w:p>
        </w:tc>
        <w:tc>
          <w:tcPr>
            <w:tcW w:w="619" w:type="pct"/>
            <w:shd w:val="clear" w:color="auto" w:fill="auto"/>
            <w:noWrap/>
            <w:vAlign w:val="center"/>
            <w:hideMark/>
          </w:tcPr>
          <w:p w14:paraId="58358B74" w14:textId="77777777" w:rsidR="00BF5CA9" w:rsidRPr="00640FD1" w:rsidRDefault="00BF5CA9" w:rsidP="00A35250">
            <w:pPr>
              <w:pStyle w:val="TableBody"/>
              <w:spacing w:before="0" w:after="0"/>
              <w:rPr>
                <w:lang w:eastAsia="en-NZ"/>
              </w:rPr>
            </w:pPr>
            <w:r w:rsidRPr="00640FD1">
              <w:rPr>
                <w:lang w:eastAsia="en-NZ"/>
              </w:rPr>
              <w:t>2002772121</w:t>
            </w:r>
          </w:p>
        </w:tc>
        <w:tc>
          <w:tcPr>
            <w:tcW w:w="1456" w:type="pct"/>
            <w:shd w:val="clear" w:color="auto" w:fill="auto"/>
            <w:noWrap/>
            <w:vAlign w:val="center"/>
            <w:hideMark/>
          </w:tcPr>
          <w:p w14:paraId="1933BCEE" w14:textId="77777777" w:rsidR="00BF5CA9" w:rsidRPr="00640FD1" w:rsidRDefault="00BF5CA9" w:rsidP="00A35250">
            <w:pPr>
              <w:pStyle w:val="TableBody"/>
              <w:spacing w:before="0" w:after="0"/>
              <w:rPr>
                <w:lang w:eastAsia="en-NZ"/>
              </w:rPr>
            </w:pPr>
            <w:r w:rsidRPr="00640FD1">
              <w:rPr>
                <w:lang w:eastAsia="en-NZ"/>
              </w:rPr>
              <w:t>Community property renewals - General capex</w:t>
            </w:r>
          </w:p>
        </w:tc>
        <w:tc>
          <w:tcPr>
            <w:tcW w:w="536" w:type="pct"/>
            <w:shd w:val="clear" w:color="auto" w:fill="auto"/>
            <w:noWrap/>
            <w:vAlign w:val="center"/>
            <w:hideMark/>
          </w:tcPr>
          <w:p w14:paraId="70E3BD7E" w14:textId="77777777" w:rsidR="00BF5CA9" w:rsidRPr="00640FD1" w:rsidRDefault="00BF5CA9" w:rsidP="00A35250">
            <w:pPr>
              <w:pStyle w:val="TableBody"/>
              <w:spacing w:before="0" w:after="0"/>
              <w:jc w:val="right"/>
              <w:rPr>
                <w:lang w:eastAsia="en-NZ"/>
              </w:rPr>
            </w:pPr>
            <w:r w:rsidRPr="00640FD1">
              <w:rPr>
                <w:lang w:eastAsia="en-NZ"/>
              </w:rPr>
              <w:t>1,944</w:t>
            </w:r>
          </w:p>
        </w:tc>
      </w:tr>
      <w:tr w:rsidR="00BF5CA9" w:rsidRPr="00BF5CA9" w14:paraId="796DBA0A" w14:textId="77777777" w:rsidTr="00A35250">
        <w:trPr>
          <w:trHeight w:val="20"/>
        </w:trPr>
        <w:tc>
          <w:tcPr>
            <w:tcW w:w="575" w:type="pct"/>
            <w:vMerge/>
            <w:vAlign w:val="center"/>
            <w:hideMark/>
          </w:tcPr>
          <w:p w14:paraId="74E51FD9"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1503B229"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49D678C7"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43E458BD"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2A2D1A76" w14:textId="77777777" w:rsidR="00BF5CA9" w:rsidRPr="00640FD1" w:rsidRDefault="00BF5CA9" w:rsidP="00A35250">
            <w:pPr>
              <w:pStyle w:val="TableBody"/>
              <w:spacing w:before="0" w:after="0"/>
              <w:rPr>
                <w:lang w:eastAsia="en-NZ"/>
              </w:rPr>
            </w:pPr>
          </w:p>
        </w:tc>
        <w:tc>
          <w:tcPr>
            <w:tcW w:w="985" w:type="pct"/>
            <w:vMerge/>
            <w:vAlign w:val="center"/>
            <w:hideMark/>
          </w:tcPr>
          <w:p w14:paraId="1F5CE581"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49DD4806" w14:textId="77777777" w:rsidR="00BF5CA9" w:rsidRPr="00640FD1" w:rsidRDefault="00BF5CA9" w:rsidP="00A35250">
            <w:pPr>
              <w:pStyle w:val="TableBody"/>
              <w:spacing w:before="0" w:after="0"/>
              <w:rPr>
                <w:lang w:eastAsia="en-NZ"/>
              </w:rPr>
            </w:pPr>
            <w:r w:rsidRPr="00640FD1">
              <w:rPr>
                <w:lang w:eastAsia="en-NZ"/>
              </w:rPr>
              <w:t>2002792121</w:t>
            </w:r>
          </w:p>
        </w:tc>
        <w:tc>
          <w:tcPr>
            <w:tcW w:w="1456" w:type="pct"/>
            <w:shd w:val="clear" w:color="auto" w:fill="auto"/>
            <w:noWrap/>
            <w:vAlign w:val="center"/>
            <w:hideMark/>
          </w:tcPr>
          <w:p w14:paraId="4920F6EE" w14:textId="77777777" w:rsidR="00BF5CA9" w:rsidRPr="00640FD1" w:rsidRDefault="00BF5CA9" w:rsidP="00A35250">
            <w:pPr>
              <w:pStyle w:val="TableBody"/>
              <w:spacing w:before="0" w:after="0"/>
              <w:rPr>
                <w:lang w:eastAsia="en-NZ"/>
              </w:rPr>
            </w:pPr>
            <w:r w:rsidRPr="00640FD1">
              <w:rPr>
                <w:lang w:eastAsia="en-NZ"/>
              </w:rPr>
              <w:t>Community property renewals - Internal labour allocations</w:t>
            </w:r>
          </w:p>
        </w:tc>
        <w:tc>
          <w:tcPr>
            <w:tcW w:w="536" w:type="pct"/>
            <w:shd w:val="clear" w:color="auto" w:fill="auto"/>
            <w:noWrap/>
            <w:vAlign w:val="center"/>
            <w:hideMark/>
          </w:tcPr>
          <w:p w14:paraId="10ADDFC1" w14:textId="77777777" w:rsidR="00BF5CA9" w:rsidRPr="00640FD1" w:rsidRDefault="00BF5CA9" w:rsidP="00A35250">
            <w:pPr>
              <w:pStyle w:val="TableBody"/>
              <w:spacing w:before="0" w:after="0"/>
              <w:jc w:val="right"/>
              <w:rPr>
                <w:lang w:eastAsia="en-NZ"/>
              </w:rPr>
            </w:pPr>
            <w:r w:rsidRPr="00640FD1">
              <w:rPr>
                <w:lang w:eastAsia="en-NZ"/>
              </w:rPr>
              <w:t>48</w:t>
            </w:r>
          </w:p>
        </w:tc>
      </w:tr>
      <w:tr w:rsidR="00BF5CA9" w:rsidRPr="00BF5CA9" w14:paraId="1FB9BFB6" w14:textId="77777777" w:rsidTr="00A35250">
        <w:trPr>
          <w:trHeight w:val="20"/>
        </w:trPr>
        <w:tc>
          <w:tcPr>
            <w:tcW w:w="575" w:type="pct"/>
            <w:shd w:val="clear" w:color="000000" w:fill="D0CECE"/>
            <w:noWrap/>
            <w:vAlign w:val="center"/>
            <w:hideMark/>
          </w:tcPr>
          <w:p w14:paraId="0187040D"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33B32849"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7B1D4FE2"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2E8E94DD" w14:textId="77777777" w:rsidR="00BF5CA9" w:rsidRPr="00640FD1" w:rsidRDefault="00BF5CA9" w:rsidP="00A35250">
            <w:pPr>
              <w:pStyle w:val="TableBody"/>
              <w:spacing w:before="0" w:after="0"/>
              <w:rPr>
                <w:b/>
                <w:i/>
                <w:lang w:eastAsia="en-NZ"/>
              </w:rPr>
            </w:pPr>
            <w:r w:rsidRPr="00640FD1">
              <w:rPr>
                <w:b/>
                <w:i/>
                <w:lang w:eastAsia="en-NZ"/>
              </w:rPr>
              <w:t>Total - 2121 Community &amp; Childcare Facility renewals</w:t>
            </w:r>
          </w:p>
        </w:tc>
        <w:tc>
          <w:tcPr>
            <w:tcW w:w="619" w:type="pct"/>
            <w:shd w:val="clear" w:color="000000" w:fill="D0CECE"/>
            <w:noWrap/>
            <w:vAlign w:val="center"/>
            <w:hideMark/>
          </w:tcPr>
          <w:p w14:paraId="2EF1B8FB"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0A522EBB"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0DD78298" w14:textId="77777777" w:rsidR="00BF5CA9" w:rsidRPr="00640FD1" w:rsidRDefault="00BF5CA9" w:rsidP="00A35250">
            <w:pPr>
              <w:pStyle w:val="TableBody"/>
              <w:spacing w:before="0" w:after="0"/>
              <w:jc w:val="right"/>
              <w:rPr>
                <w:b/>
                <w:i/>
                <w:lang w:eastAsia="en-NZ"/>
              </w:rPr>
            </w:pPr>
            <w:r w:rsidRPr="00640FD1">
              <w:rPr>
                <w:b/>
                <w:i/>
                <w:lang w:eastAsia="en-NZ"/>
              </w:rPr>
              <w:t>1,991</w:t>
            </w:r>
          </w:p>
        </w:tc>
      </w:tr>
      <w:tr w:rsidR="00BF5CA9" w:rsidRPr="00BF5CA9" w14:paraId="2B943A0E" w14:textId="77777777" w:rsidTr="00A35250">
        <w:trPr>
          <w:trHeight w:val="20"/>
        </w:trPr>
        <w:tc>
          <w:tcPr>
            <w:tcW w:w="575" w:type="pct"/>
            <w:shd w:val="clear" w:color="auto" w:fill="auto"/>
            <w:noWrap/>
            <w:hideMark/>
          </w:tcPr>
          <w:p w14:paraId="33FC6F53" w14:textId="77777777" w:rsidR="00BF5CA9" w:rsidRPr="00640FD1" w:rsidRDefault="00BF5CA9" w:rsidP="00A35250">
            <w:pPr>
              <w:pStyle w:val="TableBody"/>
              <w:spacing w:before="0" w:after="0"/>
              <w:rPr>
                <w:lang w:eastAsia="en-NZ"/>
              </w:rPr>
            </w:pPr>
            <w:r w:rsidRPr="00640FD1">
              <w:rPr>
                <w:lang w:eastAsia="en-NZ"/>
              </w:rPr>
              <w:t>Council</w:t>
            </w:r>
          </w:p>
        </w:tc>
        <w:tc>
          <w:tcPr>
            <w:tcW w:w="90" w:type="pct"/>
            <w:shd w:val="clear" w:color="auto" w:fill="auto"/>
            <w:noWrap/>
            <w:vAlign w:val="center"/>
            <w:hideMark/>
          </w:tcPr>
          <w:p w14:paraId="7647A48E"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3580E0E2" w14:textId="77777777" w:rsidR="00BF5CA9" w:rsidRPr="00640FD1" w:rsidRDefault="00BF5CA9" w:rsidP="00A35250">
            <w:pPr>
              <w:pStyle w:val="TableBody"/>
              <w:spacing w:before="0" w:after="0"/>
              <w:rPr>
                <w:lang w:eastAsia="en-NZ"/>
              </w:rPr>
            </w:pPr>
            <w:r w:rsidRPr="00640FD1">
              <w:rPr>
                <w:lang w:eastAsia="en-NZ"/>
              </w:rPr>
              <w:t>10.1</w:t>
            </w:r>
          </w:p>
        </w:tc>
        <w:tc>
          <w:tcPr>
            <w:tcW w:w="102" w:type="pct"/>
            <w:shd w:val="clear" w:color="auto" w:fill="auto"/>
            <w:noWrap/>
            <w:vAlign w:val="center"/>
            <w:hideMark/>
          </w:tcPr>
          <w:p w14:paraId="2C401D56"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32B240EA" w14:textId="77777777" w:rsidR="00BF5CA9" w:rsidRPr="00640FD1" w:rsidRDefault="00BF5CA9" w:rsidP="00A35250">
            <w:pPr>
              <w:pStyle w:val="TableBody"/>
              <w:spacing w:before="0" w:after="0"/>
              <w:rPr>
                <w:lang w:eastAsia="en-NZ"/>
              </w:rPr>
            </w:pPr>
            <w:r w:rsidRPr="00640FD1">
              <w:rPr>
                <w:lang w:eastAsia="en-NZ"/>
              </w:rPr>
              <w:t>2126</w:t>
            </w:r>
          </w:p>
        </w:tc>
        <w:tc>
          <w:tcPr>
            <w:tcW w:w="985" w:type="pct"/>
            <w:shd w:val="clear" w:color="auto" w:fill="auto"/>
            <w:noWrap/>
            <w:hideMark/>
          </w:tcPr>
          <w:p w14:paraId="7B710E39" w14:textId="77777777" w:rsidR="00BF5CA9" w:rsidRPr="00640FD1" w:rsidRDefault="00BF5CA9" w:rsidP="00A35250">
            <w:pPr>
              <w:pStyle w:val="TableBody"/>
              <w:spacing w:before="0" w:after="0"/>
              <w:rPr>
                <w:lang w:eastAsia="en-NZ"/>
              </w:rPr>
            </w:pPr>
            <w:r w:rsidRPr="00640FD1">
              <w:rPr>
                <w:lang w:eastAsia="en-NZ"/>
              </w:rPr>
              <w:t>Business Unit Support</w:t>
            </w:r>
          </w:p>
        </w:tc>
        <w:tc>
          <w:tcPr>
            <w:tcW w:w="619" w:type="pct"/>
            <w:shd w:val="clear" w:color="auto" w:fill="auto"/>
            <w:noWrap/>
            <w:vAlign w:val="center"/>
            <w:hideMark/>
          </w:tcPr>
          <w:p w14:paraId="3B3B89E8" w14:textId="77777777" w:rsidR="00BF5CA9" w:rsidRPr="00640FD1" w:rsidRDefault="00BF5CA9" w:rsidP="00A35250">
            <w:pPr>
              <w:pStyle w:val="TableBody"/>
              <w:spacing w:before="0" w:after="0"/>
              <w:rPr>
                <w:lang w:eastAsia="en-NZ"/>
              </w:rPr>
            </w:pPr>
            <w:r w:rsidRPr="00640FD1">
              <w:rPr>
                <w:lang w:eastAsia="en-NZ"/>
              </w:rPr>
              <w:t>2002862126</w:t>
            </w:r>
          </w:p>
        </w:tc>
        <w:tc>
          <w:tcPr>
            <w:tcW w:w="1456" w:type="pct"/>
            <w:shd w:val="clear" w:color="auto" w:fill="auto"/>
            <w:noWrap/>
            <w:vAlign w:val="center"/>
            <w:hideMark/>
          </w:tcPr>
          <w:p w14:paraId="76266404" w14:textId="77777777" w:rsidR="00BF5CA9" w:rsidRPr="00640FD1" w:rsidRDefault="00BF5CA9" w:rsidP="00A35250">
            <w:pPr>
              <w:pStyle w:val="TableBody"/>
              <w:spacing w:before="0" w:after="0"/>
              <w:rPr>
                <w:lang w:eastAsia="en-NZ"/>
              </w:rPr>
            </w:pPr>
            <w:r w:rsidRPr="00640FD1">
              <w:rPr>
                <w:lang w:eastAsia="en-NZ"/>
              </w:rPr>
              <w:t>Business Support - Support for BU Initiatives</w:t>
            </w:r>
          </w:p>
        </w:tc>
        <w:tc>
          <w:tcPr>
            <w:tcW w:w="536" w:type="pct"/>
            <w:shd w:val="clear" w:color="auto" w:fill="auto"/>
            <w:noWrap/>
            <w:vAlign w:val="center"/>
            <w:hideMark/>
          </w:tcPr>
          <w:p w14:paraId="39D7EC62" w14:textId="77777777" w:rsidR="00BF5CA9" w:rsidRPr="00640FD1" w:rsidRDefault="00BF5CA9" w:rsidP="00A35250">
            <w:pPr>
              <w:pStyle w:val="TableBody"/>
              <w:spacing w:before="0" w:after="0"/>
              <w:jc w:val="right"/>
              <w:rPr>
                <w:lang w:eastAsia="en-NZ"/>
              </w:rPr>
            </w:pPr>
            <w:r w:rsidRPr="00640FD1">
              <w:rPr>
                <w:lang w:eastAsia="en-NZ"/>
              </w:rPr>
              <w:t>4,100</w:t>
            </w:r>
          </w:p>
        </w:tc>
      </w:tr>
      <w:tr w:rsidR="00BF5CA9" w:rsidRPr="00BF5CA9" w14:paraId="03B1E3F8" w14:textId="77777777" w:rsidTr="00A35250">
        <w:trPr>
          <w:trHeight w:val="20"/>
        </w:trPr>
        <w:tc>
          <w:tcPr>
            <w:tcW w:w="575" w:type="pct"/>
            <w:shd w:val="clear" w:color="000000" w:fill="D0CECE"/>
            <w:noWrap/>
            <w:vAlign w:val="center"/>
            <w:hideMark/>
          </w:tcPr>
          <w:p w14:paraId="7083E561"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0F03A038"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19264010"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6B7476BC" w14:textId="77777777" w:rsidR="00BF5CA9" w:rsidRPr="00640FD1" w:rsidRDefault="00BF5CA9" w:rsidP="00A35250">
            <w:pPr>
              <w:pStyle w:val="TableBody"/>
              <w:spacing w:before="0" w:after="0"/>
              <w:rPr>
                <w:b/>
                <w:i/>
                <w:lang w:eastAsia="en-NZ"/>
              </w:rPr>
            </w:pPr>
            <w:r w:rsidRPr="00640FD1">
              <w:rPr>
                <w:b/>
                <w:i/>
                <w:lang w:eastAsia="en-NZ"/>
              </w:rPr>
              <w:t>Total - 2126 Business Unit Support</w:t>
            </w:r>
          </w:p>
        </w:tc>
        <w:tc>
          <w:tcPr>
            <w:tcW w:w="619" w:type="pct"/>
            <w:shd w:val="clear" w:color="000000" w:fill="D0CECE"/>
            <w:noWrap/>
            <w:vAlign w:val="center"/>
            <w:hideMark/>
          </w:tcPr>
          <w:p w14:paraId="6DFBEABA"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7468D914"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755CC9AD" w14:textId="77777777" w:rsidR="00BF5CA9" w:rsidRPr="00640FD1" w:rsidRDefault="00BF5CA9" w:rsidP="00A35250">
            <w:pPr>
              <w:pStyle w:val="TableBody"/>
              <w:spacing w:before="0" w:after="0"/>
              <w:jc w:val="right"/>
              <w:rPr>
                <w:b/>
                <w:i/>
                <w:lang w:eastAsia="en-NZ"/>
              </w:rPr>
            </w:pPr>
            <w:r w:rsidRPr="00640FD1">
              <w:rPr>
                <w:b/>
                <w:i/>
                <w:lang w:eastAsia="en-NZ"/>
              </w:rPr>
              <w:t>4,100</w:t>
            </w:r>
          </w:p>
        </w:tc>
      </w:tr>
      <w:tr w:rsidR="00BF5CA9" w:rsidRPr="00BF5CA9" w14:paraId="215518A5" w14:textId="77777777" w:rsidTr="00A35250">
        <w:trPr>
          <w:trHeight w:val="20"/>
        </w:trPr>
        <w:tc>
          <w:tcPr>
            <w:tcW w:w="575" w:type="pct"/>
            <w:vMerge w:val="restart"/>
            <w:shd w:val="clear" w:color="auto" w:fill="auto"/>
            <w:noWrap/>
            <w:hideMark/>
          </w:tcPr>
          <w:p w14:paraId="5A8346C8" w14:textId="77777777" w:rsidR="00BF5CA9" w:rsidRPr="00640FD1" w:rsidRDefault="00BF5CA9" w:rsidP="00A35250">
            <w:pPr>
              <w:pStyle w:val="TableBody"/>
              <w:spacing w:before="0" w:after="0"/>
              <w:rPr>
                <w:lang w:eastAsia="en-NZ"/>
              </w:rPr>
            </w:pPr>
            <w:r w:rsidRPr="00640FD1">
              <w:rPr>
                <w:lang w:eastAsia="en-NZ"/>
              </w:rPr>
              <w:t>Council</w:t>
            </w:r>
          </w:p>
        </w:tc>
        <w:tc>
          <w:tcPr>
            <w:tcW w:w="90" w:type="pct"/>
            <w:shd w:val="clear" w:color="auto" w:fill="auto"/>
            <w:noWrap/>
            <w:vAlign w:val="center"/>
            <w:hideMark/>
          </w:tcPr>
          <w:p w14:paraId="793F4E81"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0CB3A1A1" w14:textId="77777777" w:rsidR="00BF5CA9" w:rsidRPr="00640FD1" w:rsidRDefault="00BF5CA9" w:rsidP="00A35250">
            <w:pPr>
              <w:pStyle w:val="TableBody"/>
              <w:spacing w:before="0" w:after="0"/>
              <w:rPr>
                <w:lang w:eastAsia="en-NZ"/>
              </w:rPr>
            </w:pPr>
            <w:r w:rsidRPr="00640FD1">
              <w:rPr>
                <w:lang w:eastAsia="en-NZ"/>
              </w:rPr>
              <w:t>10.1</w:t>
            </w:r>
          </w:p>
        </w:tc>
        <w:tc>
          <w:tcPr>
            <w:tcW w:w="102" w:type="pct"/>
            <w:shd w:val="clear" w:color="auto" w:fill="auto"/>
            <w:noWrap/>
            <w:vAlign w:val="center"/>
            <w:hideMark/>
          </w:tcPr>
          <w:p w14:paraId="624C4D37"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243B2BDF" w14:textId="77777777" w:rsidR="00BF5CA9" w:rsidRPr="00640FD1" w:rsidRDefault="00BF5CA9" w:rsidP="00A35250">
            <w:pPr>
              <w:pStyle w:val="TableBody"/>
              <w:spacing w:before="0" w:after="0"/>
              <w:rPr>
                <w:lang w:eastAsia="en-NZ"/>
              </w:rPr>
            </w:pPr>
            <w:r w:rsidRPr="00640FD1">
              <w:rPr>
                <w:lang w:eastAsia="en-NZ"/>
              </w:rPr>
              <w:t>2128</w:t>
            </w:r>
          </w:p>
        </w:tc>
        <w:tc>
          <w:tcPr>
            <w:tcW w:w="985" w:type="pct"/>
            <w:vMerge w:val="restart"/>
            <w:shd w:val="clear" w:color="auto" w:fill="auto"/>
            <w:noWrap/>
            <w:hideMark/>
          </w:tcPr>
          <w:p w14:paraId="0D0ECB47" w14:textId="77777777" w:rsidR="00BF5CA9" w:rsidRPr="00640FD1" w:rsidRDefault="00BF5CA9" w:rsidP="00A35250">
            <w:pPr>
              <w:pStyle w:val="TableBody"/>
              <w:spacing w:before="0" w:after="0"/>
              <w:rPr>
                <w:lang w:eastAsia="en-NZ"/>
              </w:rPr>
            </w:pPr>
            <w:r w:rsidRPr="00640FD1">
              <w:rPr>
                <w:lang w:eastAsia="en-NZ"/>
              </w:rPr>
              <w:t>Civic Campus Resilience and Improvements</w:t>
            </w:r>
          </w:p>
        </w:tc>
        <w:tc>
          <w:tcPr>
            <w:tcW w:w="619" w:type="pct"/>
            <w:shd w:val="clear" w:color="auto" w:fill="auto"/>
            <w:noWrap/>
            <w:vAlign w:val="center"/>
            <w:hideMark/>
          </w:tcPr>
          <w:p w14:paraId="0B991E4A" w14:textId="77777777" w:rsidR="00BF5CA9" w:rsidRPr="00640FD1" w:rsidRDefault="00BF5CA9" w:rsidP="00A35250">
            <w:pPr>
              <w:pStyle w:val="TableBody"/>
              <w:spacing w:before="0" w:after="0"/>
              <w:rPr>
                <w:lang w:eastAsia="en-NZ"/>
              </w:rPr>
            </w:pPr>
            <w:r w:rsidRPr="00640FD1">
              <w:rPr>
                <w:lang w:eastAsia="en-NZ"/>
              </w:rPr>
              <w:t>2002972128</w:t>
            </w:r>
          </w:p>
        </w:tc>
        <w:tc>
          <w:tcPr>
            <w:tcW w:w="1456" w:type="pct"/>
            <w:shd w:val="clear" w:color="auto" w:fill="auto"/>
            <w:noWrap/>
            <w:vAlign w:val="center"/>
            <w:hideMark/>
          </w:tcPr>
          <w:p w14:paraId="0C2BB8E7" w14:textId="77777777" w:rsidR="00BF5CA9" w:rsidRPr="00640FD1" w:rsidRDefault="00BF5CA9" w:rsidP="00A35250">
            <w:pPr>
              <w:pStyle w:val="TableBody"/>
              <w:spacing w:before="0" w:after="0"/>
              <w:rPr>
                <w:lang w:eastAsia="en-NZ"/>
              </w:rPr>
            </w:pPr>
            <w:r w:rsidRPr="00640FD1">
              <w:rPr>
                <w:lang w:eastAsia="en-NZ"/>
              </w:rPr>
              <w:t>Te Ngakau – Public Realm Improvements</w:t>
            </w:r>
          </w:p>
        </w:tc>
        <w:tc>
          <w:tcPr>
            <w:tcW w:w="536" w:type="pct"/>
            <w:shd w:val="clear" w:color="auto" w:fill="auto"/>
            <w:noWrap/>
            <w:vAlign w:val="center"/>
            <w:hideMark/>
          </w:tcPr>
          <w:p w14:paraId="04613C5B"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12349B38" w14:textId="77777777" w:rsidTr="00A35250">
        <w:trPr>
          <w:trHeight w:val="20"/>
        </w:trPr>
        <w:tc>
          <w:tcPr>
            <w:tcW w:w="575" w:type="pct"/>
            <w:vMerge/>
            <w:vAlign w:val="center"/>
            <w:hideMark/>
          </w:tcPr>
          <w:p w14:paraId="589F4483"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711435DF"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2F639583"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1A6B92D7"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2BED0A30" w14:textId="77777777" w:rsidR="00BF5CA9" w:rsidRPr="00640FD1" w:rsidRDefault="00BF5CA9" w:rsidP="00A35250">
            <w:pPr>
              <w:pStyle w:val="TableBody"/>
              <w:spacing w:before="0" w:after="0"/>
              <w:rPr>
                <w:lang w:eastAsia="en-NZ"/>
              </w:rPr>
            </w:pPr>
          </w:p>
        </w:tc>
        <w:tc>
          <w:tcPr>
            <w:tcW w:w="985" w:type="pct"/>
            <w:vMerge/>
            <w:vAlign w:val="center"/>
            <w:hideMark/>
          </w:tcPr>
          <w:p w14:paraId="3FACA33D"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5CFF1FCB" w14:textId="77777777" w:rsidR="00BF5CA9" w:rsidRPr="00640FD1" w:rsidRDefault="00BF5CA9" w:rsidP="00A35250">
            <w:pPr>
              <w:pStyle w:val="TableBody"/>
              <w:spacing w:before="0" w:after="0"/>
              <w:rPr>
                <w:lang w:eastAsia="en-NZ"/>
              </w:rPr>
            </w:pPr>
            <w:r w:rsidRPr="00640FD1">
              <w:rPr>
                <w:lang w:eastAsia="en-NZ"/>
              </w:rPr>
              <w:t>2009542128</w:t>
            </w:r>
          </w:p>
        </w:tc>
        <w:tc>
          <w:tcPr>
            <w:tcW w:w="1456" w:type="pct"/>
            <w:shd w:val="clear" w:color="auto" w:fill="auto"/>
            <w:noWrap/>
            <w:vAlign w:val="center"/>
            <w:hideMark/>
          </w:tcPr>
          <w:p w14:paraId="42739745" w14:textId="77777777" w:rsidR="00BF5CA9" w:rsidRPr="00640FD1" w:rsidRDefault="00BF5CA9" w:rsidP="00A35250">
            <w:pPr>
              <w:pStyle w:val="TableBody"/>
              <w:spacing w:before="0" w:after="0"/>
              <w:rPr>
                <w:lang w:eastAsia="en-NZ"/>
              </w:rPr>
            </w:pPr>
            <w:r w:rsidRPr="00640FD1">
              <w:rPr>
                <w:lang w:eastAsia="en-NZ"/>
              </w:rPr>
              <w:t>Civic Centre – MOB Redevelopment</w:t>
            </w:r>
          </w:p>
        </w:tc>
        <w:tc>
          <w:tcPr>
            <w:tcW w:w="536" w:type="pct"/>
            <w:shd w:val="clear" w:color="auto" w:fill="auto"/>
            <w:noWrap/>
            <w:vAlign w:val="center"/>
            <w:hideMark/>
          </w:tcPr>
          <w:p w14:paraId="677F1AD0" w14:textId="77777777" w:rsidR="00BF5CA9" w:rsidRPr="00640FD1" w:rsidRDefault="00BF5CA9" w:rsidP="00A35250">
            <w:pPr>
              <w:pStyle w:val="TableBody"/>
              <w:spacing w:before="0" w:after="0"/>
              <w:jc w:val="right"/>
              <w:rPr>
                <w:lang w:eastAsia="en-NZ"/>
              </w:rPr>
            </w:pPr>
            <w:r w:rsidRPr="00640FD1">
              <w:rPr>
                <w:lang w:eastAsia="en-NZ"/>
              </w:rPr>
              <w:t>3,008</w:t>
            </w:r>
          </w:p>
        </w:tc>
      </w:tr>
      <w:tr w:rsidR="00BF5CA9" w:rsidRPr="00BF5CA9" w14:paraId="5B3F063B" w14:textId="77777777" w:rsidTr="00A35250">
        <w:trPr>
          <w:trHeight w:val="20"/>
        </w:trPr>
        <w:tc>
          <w:tcPr>
            <w:tcW w:w="575" w:type="pct"/>
            <w:vMerge/>
            <w:vAlign w:val="center"/>
            <w:hideMark/>
          </w:tcPr>
          <w:p w14:paraId="07337E47"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5D800F7B"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14DEC98A"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41E65D2B"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3D9110A4" w14:textId="77777777" w:rsidR="00BF5CA9" w:rsidRPr="00640FD1" w:rsidRDefault="00BF5CA9" w:rsidP="00A35250">
            <w:pPr>
              <w:pStyle w:val="TableBody"/>
              <w:spacing w:before="0" w:after="0"/>
              <w:rPr>
                <w:lang w:eastAsia="en-NZ"/>
              </w:rPr>
            </w:pPr>
          </w:p>
        </w:tc>
        <w:tc>
          <w:tcPr>
            <w:tcW w:w="985" w:type="pct"/>
            <w:vMerge/>
            <w:vAlign w:val="center"/>
            <w:hideMark/>
          </w:tcPr>
          <w:p w14:paraId="01382B24"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62DBA319" w14:textId="77777777" w:rsidR="00BF5CA9" w:rsidRPr="00640FD1" w:rsidRDefault="00BF5CA9" w:rsidP="00A35250">
            <w:pPr>
              <w:pStyle w:val="TableBody"/>
              <w:spacing w:before="0" w:after="0"/>
              <w:rPr>
                <w:lang w:eastAsia="en-NZ"/>
              </w:rPr>
            </w:pPr>
            <w:r w:rsidRPr="00640FD1">
              <w:rPr>
                <w:lang w:eastAsia="en-NZ"/>
              </w:rPr>
              <w:t>2010772128</w:t>
            </w:r>
          </w:p>
        </w:tc>
        <w:tc>
          <w:tcPr>
            <w:tcW w:w="1456" w:type="pct"/>
            <w:shd w:val="clear" w:color="auto" w:fill="auto"/>
            <w:noWrap/>
            <w:vAlign w:val="center"/>
            <w:hideMark/>
          </w:tcPr>
          <w:p w14:paraId="1F0CD791" w14:textId="77777777" w:rsidR="00BF5CA9" w:rsidRPr="00640FD1" w:rsidRDefault="00BF5CA9" w:rsidP="00A35250">
            <w:pPr>
              <w:pStyle w:val="TableBody"/>
              <w:spacing w:before="0" w:after="0"/>
              <w:rPr>
                <w:lang w:eastAsia="en-NZ"/>
              </w:rPr>
            </w:pPr>
            <w:r w:rsidRPr="00640FD1">
              <w:rPr>
                <w:lang w:eastAsia="en-NZ"/>
              </w:rPr>
              <w:t>Te Ngakau – Separation of Services</w:t>
            </w:r>
          </w:p>
        </w:tc>
        <w:tc>
          <w:tcPr>
            <w:tcW w:w="536" w:type="pct"/>
            <w:shd w:val="clear" w:color="auto" w:fill="auto"/>
            <w:noWrap/>
            <w:vAlign w:val="center"/>
            <w:hideMark/>
          </w:tcPr>
          <w:p w14:paraId="4AB6A0AE" w14:textId="77777777" w:rsidR="00BF5CA9" w:rsidRPr="00640FD1" w:rsidRDefault="00BF5CA9" w:rsidP="00A35250">
            <w:pPr>
              <w:pStyle w:val="TableBody"/>
              <w:spacing w:before="0" w:after="0"/>
              <w:jc w:val="right"/>
              <w:rPr>
                <w:lang w:eastAsia="en-NZ"/>
              </w:rPr>
            </w:pPr>
            <w:r w:rsidRPr="00640FD1">
              <w:rPr>
                <w:lang w:eastAsia="en-NZ"/>
              </w:rPr>
              <w:t>2,563</w:t>
            </w:r>
          </w:p>
        </w:tc>
      </w:tr>
      <w:tr w:rsidR="00BF5CA9" w:rsidRPr="00BF5CA9" w14:paraId="32DE8703" w14:textId="77777777" w:rsidTr="00A35250">
        <w:trPr>
          <w:trHeight w:val="20"/>
        </w:trPr>
        <w:tc>
          <w:tcPr>
            <w:tcW w:w="575" w:type="pct"/>
            <w:vMerge/>
            <w:vAlign w:val="center"/>
            <w:hideMark/>
          </w:tcPr>
          <w:p w14:paraId="1BDEE92A"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51A3C108"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12312268"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0201A2BD"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13CCCD8F" w14:textId="77777777" w:rsidR="00BF5CA9" w:rsidRPr="00640FD1" w:rsidRDefault="00BF5CA9" w:rsidP="00A35250">
            <w:pPr>
              <w:pStyle w:val="TableBody"/>
              <w:spacing w:before="0" w:after="0"/>
              <w:rPr>
                <w:lang w:eastAsia="en-NZ"/>
              </w:rPr>
            </w:pPr>
          </w:p>
        </w:tc>
        <w:tc>
          <w:tcPr>
            <w:tcW w:w="985" w:type="pct"/>
            <w:vMerge/>
            <w:vAlign w:val="center"/>
            <w:hideMark/>
          </w:tcPr>
          <w:p w14:paraId="32F69077"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3810E179" w14:textId="77777777" w:rsidR="00BF5CA9" w:rsidRPr="00640FD1" w:rsidRDefault="00BF5CA9" w:rsidP="00A35250">
            <w:pPr>
              <w:pStyle w:val="TableBody"/>
              <w:spacing w:before="0" w:after="0"/>
              <w:rPr>
                <w:lang w:eastAsia="en-NZ"/>
              </w:rPr>
            </w:pPr>
            <w:r w:rsidRPr="00640FD1">
              <w:rPr>
                <w:lang w:eastAsia="en-NZ"/>
              </w:rPr>
              <w:t>2010972128</w:t>
            </w:r>
          </w:p>
        </w:tc>
        <w:tc>
          <w:tcPr>
            <w:tcW w:w="1456" w:type="pct"/>
            <w:shd w:val="clear" w:color="auto" w:fill="auto"/>
            <w:noWrap/>
            <w:vAlign w:val="center"/>
            <w:hideMark/>
          </w:tcPr>
          <w:p w14:paraId="7AA6BA4B" w14:textId="77777777" w:rsidR="00BF5CA9" w:rsidRPr="00640FD1" w:rsidRDefault="00BF5CA9" w:rsidP="00A35250">
            <w:pPr>
              <w:pStyle w:val="TableBody"/>
              <w:spacing w:before="0" w:after="0"/>
              <w:rPr>
                <w:lang w:eastAsia="en-NZ"/>
              </w:rPr>
            </w:pPr>
            <w:r w:rsidRPr="00640FD1">
              <w:rPr>
                <w:lang w:eastAsia="en-NZ"/>
              </w:rPr>
              <w:t>Te Matapihi - Remediation</w:t>
            </w:r>
          </w:p>
        </w:tc>
        <w:tc>
          <w:tcPr>
            <w:tcW w:w="536" w:type="pct"/>
            <w:shd w:val="clear" w:color="auto" w:fill="auto"/>
            <w:noWrap/>
            <w:vAlign w:val="center"/>
            <w:hideMark/>
          </w:tcPr>
          <w:p w14:paraId="6945B931" w14:textId="77777777" w:rsidR="00BF5CA9" w:rsidRPr="00640FD1" w:rsidRDefault="00BF5CA9" w:rsidP="00A35250">
            <w:pPr>
              <w:pStyle w:val="TableBody"/>
              <w:spacing w:before="0" w:after="0"/>
              <w:jc w:val="right"/>
              <w:rPr>
                <w:lang w:eastAsia="en-NZ"/>
              </w:rPr>
            </w:pPr>
            <w:r w:rsidRPr="00640FD1">
              <w:rPr>
                <w:lang w:eastAsia="en-NZ"/>
              </w:rPr>
              <w:t>11,349</w:t>
            </w:r>
          </w:p>
        </w:tc>
      </w:tr>
      <w:tr w:rsidR="00BF5CA9" w:rsidRPr="00BF5CA9" w14:paraId="71B585A9" w14:textId="77777777" w:rsidTr="00A35250">
        <w:trPr>
          <w:trHeight w:val="20"/>
        </w:trPr>
        <w:tc>
          <w:tcPr>
            <w:tcW w:w="575" w:type="pct"/>
            <w:vMerge/>
            <w:vAlign w:val="center"/>
            <w:hideMark/>
          </w:tcPr>
          <w:p w14:paraId="1DEE3B62"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5768E868"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6EA8B465"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591D85FE"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5CAA527D" w14:textId="77777777" w:rsidR="00BF5CA9" w:rsidRPr="00640FD1" w:rsidRDefault="00BF5CA9" w:rsidP="00A35250">
            <w:pPr>
              <w:pStyle w:val="TableBody"/>
              <w:spacing w:before="0" w:after="0"/>
              <w:rPr>
                <w:lang w:eastAsia="en-NZ"/>
              </w:rPr>
            </w:pPr>
          </w:p>
        </w:tc>
        <w:tc>
          <w:tcPr>
            <w:tcW w:w="985" w:type="pct"/>
            <w:vMerge/>
            <w:vAlign w:val="center"/>
            <w:hideMark/>
          </w:tcPr>
          <w:p w14:paraId="0D2B70DC"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56956D87" w14:textId="77777777" w:rsidR="00BF5CA9" w:rsidRPr="00640FD1" w:rsidRDefault="00BF5CA9" w:rsidP="00A35250">
            <w:pPr>
              <w:pStyle w:val="TableBody"/>
              <w:spacing w:before="0" w:after="0"/>
              <w:rPr>
                <w:lang w:eastAsia="en-NZ"/>
              </w:rPr>
            </w:pPr>
            <w:r w:rsidRPr="00640FD1">
              <w:rPr>
                <w:lang w:eastAsia="en-NZ"/>
              </w:rPr>
              <w:t>2011192128</w:t>
            </w:r>
          </w:p>
        </w:tc>
        <w:tc>
          <w:tcPr>
            <w:tcW w:w="1456" w:type="pct"/>
            <w:shd w:val="clear" w:color="auto" w:fill="auto"/>
            <w:noWrap/>
            <w:vAlign w:val="center"/>
            <w:hideMark/>
          </w:tcPr>
          <w:p w14:paraId="3D97CA6E" w14:textId="77777777" w:rsidR="00BF5CA9" w:rsidRPr="00640FD1" w:rsidRDefault="00BF5CA9" w:rsidP="00A35250">
            <w:pPr>
              <w:pStyle w:val="TableBody"/>
              <w:spacing w:before="0" w:after="0"/>
              <w:rPr>
                <w:lang w:eastAsia="en-NZ"/>
              </w:rPr>
            </w:pPr>
            <w:r w:rsidRPr="00640FD1">
              <w:rPr>
                <w:lang w:eastAsia="en-NZ"/>
              </w:rPr>
              <w:t>MFC Car Park improvements</w:t>
            </w:r>
          </w:p>
        </w:tc>
        <w:tc>
          <w:tcPr>
            <w:tcW w:w="536" w:type="pct"/>
            <w:shd w:val="clear" w:color="auto" w:fill="auto"/>
            <w:noWrap/>
            <w:vAlign w:val="center"/>
            <w:hideMark/>
          </w:tcPr>
          <w:p w14:paraId="033DB781" w14:textId="77777777" w:rsidR="00BF5CA9" w:rsidRPr="00640FD1" w:rsidRDefault="00BF5CA9" w:rsidP="00A35250">
            <w:pPr>
              <w:pStyle w:val="TableBody"/>
              <w:spacing w:before="0" w:after="0"/>
              <w:jc w:val="right"/>
              <w:rPr>
                <w:lang w:eastAsia="en-NZ"/>
              </w:rPr>
            </w:pPr>
            <w:r w:rsidRPr="00640FD1">
              <w:rPr>
                <w:lang w:eastAsia="en-NZ"/>
              </w:rPr>
              <w:t>0</w:t>
            </w:r>
          </w:p>
        </w:tc>
      </w:tr>
      <w:tr w:rsidR="00BF5CA9" w:rsidRPr="00BF5CA9" w14:paraId="5765094A" w14:textId="77777777" w:rsidTr="00A35250">
        <w:trPr>
          <w:trHeight w:val="20"/>
        </w:trPr>
        <w:tc>
          <w:tcPr>
            <w:tcW w:w="575" w:type="pct"/>
            <w:shd w:val="clear" w:color="000000" w:fill="D0CECE"/>
            <w:noWrap/>
            <w:vAlign w:val="center"/>
            <w:hideMark/>
          </w:tcPr>
          <w:p w14:paraId="5BD58E45"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2ABFD0CC"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1BB9F2E2"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47A79A99" w14:textId="77777777" w:rsidR="00BF5CA9" w:rsidRPr="00640FD1" w:rsidRDefault="00BF5CA9" w:rsidP="00A35250">
            <w:pPr>
              <w:pStyle w:val="TableBody"/>
              <w:spacing w:before="0" w:after="0"/>
              <w:rPr>
                <w:b/>
                <w:i/>
                <w:lang w:eastAsia="en-NZ"/>
              </w:rPr>
            </w:pPr>
            <w:r w:rsidRPr="00640FD1">
              <w:rPr>
                <w:b/>
                <w:i/>
                <w:lang w:eastAsia="en-NZ"/>
              </w:rPr>
              <w:t>Total - 2128 Civic Campus Resilience and Improvements</w:t>
            </w:r>
          </w:p>
        </w:tc>
        <w:tc>
          <w:tcPr>
            <w:tcW w:w="619" w:type="pct"/>
            <w:shd w:val="clear" w:color="000000" w:fill="D0CECE"/>
            <w:noWrap/>
            <w:vAlign w:val="center"/>
            <w:hideMark/>
          </w:tcPr>
          <w:p w14:paraId="03E2B8E7"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2BDC16D0"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3563F970" w14:textId="77777777" w:rsidR="00BF5CA9" w:rsidRPr="00640FD1" w:rsidRDefault="00BF5CA9" w:rsidP="00A35250">
            <w:pPr>
              <w:pStyle w:val="TableBody"/>
              <w:spacing w:before="0" w:after="0"/>
              <w:jc w:val="right"/>
              <w:rPr>
                <w:b/>
                <w:i/>
                <w:lang w:eastAsia="en-NZ"/>
              </w:rPr>
            </w:pPr>
            <w:r w:rsidRPr="00640FD1">
              <w:rPr>
                <w:b/>
                <w:i/>
                <w:lang w:eastAsia="en-NZ"/>
              </w:rPr>
              <w:t>16,920</w:t>
            </w:r>
          </w:p>
        </w:tc>
      </w:tr>
      <w:tr w:rsidR="00BF5CA9" w:rsidRPr="00BF5CA9" w14:paraId="01A76739" w14:textId="77777777" w:rsidTr="00A35250">
        <w:trPr>
          <w:trHeight w:val="20"/>
        </w:trPr>
        <w:tc>
          <w:tcPr>
            <w:tcW w:w="575" w:type="pct"/>
            <w:vMerge w:val="restart"/>
            <w:shd w:val="clear" w:color="auto" w:fill="auto"/>
            <w:noWrap/>
            <w:hideMark/>
          </w:tcPr>
          <w:p w14:paraId="5A224049" w14:textId="77777777" w:rsidR="00BF5CA9" w:rsidRPr="00640FD1" w:rsidRDefault="00BF5CA9" w:rsidP="00A35250">
            <w:pPr>
              <w:pStyle w:val="TableBody"/>
              <w:spacing w:before="0" w:after="0"/>
              <w:rPr>
                <w:lang w:eastAsia="en-NZ"/>
              </w:rPr>
            </w:pPr>
            <w:r w:rsidRPr="00640FD1">
              <w:rPr>
                <w:lang w:eastAsia="en-NZ"/>
              </w:rPr>
              <w:t>Council</w:t>
            </w:r>
          </w:p>
        </w:tc>
        <w:tc>
          <w:tcPr>
            <w:tcW w:w="90" w:type="pct"/>
            <w:shd w:val="clear" w:color="auto" w:fill="auto"/>
            <w:noWrap/>
            <w:vAlign w:val="center"/>
            <w:hideMark/>
          </w:tcPr>
          <w:p w14:paraId="6F0919A4"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restart"/>
            <w:shd w:val="clear" w:color="auto" w:fill="auto"/>
            <w:noWrap/>
            <w:hideMark/>
          </w:tcPr>
          <w:p w14:paraId="4B29A2B6" w14:textId="77777777" w:rsidR="00BF5CA9" w:rsidRPr="00640FD1" w:rsidRDefault="00BF5CA9" w:rsidP="00A35250">
            <w:pPr>
              <w:pStyle w:val="TableBody"/>
              <w:spacing w:before="0" w:after="0"/>
              <w:rPr>
                <w:lang w:eastAsia="en-NZ"/>
              </w:rPr>
            </w:pPr>
            <w:r w:rsidRPr="00640FD1">
              <w:rPr>
                <w:lang w:eastAsia="en-NZ"/>
              </w:rPr>
              <w:t>10.1</w:t>
            </w:r>
          </w:p>
        </w:tc>
        <w:tc>
          <w:tcPr>
            <w:tcW w:w="102" w:type="pct"/>
            <w:shd w:val="clear" w:color="auto" w:fill="auto"/>
            <w:noWrap/>
            <w:vAlign w:val="center"/>
            <w:hideMark/>
          </w:tcPr>
          <w:p w14:paraId="1753FCF5"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restart"/>
            <w:shd w:val="clear" w:color="auto" w:fill="auto"/>
            <w:noWrap/>
            <w:hideMark/>
          </w:tcPr>
          <w:p w14:paraId="0C1BF882" w14:textId="77777777" w:rsidR="00BF5CA9" w:rsidRPr="00640FD1" w:rsidRDefault="00BF5CA9" w:rsidP="00A35250">
            <w:pPr>
              <w:pStyle w:val="TableBody"/>
              <w:spacing w:before="0" w:after="0"/>
              <w:rPr>
                <w:lang w:eastAsia="en-NZ"/>
              </w:rPr>
            </w:pPr>
            <w:r w:rsidRPr="00640FD1">
              <w:rPr>
                <w:lang w:eastAsia="en-NZ"/>
              </w:rPr>
              <w:t>2133</w:t>
            </w:r>
          </w:p>
        </w:tc>
        <w:tc>
          <w:tcPr>
            <w:tcW w:w="985" w:type="pct"/>
            <w:vMerge w:val="restart"/>
            <w:shd w:val="clear" w:color="auto" w:fill="auto"/>
            <w:noWrap/>
            <w:hideMark/>
          </w:tcPr>
          <w:p w14:paraId="28193ADE" w14:textId="77777777" w:rsidR="00BF5CA9" w:rsidRPr="00640FD1" w:rsidRDefault="00BF5CA9" w:rsidP="00A35250">
            <w:pPr>
              <w:pStyle w:val="TableBody"/>
              <w:spacing w:before="0" w:after="0"/>
              <w:rPr>
                <w:lang w:eastAsia="en-NZ"/>
              </w:rPr>
            </w:pPr>
            <w:r w:rsidRPr="00640FD1">
              <w:rPr>
                <w:lang w:eastAsia="en-NZ"/>
              </w:rPr>
              <w:t>Quarry Renewals &amp; Upgrades</w:t>
            </w:r>
          </w:p>
        </w:tc>
        <w:tc>
          <w:tcPr>
            <w:tcW w:w="619" w:type="pct"/>
            <w:shd w:val="clear" w:color="auto" w:fill="auto"/>
            <w:noWrap/>
            <w:vAlign w:val="center"/>
            <w:hideMark/>
          </w:tcPr>
          <w:p w14:paraId="6AF40D7E" w14:textId="77777777" w:rsidR="00BF5CA9" w:rsidRPr="00640FD1" w:rsidRDefault="00BF5CA9" w:rsidP="00A35250">
            <w:pPr>
              <w:pStyle w:val="TableBody"/>
              <w:spacing w:before="0" w:after="0"/>
              <w:rPr>
                <w:lang w:eastAsia="en-NZ"/>
              </w:rPr>
            </w:pPr>
            <w:r w:rsidRPr="00640FD1">
              <w:rPr>
                <w:lang w:eastAsia="en-NZ"/>
              </w:rPr>
              <w:t>2008452133</w:t>
            </w:r>
          </w:p>
        </w:tc>
        <w:tc>
          <w:tcPr>
            <w:tcW w:w="1456" w:type="pct"/>
            <w:shd w:val="clear" w:color="auto" w:fill="auto"/>
            <w:noWrap/>
            <w:vAlign w:val="center"/>
            <w:hideMark/>
          </w:tcPr>
          <w:p w14:paraId="2FB6997A" w14:textId="77777777" w:rsidR="00BF5CA9" w:rsidRPr="00640FD1" w:rsidRDefault="00BF5CA9" w:rsidP="00A35250">
            <w:pPr>
              <w:pStyle w:val="TableBody"/>
              <w:spacing w:before="0" w:after="0"/>
              <w:rPr>
                <w:lang w:eastAsia="en-NZ"/>
              </w:rPr>
            </w:pPr>
            <w:r w:rsidRPr="00640FD1">
              <w:rPr>
                <w:lang w:eastAsia="en-NZ"/>
              </w:rPr>
              <w:t>2133 Kiwi Point Quarry Renewals</w:t>
            </w:r>
          </w:p>
        </w:tc>
        <w:tc>
          <w:tcPr>
            <w:tcW w:w="536" w:type="pct"/>
            <w:shd w:val="clear" w:color="auto" w:fill="auto"/>
            <w:noWrap/>
            <w:vAlign w:val="center"/>
            <w:hideMark/>
          </w:tcPr>
          <w:p w14:paraId="0B2ABD28" w14:textId="77777777" w:rsidR="00BF5CA9" w:rsidRPr="00640FD1" w:rsidRDefault="00BF5CA9" w:rsidP="00A35250">
            <w:pPr>
              <w:pStyle w:val="TableBody"/>
              <w:spacing w:before="0" w:after="0"/>
              <w:jc w:val="right"/>
              <w:rPr>
                <w:lang w:eastAsia="en-NZ"/>
              </w:rPr>
            </w:pPr>
            <w:r w:rsidRPr="00640FD1">
              <w:rPr>
                <w:lang w:eastAsia="en-NZ"/>
              </w:rPr>
              <w:t>17</w:t>
            </w:r>
          </w:p>
        </w:tc>
      </w:tr>
      <w:tr w:rsidR="00BF5CA9" w:rsidRPr="00BF5CA9" w14:paraId="40460A45" w14:textId="77777777" w:rsidTr="00A35250">
        <w:trPr>
          <w:trHeight w:val="20"/>
        </w:trPr>
        <w:tc>
          <w:tcPr>
            <w:tcW w:w="575" w:type="pct"/>
            <w:vMerge/>
            <w:vAlign w:val="center"/>
            <w:hideMark/>
          </w:tcPr>
          <w:p w14:paraId="0E2FB852"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57BEE79F"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51C8AF31"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1AF5C6AA"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61D335C2" w14:textId="77777777" w:rsidR="00BF5CA9" w:rsidRPr="00640FD1" w:rsidRDefault="00BF5CA9" w:rsidP="00A35250">
            <w:pPr>
              <w:pStyle w:val="TableBody"/>
              <w:spacing w:before="0" w:after="0"/>
              <w:rPr>
                <w:lang w:eastAsia="en-NZ"/>
              </w:rPr>
            </w:pPr>
          </w:p>
        </w:tc>
        <w:tc>
          <w:tcPr>
            <w:tcW w:w="985" w:type="pct"/>
            <w:vMerge/>
            <w:vAlign w:val="center"/>
            <w:hideMark/>
          </w:tcPr>
          <w:p w14:paraId="7EC230AF"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7AD2A846" w14:textId="77777777" w:rsidR="00BF5CA9" w:rsidRPr="00640FD1" w:rsidRDefault="00BF5CA9" w:rsidP="00A35250">
            <w:pPr>
              <w:pStyle w:val="TableBody"/>
              <w:spacing w:before="0" w:after="0"/>
              <w:rPr>
                <w:lang w:eastAsia="en-NZ"/>
              </w:rPr>
            </w:pPr>
            <w:r w:rsidRPr="00640FD1">
              <w:rPr>
                <w:lang w:eastAsia="en-NZ"/>
              </w:rPr>
              <w:t>2008462133</w:t>
            </w:r>
          </w:p>
        </w:tc>
        <w:tc>
          <w:tcPr>
            <w:tcW w:w="1456" w:type="pct"/>
            <w:shd w:val="clear" w:color="auto" w:fill="auto"/>
            <w:noWrap/>
            <w:vAlign w:val="center"/>
            <w:hideMark/>
          </w:tcPr>
          <w:p w14:paraId="7E8E8B9F" w14:textId="77777777" w:rsidR="00BF5CA9" w:rsidRPr="00640FD1" w:rsidRDefault="00BF5CA9" w:rsidP="00A35250">
            <w:pPr>
              <w:pStyle w:val="TableBody"/>
              <w:spacing w:before="0" w:after="0"/>
              <w:rPr>
                <w:lang w:eastAsia="en-NZ"/>
              </w:rPr>
            </w:pPr>
            <w:r w:rsidRPr="00640FD1">
              <w:rPr>
                <w:lang w:eastAsia="en-NZ"/>
              </w:rPr>
              <w:t>2133 Kiwi Point Quarry Upgrades</w:t>
            </w:r>
          </w:p>
        </w:tc>
        <w:tc>
          <w:tcPr>
            <w:tcW w:w="536" w:type="pct"/>
            <w:shd w:val="clear" w:color="auto" w:fill="auto"/>
            <w:noWrap/>
            <w:vAlign w:val="center"/>
            <w:hideMark/>
          </w:tcPr>
          <w:p w14:paraId="3D8F5F41" w14:textId="77777777" w:rsidR="00BF5CA9" w:rsidRPr="00640FD1" w:rsidRDefault="00BF5CA9" w:rsidP="00A35250">
            <w:pPr>
              <w:pStyle w:val="TableBody"/>
              <w:spacing w:before="0" w:after="0"/>
              <w:jc w:val="right"/>
              <w:rPr>
                <w:lang w:eastAsia="en-NZ"/>
              </w:rPr>
            </w:pPr>
            <w:r w:rsidRPr="00640FD1">
              <w:rPr>
                <w:lang w:eastAsia="en-NZ"/>
              </w:rPr>
              <w:t>10,177</w:t>
            </w:r>
          </w:p>
        </w:tc>
      </w:tr>
      <w:tr w:rsidR="00BF5CA9" w:rsidRPr="00BF5CA9" w14:paraId="520D2716" w14:textId="77777777" w:rsidTr="00A35250">
        <w:trPr>
          <w:trHeight w:val="20"/>
        </w:trPr>
        <w:tc>
          <w:tcPr>
            <w:tcW w:w="575" w:type="pct"/>
            <w:vMerge/>
            <w:vAlign w:val="center"/>
            <w:hideMark/>
          </w:tcPr>
          <w:p w14:paraId="5A04C1BF" w14:textId="77777777" w:rsidR="00BF5CA9" w:rsidRPr="00640FD1" w:rsidRDefault="00BF5CA9" w:rsidP="00A35250">
            <w:pPr>
              <w:pStyle w:val="TableBody"/>
              <w:spacing w:before="0" w:after="0"/>
              <w:rPr>
                <w:lang w:eastAsia="en-NZ"/>
              </w:rPr>
            </w:pPr>
          </w:p>
        </w:tc>
        <w:tc>
          <w:tcPr>
            <w:tcW w:w="90" w:type="pct"/>
            <w:shd w:val="clear" w:color="auto" w:fill="auto"/>
            <w:noWrap/>
            <w:vAlign w:val="center"/>
            <w:hideMark/>
          </w:tcPr>
          <w:p w14:paraId="03899D93" w14:textId="77777777" w:rsidR="00BF5CA9" w:rsidRPr="00640FD1" w:rsidRDefault="00BF5CA9" w:rsidP="00A35250">
            <w:pPr>
              <w:pStyle w:val="TableBody"/>
              <w:spacing w:before="0" w:after="0"/>
              <w:rPr>
                <w:lang w:eastAsia="en-NZ"/>
              </w:rPr>
            </w:pPr>
            <w:r w:rsidRPr="00640FD1">
              <w:rPr>
                <w:lang w:eastAsia="en-NZ"/>
              </w:rPr>
              <w:t> </w:t>
            </w:r>
          </w:p>
        </w:tc>
        <w:tc>
          <w:tcPr>
            <w:tcW w:w="356" w:type="pct"/>
            <w:vMerge/>
            <w:vAlign w:val="center"/>
            <w:hideMark/>
          </w:tcPr>
          <w:p w14:paraId="516EB411" w14:textId="77777777" w:rsidR="00BF5CA9" w:rsidRPr="00640FD1" w:rsidRDefault="00BF5CA9" w:rsidP="00A35250">
            <w:pPr>
              <w:pStyle w:val="TableBody"/>
              <w:spacing w:before="0" w:after="0"/>
              <w:rPr>
                <w:lang w:eastAsia="en-NZ"/>
              </w:rPr>
            </w:pPr>
          </w:p>
        </w:tc>
        <w:tc>
          <w:tcPr>
            <w:tcW w:w="102" w:type="pct"/>
            <w:shd w:val="clear" w:color="auto" w:fill="auto"/>
            <w:noWrap/>
            <w:vAlign w:val="center"/>
            <w:hideMark/>
          </w:tcPr>
          <w:p w14:paraId="1EFEDBB3" w14:textId="77777777" w:rsidR="00BF5CA9" w:rsidRPr="00640FD1" w:rsidRDefault="00BF5CA9" w:rsidP="00A35250">
            <w:pPr>
              <w:pStyle w:val="TableBody"/>
              <w:spacing w:before="0" w:after="0"/>
              <w:rPr>
                <w:lang w:eastAsia="en-NZ"/>
              </w:rPr>
            </w:pPr>
            <w:r w:rsidRPr="00640FD1">
              <w:rPr>
                <w:lang w:eastAsia="en-NZ"/>
              </w:rPr>
              <w:t> </w:t>
            </w:r>
          </w:p>
        </w:tc>
        <w:tc>
          <w:tcPr>
            <w:tcW w:w="281" w:type="pct"/>
            <w:vMerge/>
            <w:vAlign w:val="center"/>
            <w:hideMark/>
          </w:tcPr>
          <w:p w14:paraId="323F2E9B" w14:textId="77777777" w:rsidR="00BF5CA9" w:rsidRPr="00640FD1" w:rsidRDefault="00BF5CA9" w:rsidP="00A35250">
            <w:pPr>
              <w:pStyle w:val="TableBody"/>
              <w:spacing w:before="0" w:after="0"/>
              <w:rPr>
                <w:lang w:eastAsia="en-NZ"/>
              </w:rPr>
            </w:pPr>
          </w:p>
        </w:tc>
        <w:tc>
          <w:tcPr>
            <w:tcW w:w="985" w:type="pct"/>
            <w:vMerge/>
            <w:vAlign w:val="center"/>
            <w:hideMark/>
          </w:tcPr>
          <w:p w14:paraId="3CEBBC36" w14:textId="77777777" w:rsidR="00BF5CA9" w:rsidRPr="00640FD1" w:rsidRDefault="00BF5CA9" w:rsidP="00A35250">
            <w:pPr>
              <w:pStyle w:val="TableBody"/>
              <w:spacing w:before="0" w:after="0"/>
              <w:rPr>
                <w:lang w:eastAsia="en-NZ"/>
              </w:rPr>
            </w:pPr>
          </w:p>
        </w:tc>
        <w:tc>
          <w:tcPr>
            <w:tcW w:w="619" w:type="pct"/>
            <w:shd w:val="clear" w:color="auto" w:fill="auto"/>
            <w:noWrap/>
            <w:vAlign w:val="center"/>
            <w:hideMark/>
          </w:tcPr>
          <w:p w14:paraId="3AA03D88" w14:textId="77777777" w:rsidR="00BF5CA9" w:rsidRPr="00640FD1" w:rsidRDefault="00BF5CA9" w:rsidP="00A35250">
            <w:pPr>
              <w:pStyle w:val="TableBody"/>
              <w:spacing w:before="0" w:after="0"/>
              <w:rPr>
                <w:lang w:eastAsia="en-NZ"/>
              </w:rPr>
            </w:pPr>
            <w:r w:rsidRPr="00640FD1">
              <w:rPr>
                <w:lang w:eastAsia="en-NZ"/>
              </w:rPr>
              <w:t>2008472133</w:t>
            </w:r>
          </w:p>
        </w:tc>
        <w:tc>
          <w:tcPr>
            <w:tcW w:w="1456" w:type="pct"/>
            <w:shd w:val="clear" w:color="auto" w:fill="auto"/>
            <w:noWrap/>
            <w:vAlign w:val="center"/>
            <w:hideMark/>
          </w:tcPr>
          <w:p w14:paraId="3065630C" w14:textId="77777777" w:rsidR="00BF5CA9" w:rsidRPr="00640FD1" w:rsidRDefault="00BF5CA9" w:rsidP="00A35250">
            <w:pPr>
              <w:pStyle w:val="TableBody"/>
              <w:spacing w:before="0" w:after="0"/>
              <w:rPr>
                <w:lang w:eastAsia="en-NZ"/>
              </w:rPr>
            </w:pPr>
            <w:r w:rsidRPr="00640FD1">
              <w:rPr>
                <w:lang w:eastAsia="en-NZ"/>
              </w:rPr>
              <w:t>2133 New Quarry</w:t>
            </w:r>
          </w:p>
        </w:tc>
        <w:tc>
          <w:tcPr>
            <w:tcW w:w="536" w:type="pct"/>
            <w:shd w:val="clear" w:color="auto" w:fill="auto"/>
            <w:noWrap/>
            <w:vAlign w:val="center"/>
            <w:hideMark/>
          </w:tcPr>
          <w:p w14:paraId="3C9598A1" w14:textId="77777777" w:rsidR="00BF5CA9" w:rsidRPr="00640FD1" w:rsidRDefault="00BF5CA9" w:rsidP="00A35250">
            <w:pPr>
              <w:pStyle w:val="TableBody"/>
              <w:spacing w:before="0" w:after="0"/>
              <w:jc w:val="right"/>
              <w:rPr>
                <w:lang w:eastAsia="en-NZ"/>
              </w:rPr>
            </w:pPr>
            <w:r w:rsidRPr="00640FD1">
              <w:rPr>
                <w:lang w:eastAsia="en-NZ"/>
              </w:rPr>
              <w:t>435</w:t>
            </w:r>
          </w:p>
        </w:tc>
      </w:tr>
      <w:tr w:rsidR="00BF5CA9" w:rsidRPr="00BF5CA9" w14:paraId="0F93A595" w14:textId="77777777" w:rsidTr="00A35250">
        <w:trPr>
          <w:trHeight w:val="20"/>
        </w:trPr>
        <w:tc>
          <w:tcPr>
            <w:tcW w:w="575" w:type="pct"/>
            <w:shd w:val="clear" w:color="000000" w:fill="D0CECE"/>
            <w:noWrap/>
            <w:vAlign w:val="center"/>
            <w:hideMark/>
          </w:tcPr>
          <w:p w14:paraId="5DA16596"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13C3093B"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3C45D8D4"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5E9BFFED" w14:textId="77777777" w:rsidR="00BF5CA9" w:rsidRPr="00640FD1" w:rsidRDefault="00BF5CA9" w:rsidP="00A35250">
            <w:pPr>
              <w:pStyle w:val="TableBody"/>
              <w:spacing w:before="0" w:after="0"/>
              <w:rPr>
                <w:b/>
                <w:i/>
                <w:lang w:eastAsia="en-NZ"/>
              </w:rPr>
            </w:pPr>
            <w:r w:rsidRPr="00640FD1">
              <w:rPr>
                <w:b/>
                <w:i/>
                <w:lang w:eastAsia="en-NZ"/>
              </w:rPr>
              <w:t>Total - 2133 Quarry Renewals &amp; Upgrades</w:t>
            </w:r>
          </w:p>
        </w:tc>
        <w:tc>
          <w:tcPr>
            <w:tcW w:w="619" w:type="pct"/>
            <w:shd w:val="clear" w:color="000000" w:fill="D0CECE"/>
            <w:noWrap/>
            <w:vAlign w:val="center"/>
            <w:hideMark/>
          </w:tcPr>
          <w:p w14:paraId="21B608CE"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5F7C9B47"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4A5DE7D5" w14:textId="77777777" w:rsidR="00BF5CA9" w:rsidRPr="00640FD1" w:rsidRDefault="00BF5CA9" w:rsidP="00A35250">
            <w:pPr>
              <w:pStyle w:val="TableBody"/>
              <w:spacing w:before="0" w:after="0"/>
              <w:jc w:val="right"/>
              <w:rPr>
                <w:b/>
                <w:i/>
                <w:lang w:eastAsia="en-NZ"/>
              </w:rPr>
            </w:pPr>
            <w:r w:rsidRPr="00640FD1">
              <w:rPr>
                <w:b/>
                <w:i/>
                <w:lang w:eastAsia="en-NZ"/>
              </w:rPr>
              <w:t>10,628</w:t>
            </w:r>
          </w:p>
        </w:tc>
      </w:tr>
      <w:tr w:rsidR="00BF5CA9" w:rsidRPr="00BF5CA9" w14:paraId="47E1E4C2" w14:textId="77777777" w:rsidTr="00A35250">
        <w:trPr>
          <w:trHeight w:val="20"/>
        </w:trPr>
        <w:tc>
          <w:tcPr>
            <w:tcW w:w="575" w:type="pct"/>
            <w:shd w:val="clear" w:color="auto" w:fill="auto"/>
            <w:noWrap/>
            <w:hideMark/>
          </w:tcPr>
          <w:p w14:paraId="2E43F862" w14:textId="77777777" w:rsidR="00BF5CA9" w:rsidRPr="00640FD1" w:rsidRDefault="00BF5CA9" w:rsidP="00A35250">
            <w:pPr>
              <w:pStyle w:val="TableBody"/>
              <w:spacing w:before="0" w:after="0"/>
              <w:rPr>
                <w:lang w:eastAsia="en-NZ"/>
              </w:rPr>
            </w:pPr>
            <w:r w:rsidRPr="00640FD1">
              <w:rPr>
                <w:lang w:eastAsia="en-NZ"/>
              </w:rPr>
              <w:t>Council</w:t>
            </w:r>
          </w:p>
        </w:tc>
        <w:tc>
          <w:tcPr>
            <w:tcW w:w="90" w:type="pct"/>
            <w:shd w:val="clear" w:color="auto" w:fill="auto"/>
            <w:noWrap/>
            <w:vAlign w:val="center"/>
            <w:hideMark/>
          </w:tcPr>
          <w:p w14:paraId="009C845F" w14:textId="77777777" w:rsidR="00BF5CA9" w:rsidRPr="00640FD1" w:rsidRDefault="00BF5CA9" w:rsidP="00A35250">
            <w:pPr>
              <w:pStyle w:val="TableBody"/>
              <w:spacing w:before="0" w:after="0"/>
              <w:rPr>
                <w:lang w:eastAsia="en-NZ"/>
              </w:rPr>
            </w:pPr>
            <w:r w:rsidRPr="00640FD1">
              <w:rPr>
                <w:lang w:eastAsia="en-NZ"/>
              </w:rPr>
              <w:t> </w:t>
            </w:r>
          </w:p>
        </w:tc>
        <w:tc>
          <w:tcPr>
            <w:tcW w:w="356" w:type="pct"/>
            <w:shd w:val="clear" w:color="auto" w:fill="auto"/>
            <w:noWrap/>
            <w:hideMark/>
          </w:tcPr>
          <w:p w14:paraId="0F8EEFE8" w14:textId="77777777" w:rsidR="00BF5CA9" w:rsidRPr="00640FD1" w:rsidRDefault="00BF5CA9" w:rsidP="00A35250">
            <w:pPr>
              <w:pStyle w:val="TableBody"/>
              <w:spacing w:before="0" w:after="0"/>
              <w:rPr>
                <w:lang w:eastAsia="en-NZ"/>
              </w:rPr>
            </w:pPr>
            <w:r w:rsidRPr="00640FD1">
              <w:rPr>
                <w:lang w:eastAsia="en-NZ"/>
              </w:rPr>
              <w:t>10.1</w:t>
            </w:r>
          </w:p>
        </w:tc>
        <w:tc>
          <w:tcPr>
            <w:tcW w:w="102" w:type="pct"/>
            <w:shd w:val="clear" w:color="auto" w:fill="auto"/>
            <w:noWrap/>
            <w:vAlign w:val="center"/>
            <w:hideMark/>
          </w:tcPr>
          <w:p w14:paraId="79963E04" w14:textId="77777777" w:rsidR="00BF5CA9" w:rsidRPr="00640FD1" w:rsidRDefault="00BF5CA9" w:rsidP="00A35250">
            <w:pPr>
              <w:pStyle w:val="TableBody"/>
              <w:spacing w:before="0" w:after="0"/>
              <w:rPr>
                <w:lang w:eastAsia="en-NZ"/>
              </w:rPr>
            </w:pPr>
            <w:r w:rsidRPr="00640FD1">
              <w:rPr>
                <w:lang w:eastAsia="en-NZ"/>
              </w:rPr>
              <w:t> </w:t>
            </w:r>
          </w:p>
        </w:tc>
        <w:tc>
          <w:tcPr>
            <w:tcW w:w="281" w:type="pct"/>
            <w:shd w:val="clear" w:color="auto" w:fill="auto"/>
            <w:noWrap/>
            <w:hideMark/>
          </w:tcPr>
          <w:p w14:paraId="13D627A3" w14:textId="77777777" w:rsidR="00BF5CA9" w:rsidRPr="00640FD1" w:rsidRDefault="00BF5CA9" w:rsidP="00A35250">
            <w:pPr>
              <w:pStyle w:val="TableBody"/>
              <w:spacing w:before="0" w:after="0"/>
              <w:rPr>
                <w:lang w:eastAsia="en-NZ"/>
              </w:rPr>
            </w:pPr>
            <w:r w:rsidRPr="00640FD1">
              <w:rPr>
                <w:lang w:eastAsia="en-NZ"/>
              </w:rPr>
              <w:t>2140</w:t>
            </w:r>
          </w:p>
        </w:tc>
        <w:tc>
          <w:tcPr>
            <w:tcW w:w="985" w:type="pct"/>
            <w:shd w:val="clear" w:color="auto" w:fill="auto"/>
            <w:noWrap/>
            <w:hideMark/>
          </w:tcPr>
          <w:p w14:paraId="19BB63F8" w14:textId="77777777" w:rsidR="00BF5CA9" w:rsidRPr="00640FD1" w:rsidRDefault="00BF5CA9" w:rsidP="00A35250">
            <w:pPr>
              <w:pStyle w:val="TableBody"/>
              <w:spacing w:before="0" w:after="0"/>
              <w:rPr>
                <w:lang w:eastAsia="en-NZ"/>
              </w:rPr>
            </w:pPr>
            <w:r w:rsidRPr="00640FD1">
              <w:rPr>
                <w:lang w:eastAsia="en-NZ"/>
              </w:rPr>
              <w:t>Security</w:t>
            </w:r>
          </w:p>
        </w:tc>
        <w:tc>
          <w:tcPr>
            <w:tcW w:w="619" w:type="pct"/>
            <w:shd w:val="clear" w:color="auto" w:fill="auto"/>
            <w:noWrap/>
            <w:vAlign w:val="center"/>
            <w:hideMark/>
          </w:tcPr>
          <w:p w14:paraId="44F6ED12" w14:textId="77777777" w:rsidR="00BF5CA9" w:rsidRPr="00640FD1" w:rsidRDefault="00BF5CA9" w:rsidP="00A35250">
            <w:pPr>
              <w:pStyle w:val="TableBody"/>
              <w:spacing w:before="0" w:after="0"/>
              <w:rPr>
                <w:lang w:eastAsia="en-NZ"/>
              </w:rPr>
            </w:pPr>
            <w:r w:rsidRPr="00640FD1">
              <w:rPr>
                <w:lang w:eastAsia="en-NZ"/>
              </w:rPr>
              <w:t>2010082140</w:t>
            </w:r>
          </w:p>
        </w:tc>
        <w:tc>
          <w:tcPr>
            <w:tcW w:w="1456" w:type="pct"/>
            <w:shd w:val="clear" w:color="auto" w:fill="auto"/>
            <w:noWrap/>
            <w:vAlign w:val="center"/>
            <w:hideMark/>
          </w:tcPr>
          <w:p w14:paraId="4FF1AC6C" w14:textId="77777777" w:rsidR="00BF5CA9" w:rsidRPr="00640FD1" w:rsidRDefault="00BF5CA9" w:rsidP="00A35250">
            <w:pPr>
              <w:pStyle w:val="TableBody"/>
              <w:spacing w:before="0" w:after="0"/>
              <w:rPr>
                <w:lang w:eastAsia="en-NZ"/>
              </w:rPr>
            </w:pPr>
            <w:r w:rsidRPr="00640FD1">
              <w:rPr>
                <w:lang w:eastAsia="en-NZ"/>
              </w:rPr>
              <w:t>Security Capex Program</w:t>
            </w:r>
          </w:p>
        </w:tc>
        <w:tc>
          <w:tcPr>
            <w:tcW w:w="536" w:type="pct"/>
            <w:shd w:val="clear" w:color="auto" w:fill="auto"/>
            <w:noWrap/>
            <w:vAlign w:val="center"/>
            <w:hideMark/>
          </w:tcPr>
          <w:p w14:paraId="05707FC2" w14:textId="77777777" w:rsidR="00BF5CA9" w:rsidRPr="00640FD1" w:rsidRDefault="00BF5CA9" w:rsidP="00A35250">
            <w:pPr>
              <w:pStyle w:val="TableBody"/>
              <w:spacing w:before="0" w:after="0"/>
              <w:jc w:val="right"/>
              <w:rPr>
                <w:lang w:eastAsia="en-NZ"/>
              </w:rPr>
            </w:pPr>
            <w:r w:rsidRPr="00640FD1">
              <w:rPr>
                <w:lang w:eastAsia="en-NZ"/>
              </w:rPr>
              <w:t>642</w:t>
            </w:r>
          </w:p>
        </w:tc>
      </w:tr>
      <w:tr w:rsidR="00BF5CA9" w:rsidRPr="00BF5CA9" w14:paraId="68B20F72" w14:textId="77777777" w:rsidTr="00A35250">
        <w:trPr>
          <w:trHeight w:val="20"/>
        </w:trPr>
        <w:tc>
          <w:tcPr>
            <w:tcW w:w="575" w:type="pct"/>
            <w:shd w:val="clear" w:color="000000" w:fill="D0CECE"/>
            <w:noWrap/>
            <w:vAlign w:val="center"/>
            <w:hideMark/>
          </w:tcPr>
          <w:p w14:paraId="4011B18E" w14:textId="77777777" w:rsidR="00BF5CA9" w:rsidRPr="00640FD1" w:rsidRDefault="00BF5CA9" w:rsidP="00A35250">
            <w:pPr>
              <w:pStyle w:val="TableBody"/>
              <w:spacing w:before="0" w:after="0"/>
              <w:rPr>
                <w:b/>
                <w:i/>
                <w:lang w:eastAsia="en-NZ"/>
              </w:rPr>
            </w:pPr>
            <w:r w:rsidRPr="00640FD1">
              <w:rPr>
                <w:b/>
                <w:i/>
                <w:lang w:eastAsia="en-NZ"/>
              </w:rPr>
              <w:t> </w:t>
            </w:r>
          </w:p>
        </w:tc>
        <w:tc>
          <w:tcPr>
            <w:tcW w:w="90" w:type="pct"/>
            <w:shd w:val="clear" w:color="000000" w:fill="D0CECE"/>
            <w:noWrap/>
            <w:vAlign w:val="center"/>
            <w:hideMark/>
          </w:tcPr>
          <w:p w14:paraId="01D56E94"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73FFDD02" w14:textId="77777777" w:rsidR="00BF5CA9" w:rsidRPr="00640FD1" w:rsidRDefault="00BF5CA9" w:rsidP="00A35250">
            <w:pPr>
              <w:pStyle w:val="TableBody"/>
              <w:spacing w:before="0" w:after="0"/>
              <w:rPr>
                <w:b/>
                <w:i/>
                <w:lang w:eastAsia="en-NZ"/>
              </w:rPr>
            </w:pPr>
            <w:r w:rsidRPr="00640FD1">
              <w:rPr>
                <w:b/>
                <w:i/>
                <w:lang w:eastAsia="en-NZ"/>
              </w:rPr>
              <w:t> </w:t>
            </w:r>
          </w:p>
        </w:tc>
        <w:tc>
          <w:tcPr>
            <w:tcW w:w="1368" w:type="pct"/>
            <w:gridSpan w:val="3"/>
            <w:shd w:val="clear" w:color="000000" w:fill="D0CECE"/>
            <w:noWrap/>
            <w:vAlign w:val="center"/>
            <w:hideMark/>
          </w:tcPr>
          <w:p w14:paraId="39CE8D3D" w14:textId="77777777" w:rsidR="00BF5CA9" w:rsidRPr="00640FD1" w:rsidRDefault="00BF5CA9" w:rsidP="00A35250">
            <w:pPr>
              <w:pStyle w:val="TableBody"/>
              <w:spacing w:before="0" w:after="0"/>
              <w:rPr>
                <w:b/>
                <w:i/>
                <w:lang w:eastAsia="en-NZ"/>
              </w:rPr>
            </w:pPr>
            <w:r w:rsidRPr="00640FD1">
              <w:rPr>
                <w:b/>
                <w:i/>
                <w:lang w:eastAsia="en-NZ"/>
              </w:rPr>
              <w:t>Total - 2140 Security</w:t>
            </w:r>
          </w:p>
        </w:tc>
        <w:tc>
          <w:tcPr>
            <w:tcW w:w="619" w:type="pct"/>
            <w:shd w:val="clear" w:color="000000" w:fill="D0CECE"/>
            <w:noWrap/>
            <w:vAlign w:val="center"/>
            <w:hideMark/>
          </w:tcPr>
          <w:p w14:paraId="440D4323"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4BD577B8"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575EBE29" w14:textId="77777777" w:rsidR="00BF5CA9" w:rsidRPr="00640FD1" w:rsidRDefault="00BF5CA9" w:rsidP="00A35250">
            <w:pPr>
              <w:pStyle w:val="TableBody"/>
              <w:spacing w:before="0" w:after="0"/>
              <w:jc w:val="right"/>
              <w:rPr>
                <w:b/>
                <w:i/>
                <w:lang w:eastAsia="en-NZ"/>
              </w:rPr>
            </w:pPr>
            <w:r w:rsidRPr="00640FD1">
              <w:rPr>
                <w:b/>
                <w:i/>
                <w:lang w:eastAsia="en-NZ"/>
              </w:rPr>
              <w:t>642</w:t>
            </w:r>
          </w:p>
        </w:tc>
      </w:tr>
      <w:tr w:rsidR="00BF5CA9" w:rsidRPr="00BF5CA9" w14:paraId="55F89613" w14:textId="77777777" w:rsidTr="00A35250">
        <w:trPr>
          <w:trHeight w:val="20"/>
        </w:trPr>
        <w:tc>
          <w:tcPr>
            <w:tcW w:w="575" w:type="pct"/>
            <w:shd w:val="clear" w:color="auto" w:fill="auto"/>
            <w:noWrap/>
            <w:vAlign w:val="bottom"/>
            <w:hideMark/>
          </w:tcPr>
          <w:p w14:paraId="12077F7A" w14:textId="77777777" w:rsidR="00BF5CA9" w:rsidRPr="00640FD1" w:rsidRDefault="00BF5CA9" w:rsidP="00A35250">
            <w:pPr>
              <w:pStyle w:val="TableBody"/>
              <w:spacing w:before="0" w:after="0"/>
              <w:rPr>
                <w:b/>
                <w:i/>
                <w:lang w:eastAsia="en-NZ"/>
              </w:rPr>
            </w:pPr>
          </w:p>
        </w:tc>
        <w:tc>
          <w:tcPr>
            <w:tcW w:w="90" w:type="pct"/>
            <w:shd w:val="clear" w:color="auto" w:fill="auto"/>
            <w:noWrap/>
            <w:vAlign w:val="bottom"/>
            <w:hideMark/>
          </w:tcPr>
          <w:p w14:paraId="44B236D9" w14:textId="77777777" w:rsidR="00BF5CA9" w:rsidRPr="00640FD1" w:rsidRDefault="00BF5CA9" w:rsidP="00A35250">
            <w:pPr>
              <w:pStyle w:val="TableBody"/>
              <w:spacing w:before="0" w:after="0"/>
              <w:rPr>
                <w:lang w:eastAsia="en-NZ"/>
              </w:rPr>
            </w:pPr>
          </w:p>
        </w:tc>
        <w:tc>
          <w:tcPr>
            <w:tcW w:w="356" w:type="pct"/>
            <w:shd w:val="clear" w:color="auto" w:fill="auto"/>
            <w:noWrap/>
            <w:vAlign w:val="bottom"/>
            <w:hideMark/>
          </w:tcPr>
          <w:p w14:paraId="03EF0046" w14:textId="77777777" w:rsidR="00BF5CA9" w:rsidRPr="00640FD1" w:rsidRDefault="00BF5CA9" w:rsidP="00A35250">
            <w:pPr>
              <w:pStyle w:val="TableBody"/>
              <w:spacing w:before="0" w:after="0"/>
              <w:rPr>
                <w:lang w:eastAsia="en-NZ"/>
              </w:rPr>
            </w:pPr>
          </w:p>
        </w:tc>
        <w:tc>
          <w:tcPr>
            <w:tcW w:w="102" w:type="pct"/>
            <w:shd w:val="clear" w:color="auto" w:fill="auto"/>
            <w:noWrap/>
            <w:vAlign w:val="bottom"/>
            <w:hideMark/>
          </w:tcPr>
          <w:p w14:paraId="02EA1DF4" w14:textId="77777777" w:rsidR="00BF5CA9" w:rsidRPr="00640FD1" w:rsidRDefault="00BF5CA9" w:rsidP="00A35250">
            <w:pPr>
              <w:pStyle w:val="TableBody"/>
              <w:spacing w:before="0" w:after="0"/>
              <w:rPr>
                <w:lang w:eastAsia="en-NZ"/>
              </w:rPr>
            </w:pPr>
          </w:p>
        </w:tc>
        <w:tc>
          <w:tcPr>
            <w:tcW w:w="281" w:type="pct"/>
            <w:shd w:val="clear" w:color="auto" w:fill="auto"/>
            <w:noWrap/>
            <w:vAlign w:val="bottom"/>
            <w:hideMark/>
          </w:tcPr>
          <w:p w14:paraId="6A8BC6AC" w14:textId="77777777" w:rsidR="00BF5CA9" w:rsidRPr="00640FD1" w:rsidRDefault="00BF5CA9" w:rsidP="00A35250">
            <w:pPr>
              <w:pStyle w:val="TableBody"/>
              <w:spacing w:before="0" w:after="0"/>
              <w:rPr>
                <w:lang w:eastAsia="en-NZ"/>
              </w:rPr>
            </w:pPr>
          </w:p>
        </w:tc>
        <w:tc>
          <w:tcPr>
            <w:tcW w:w="985" w:type="pct"/>
            <w:shd w:val="clear" w:color="auto" w:fill="auto"/>
            <w:noWrap/>
            <w:vAlign w:val="bottom"/>
            <w:hideMark/>
          </w:tcPr>
          <w:p w14:paraId="0F5194B3" w14:textId="77777777" w:rsidR="00BF5CA9" w:rsidRPr="00640FD1" w:rsidRDefault="00BF5CA9" w:rsidP="00A35250">
            <w:pPr>
              <w:pStyle w:val="TableBody"/>
              <w:spacing w:before="0" w:after="0"/>
              <w:rPr>
                <w:lang w:eastAsia="en-NZ"/>
              </w:rPr>
            </w:pPr>
          </w:p>
        </w:tc>
        <w:tc>
          <w:tcPr>
            <w:tcW w:w="619" w:type="pct"/>
            <w:shd w:val="clear" w:color="auto" w:fill="auto"/>
            <w:noWrap/>
            <w:vAlign w:val="bottom"/>
            <w:hideMark/>
          </w:tcPr>
          <w:p w14:paraId="47C243D6" w14:textId="77777777" w:rsidR="00BF5CA9" w:rsidRPr="00640FD1" w:rsidRDefault="00BF5CA9" w:rsidP="00A35250">
            <w:pPr>
              <w:pStyle w:val="TableBody"/>
              <w:spacing w:before="0" w:after="0"/>
              <w:rPr>
                <w:lang w:eastAsia="en-NZ"/>
              </w:rPr>
            </w:pPr>
          </w:p>
        </w:tc>
        <w:tc>
          <w:tcPr>
            <w:tcW w:w="1456" w:type="pct"/>
            <w:shd w:val="clear" w:color="auto" w:fill="auto"/>
            <w:noWrap/>
            <w:vAlign w:val="bottom"/>
            <w:hideMark/>
          </w:tcPr>
          <w:p w14:paraId="02B1340D" w14:textId="77777777" w:rsidR="00BF5CA9" w:rsidRPr="00640FD1" w:rsidRDefault="00BF5CA9" w:rsidP="00A35250">
            <w:pPr>
              <w:pStyle w:val="TableBody"/>
              <w:spacing w:before="0" w:after="0"/>
              <w:rPr>
                <w:lang w:eastAsia="en-NZ"/>
              </w:rPr>
            </w:pPr>
          </w:p>
        </w:tc>
        <w:tc>
          <w:tcPr>
            <w:tcW w:w="536" w:type="pct"/>
            <w:shd w:val="clear" w:color="auto" w:fill="auto"/>
            <w:noWrap/>
            <w:vAlign w:val="bottom"/>
            <w:hideMark/>
          </w:tcPr>
          <w:p w14:paraId="632678E3" w14:textId="77777777" w:rsidR="00BF5CA9" w:rsidRPr="00640FD1" w:rsidRDefault="00BF5CA9" w:rsidP="00A35250">
            <w:pPr>
              <w:pStyle w:val="TableBody"/>
              <w:spacing w:before="0" w:after="0"/>
              <w:jc w:val="right"/>
              <w:rPr>
                <w:lang w:eastAsia="en-NZ"/>
              </w:rPr>
            </w:pPr>
          </w:p>
        </w:tc>
      </w:tr>
      <w:tr w:rsidR="00BF5CA9" w:rsidRPr="00BF5CA9" w14:paraId="3CC23372" w14:textId="77777777" w:rsidTr="00A35250">
        <w:trPr>
          <w:trHeight w:val="20"/>
        </w:trPr>
        <w:tc>
          <w:tcPr>
            <w:tcW w:w="575" w:type="pct"/>
            <w:shd w:val="clear" w:color="000000" w:fill="D0CECE"/>
            <w:noWrap/>
            <w:vAlign w:val="center"/>
            <w:hideMark/>
          </w:tcPr>
          <w:p w14:paraId="3CA2402D" w14:textId="77777777" w:rsidR="00BF5CA9" w:rsidRPr="00640FD1" w:rsidRDefault="00BF5CA9" w:rsidP="00A35250">
            <w:pPr>
              <w:pStyle w:val="TableBody"/>
              <w:spacing w:before="0" w:after="0"/>
              <w:rPr>
                <w:b/>
                <w:i/>
                <w:lang w:eastAsia="en-NZ"/>
              </w:rPr>
            </w:pPr>
            <w:r w:rsidRPr="00640FD1">
              <w:rPr>
                <w:b/>
                <w:i/>
                <w:lang w:eastAsia="en-NZ"/>
              </w:rPr>
              <w:t> </w:t>
            </w:r>
          </w:p>
        </w:tc>
        <w:tc>
          <w:tcPr>
            <w:tcW w:w="1814" w:type="pct"/>
            <w:gridSpan w:val="5"/>
            <w:shd w:val="clear" w:color="000000" w:fill="D0CECE"/>
            <w:noWrap/>
            <w:vAlign w:val="center"/>
            <w:hideMark/>
          </w:tcPr>
          <w:p w14:paraId="3784E00E" w14:textId="77777777" w:rsidR="00BF5CA9" w:rsidRPr="00640FD1" w:rsidRDefault="00BF5CA9" w:rsidP="00A35250">
            <w:pPr>
              <w:pStyle w:val="TableBody"/>
              <w:spacing w:before="0" w:after="0"/>
              <w:rPr>
                <w:b/>
                <w:i/>
                <w:lang w:eastAsia="en-NZ"/>
              </w:rPr>
            </w:pPr>
            <w:r w:rsidRPr="00640FD1">
              <w:rPr>
                <w:b/>
                <w:i/>
                <w:lang w:eastAsia="en-NZ"/>
              </w:rPr>
              <w:t>Total - 10.1 Organisational Projects</w:t>
            </w:r>
          </w:p>
        </w:tc>
        <w:tc>
          <w:tcPr>
            <w:tcW w:w="619" w:type="pct"/>
            <w:shd w:val="clear" w:color="000000" w:fill="D0CECE"/>
            <w:noWrap/>
            <w:vAlign w:val="center"/>
            <w:hideMark/>
          </w:tcPr>
          <w:p w14:paraId="7F944D87"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776F2914"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7E87D9F9" w14:textId="77777777" w:rsidR="00BF5CA9" w:rsidRPr="00640FD1" w:rsidRDefault="00BF5CA9" w:rsidP="00A35250">
            <w:pPr>
              <w:pStyle w:val="TableBody"/>
              <w:spacing w:before="0" w:after="0"/>
              <w:jc w:val="right"/>
              <w:rPr>
                <w:b/>
                <w:i/>
                <w:lang w:eastAsia="en-NZ"/>
              </w:rPr>
            </w:pPr>
            <w:r w:rsidRPr="00640FD1">
              <w:rPr>
                <w:b/>
                <w:i/>
                <w:lang w:eastAsia="en-NZ"/>
              </w:rPr>
              <w:t>50,862</w:t>
            </w:r>
          </w:p>
        </w:tc>
      </w:tr>
      <w:tr w:rsidR="00BF5CA9" w:rsidRPr="00BF5CA9" w14:paraId="546D09B9" w14:textId="77777777" w:rsidTr="00A35250">
        <w:trPr>
          <w:trHeight w:val="20"/>
        </w:trPr>
        <w:tc>
          <w:tcPr>
            <w:tcW w:w="575" w:type="pct"/>
            <w:shd w:val="clear" w:color="auto" w:fill="auto"/>
            <w:noWrap/>
            <w:vAlign w:val="bottom"/>
            <w:hideMark/>
          </w:tcPr>
          <w:p w14:paraId="013C7E59" w14:textId="77777777" w:rsidR="00BF5CA9" w:rsidRPr="00640FD1" w:rsidRDefault="00BF5CA9" w:rsidP="00A35250">
            <w:pPr>
              <w:pStyle w:val="TableBody"/>
              <w:spacing w:before="0" w:after="0"/>
              <w:rPr>
                <w:b/>
                <w:i/>
                <w:lang w:eastAsia="en-NZ"/>
              </w:rPr>
            </w:pPr>
          </w:p>
        </w:tc>
        <w:tc>
          <w:tcPr>
            <w:tcW w:w="90" w:type="pct"/>
            <w:shd w:val="clear" w:color="auto" w:fill="auto"/>
            <w:noWrap/>
            <w:vAlign w:val="bottom"/>
            <w:hideMark/>
          </w:tcPr>
          <w:p w14:paraId="08C7DF52" w14:textId="77777777" w:rsidR="00BF5CA9" w:rsidRPr="00640FD1" w:rsidRDefault="00BF5CA9" w:rsidP="00A35250">
            <w:pPr>
              <w:pStyle w:val="TableBody"/>
              <w:spacing w:before="0" w:after="0"/>
              <w:rPr>
                <w:lang w:eastAsia="en-NZ"/>
              </w:rPr>
            </w:pPr>
          </w:p>
        </w:tc>
        <w:tc>
          <w:tcPr>
            <w:tcW w:w="356" w:type="pct"/>
            <w:shd w:val="clear" w:color="auto" w:fill="auto"/>
            <w:noWrap/>
            <w:vAlign w:val="bottom"/>
            <w:hideMark/>
          </w:tcPr>
          <w:p w14:paraId="76CF0F19" w14:textId="77777777" w:rsidR="00BF5CA9" w:rsidRPr="00640FD1" w:rsidRDefault="00BF5CA9" w:rsidP="00A35250">
            <w:pPr>
              <w:pStyle w:val="TableBody"/>
              <w:spacing w:before="0" w:after="0"/>
              <w:rPr>
                <w:lang w:eastAsia="en-NZ"/>
              </w:rPr>
            </w:pPr>
          </w:p>
        </w:tc>
        <w:tc>
          <w:tcPr>
            <w:tcW w:w="102" w:type="pct"/>
            <w:shd w:val="clear" w:color="auto" w:fill="auto"/>
            <w:noWrap/>
            <w:vAlign w:val="bottom"/>
            <w:hideMark/>
          </w:tcPr>
          <w:p w14:paraId="00833446" w14:textId="77777777" w:rsidR="00BF5CA9" w:rsidRPr="00640FD1" w:rsidRDefault="00BF5CA9" w:rsidP="00A35250">
            <w:pPr>
              <w:pStyle w:val="TableBody"/>
              <w:spacing w:before="0" w:after="0"/>
              <w:rPr>
                <w:lang w:eastAsia="en-NZ"/>
              </w:rPr>
            </w:pPr>
          </w:p>
        </w:tc>
        <w:tc>
          <w:tcPr>
            <w:tcW w:w="281" w:type="pct"/>
            <w:shd w:val="clear" w:color="auto" w:fill="auto"/>
            <w:noWrap/>
            <w:vAlign w:val="bottom"/>
            <w:hideMark/>
          </w:tcPr>
          <w:p w14:paraId="447918CD" w14:textId="77777777" w:rsidR="00BF5CA9" w:rsidRPr="00640FD1" w:rsidRDefault="00BF5CA9" w:rsidP="00A35250">
            <w:pPr>
              <w:pStyle w:val="TableBody"/>
              <w:spacing w:before="0" w:after="0"/>
              <w:rPr>
                <w:lang w:eastAsia="en-NZ"/>
              </w:rPr>
            </w:pPr>
          </w:p>
        </w:tc>
        <w:tc>
          <w:tcPr>
            <w:tcW w:w="985" w:type="pct"/>
            <w:shd w:val="clear" w:color="auto" w:fill="auto"/>
            <w:noWrap/>
            <w:vAlign w:val="bottom"/>
            <w:hideMark/>
          </w:tcPr>
          <w:p w14:paraId="74B9533A" w14:textId="77777777" w:rsidR="00BF5CA9" w:rsidRPr="00640FD1" w:rsidRDefault="00BF5CA9" w:rsidP="00A35250">
            <w:pPr>
              <w:pStyle w:val="TableBody"/>
              <w:spacing w:before="0" w:after="0"/>
              <w:rPr>
                <w:lang w:eastAsia="en-NZ"/>
              </w:rPr>
            </w:pPr>
          </w:p>
        </w:tc>
        <w:tc>
          <w:tcPr>
            <w:tcW w:w="619" w:type="pct"/>
            <w:shd w:val="clear" w:color="auto" w:fill="auto"/>
            <w:noWrap/>
            <w:vAlign w:val="bottom"/>
            <w:hideMark/>
          </w:tcPr>
          <w:p w14:paraId="04BACCD0" w14:textId="77777777" w:rsidR="00BF5CA9" w:rsidRPr="00640FD1" w:rsidRDefault="00BF5CA9" w:rsidP="00A35250">
            <w:pPr>
              <w:pStyle w:val="TableBody"/>
              <w:spacing w:before="0" w:after="0"/>
              <w:rPr>
                <w:lang w:eastAsia="en-NZ"/>
              </w:rPr>
            </w:pPr>
          </w:p>
        </w:tc>
        <w:tc>
          <w:tcPr>
            <w:tcW w:w="1456" w:type="pct"/>
            <w:shd w:val="clear" w:color="auto" w:fill="auto"/>
            <w:noWrap/>
            <w:vAlign w:val="bottom"/>
            <w:hideMark/>
          </w:tcPr>
          <w:p w14:paraId="0D4FFB0B" w14:textId="77777777" w:rsidR="00BF5CA9" w:rsidRPr="00640FD1" w:rsidRDefault="00BF5CA9" w:rsidP="00A35250">
            <w:pPr>
              <w:pStyle w:val="TableBody"/>
              <w:spacing w:before="0" w:after="0"/>
              <w:rPr>
                <w:lang w:eastAsia="en-NZ"/>
              </w:rPr>
            </w:pPr>
          </w:p>
        </w:tc>
        <w:tc>
          <w:tcPr>
            <w:tcW w:w="536" w:type="pct"/>
            <w:shd w:val="clear" w:color="auto" w:fill="auto"/>
            <w:noWrap/>
            <w:vAlign w:val="bottom"/>
            <w:hideMark/>
          </w:tcPr>
          <w:p w14:paraId="505E804E" w14:textId="77777777" w:rsidR="00BF5CA9" w:rsidRPr="00640FD1" w:rsidRDefault="00BF5CA9" w:rsidP="00A35250">
            <w:pPr>
              <w:pStyle w:val="TableBody"/>
              <w:spacing w:before="0" w:after="0"/>
              <w:jc w:val="right"/>
              <w:rPr>
                <w:lang w:eastAsia="en-NZ"/>
              </w:rPr>
            </w:pPr>
          </w:p>
        </w:tc>
      </w:tr>
      <w:tr w:rsidR="00BF5CA9" w:rsidRPr="00BF5CA9" w14:paraId="663B0175" w14:textId="77777777" w:rsidTr="00A35250">
        <w:trPr>
          <w:trHeight w:val="20"/>
        </w:trPr>
        <w:tc>
          <w:tcPr>
            <w:tcW w:w="1021" w:type="pct"/>
            <w:gridSpan w:val="3"/>
            <w:shd w:val="clear" w:color="000000" w:fill="D0CECE"/>
            <w:noWrap/>
            <w:vAlign w:val="center"/>
            <w:hideMark/>
          </w:tcPr>
          <w:p w14:paraId="178EB557" w14:textId="2C2D1429" w:rsidR="00BF5CA9" w:rsidRPr="00640FD1" w:rsidRDefault="00EA7CA1" w:rsidP="00A35250">
            <w:pPr>
              <w:pStyle w:val="TableBody"/>
              <w:spacing w:before="0" w:after="0"/>
              <w:rPr>
                <w:b/>
                <w:i/>
                <w:lang w:eastAsia="en-NZ"/>
              </w:rPr>
            </w:pPr>
            <w:r w:rsidRPr="00640FD1">
              <w:rPr>
                <w:b/>
                <w:i/>
                <w:lang w:eastAsia="en-NZ"/>
              </w:rPr>
              <w:t> </w:t>
            </w:r>
            <w:r>
              <w:rPr>
                <w:b/>
                <w:i/>
                <w:lang w:eastAsia="en-NZ"/>
              </w:rPr>
              <w:t>Total – 10 Council</w:t>
            </w:r>
          </w:p>
        </w:tc>
        <w:tc>
          <w:tcPr>
            <w:tcW w:w="102" w:type="pct"/>
            <w:shd w:val="clear" w:color="000000" w:fill="D0CECE"/>
            <w:noWrap/>
            <w:vAlign w:val="center"/>
            <w:hideMark/>
          </w:tcPr>
          <w:p w14:paraId="58CF8C18" w14:textId="77777777" w:rsidR="00BF5CA9" w:rsidRPr="00640FD1" w:rsidRDefault="00BF5CA9" w:rsidP="00A35250">
            <w:pPr>
              <w:pStyle w:val="TableBody"/>
              <w:spacing w:before="0" w:after="0"/>
              <w:rPr>
                <w:b/>
                <w:i/>
                <w:lang w:eastAsia="en-NZ"/>
              </w:rPr>
            </w:pPr>
            <w:r w:rsidRPr="00640FD1">
              <w:rPr>
                <w:b/>
                <w:i/>
                <w:lang w:eastAsia="en-NZ"/>
              </w:rPr>
              <w:t> </w:t>
            </w:r>
          </w:p>
        </w:tc>
        <w:tc>
          <w:tcPr>
            <w:tcW w:w="281" w:type="pct"/>
            <w:shd w:val="clear" w:color="000000" w:fill="D0CECE"/>
            <w:noWrap/>
            <w:vAlign w:val="center"/>
            <w:hideMark/>
          </w:tcPr>
          <w:p w14:paraId="2D3E5C1F" w14:textId="77777777" w:rsidR="00BF5CA9" w:rsidRPr="00640FD1" w:rsidRDefault="00BF5CA9" w:rsidP="00A35250">
            <w:pPr>
              <w:pStyle w:val="TableBody"/>
              <w:spacing w:before="0" w:after="0"/>
              <w:rPr>
                <w:b/>
                <w:i/>
                <w:lang w:eastAsia="en-NZ"/>
              </w:rPr>
            </w:pPr>
            <w:r w:rsidRPr="00640FD1">
              <w:rPr>
                <w:b/>
                <w:i/>
                <w:lang w:eastAsia="en-NZ"/>
              </w:rPr>
              <w:t> </w:t>
            </w:r>
          </w:p>
        </w:tc>
        <w:tc>
          <w:tcPr>
            <w:tcW w:w="985" w:type="pct"/>
            <w:shd w:val="clear" w:color="000000" w:fill="D0CECE"/>
            <w:noWrap/>
            <w:vAlign w:val="center"/>
            <w:hideMark/>
          </w:tcPr>
          <w:p w14:paraId="4C60DE36" w14:textId="77777777" w:rsidR="00BF5CA9" w:rsidRPr="00640FD1" w:rsidRDefault="00BF5CA9" w:rsidP="00A35250">
            <w:pPr>
              <w:pStyle w:val="TableBody"/>
              <w:spacing w:before="0" w:after="0"/>
              <w:rPr>
                <w:b/>
                <w:i/>
                <w:lang w:eastAsia="en-NZ"/>
              </w:rPr>
            </w:pPr>
            <w:r w:rsidRPr="00640FD1">
              <w:rPr>
                <w:b/>
                <w:i/>
                <w:lang w:eastAsia="en-NZ"/>
              </w:rPr>
              <w:t> </w:t>
            </w:r>
          </w:p>
        </w:tc>
        <w:tc>
          <w:tcPr>
            <w:tcW w:w="619" w:type="pct"/>
            <w:shd w:val="clear" w:color="000000" w:fill="D0CECE"/>
            <w:noWrap/>
            <w:vAlign w:val="center"/>
            <w:hideMark/>
          </w:tcPr>
          <w:p w14:paraId="3B39AC5D"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2E963118"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52E6403B" w14:textId="77777777" w:rsidR="00BF5CA9" w:rsidRPr="00640FD1" w:rsidRDefault="00BF5CA9" w:rsidP="00A35250">
            <w:pPr>
              <w:pStyle w:val="TableBody"/>
              <w:spacing w:before="0" w:after="0"/>
              <w:jc w:val="right"/>
              <w:rPr>
                <w:b/>
                <w:i/>
                <w:lang w:eastAsia="en-NZ"/>
              </w:rPr>
            </w:pPr>
            <w:r w:rsidRPr="00640FD1">
              <w:rPr>
                <w:b/>
                <w:i/>
                <w:lang w:eastAsia="en-NZ"/>
              </w:rPr>
              <w:t>50,862</w:t>
            </w:r>
          </w:p>
        </w:tc>
      </w:tr>
      <w:tr w:rsidR="00BF5CA9" w:rsidRPr="00BF5CA9" w14:paraId="0DDD250A" w14:textId="77777777" w:rsidTr="00A35250">
        <w:trPr>
          <w:trHeight w:val="20"/>
        </w:trPr>
        <w:tc>
          <w:tcPr>
            <w:tcW w:w="575" w:type="pct"/>
            <w:shd w:val="clear" w:color="auto" w:fill="auto"/>
            <w:noWrap/>
            <w:vAlign w:val="bottom"/>
            <w:hideMark/>
          </w:tcPr>
          <w:p w14:paraId="00B3C02C" w14:textId="77777777" w:rsidR="00BF5CA9" w:rsidRPr="00640FD1" w:rsidRDefault="00BF5CA9" w:rsidP="00A35250">
            <w:pPr>
              <w:pStyle w:val="TableBody"/>
              <w:spacing w:before="0" w:after="0"/>
              <w:rPr>
                <w:b/>
                <w:i/>
                <w:lang w:eastAsia="en-NZ"/>
              </w:rPr>
            </w:pPr>
          </w:p>
        </w:tc>
        <w:tc>
          <w:tcPr>
            <w:tcW w:w="90" w:type="pct"/>
            <w:shd w:val="clear" w:color="auto" w:fill="auto"/>
            <w:noWrap/>
            <w:vAlign w:val="bottom"/>
            <w:hideMark/>
          </w:tcPr>
          <w:p w14:paraId="0AE00339" w14:textId="77777777" w:rsidR="00BF5CA9" w:rsidRPr="00640FD1" w:rsidRDefault="00BF5CA9" w:rsidP="00A35250">
            <w:pPr>
              <w:pStyle w:val="TableBody"/>
              <w:spacing w:before="0" w:after="0"/>
              <w:rPr>
                <w:lang w:eastAsia="en-NZ"/>
              </w:rPr>
            </w:pPr>
          </w:p>
        </w:tc>
        <w:tc>
          <w:tcPr>
            <w:tcW w:w="356" w:type="pct"/>
            <w:shd w:val="clear" w:color="auto" w:fill="auto"/>
            <w:noWrap/>
            <w:vAlign w:val="bottom"/>
            <w:hideMark/>
          </w:tcPr>
          <w:p w14:paraId="4EE84DC4" w14:textId="77777777" w:rsidR="00BF5CA9" w:rsidRPr="00640FD1" w:rsidRDefault="00BF5CA9" w:rsidP="00A35250">
            <w:pPr>
              <w:pStyle w:val="TableBody"/>
              <w:spacing w:before="0" w:after="0"/>
              <w:rPr>
                <w:lang w:eastAsia="en-NZ"/>
              </w:rPr>
            </w:pPr>
          </w:p>
        </w:tc>
        <w:tc>
          <w:tcPr>
            <w:tcW w:w="102" w:type="pct"/>
            <w:shd w:val="clear" w:color="auto" w:fill="auto"/>
            <w:noWrap/>
            <w:vAlign w:val="bottom"/>
            <w:hideMark/>
          </w:tcPr>
          <w:p w14:paraId="40FC360D" w14:textId="77777777" w:rsidR="00BF5CA9" w:rsidRPr="00640FD1" w:rsidRDefault="00BF5CA9" w:rsidP="00A35250">
            <w:pPr>
              <w:pStyle w:val="TableBody"/>
              <w:spacing w:before="0" w:after="0"/>
              <w:rPr>
                <w:lang w:eastAsia="en-NZ"/>
              </w:rPr>
            </w:pPr>
          </w:p>
        </w:tc>
        <w:tc>
          <w:tcPr>
            <w:tcW w:w="281" w:type="pct"/>
            <w:shd w:val="clear" w:color="auto" w:fill="auto"/>
            <w:noWrap/>
            <w:vAlign w:val="bottom"/>
            <w:hideMark/>
          </w:tcPr>
          <w:p w14:paraId="26B26ACA" w14:textId="77777777" w:rsidR="00BF5CA9" w:rsidRPr="00640FD1" w:rsidRDefault="00BF5CA9" w:rsidP="00A35250">
            <w:pPr>
              <w:pStyle w:val="TableBody"/>
              <w:spacing w:before="0" w:after="0"/>
              <w:rPr>
                <w:lang w:eastAsia="en-NZ"/>
              </w:rPr>
            </w:pPr>
          </w:p>
        </w:tc>
        <w:tc>
          <w:tcPr>
            <w:tcW w:w="985" w:type="pct"/>
            <w:shd w:val="clear" w:color="auto" w:fill="auto"/>
            <w:noWrap/>
            <w:vAlign w:val="bottom"/>
            <w:hideMark/>
          </w:tcPr>
          <w:p w14:paraId="25B78799" w14:textId="77777777" w:rsidR="00BF5CA9" w:rsidRPr="00640FD1" w:rsidRDefault="00BF5CA9" w:rsidP="00A35250">
            <w:pPr>
              <w:pStyle w:val="TableBody"/>
              <w:spacing w:before="0" w:after="0"/>
              <w:rPr>
                <w:lang w:eastAsia="en-NZ"/>
              </w:rPr>
            </w:pPr>
          </w:p>
        </w:tc>
        <w:tc>
          <w:tcPr>
            <w:tcW w:w="619" w:type="pct"/>
            <w:shd w:val="clear" w:color="auto" w:fill="auto"/>
            <w:noWrap/>
            <w:vAlign w:val="bottom"/>
            <w:hideMark/>
          </w:tcPr>
          <w:p w14:paraId="0CD9C59D" w14:textId="77777777" w:rsidR="00BF5CA9" w:rsidRPr="00640FD1" w:rsidRDefault="00BF5CA9" w:rsidP="00A35250">
            <w:pPr>
              <w:pStyle w:val="TableBody"/>
              <w:spacing w:before="0" w:after="0"/>
              <w:rPr>
                <w:lang w:eastAsia="en-NZ"/>
              </w:rPr>
            </w:pPr>
          </w:p>
        </w:tc>
        <w:tc>
          <w:tcPr>
            <w:tcW w:w="1456" w:type="pct"/>
            <w:shd w:val="clear" w:color="auto" w:fill="auto"/>
            <w:noWrap/>
            <w:vAlign w:val="bottom"/>
            <w:hideMark/>
          </w:tcPr>
          <w:p w14:paraId="197EC106" w14:textId="77777777" w:rsidR="00BF5CA9" w:rsidRPr="00640FD1" w:rsidRDefault="00BF5CA9" w:rsidP="00A35250">
            <w:pPr>
              <w:pStyle w:val="TableBody"/>
              <w:spacing w:before="0" w:after="0"/>
              <w:rPr>
                <w:lang w:eastAsia="en-NZ"/>
              </w:rPr>
            </w:pPr>
          </w:p>
        </w:tc>
        <w:tc>
          <w:tcPr>
            <w:tcW w:w="536" w:type="pct"/>
            <w:shd w:val="clear" w:color="auto" w:fill="auto"/>
            <w:noWrap/>
            <w:vAlign w:val="bottom"/>
            <w:hideMark/>
          </w:tcPr>
          <w:p w14:paraId="2EBFC45E" w14:textId="77777777" w:rsidR="00BF5CA9" w:rsidRPr="00640FD1" w:rsidRDefault="00BF5CA9" w:rsidP="00A35250">
            <w:pPr>
              <w:pStyle w:val="TableBody"/>
              <w:spacing w:before="0" w:after="0"/>
              <w:jc w:val="right"/>
              <w:rPr>
                <w:lang w:eastAsia="en-NZ"/>
              </w:rPr>
            </w:pPr>
          </w:p>
        </w:tc>
      </w:tr>
      <w:tr w:rsidR="00BF5CA9" w:rsidRPr="00BF5CA9" w14:paraId="25379723" w14:textId="77777777" w:rsidTr="00A35250">
        <w:trPr>
          <w:trHeight w:val="20"/>
        </w:trPr>
        <w:tc>
          <w:tcPr>
            <w:tcW w:w="575" w:type="pct"/>
            <w:shd w:val="clear" w:color="000000" w:fill="D0CECE"/>
            <w:noWrap/>
            <w:vAlign w:val="center"/>
            <w:hideMark/>
          </w:tcPr>
          <w:p w14:paraId="77E2B0C5" w14:textId="6FA0F1FF" w:rsidR="00BF5CA9" w:rsidRPr="00640FD1" w:rsidRDefault="00BF5CA9" w:rsidP="00A35250">
            <w:pPr>
              <w:pStyle w:val="TableBody"/>
              <w:spacing w:before="0" w:after="0"/>
              <w:rPr>
                <w:b/>
                <w:i/>
                <w:lang w:eastAsia="en-NZ"/>
              </w:rPr>
            </w:pPr>
            <w:r w:rsidRPr="00640FD1">
              <w:rPr>
                <w:b/>
                <w:i/>
                <w:lang w:eastAsia="en-NZ"/>
              </w:rPr>
              <w:t> </w:t>
            </w:r>
            <w:r w:rsidR="00772C87">
              <w:rPr>
                <w:b/>
                <w:i/>
                <w:lang w:eastAsia="en-NZ"/>
              </w:rPr>
              <w:t xml:space="preserve">Grand Total </w:t>
            </w:r>
          </w:p>
        </w:tc>
        <w:tc>
          <w:tcPr>
            <w:tcW w:w="90" w:type="pct"/>
            <w:shd w:val="clear" w:color="000000" w:fill="D0CECE"/>
            <w:noWrap/>
            <w:vAlign w:val="center"/>
            <w:hideMark/>
          </w:tcPr>
          <w:p w14:paraId="4EA461FD" w14:textId="77777777" w:rsidR="00BF5CA9" w:rsidRPr="00640FD1" w:rsidRDefault="00BF5CA9" w:rsidP="00A35250">
            <w:pPr>
              <w:pStyle w:val="TableBody"/>
              <w:spacing w:before="0" w:after="0"/>
              <w:rPr>
                <w:b/>
                <w:i/>
                <w:lang w:eastAsia="en-NZ"/>
              </w:rPr>
            </w:pPr>
            <w:r w:rsidRPr="00640FD1">
              <w:rPr>
                <w:b/>
                <w:i/>
                <w:lang w:eastAsia="en-NZ"/>
              </w:rPr>
              <w:t> </w:t>
            </w:r>
          </w:p>
        </w:tc>
        <w:tc>
          <w:tcPr>
            <w:tcW w:w="356" w:type="pct"/>
            <w:shd w:val="clear" w:color="000000" w:fill="D0CECE"/>
            <w:noWrap/>
            <w:vAlign w:val="center"/>
            <w:hideMark/>
          </w:tcPr>
          <w:p w14:paraId="134FFA75" w14:textId="77777777" w:rsidR="00BF5CA9" w:rsidRPr="00640FD1" w:rsidRDefault="00BF5CA9" w:rsidP="00A35250">
            <w:pPr>
              <w:pStyle w:val="TableBody"/>
              <w:spacing w:before="0" w:after="0"/>
              <w:rPr>
                <w:b/>
                <w:i/>
                <w:lang w:eastAsia="en-NZ"/>
              </w:rPr>
            </w:pPr>
            <w:r w:rsidRPr="00640FD1">
              <w:rPr>
                <w:b/>
                <w:i/>
                <w:lang w:eastAsia="en-NZ"/>
              </w:rPr>
              <w:t> </w:t>
            </w:r>
          </w:p>
        </w:tc>
        <w:tc>
          <w:tcPr>
            <w:tcW w:w="102" w:type="pct"/>
            <w:shd w:val="clear" w:color="000000" w:fill="D0CECE"/>
            <w:noWrap/>
            <w:vAlign w:val="center"/>
            <w:hideMark/>
          </w:tcPr>
          <w:p w14:paraId="7E482248" w14:textId="77777777" w:rsidR="00BF5CA9" w:rsidRPr="00640FD1" w:rsidRDefault="00BF5CA9" w:rsidP="00A35250">
            <w:pPr>
              <w:pStyle w:val="TableBody"/>
              <w:spacing w:before="0" w:after="0"/>
              <w:rPr>
                <w:b/>
                <w:i/>
                <w:lang w:eastAsia="en-NZ"/>
              </w:rPr>
            </w:pPr>
            <w:r w:rsidRPr="00640FD1">
              <w:rPr>
                <w:b/>
                <w:i/>
                <w:lang w:eastAsia="en-NZ"/>
              </w:rPr>
              <w:t> </w:t>
            </w:r>
          </w:p>
        </w:tc>
        <w:tc>
          <w:tcPr>
            <w:tcW w:w="281" w:type="pct"/>
            <w:shd w:val="clear" w:color="000000" w:fill="D0CECE"/>
            <w:noWrap/>
            <w:vAlign w:val="center"/>
            <w:hideMark/>
          </w:tcPr>
          <w:p w14:paraId="305824CF" w14:textId="77777777" w:rsidR="00BF5CA9" w:rsidRPr="00640FD1" w:rsidRDefault="00BF5CA9" w:rsidP="00A35250">
            <w:pPr>
              <w:pStyle w:val="TableBody"/>
              <w:spacing w:before="0" w:after="0"/>
              <w:rPr>
                <w:b/>
                <w:i/>
                <w:lang w:eastAsia="en-NZ"/>
              </w:rPr>
            </w:pPr>
            <w:r w:rsidRPr="00640FD1">
              <w:rPr>
                <w:b/>
                <w:i/>
                <w:lang w:eastAsia="en-NZ"/>
              </w:rPr>
              <w:t> </w:t>
            </w:r>
          </w:p>
        </w:tc>
        <w:tc>
          <w:tcPr>
            <w:tcW w:w="985" w:type="pct"/>
            <w:shd w:val="clear" w:color="000000" w:fill="D0CECE"/>
            <w:noWrap/>
            <w:vAlign w:val="center"/>
            <w:hideMark/>
          </w:tcPr>
          <w:p w14:paraId="4088EE65" w14:textId="77777777" w:rsidR="00BF5CA9" w:rsidRPr="00640FD1" w:rsidRDefault="00BF5CA9" w:rsidP="00A35250">
            <w:pPr>
              <w:pStyle w:val="TableBody"/>
              <w:spacing w:before="0" w:after="0"/>
              <w:rPr>
                <w:b/>
                <w:i/>
                <w:lang w:eastAsia="en-NZ"/>
              </w:rPr>
            </w:pPr>
            <w:r w:rsidRPr="00640FD1">
              <w:rPr>
                <w:b/>
                <w:i/>
                <w:lang w:eastAsia="en-NZ"/>
              </w:rPr>
              <w:t> </w:t>
            </w:r>
          </w:p>
        </w:tc>
        <w:tc>
          <w:tcPr>
            <w:tcW w:w="619" w:type="pct"/>
            <w:shd w:val="clear" w:color="000000" w:fill="D0CECE"/>
            <w:noWrap/>
            <w:vAlign w:val="center"/>
            <w:hideMark/>
          </w:tcPr>
          <w:p w14:paraId="602E6052" w14:textId="77777777" w:rsidR="00BF5CA9" w:rsidRPr="00640FD1" w:rsidRDefault="00BF5CA9" w:rsidP="00A35250">
            <w:pPr>
              <w:pStyle w:val="TableBody"/>
              <w:spacing w:before="0" w:after="0"/>
              <w:rPr>
                <w:b/>
                <w:i/>
                <w:lang w:eastAsia="en-NZ"/>
              </w:rPr>
            </w:pPr>
            <w:r w:rsidRPr="00640FD1">
              <w:rPr>
                <w:b/>
                <w:i/>
                <w:lang w:eastAsia="en-NZ"/>
              </w:rPr>
              <w:t> </w:t>
            </w:r>
          </w:p>
        </w:tc>
        <w:tc>
          <w:tcPr>
            <w:tcW w:w="1456" w:type="pct"/>
            <w:shd w:val="clear" w:color="000000" w:fill="D0CECE"/>
            <w:noWrap/>
            <w:vAlign w:val="center"/>
            <w:hideMark/>
          </w:tcPr>
          <w:p w14:paraId="6E321C80" w14:textId="77777777" w:rsidR="00BF5CA9" w:rsidRPr="00640FD1" w:rsidRDefault="00BF5CA9" w:rsidP="00A35250">
            <w:pPr>
              <w:pStyle w:val="TableBody"/>
              <w:spacing w:before="0" w:after="0"/>
              <w:rPr>
                <w:b/>
                <w:i/>
                <w:lang w:eastAsia="en-NZ"/>
              </w:rPr>
            </w:pPr>
            <w:r w:rsidRPr="00640FD1">
              <w:rPr>
                <w:b/>
                <w:i/>
                <w:lang w:eastAsia="en-NZ"/>
              </w:rPr>
              <w:t> </w:t>
            </w:r>
          </w:p>
        </w:tc>
        <w:tc>
          <w:tcPr>
            <w:tcW w:w="536" w:type="pct"/>
            <w:shd w:val="clear" w:color="000000" w:fill="D0CECE"/>
            <w:noWrap/>
            <w:vAlign w:val="center"/>
            <w:hideMark/>
          </w:tcPr>
          <w:p w14:paraId="137C5E3A" w14:textId="77777777" w:rsidR="00BF5CA9" w:rsidRPr="00640FD1" w:rsidRDefault="00BF5CA9" w:rsidP="00A35250">
            <w:pPr>
              <w:pStyle w:val="TableBody"/>
              <w:spacing w:before="0" w:after="0"/>
              <w:jc w:val="right"/>
              <w:rPr>
                <w:b/>
                <w:i/>
                <w:lang w:eastAsia="en-NZ"/>
              </w:rPr>
            </w:pPr>
            <w:r w:rsidRPr="00640FD1">
              <w:rPr>
                <w:b/>
                <w:i/>
                <w:lang w:eastAsia="en-NZ"/>
              </w:rPr>
              <w:t>421,921</w:t>
            </w:r>
          </w:p>
        </w:tc>
      </w:tr>
    </w:tbl>
    <w:p w14:paraId="5BE60C51" w14:textId="3A90D7BF" w:rsidR="00DD78D4" w:rsidRPr="00DD1DD2" w:rsidRDefault="00B16B27" w:rsidP="00115850">
      <w:pPr>
        <w:pStyle w:val="Body"/>
      </w:pPr>
      <w:r w:rsidRPr="00DD1DD2">
        <w:t xml:space="preserve"> </w:t>
      </w:r>
      <w:r w:rsidR="00DD78D4" w:rsidRPr="00DD1DD2">
        <w:br w:type="page"/>
      </w:r>
    </w:p>
    <w:p w14:paraId="5BE60C52" w14:textId="77777777" w:rsidR="00F342BF" w:rsidRPr="00DD1DD2" w:rsidRDefault="00F342BF" w:rsidP="00115850">
      <w:pPr>
        <w:pStyle w:val="Body"/>
        <w:sectPr w:rsidR="00F342BF" w:rsidRPr="00DD1DD2" w:rsidSect="00B221F6">
          <w:headerReference w:type="even" r:id="rId41"/>
          <w:headerReference w:type="default" r:id="rId42"/>
          <w:footerReference w:type="default" r:id="rId43"/>
          <w:headerReference w:type="first" r:id="rId44"/>
          <w:pgSz w:w="16838" w:h="11906" w:orient="landscape"/>
          <w:pgMar w:top="1440" w:right="1440" w:bottom="1440" w:left="1440" w:header="709" w:footer="709" w:gutter="0"/>
          <w:cols w:space="708"/>
          <w:docGrid w:linePitch="360"/>
        </w:sectPr>
      </w:pPr>
    </w:p>
    <w:p w14:paraId="5BE60C54" w14:textId="3F043DB4" w:rsidR="007A4188" w:rsidRPr="00DD1DD2" w:rsidRDefault="00425767" w:rsidP="007423F5">
      <w:pPr>
        <w:pStyle w:val="Heading1"/>
        <w:rPr>
          <w:sz w:val="36"/>
          <w:szCs w:val="28"/>
        </w:rPr>
      </w:pPr>
      <w:bookmarkStart w:id="47" w:name="_Toc103073196"/>
      <w:r w:rsidRPr="00DD1DD2">
        <w:lastRenderedPageBreak/>
        <w:t>Part D: Appendices</w:t>
      </w:r>
      <w:bookmarkEnd w:id="47"/>
    </w:p>
    <w:p w14:paraId="0166B6E2" w14:textId="77777777" w:rsidR="004459A9" w:rsidRDefault="004459A9" w:rsidP="00115850">
      <w:pPr>
        <w:pStyle w:val="Body"/>
      </w:pPr>
    </w:p>
    <w:p w14:paraId="5BE610AF" w14:textId="016ADF27" w:rsidR="00567450" w:rsidRDefault="005B58BD">
      <w:pPr>
        <w:pStyle w:val="Heading2"/>
      </w:pPr>
      <w:bookmarkStart w:id="48" w:name="_Toc103073199"/>
      <w:r w:rsidRPr="005B58BD">
        <w:t>Appendix</w:t>
      </w:r>
      <w:r w:rsidR="00E537E3">
        <w:t xml:space="preserve"> </w:t>
      </w:r>
      <w:r w:rsidR="0030256D">
        <w:t>One</w:t>
      </w:r>
      <w:r w:rsidR="002178D9">
        <w:t xml:space="preserve"> </w:t>
      </w:r>
      <w:r w:rsidR="00670A89" w:rsidRPr="00654647">
        <w:t>Activity Grouping and Activities</w:t>
      </w:r>
      <w:bookmarkEnd w:id="48"/>
    </w:p>
    <w:p w14:paraId="51469E8C" w14:textId="38798C00" w:rsidR="7F398DC1" w:rsidRDefault="7F398DC1" w:rsidP="00115850">
      <w:pPr>
        <w:pStyle w:val="Body"/>
      </w:pPr>
    </w:p>
    <w:tbl>
      <w:tblPr>
        <w:tblW w:w="5072" w:type="pct"/>
        <w:tblCellMar>
          <w:top w:w="15" w:type="dxa"/>
        </w:tblCellMar>
        <w:tblLook w:val="04A0" w:firstRow="1" w:lastRow="0" w:firstColumn="1" w:lastColumn="0" w:noHBand="0" w:noVBand="1"/>
      </w:tblPr>
      <w:tblGrid>
        <w:gridCol w:w="4316"/>
        <w:gridCol w:w="4840"/>
      </w:tblGrid>
      <w:tr w:rsidR="00DC18D9" w:rsidRPr="00E30648" w14:paraId="496AB4FB" w14:textId="77777777" w:rsidTr="00A35250">
        <w:trPr>
          <w:trHeight w:val="192"/>
        </w:trPr>
        <w:tc>
          <w:tcPr>
            <w:tcW w:w="2357" w:type="pct"/>
            <w:shd w:val="clear" w:color="auto" w:fill="003E52"/>
            <w:vAlign w:val="center"/>
            <w:hideMark/>
          </w:tcPr>
          <w:p w14:paraId="70690EA3" w14:textId="77777777" w:rsidR="00A811CB" w:rsidRPr="00595FC8" w:rsidRDefault="00A811CB" w:rsidP="00A35250">
            <w:pPr>
              <w:pStyle w:val="TableHeading"/>
              <w:rPr>
                <w:lang w:eastAsia="en-NZ"/>
              </w:rPr>
            </w:pPr>
            <w:r w:rsidRPr="00595FC8">
              <w:rPr>
                <w:lang w:eastAsia="en-NZ"/>
              </w:rPr>
              <w:t xml:space="preserve">Rationale </w:t>
            </w:r>
          </w:p>
        </w:tc>
        <w:tc>
          <w:tcPr>
            <w:tcW w:w="2643" w:type="pct"/>
            <w:shd w:val="clear" w:color="auto" w:fill="003E52"/>
            <w:vAlign w:val="center"/>
            <w:hideMark/>
          </w:tcPr>
          <w:p w14:paraId="09638179" w14:textId="77777777" w:rsidR="00A811CB" w:rsidRPr="00595FC8" w:rsidRDefault="00A811CB" w:rsidP="00A35250">
            <w:pPr>
              <w:pStyle w:val="TableHeading"/>
              <w:rPr>
                <w:lang w:eastAsia="en-NZ"/>
              </w:rPr>
            </w:pPr>
            <w:r w:rsidRPr="00595FC8">
              <w:rPr>
                <w:lang w:eastAsia="en-NZ"/>
              </w:rPr>
              <w:t>Activities</w:t>
            </w:r>
          </w:p>
        </w:tc>
      </w:tr>
      <w:tr w:rsidR="00A811CB" w:rsidRPr="00E30648" w14:paraId="3181A94F" w14:textId="77777777" w:rsidTr="00A35250">
        <w:trPr>
          <w:trHeight w:val="192"/>
        </w:trPr>
        <w:tc>
          <w:tcPr>
            <w:tcW w:w="5000" w:type="pct"/>
            <w:gridSpan w:val="2"/>
            <w:shd w:val="clear" w:color="auto" w:fill="auto"/>
            <w:vAlign w:val="center"/>
            <w:hideMark/>
          </w:tcPr>
          <w:p w14:paraId="1DADD99A" w14:textId="77777777" w:rsidR="00A811CB" w:rsidRPr="00595FC8" w:rsidRDefault="00A811CB" w:rsidP="00A35250">
            <w:pPr>
              <w:pStyle w:val="TableSubheading"/>
              <w:rPr>
                <w:lang w:eastAsia="en-NZ"/>
              </w:rPr>
            </w:pPr>
            <w:r w:rsidRPr="00595FC8">
              <w:rPr>
                <w:lang w:eastAsia="en-NZ"/>
              </w:rPr>
              <w:t xml:space="preserve">1.1 Governance, information and engagement </w:t>
            </w:r>
          </w:p>
        </w:tc>
      </w:tr>
      <w:tr w:rsidR="00DC18D9" w:rsidRPr="00E30648" w14:paraId="44338C96" w14:textId="77777777" w:rsidTr="00A35250">
        <w:trPr>
          <w:trHeight w:val="20"/>
        </w:trPr>
        <w:tc>
          <w:tcPr>
            <w:tcW w:w="2357" w:type="pct"/>
            <w:shd w:val="clear" w:color="auto" w:fill="auto"/>
            <w:vAlign w:val="center"/>
            <w:hideMark/>
          </w:tcPr>
          <w:p w14:paraId="564916A9" w14:textId="27DA13BD" w:rsidR="00A811CB" w:rsidRPr="00595FC8" w:rsidRDefault="00A811CB" w:rsidP="00A35250">
            <w:pPr>
              <w:pStyle w:val="TableBody"/>
              <w:rPr>
                <w:lang w:eastAsia="en-NZ"/>
              </w:rPr>
            </w:pPr>
            <w:r w:rsidRPr="00595FC8">
              <w:rPr>
                <w:lang w:eastAsia="en-NZ"/>
              </w:rPr>
              <w:t>To facilitate democratic decision-making.</w:t>
            </w:r>
          </w:p>
        </w:tc>
        <w:tc>
          <w:tcPr>
            <w:tcW w:w="2643" w:type="pct"/>
            <w:shd w:val="clear" w:color="auto" w:fill="auto"/>
            <w:vAlign w:val="center"/>
            <w:hideMark/>
          </w:tcPr>
          <w:p w14:paraId="4CF73EDD" w14:textId="4D6E3E23" w:rsidR="00A811CB" w:rsidRPr="00595FC8" w:rsidRDefault="00A811CB" w:rsidP="00A35250">
            <w:pPr>
              <w:pStyle w:val="TableBody"/>
              <w:rPr>
                <w:lang w:eastAsia="en-NZ"/>
              </w:rPr>
            </w:pPr>
            <w:r w:rsidRPr="00595FC8">
              <w:rPr>
                <w:lang w:eastAsia="en-NZ"/>
              </w:rPr>
              <w:t>1.1.1 City governance and engagement.</w:t>
            </w:r>
          </w:p>
        </w:tc>
      </w:tr>
      <w:tr w:rsidR="00DC18D9" w:rsidRPr="00E30648" w14:paraId="56A0295C" w14:textId="77777777" w:rsidTr="00A35250">
        <w:trPr>
          <w:trHeight w:val="20"/>
        </w:trPr>
        <w:tc>
          <w:tcPr>
            <w:tcW w:w="2357" w:type="pct"/>
            <w:shd w:val="clear" w:color="auto" w:fill="auto"/>
            <w:vAlign w:val="center"/>
            <w:hideMark/>
          </w:tcPr>
          <w:p w14:paraId="08A52A57" w14:textId="4EBACD4D" w:rsidR="00A811CB" w:rsidRPr="00595FC8" w:rsidRDefault="00A811CB" w:rsidP="00A35250">
            <w:pPr>
              <w:pStyle w:val="TableBody"/>
              <w:rPr>
                <w:lang w:eastAsia="en-NZ"/>
              </w:rPr>
            </w:pPr>
            <w:r w:rsidRPr="00595FC8">
              <w:rPr>
                <w:lang w:eastAsia="en-NZ"/>
              </w:rPr>
              <w:t>To provide open access to information.</w:t>
            </w:r>
          </w:p>
        </w:tc>
        <w:tc>
          <w:tcPr>
            <w:tcW w:w="2643" w:type="pct"/>
            <w:shd w:val="clear" w:color="auto" w:fill="auto"/>
            <w:vAlign w:val="center"/>
            <w:hideMark/>
          </w:tcPr>
          <w:p w14:paraId="435608E6" w14:textId="1952B0EA" w:rsidR="00A811CB" w:rsidRPr="00595FC8" w:rsidRDefault="00A811CB" w:rsidP="00A35250">
            <w:pPr>
              <w:pStyle w:val="TableBody"/>
              <w:rPr>
                <w:lang w:eastAsia="en-NZ"/>
              </w:rPr>
            </w:pPr>
            <w:r w:rsidRPr="00595FC8">
              <w:rPr>
                <w:lang w:eastAsia="en-NZ"/>
              </w:rPr>
              <w:t>1.1.2 Civic information.</w:t>
            </w:r>
          </w:p>
        </w:tc>
      </w:tr>
      <w:tr w:rsidR="00DC18D9" w:rsidRPr="00E30648" w14:paraId="7C99372D" w14:textId="77777777" w:rsidTr="00A35250">
        <w:trPr>
          <w:trHeight w:val="20"/>
        </w:trPr>
        <w:tc>
          <w:tcPr>
            <w:tcW w:w="2357" w:type="pct"/>
            <w:shd w:val="clear" w:color="auto" w:fill="auto"/>
            <w:vAlign w:val="center"/>
            <w:hideMark/>
          </w:tcPr>
          <w:p w14:paraId="595F850A" w14:textId="77777777" w:rsidR="00A811CB" w:rsidRPr="00595FC8" w:rsidRDefault="00A811CB" w:rsidP="00A35250">
            <w:pPr>
              <w:pStyle w:val="TableBody"/>
              <w:rPr>
                <w:lang w:eastAsia="en-NZ"/>
              </w:rPr>
            </w:pPr>
            <w:r w:rsidRPr="00595FC8">
              <w:rPr>
                <w:lang w:eastAsia="en-NZ"/>
              </w:rPr>
              <w:t> </w:t>
            </w:r>
          </w:p>
        </w:tc>
        <w:tc>
          <w:tcPr>
            <w:tcW w:w="2643" w:type="pct"/>
            <w:shd w:val="clear" w:color="auto" w:fill="auto"/>
            <w:vAlign w:val="center"/>
            <w:hideMark/>
          </w:tcPr>
          <w:p w14:paraId="407FA993" w14:textId="1459BF93" w:rsidR="00A811CB" w:rsidRPr="00595FC8" w:rsidRDefault="00A811CB" w:rsidP="00A35250">
            <w:pPr>
              <w:pStyle w:val="TableBody"/>
              <w:rPr>
                <w:lang w:eastAsia="en-NZ"/>
              </w:rPr>
            </w:pPr>
            <w:r w:rsidRPr="00595FC8">
              <w:rPr>
                <w:lang w:eastAsia="en-NZ"/>
              </w:rPr>
              <w:t>1.1.3 City archives.</w:t>
            </w:r>
          </w:p>
        </w:tc>
      </w:tr>
      <w:tr w:rsidR="00195154" w:rsidRPr="00E30648" w14:paraId="08AAA975" w14:textId="77777777" w:rsidTr="00A35250">
        <w:trPr>
          <w:trHeight w:val="20"/>
        </w:trPr>
        <w:tc>
          <w:tcPr>
            <w:tcW w:w="2357" w:type="pct"/>
            <w:tcBorders>
              <w:bottom w:val="single" w:sz="4" w:space="0" w:color="003E52"/>
            </w:tcBorders>
            <w:shd w:val="clear" w:color="auto" w:fill="auto"/>
            <w:vAlign w:val="center"/>
          </w:tcPr>
          <w:p w14:paraId="46050A2E" w14:textId="77777777" w:rsidR="00195154" w:rsidRPr="00595FC8" w:rsidRDefault="00195154" w:rsidP="00A35250">
            <w:pPr>
              <w:pStyle w:val="TableBody"/>
              <w:rPr>
                <w:lang w:eastAsia="en-NZ"/>
              </w:rPr>
            </w:pPr>
          </w:p>
        </w:tc>
        <w:tc>
          <w:tcPr>
            <w:tcW w:w="2643" w:type="pct"/>
            <w:tcBorders>
              <w:bottom w:val="single" w:sz="4" w:space="0" w:color="003E52"/>
            </w:tcBorders>
            <w:shd w:val="clear" w:color="auto" w:fill="auto"/>
            <w:vAlign w:val="center"/>
          </w:tcPr>
          <w:p w14:paraId="4A646605" w14:textId="5D237A51" w:rsidR="00195154" w:rsidRPr="00595FC8" w:rsidRDefault="004A0E97" w:rsidP="00A35250">
            <w:pPr>
              <w:pStyle w:val="TableBody"/>
              <w:rPr>
                <w:lang w:eastAsia="en-NZ"/>
              </w:rPr>
            </w:pPr>
            <w:r>
              <w:rPr>
                <w:lang w:eastAsia="en-NZ"/>
              </w:rPr>
              <w:t xml:space="preserve">1.1.4 </w:t>
            </w:r>
            <w:r w:rsidR="00556C36">
              <w:rPr>
                <w:lang w:eastAsia="en-NZ"/>
              </w:rPr>
              <w:t>Climate insights and engagement</w:t>
            </w:r>
          </w:p>
        </w:tc>
      </w:tr>
      <w:tr w:rsidR="00A811CB" w:rsidRPr="00E30648" w14:paraId="5C01559B" w14:textId="77777777" w:rsidTr="00A35250">
        <w:trPr>
          <w:trHeight w:val="20"/>
        </w:trPr>
        <w:tc>
          <w:tcPr>
            <w:tcW w:w="5000" w:type="pct"/>
            <w:gridSpan w:val="2"/>
            <w:tcBorders>
              <w:top w:val="single" w:sz="4" w:space="0" w:color="003E52"/>
            </w:tcBorders>
            <w:shd w:val="clear" w:color="auto" w:fill="auto"/>
            <w:vAlign w:val="center"/>
            <w:hideMark/>
          </w:tcPr>
          <w:p w14:paraId="1CE6C431" w14:textId="77777777" w:rsidR="00A811CB" w:rsidRPr="00595FC8" w:rsidRDefault="00A811CB" w:rsidP="00A35250">
            <w:pPr>
              <w:pStyle w:val="TableSubheading"/>
              <w:rPr>
                <w:lang w:eastAsia="en-NZ"/>
              </w:rPr>
            </w:pPr>
            <w:r w:rsidRPr="00595FC8">
              <w:rPr>
                <w:lang w:eastAsia="en-NZ"/>
              </w:rPr>
              <w:t>1.2 Māori and mana whenua partnerships</w:t>
            </w:r>
          </w:p>
        </w:tc>
      </w:tr>
      <w:tr w:rsidR="000549BE" w:rsidRPr="00E30648" w14:paraId="6DFD4C69" w14:textId="77777777" w:rsidTr="00A35250">
        <w:trPr>
          <w:trHeight w:val="20"/>
        </w:trPr>
        <w:tc>
          <w:tcPr>
            <w:tcW w:w="2357" w:type="pct"/>
            <w:tcBorders>
              <w:bottom w:val="single" w:sz="4" w:space="0" w:color="003E52"/>
            </w:tcBorders>
            <w:shd w:val="clear" w:color="auto" w:fill="auto"/>
            <w:vAlign w:val="center"/>
            <w:hideMark/>
          </w:tcPr>
          <w:p w14:paraId="3A3DF1ED" w14:textId="344C4EBE" w:rsidR="000549BE" w:rsidRPr="00595FC8" w:rsidRDefault="000549BE" w:rsidP="00A35250">
            <w:pPr>
              <w:pStyle w:val="TableBody"/>
              <w:rPr>
                <w:lang w:eastAsia="en-NZ"/>
              </w:rPr>
            </w:pPr>
            <w:r w:rsidRPr="00595FC8">
              <w:rPr>
                <w:color w:val="000000" w:themeColor="text1"/>
                <w:lang w:eastAsia="en-NZ"/>
              </w:rPr>
              <w:t>To strengthen our partnerships and recognise the special place of Māori and mana whenua in Council decision-making.</w:t>
            </w:r>
          </w:p>
        </w:tc>
        <w:tc>
          <w:tcPr>
            <w:tcW w:w="2643" w:type="pct"/>
            <w:tcBorders>
              <w:bottom w:val="single" w:sz="4" w:space="0" w:color="003E52"/>
            </w:tcBorders>
            <w:shd w:val="clear" w:color="auto" w:fill="auto"/>
            <w:vAlign w:val="center"/>
            <w:hideMark/>
          </w:tcPr>
          <w:p w14:paraId="7576EA09" w14:textId="6B12DFB6" w:rsidR="000549BE" w:rsidRPr="00595FC8" w:rsidRDefault="000549BE" w:rsidP="00A35250">
            <w:pPr>
              <w:pStyle w:val="TableBody"/>
              <w:rPr>
                <w:lang w:eastAsia="en-NZ"/>
              </w:rPr>
            </w:pPr>
            <w:r w:rsidRPr="00595FC8">
              <w:rPr>
                <w:lang w:eastAsia="en-NZ"/>
              </w:rPr>
              <w:t>1.2.1 Māori and mana whenua partnerships.</w:t>
            </w:r>
          </w:p>
        </w:tc>
      </w:tr>
      <w:tr w:rsidR="00A811CB" w:rsidRPr="00E30648" w14:paraId="23DF4673" w14:textId="77777777" w:rsidTr="00A35250">
        <w:trPr>
          <w:trHeight w:val="20"/>
        </w:trPr>
        <w:tc>
          <w:tcPr>
            <w:tcW w:w="5000" w:type="pct"/>
            <w:gridSpan w:val="2"/>
            <w:tcBorders>
              <w:top w:val="single" w:sz="4" w:space="0" w:color="003E52"/>
            </w:tcBorders>
            <w:shd w:val="clear" w:color="auto" w:fill="auto"/>
            <w:vAlign w:val="center"/>
            <w:hideMark/>
          </w:tcPr>
          <w:p w14:paraId="1F4CC3CC" w14:textId="77777777" w:rsidR="00A811CB" w:rsidRPr="00595FC8" w:rsidRDefault="00A811CB" w:rsidP="00A35250">
            <w:pPr>
              <w:pStyle w:val="TableSubheading"/>
              <w:rPr>
                <w:lang w:eastAsia="en-NZ"/>
              </w:rPr>
            </w:pPr>
            <w:r w:rsidRPr="00595FC8">
              <w:rPr>
                <w:lang w:eastAsia="en-NZ"/>
              </w:rPr>
              <w:t>2.1 Parks, beaches and open spaces</w:t>
            </w:r>
          </w:p>
        </w:tc>
      </w:tr>
      <w:tr w:rsidR="00DC18D9" w:rsidRPr="00E30648" w14:paraId="2822620E" w14:textId="77777777" w:rsidTr="00A35250">
        <w:trPr>
          <w:trHeight w:val="20"/>
        </w:trPr>
        <w:tc>
          <w:tcPr>
            <w:tcW w:w="2357" w:type="pct"/>
            <w:shd w:val="clear" w:color="auto" w:fill="auto"/>
            <w:vAlign w:val="center"/>
            <w:hideMark/>
          </w:tcPr>
          <w:p w14:paraId="479E67AB" w14:textId="562377AB" w:rsidR="00A811CB" w:rsidRPr="00595FC8" w:rsidRDefault="00A811CB" w:rsidP="00A35250">
            <w:pPr>
              <w:pStyle w:val="TableBody"/>
              <w:rPr>
                <w:lang w:eastAsia="en-NZ"/>
              </w:rPr>
            </w:pPr>
            <w:r w:rsidRPr="00595FC8">
              <w:rPr>
                <w:lang w:eastAsia="en-NZ"/>
              </w:rPr>
              <w:t>To provide access to green open spaces.</w:t>
            </w:r>
          </w:p>
        </w:tc>
        <w:tc>
          <w:tcPr>
            <w:tcW w:w="2643" w:type="pct"/>
            <w:shd w:val="clear" w:color="auto" w:fill="auto"/>
            <w:vAlign w:val="center"/>
            <w:hideMark/>
          </w:tcPr>
          <w:p w14:paraId="22FBE650" w14:textId="77777777" w:rsidR="00A811CB" w:rsidRPr="00595FC8" w:rsidRDefault="00A811CB" w:rsidP="00A35250">
            <w:pPr>
              <w:pStyle w:val="TableBody"/>
              <w:rPr>
                <w:lang w:eastAsia="en-NZ"/>
              </w:rPr>
            </w:pPr>
            <w:r w:rsidRPr="00595FC8">
              <w:rPr>
                <w:lang w:eastAsia="en-NZ"/>
              </w:rPr>
              <w:t>2.1.1 Local parks and open spaces.</w:t>
            </w:r>
          </w:p>
        </w:tc>
      </w:tr>
      <w:tr w:rsidR="00DC18D9" w:rsidRPr="00E30648" w14:paraId="63B7C70C" w14:textId="77777777" w:rsidTr="00A35250">
        <w:trPr>
          <w:trHeight w:val="20"/>
        </w:trPr>
        <w:tc>
          <w:tcPr>
            <w:tcW w:w="2357" w:type="pct"/>
            <w:shd w:val="clear" w:color="auto" w:fill="auto"/>
            <w:vAlign w:val="center"/>
            <w:hideMark/>
          </w:tcPr>
          <w:p w14:paraId="4A18880E" w14:textId="7ACC8C58" w:rsidR="00A811CB" w:rsidRPr="00595FC8" w:rsidRDefault="00A811CB" w:rsidP="00A35250">
            <w:pPr>
              <w:pStyle w:val="TableBody"/>
              <w:rPr>
                <w:lang w:eastAsia="en-NZ"/>
              </w:rPr>
            </w:pPr>
            <w:r w:rsidRPr="00595FC8">
              <w:rPr>
                <w:lang w:eastAsia="en-NZ"/>
              </w:rPr>
              <w:t>To provide public places to congregate.</w:t>
            </w:r>
          </w:p>
        </w:tc>
        <w:tc>
          <w:tcPr>
            <w:tcW w:w="2643" w:type="pct"/>
            <w:shd w:val="clear" w:color="auto" w:fill="auto"/>
            <w:vAlign w:val="center"/>
            <w:hideMark/>
          </w:tcPr>
          <w:p w14:paraId="2A285A2D" w14:textId="77777777" w:rsidR="00A811CB" w:rsidRPr="00595FC8" w:rsidRDefault="00A811CB" w:rsidP="00A35250">
            <w:pPr>
              <w:pStyle w:val="TableBody"/>
              <w:rPr>
                <w:lang w:eastAsia="en-NZ"/>
              </w:rPr>
            </w:pPr>
            <w:r w:rsidRPr="00595FC8">
              <w:rPr>
                <w:lang w:eastAsia="en-NZ"/>
              </w:rPr>
              <w:t>2.1.2 Botanical gardens.</w:t>
            </w:r>
          </w:p>
        </w:tc>
      </w:tr>
      <w:tr w:rsidR="00DC18D9" w:rsidRPr="00E30648" w14:paraId="5DF5F7D8" w14:textId="77777777" w:rsidTr="00A35250">
        <w:trPr>
          <w:trHeight w:val="20"/>
        </w:trPr>
        <w:tc>
          <w:tcPr>
            <w:tcW w:w="2357" w:type="pct"/>
            <w:shd w:val="clear" w:color="auto" w:fill="auto"/>
            <w:vAlign w:val="center"/>
            <w:hideMark/>
          </w:tcPr>
          <w:p w14:paraId="1C5C0834" w14:textId="75D8F96E" w:rsidR="00A811CB" w:rsidRPr="00595FC8" w:rsidRDefault="00A811CB" w:rsidP="00A35250">
            <w:pPr>
              <w:pStyle w:val="TableBody"/>
              <w:rPr>
                <w:lang w:eastAsia="en-NZ"/>
              </w:rPr>
            </w:pPr>
            <w:r w:rsidRPr="00595FC8">
              <w:rPr>
                <w:color w:val="000000" w:themeColor="text1"/>
                <w:lang w:eastAsia="en-NZ"/>
              </w:rPr>
              <w:t>To provide access to recreational opportunities.</w:t>
            </w:r>
          </w:p>
        </w:tc>
        <w:tc>
          <w:tcPr>
            <w:tcW w:w="2643" w:type="pct"/>
            <w:shd w:val="clear" w:color="auto" w:fill="auto"/>
            <w:vAlign w:val="center"/>
            <w:hideMark/>
          </w:tcPr>
          <w:p w14:paraId="11B37B80" w14:textId="77777777" w:rsidR="00A811CB" w:rsidRPr="00595FC8" w:rsidRDefault="00A811CB" w:rsidP="00A35250">
            <w:pPr>
              <w:pStyle w:val="TableBody"/>
              <w:rPr>
                <w:lang w:eastAsia="en-NZ"/>
              </w:rPr>
            </w:pPr>
            <w:r w:rsidRPr="00595FC8">
              <w:rPr>
                <w:lang w:eastAsia="en-NZ"/>
              </w:rPr>
              <w:t>2.1.3 Beaches and coast operations.</w:t>
            </w:r>
          </w:p>
        </w:tc>
      </w:tr>
      <w:tr w:rsidR="00DC18D9" w:rsidRPr="00E30648" w14:paraId="553612FB" w14:textId="77777777" w:rsidTr="00A35250">
        <w:trPr>
          <w:trHeight w:val="20"/>
        </w:trPr>
        <w:tc>
          <w:tcPr>
            <w:tcW w:w="2357" w:type="pct"/>
            <w:shd w:val="clear" w:color="auto" w:fill="auto"/>
            <w:vAlign w:val="center"/>
            <w:hideMark/>
          </w:tcPr>
          <w:p w14:paraId="4032049E" w14:textId="0E3844DB" w:rsidR="00A811CB" w:rsidRPr="00595FC8" w:rsidRDefault="00A811CB" w:rsidP="00A35250">
            <w:pPr>
              <w:pStyle w:val="TableBody"/>
              <w:rPr>
                <w:lang w:eastAsia="en-NZ"/>
              </w:rPr>
            </w:pPr>
            <w:r w:rsidRPr="00595FC8">
              <w:rPr>
                <w:lang w:eastAsia="en-NZ"/>
              </w:rPr>
              <w:t>To enhance biodiversity.</w:t>
            </w:r>
          </w:p>
        </w:tc>
        <w:tc>
          <w:tcPr>
            <w:tcW w:w="2643" w:type="pct"/>
            <w:shd w:val="clear" w:color="auto" w:fill="auto"/>
            <w:vAlign w:val="center"/>
            <w:hideMark/>
          </w:tcPr>
          <w:p w14:paraId="59E7F17F" w14:textId="77777777" w:rsidR="00A811CB" w:rsidRPr="00595FC8" w:rsidRDefault="00A811CB" w:rsidP="00A35250">
            <w:pPr>
              <w:pStyle w:val="TableBody"/>
              <w:rPr>
                <w:lang w:eastAsia="en-NZ"/>
              </w:rPr>
            </w:pPr>
            <w:r w:rsidRPr="00595FC8">
              <w:rPr>
                <w:lang w:eastAsia="en-NZ"/>
              </w:rPr>
              <w:t>2.1.4 Roads open spaces.</w:t>
            </w:r>
          </w:p>
        </w:tc>
      </w:tr>
      <w:tr w:rsidR="00DC18D9" w:rsidRPr="00E30648" w14:paraId="11C38D20" w14:textId="77777777" w:rsidTr="00A35250">
        <w:trPr>
          <w:trHeight w:val="20"/>
        </w:trPr>
        <w:tc>
          <w:tcPr>
            <w:tcW w:w="2357" w:type="pct"/>
            <w:shd w:val="clear" w:color="auto" w:fill="auto"/>
            <w:vAlign w:val="center"/>
            <w:hideMark/>
          </w:tcPr>
          <w:p w14:paraId="1683116F" w14:textId="77777777" w:rsidR="00A811CB" w:rsidRPr="00595FC8" w:rsidRDefault="00A811CB" w:rsidP="00A35250">
            <w:pPr>
              <w:pStyle w:val="TableBody"/>
              <w:rPr>
                <w:lang w:eastAsia="en-NZ"/>
              </w:rPr>
            </w:pPr>
            <w:r w:rsidRPr="00595FC8">
              <w:rPr>
                <w:lang w:eastAsia="en-NZ"/>
              </w:rPr>
              <w:t> </w:t>
            </w:r>
          </w:p>
        </w:tc>
        <w:tc>
          <w:tcPr>
            <w:tcW w:w="2643" w:type="pct"/>
            <w:shd w:val="clear" w:color="auto" w:fill="auto"/>
            <w:vAlign w:val="center"/>
            <w:hideMark/>
          </w:tcPr>
          <w:p w14:paraId="3D409888" w14:textId="77777777" w:rsidR="00A811CB" w:rsidRPr="00595FC8" w:rsidRDefault="00A811CB" w:rsidP="00A35250">
            <w:pPr>
              <w:pStyle w:val="TableBody"/>
              <w:rPr>
                <w:lang w:eastAsia="en-NZ"/>
              </w:rPr>
            </w:pPr>
            <w:r w:rsidRPr="00595FC8">
              <w:rPr>
                <w:lang w:eastAsia="en-NZ"/>
              </w:rPr>
              <w:t>2.1.5 Town belts.</w:t>
            </w:r>
          </w:p>
        </w:tc>
      </w:tr>
      <w:tr w:rsidR="00DC18D9" w:rsidRPr="00E30648" w14:paraId="52B55B42" w14:textId="77777777" w:rsidTr="00A35250">
        <w:trPr>
          <w:trHeight w:val="20"/>
        </w:trPr>
        <w:tc>
          <w:tcPr>
            <w:tcW w:w="2357" w:type="pct"/>
            <w:shd w:val="clear" w:color="auto" w:fill="auto"/>
            <w:vAlign w:val="center"/>
            <w:hideMark/>
          </w:tcPr>
          <w:p w14:paraId="1609CC7C" w14:textId="77777777" w:rsidR="00A811CB" w:rsidRPr="00595FC8" w:rsidRDefault="00A811CB" w:rsidP="00A35250">
            <w:pPr>
              <w:pStyle w:val="TableBody"/>
              <w:rPr>
                <w:lang w:eastAsia="en-NZ"/>
              </w:rPr>
            </w:pPr>
            <w:r w:rsidRPr="00595FC8">
              <w:rPr>
                <w:lang w:eastAsia="en-NZ"/>
              </w:rPr>
              <w:t> </w:t>
            </w:r>
          </w:p>
        </w:tc>
        <w:tc>
          <w:tcPr>
            <w:tcW w:w="2643" w:type="pct"/>
            <w:shd w:val="clear" w:color="auto" w:fill="auto"/>
            <w:vAlign w:val="center"/>
            <w:hideMark/>
          </w:tcPr>
          <w:p w14:paraId="10F66BF2" w14:textId="77777777" w:rsidR="00A811CB" w:rsidRPr="00595FC8" w:rsidRDefault="00A811CB" w:rsidP="00A35250">
            <w:pPr>
              <w:pStyle w:val="TableBody"/>
              <w:rPr>
                <w:lang w:eastAsia="en-NZ"/>
              </w:rPr>
            </w:pPr>
            <w:r w:rsidRPr="00595FC8">
              <w:rPr>
                <w:lang w:eastAsia="en-NZ"/>
              </w:rPr>
              <w:t>2.1.6 Community environmental initiatives.</w:t>
            </w:r>
          </w:p>
        </w:tc>
      </w:tr>
      <w:tr w:rsidR="00DC18D9" w:rsidRPr="00E30648" w14:paraId="203408A0" w14:textId="77777777" w:rsidTr="00A35250">
        <w:trPr>
          <w:trHeight w:val="20"/>
        </w:trPr>
        <w:tc>
          <w:tcPr>
            <w:tcW w:w="2357" w:type="pct"/>
            <w:shd w:val="clear" w:color="auto" w:fill="auto"/>
            <w:vAlign w:val="center"/>
            <w:hideMark/>
          </w:tcPr>
          <w:p w14:paraId="127AE64B" w14:textId="77777777" w:rsidR="00A811CB" w:rsidRPr="00595FC8" w:rsidRDefault="00A811CB" w:rsidP="00A35250">
            <w:pPr>
              <w:pStyle w:val="TableBody"/>
              <w:rPr>
                <w:lang w:eastAsia="en-NZ"/>
              </w:rPr>
            </w:pPr>
            <w:r w:rsidRPr="00595FC8">
              <w:rPr>
                <w:lang w:eastAsia="en-NZ"/>
              </w:rPr>
              <w:t> </w:t>
            </w:r>
          </w:p>
        </w:tc>
        <w:tc>
          <w:tcPr>
            <w:tcW w:w="2643" w:type="pct"/>
            <w:shd w:val="clear" w:color="auto" w:fill="auto"/>
            <w:vAlign w:val="center"/>
            <w:hideMark/>
          </w:tcPr>
          <w:p w14:paraId="0FE193A1" w14:textId="77777777" w:rsidR="00A811CB" w:rsidRPr="00595FC8" w:rsidRDefault="00A811CB" w:rsidP="00A35250">
            <w:pPr>
              <w:pStyle w:val="TableBody"/>
              <w:rPr>
                <w:lang w:eastAsia="en-NZ"/>
              </w:rPr>
            </w:pPr>
            <w:r w:rsidRPr="00595FC8">
              <w:rPr>
                <w:lang w:eastAsia="en-NZ"/>
              </w:rPr>
              <w:t>2.1.7 Walkways.</w:t>
            </w:r>
          </w:p>
        </w:tc>
      </w:tr>
      <w:tr w:rsidR="00DC18D9" w:rsidRPr="00E30648" w14:paraId="55892368" w14:textId="77777777" w:rsidTr="00A35250">
        <w:trPr>
          <w:trHeight w:val="20"/>
        </w:trPr>
        <w:tc>
          <w:tcPr>
            <w:tcW w:w="2357" w:type="pct"/>
            <w:shd w:val="clear" w:color="auto" w:fill="auto"/>
            <w:vAlign w:val="center"/>
            <w:hideMark/>
          </w:tcPr>
          <w:p w14:paraId="073BA5CA" w14:textId="77777777" w:rsidR="00A811CB" w:rsidRPr="00595FC8" w:rsidRDefault="00A811CB" w:rsidP="00A35250">
            <w:pPr>
              <w:pStyle w:val="TableBody"/>
              <w:rPr>
                <w:lang w:eastAsia="en-NZ"/>
              </w:rPr>
            </w:pPr>
            <w:r w:rsidRPr="00595FC8">
              <w:rPr>
                <w:lang w:eastAsia="en-NZ"/>
              </w:rPr>
              <w:t> </w:t>
            </w:r>
          </w:p>
        </w:tc>
        <w:tc>
          <w:tcPr>
            <w:tcW w:w="2643" w:type="pct"/>
            <w:shd w:val="clear" w:color="auto" w:fill="auto"/>
            <w:vAlign w:val="center"/>
            <w:hideMark/>
          </w:tcPr>
          <w:p w14:paraId="1653EAB0" w14:textId="77777777" w:rsidR="00A811CB" w:rsidRPr="00595FC8" w:rsidRDefault="00A811CB" w:rsidP="00A35250">
            <w:pPr>
              <w:pStyle w:val="TableBody"/>
              <w:rPr>
                <w:lang w:eastAsia="en-NZ"/>
              </w:rPr>
            </w:pPr>
            <w:r w:rsidRPr="00595FC8">
              <w:rPr>
                <w:lang w:eastAsia="en-NZ"/>
              </w:rPr>
              <w:t>2.1.8 Biodiversity (pest management).</w:t>
            </w:r>
          </w:p>
        </w:tc>
      </w:tr>
      <w:tr w:rsidR="00DC18D9" w:rsidRPr="00E30648" w14:paraId="2137E06E" w14:textId="77777777" w:rsidTr="00A35250">
        <w:trPr>
          <w:trHeight w:val="20"/>
        </w:trPr>
        <w:tc>
          <w:tcPr>
            <w:tcW w:w="2357" w:type="pct"/>
            <w:tcBorders>
              <w:bottom w:val="single" w:sz="4" w:space="0" w:color="003E52"/>
            </w:tcBorders>
            <w:shd w:val="clear" w:color="auto" w:fill="auto"/>
            <w:vAlign w:val="center"/>
            <w:hideMark/>
          </w:tcPr>
          <w:p w14:paraId="09201F22" w14:textId="77777777" w:rsidR="00A811CB" w:rsidRPr="00595FC8" w:rsidRDefault="00A811CB" w:rsidP="00A35250">
            <w:pPr>
              <w:pStyle w:val="TableBody"/>
              <w:rPr>
                <w:lang w:eastAsia="en-NZ"/>
              </w:rPr>
            </w:pPr>
            <w:r w:rsidRPr="00595FC8">
              <w:rPr>
                <w:lang w:eastAsia="en-NZ"/>
              </w:rPr>
              <w:t> </w:t>
            </w:r>
          </w:p>
        </w:tc>
        <w:tc>
          <w:tcPr>
            <w:tcW w:w="2643" w:type="pct"/>
            <w:tcBorders>
              <w:bottom w:val="single" w:sz="4" w:space="0" w:color="003E52"/>
            </w:tcBorders>
            <w:shd w:val="clear" w:color="auto" w:fill="auto"/>
            <w:vAlign w:val="center"/>
            <w:hideMark/>
          </w:tcPr>
          <w:p w14:paraId="3057005E" w14:textId="77777777" w:rsidR="00A811CB" w:rsidRPr="00595FC8" w:rsidRDefault="00A811CB" w:rsidP="00A35250">
            <w:pPr>
              <w:pStyle w:val="TableBody"/>
              <w:rPr>
                <w:lang w:eastAsia="en-NZ"/>
              </w:rPr>
            </w:pPr>
            <w:r w:rsidRPr="00595FC8">
              <w:rPr>
                <w:lang w:eastAsia="en-NZ"/>
              </w:rPr>
              <w:t>2.1.9 Waterfront public space.</w:t>
            </w:r>
          </w:p>
        </w:tc>
      </w:tr>
      <w:tr w:rsidR="00A811CB" w:rsidRPr="00E30648" w14:paraId="5FD7EE7A" w14:textId="77777777" w:rsidTr="00A35250">
        <w:trPr>
          <w:trHeight w:val="20"/>
        </w:trPr>
        <w:tc>
          <w:tcPr>
            <w:tcW w:w="5000" w:type="pct"/>
            <w:gridSpan w:val="2"/>
            <w:tcBorders>
              <w:top w:val="single" w:sz="4" w:space="0" w:color="003E52"/>
            </w:tcBorders>
            <w:shd w:val="clear" w:color="auto" w:fill="auto"/>
            <w:vAlign w:val="center"/>
            <w:hideMark/>
          </w:tcPr>
          <w:p w14:paraId="77A9AE9B" w14:textId="77777777" w:rsidR="00A811CB" w:rsidRPr="00595FC8" w:rsidRDefault="00A811CB" w:rsidP="00A35250">
            <w:pPr>
              <w:pStyle w:val="TableSubheading"/>
              <w:rPr>
                <w:lang w:eastAsia="en-NZ"/>
              </w:rPr>
            </w:pPr>
            <w:r w:rsidRPr="00595FC8">
              <w:rPr>
                <w:lang w:eastAsia="en-NZ"/>
              </w:rPr>
              <w:t>2.2 Waste reduction and energy conservation</w:t>
            </w:r>
          </w:p>
        </w:tc>
      </w:tr>
      <w:tr w:rsidR="00DC18D9" w:rsidRPr="00E30648" w14:paraId="7419D90B" w14:textId="77777777" w:rsidTr="00A35250">
        <w:trPr>
          <w:trHeight w:val="20"/>
        </w:trPr>
        <w:tc>
          <w:tcPr>
            <w:tcW w:w="2357" w:type="pct"/>
            <w:shd w:val="clear" w:color="auto" w:fill="auto"/>
            <w:vAlign w:val="center"/>
            <w:hideMark/>
          </w:tcPr>
          <w:p w14:paraId="79E49CE0" w14:textId="6CD0DE8E" w:rsidR="00A811CB" w:rsidRPr="00595FC8" w:rsidRDefault="00A811CB" w:rsidP="00A35250">
            <w:pPr>
              <w:pStyle w:val="TableBody"/>
              <w:rPr>
                <w:lang w:eastAsia="en-NZ"/>
              </w:rPr>
            </w:pPr>
            <w:r w:rsidRPr="00595FC8">
              <w:rPr>
                <w:lang w:eastAsia="en-NZ"/>
              </w:rPr>
              <w:t>Reducing environmental impacts.</w:t>
            </w:r>
          </w:p>
        </w:tc>
        <w:tc>
          <w:tcPr>
            <w:tcW w:w="2643" w:type="pct"/>
            <w:shd w:val="clear" w:color="auto" w:fill="auto"/>
            <w:vAlign w:val="center"/>
            <w:hideMark/>
          </w:tcPr>
          <w:p w14:paraId="5263466B" w14:textId="77777777" w:rsidR="00A811CB" w:rsidRPr="00595FC8" w:rsidRDefault="00A811CB" w:rsidP="00A35250">
            <w:pPr>
              <w:pStyle w:val="TableBody"/>
              <w:rPr>
                <w:lang w:eastAsia="en-NZ"/>
              </w:rPr>
            </w:pPr>
            <w:r w:rsidRPr="00595FC8">
              <w:rPr>
                <w:lang w:eastAsia="en-NZ"/>
              </w:rPr>
              <w:t>2.2.1 Waste, minimisation, disposal and recycling.</w:t>
            </w:r>
          </w:p>
        </w:tc>
      </w:tr>
      <w:tr w:rsidR="00DC18D9" w:rsidRPr="00E30648" w14:paraId="39AD8AB9" w14:textId="77777777" w:rsidTr="00A35250">
        <w:trPr>
          <w:trHeight w:val="20"/>
        </w:trPr>
        <w:tc>
          <w:tcPr>
            <w:tcW w:w="2357" w:type="pct"/>
            <w:vAlign w:val="center"/>
            <w:hideMark/>
          </w:tcPr>
          <w:p w14:paraId="1EA8714F" w14:textId="77777777" w:rsidR="00A811CB" w:rsidRPr="00595FC8" w:rsidRDefault="00A811CB" w:rsidP="00A35250">
            <w:pPr>
              <w:pStyle w:val="TableBody"/>
              <w:rPr>
                <w:lang w:eastAsia="en-NZ"/>
              </w:rPr>
            </w:pPr>
          </w:p>
        </w:tc>
        <w:tc>
          <w:tcPr>
            <w:tcW w:w="2643" w:type="pct"/>
            <w:shd w:val="clear" w:color="auto" w:fill="auto"/>
            <w:vAlign w:val="center"/>
            <w:hideMark/>
          </w:tcPr>
          <w:p w14:paraId="3F0FB658" w14:textId="77777777" w:rsidR="00A811CB" w:rsidRPr="00595FC8" w:rsidRDefault="00A811CB" w:rsidP="00A35250">
            <w:pPr>
              <w:pStyle w:val="TableBody"/>
              <w:rPr>
                <w:lang w:eastAsia="en-NZ"/>
              </w:rPr>
            </w:pPr>
            <w:r w:rsidRPr="00595FC8">
              <w:rPr>
                <w:lang w:eastAsia="en-NZ"/>
              </w:rPr>
              <w:t>2.2.2 Closed landfills aftercare.</w:t>
            </w:r>
          </w:p>
        </w:tc>
      </w:tr>
      <w:tr w:rsidR="00DC18D9" w:rsidRPr="00E30648" w14:paraId="67469BE4" w14:textId="77777777" w:rsidTr="00A35250">
        <w:trPr>
          <w:trHeight w:val="20"/>
        </w:trPr>
        <w:tc>
          <w:tcPr>
            <w:tcW w:w="2357" w:type="pct"/>
            <w:tcBorders>
              <w:bottom w:val="single" w:sz="4" w:space="0" w:color="003E52"/>
            </w:tcBorders>
            <w:vAlign w:val="center"/>
            <w:hideMark/>
          </w:tcPr>
          <w:p w14:paraId="51AFABD4" w14:textId="77777777" w:rsidR="00A811CB" w:rsidRPr="00595FC8" w:rsidRDefault="00A811CB" w:rsidP="00A35250">
            <w:pPr>
              <w:pStyle w:val="TableBody"/>
              <w:rPr>
                <w:lang w:eastAsia="en-NZ"/>
              </w:rPr>
            </w:pPr>
          </w:p>
        </w:tc>
        <w:tc>
          <w:tcPr>
            <w:tcW w:w="2643" w:type="pct"/>
            <w:tcBorders>
              <w:bottom w:val="single" w:sz="4" w:space="0" w:color="003E52"/>
            </w:tcBorders>
            <w:shd w:val="clear" w:color="auto" w:fill="auto"/>
            <w:vAlign w:val="center"/>
            <w:hideMark/>
          </w:tcPr>
          <w:p w14:paraId="5B5FCEF0" w14:textId="77777777" w:rsidR="00A811CB" w:rsidRPr="00595FC8" w:rsidRDefault="00A811CB" w:rsidP="00A35250">
            <w:pPr>
              <w:pStyle w:val="TableBody"/>
              <w:rPr>
                <w:lang w:eastAsia="en-NZ"/>
              </w:rPr>
            </w:pPr>
            <w:r w:rsidRPr="00595FC8">
              <w:rPr>
                <w:lang w:eastAsia="en-NZ"/>
              </w:rPr>
              <w:t>2.2.3 Energy efficiency and conservation.</w:t>
            </w:r>
          </w:p>
        </w:tc>
      </w:tr>
      <w:tr w:rsidR="00A811CB" w:rsidRPr="00E30648" w14:paraId="6559236B" w14:textId="77777777" w:rsidTr="00A35250">
        <w:trPr>
          <w:trHeight w:val="20"/>
        </w:trPr>
        <w:tc>
          <w:tcPr>
            <w:tcW w:w="5000" w:type="pct"/>
            <w:gridSpan w:val="2"/>
            <w:tcBorders>
              <w:top w:val="single" w:sz="4" w:space="0" w:color="003E52"/>
            </w:tcBorders>
            <w:shd w:val="clear" w:color="auto" w:fill="auto"/>
            <w:vAlign w:val="center"/>
            <w:hideMark/>
          </w:tcPr>
          <w:p w14:paraId="1AD7771C" w14:textId="77777777" w:rsidR="00A811CB" w:rsidRPr="00595FC8" w:rsidRDefault="00A811CB" w:rsidP="00A35250">
            <w:pPr>
              <w:pStyle w:val="TableSubheading"/>
              <w:rPr>
                <w:lang w:eastAsia="en-NZ"/>
              </w:rPr>
            </w:pPr>
            <w:r w:rsidRPr="00595FC8">
              <w:rPr>
                <w:lang w:eastAsia="en-NZ"/>
              </w:rPr>
              <w:t>2.3 Water</w:t>
            </w:r>
          </w:p>
        </w:tc>
      </w:tr>
      <w:tr w:rsidR="00DC18D9" w:rsidRPr="00E30648" w14:paraId="64032D00" w14:textId="77777777" w:rsidTr="00A35250">
        <w:trPr>
          <w:trHeight w:val="20"/>
        </w:trPr>
        <w:tc>
          <w:tcPr>
            <w:tcW w:w="2357" w:type="pct"/>
            <w:shd w:val="clear" w:color="auto" w:fill="auto"/>
            <w:vAlign w:val="center"/>
            <w:hideMark/>
          </w:tcPr>
          <w:p w14:paraId="27B0A5DA" w14:textId="5FBC060D" w:rsidR="00A811CB" w:rsidRPr="00595FC8" w:rsidRDefault="00A811CB" w:rsidP="00A35250">
            <w:pPr>
              <w:pStyle w:val="TableBody"/>
              <w:rPr>
                <w:lang w:eastAsia="en-NZ"/>
              </w:rPr>
            </w:pPr>
            <w:r w:rsidRPr="00595FC8">
              <w:rPr>
                <w:color w:val="000000" w:themeColor="text1"/>
                <w:lang w:eastAsia="en-NZ"/>
              </w:rPr>
              <w:t>To increase security of potable and</w:t>
            </w:r>
            <w:r w:rsidR="000549BE" w:rsidRPr="00595FC8">
              <w:rPr>
                <w:color w:val="000000" w:themeColor="text1"/>
                <w:lang w:eastAsia="en-NZ"/>
              </w:rPr>
              <w:t xml:space="preserve"> </w:t>
            </w:r>
            <w:r w:rsidRPr="00595FC8">
              <w:rPr>
                <w:color w:val="000000" w:themeColor="text1"/>
                <w:lang w:eastAsia="en-NZ"/>
              </w:rPr>
              <w:t>stored water.</w:t>
            </w:r>
          </w:p>
        </w:tc>
        <w:tc>
          <w:tcPr>
            <w:tcW w:w="2643" w:type="pct"/>
            <w:shd w:val="clear" w:color="auto" w:fill="auto"/>
            <w:vAlign w:val="center"/>
            <w:hideMark/>
          </w:tcPr>
          <w:p w14:paraId="3ED757D7" w14:textId="77777777" w:rsidR="00A811CB" w:rsidRPr="00595FC8" w:rsidRDefault="00A811CB" w:rsidP="00A35250">
            <w:pPr>
              <w:pStyle w:val="TableBody"/>
              <w:rPr>
                <w:lang w:eastAsia="en-NZ"/>
              </w:rPr>
            </w:pPr>
            <w:r w:rsidRPr="00595FC8">
              <w:rPr>
                <w:lang w:eastAsia="en-NZ"/>
              </w:rPr>
              <w:t>2.3.1 Water network.</w:t>
            </w:r>
          </w:p>
        </w:tc>
      </w:tr>
      <w:tr w:rsidR="00DC18D9" w:rsidRPr="00E30648" w14:paraId="1BC760E1" w14:textId="77777777" w:rsidTr="00A35250">
        <w:trPr>
          <w:trHeight w:val="20"/>
        </w:trPr>
        <w:tc>
          <w:tcPr>
            <w:tcW w:w="2357" w:type="pct"/>
            <w:tcBorders>
              <w:bottom w:val="single" w:sz="4" w:space="0" w:color="003E52"/>
            </w:tcBorders>
            <w:vAlign w:val="center"/>
            <w:hideMark/>
          </w:tcPr>
          <w:p w14:paraId="68E2500F" w14:textId="77777777" w:rsidR="00A811CB" w:rsidRPr="00595FC8" w:rsidRDefault="00A811CB" w:rsidP="00A35250">
            <w:pPr>
              <w:pStyle w:val="TableBody"/>
              <w:rPr>
                <w:lang w:eastAsia="en-NZ"/>
              </w:rPr>
            </w:pPr>
          </w:p>
        </w:tc>
        <w:tc>
          <w:tcPr>
            <w:tcW w:w="2643" w:type="pct"/>
            <w:tcBorders>
              <w:bottom w:val="single" w:sz="4" w:space="0" w:color="003E52"/>
            </w:tcBorders>
            <w:shd w:val="clear" w:color="auto" w:fill="auto"/>
            <w:vAlign w:val="center"/>
            <w:hideMark/>
          </w:tcPr>
          <w:p w14:paraId="4D264157" w14:textId="77777777" w:rsidR="00A811CB" w:rsidRPr="00595FC8" w:rsidRDefault="00A811CB" w:rsidP="00A35250">
            <w:pPr>
              <w:pStyle w:val="TableBody"/>
              <w:rPr>
                <w:lang w:eastAsia="en-NZ"/>
              </w:rPr>
            </w:pPr>
            <w:r w:rsidRPr="00595FC8">
              <w:rPr>
                <w:lang w:eastAsia="en-NZ"/>
              </w:rPr>
              <w:t>2.3.2 Water collection and treatment.</w:t>
            </w:r>
          </w:p>
        </w:tc>
      </w:tr>
      <w:tr w:rsidR="00A811CB" w:rsidRPr="00E30648" w14:paraId="72886B7A" w14:textId="77777777" w:rsidTr="00A35250">
        <w:trPr>
          <w:trHeight w:val="20"/>
        </w:trPr>
        <w:tc>
          <w:tcPr>
            <w:tcW w:w="5000" w:type="pct"/>
            <w:gridSpan w:val="2"/>
            <w:tcBorders>
              <w:top w:val="single" w:sz="4" w:space="0" w:color="003E52"/>
            </w:tcBorders>
            <w:shd w:val="clear" w:color="auto" w:fill="auto"/>
            <w:vAlign w:val="center"/>
            <w:hideMark/>
          </w:tcPr>
          <w:p w14:paraId="4ADC6B22" w14:textId="77777777" w:rsidR="00A811CB" w:rsidRPr="00595FC8" w:rsidRDefault="00A811CB" w:rsidP="00A35250">
            <w:pPr>
              <w:pStyle w:val="TableSubheading"/>
              <w:rPr>
                <w:lang w:eastAsia="en-NZ"/>
              </w:rPr>
            </w:pPr>
            <w:r w:rsidRPr="00595FC8">
              <w:rPr>
                <w:lang w:eastAsia="en-NZ"/>
              </w:rPr>
              <w:t>2.4 Wastewater</w:t>
            </w:r>
          </w:p>
        </w:tc>
      </w:tr>
      <w:tr w:rsidR="00DC18D9" w:rsidRPr="00E30648" w14:paraId="0D1D8612" w14:textId="77777777" w:rsidTr="00A35250">
        <w:trPr>
          <w:trHeight w:val="20"/>
        </w:trPr>
        <w:tc>
          <w:tcPr>
            <w:tcW w:w="2357" w:type="pct"/>
            <w:shd w:val="clear" w:color="auto" w:fill="auto"/>
            <w:vAlign w:val="center"/>
            <w:hideMark/>
          </w:tcPr>
          <w:p w14:paraId="7690220D" w14:textId="4B410008" w:rsidR="00A811CB" w:rsidRPr="00595FC8" w:rsidRDefault="00A811CB" w:rsidP="00A35250">
            <w:pPr>
              <w:pStyle w:val="TableBody"/>
              <w:rPr>
                <w:lang w:eastAsia="en-NZ"/>
              </w:rPr>
            </w:pPr>
            <w:r w:rsidRPr="00595FC8">
              <w:rPr>
                <w:lang w:eastAsia="en-NZ"/>
              </w:rPr>
              <w:t>For public and environmental health.</w:t>
            </w:r>
          </w:p>
        </w:tc>
        <w:tc>
          <w:tcPr>
            <w:tcW w:w="2643" w:type="pct"/>
            <w:shd w:val="clear" w:color="auto" w:fill="auto"/>
            <w:vAlign w:val="center"/>
            <w:hideMark/>
          </w:tcPr>
          <w:p w14:paraId="12773AF2" w14:textId="77777777" w:rsidR="00A811CB" w:rsidRPr="00595FC8" w:rsidRDefault="00A811CB" w:rsidP="00A35250">
            <w:pPr>
              <w:pStyle w:val="TableBody"/>
              <w:rPr>
                <w:lang w:eastAsia="en-NZ"/>
              </w:rPr>
            </w:pPr>
            <w:r w:rsidRPr="00595FC8">
              <w:rPr>
                <w:lang w:eastAsia="en-NZ"/>
              </w:rPr>
              <w:t>2.4.1 Sewage collection and disposal.</w:t>
            </w:r>
          </w:p>
        </w:tc>
      </w:tr>
      <w:tr w:rsidR="00DC18D9" w:rsidRPr="00E30648" w14:paraId="50B45479" w14:textId="77777777" w:rsidTr="00A35250">
        <w:trPr>
          <w:trHeight w:val="20"/>
        </w:trPr>
        <w:tc>
          <w:tcPr>
            <w:tcW w:w="2357" w:type="pct"/>
            <w:tcBorders>
              <w:bottom w:val="single" w:sz="4" w:space="0" w:color="003E52"/>
            </w:tcBorders>
            <w:vAlign w:val="center"/>
            <w:hideMark/>
          </w:tcPr>
          <w:p w14:paraId="40AD1D75" w14:textId="77777777" w:rsidR="00A811CB" w:rsidRPr="00595FC8" w:rsidRDefault="00A811CB" w:rsidP="00A35250">
            <w:pPr>
              <w:pStyle w:val="TableBody"/>
              <w:rPr>
                <w:lang w:eastAsia="en-NZ"/>
              </w:rPr>
            </w:pPr>
          </w:p>
        </w:tc>
        <w:tc>
          <w:tcPr>
            <w:tcW w:w="2643" w:type="pct"/>
            <w:tcBorders>
              <w:bottom w:val="single" w:sz="4" w:space="0" w:color="003E52"/>
            </w:tcBorders>
            <w:shd w:val="clear" w:color="auto" w:fill="auto"/>
            <w:vAlign w:val="center"/>
            <w:hideMark/>
          </w:tcPr>
          <w:p w14:paraId="4C4FF5D3" w14:textId="77777777" w:rsidR="00A811CB" w:rsidRPr="00595FC8" w:rsidRDefault="00A811CB" w:rsidP="00A35250">
            <w:pPr>
              <w:pStyle w:val="TableBody"/>
              <w:rPr>
                <w:lang w:eastAsia="en-NZ"/>
              </w:rPr>
            </w:pPr>
            <w:r w:rsidRPr="00595FC8">
              <w:rPr>
                <w:lang w:eastAsia="en-NZ"/>
              </w:rPr>
              <w:t>2.4.2 Sewage treatment.</w:t>
            </w:r>
          </w:p>
        </w:tc>
      </w:tr>
      <w:tr w:rsidR="00A811CB" w:rsidRPr="00E30648" w14:paraId="5A3E0178" w14:textId="77777777" w:rsidTr="00A35250">
        <w:trPr>
          <w:trHeight w:val="20"/>
        </w:trPr>
        <w:tc>
          <w:tcPr>
            <w:tcW w:w="5000" w:type="pct"/>
            <w:gridSpan w:val="2"/>
            <w:tcBorders>
              <w:top w:val="single" w:sz="4" w:space="0" w:color="003E52"/>
            </w:tcBorders>
            <w:shd w:val="clear" w:color="auto" w:fill="auto"/>
            <w:vAlign w:val="center"/>
            <w:hideMark/>
          </w:tcPr>
          <w:p w14:paraId="2F277730" w14:textId="77777777" w:rsidR="00A811CB" w:rsidRPr="00595FC8" w:rsidRDefault="00A811CB" w:rsidP="00A35250">
            <w:pPr>
              <w:pStyle w:val="TableSubheading"/>
              <w:rPr>
                <w:lang w:eastAsia="en-NZ"/>
              </w:rPr>
            </w:pPr>
            <w:r w:rsidRPr="00595FC8">
              <w:rPr>
                <w:lang w:eastAsia="en-NZ"/>
              </w:rPr>
              <w:t>2.5 Stormwater</w:t>
            </w:r>
          </w:p>
        </w:tc>
      </w:tr>
      <w:tr w:rsidR="00DC18D9" w:rsidRPr="00E30648" w14:paraId="3A528671" w14:textId="77777777" w:rsidTr="00A35250">
        <w:trPr>
          <w:trHeight w:val="20"/>
        </w:trPr>
        <w:tc>
          <w:tcPr>
            <w:tcW w:w="2357" w:type="pct"/>
            <w:tcBorders>
              <w:bottom w:val="single" w:sz="4" w:space="0" w:color="003E52"/>
            </w:tcBorders>
            <w:shd w:val="clear" w:color="auto" w:fill="auto"/>
            <w:vAlign w:val="center"/>
            <w:hideMark/>
          </w:tcPr>
          <w:p w14:paraId="17CB2EFD" w14:textId="530F7A9B" w:rsidR="00A811CB" w:rsidRPr="00595FC8" w:rsidRDefault="00A811CB" w:rsidP="00A35250">
            <w:pPr>
              <w:pStyle w:val="TableBody"/>
              <w:rPr>
                <w:lang w:eastAsia="en-NZ"/>
              </w:rPr>
            </w:pPr>
            <w:r w:rsidRPr="00595FC8">
              <w:rPr>
                <w:lang w:eastAsia="en-NZ"/>
              </w:rPr>
              <w:lastRenderedPageBreak/>
              <w:t>To protect people, property and the environment from flooding and storm run-off.</w:t>
            </w:r>
          </w:p>
        </w:tc>
        <w:tc>
          <w:tcPr>
            <w:tcW w:w="2643" w:type="pct"/>
            <w:tcBorders>
              <w:bottom w:val="single" w:sz="4" w:space="0" w:color="003E52"/>
            </w:tcBorders>
            <w:shd w:val="clear" w:color="auto" w:fill="auto"/>
            <w:vAlign w:val="center"/>
            <w:hideMark/>
          </w:tcPr>
          <w:p w14:paraId="68D663F1" w14:textId="77777777" w:rsidR="00A811CB" w:rsidRPr="00595FC8" w:rsidRDefault="00A811CB" w:rsidP="00A35250">
            <w:pPr>
              <w:pStyle w:val="TableBody"/>
              <w:rPr>
                <w:lang w:eastAsia="en-NZ"/>
              </w:rPr>
            </w:pPr>
            <w:r w:rsidRPr="00595FC8">
              <w:rPr>
                <w:lang w:eastAsia="en-NZ"/>
              </w:rPr>
              <w:t>2.5.1 Stormwater management.</w:t>
            </w:r>
          </w:p>
        </w:tc>
      </w:tr>
      <w:tr w:rsidR="00A811CB" w:rsidRPr="00E30648" w14:paraId="3F885915" w14:textId="77777777" w:rsidTr="00A35250">
        <w:trPr>
          <w:trHeight w:val="20"/>
        </w:trPr>
        <w:tc>
          <w:tcPr>
            <w:tcW w:w="5000" w:type="pct"/>
            <w:gridSpan w:val="2"/>
            <w:tcBorders>
              <w:top w:val="single" w:sz="4" w:space="0" w:color="003E52"/>
            </w:tcBorders>
            <w:shd w:val="clear" w:color="auto" w:fill="auto"/>
            <w:vAlign w:val="center"/>
            <w:hideMark/>
          </w:tcPr>
          <w:p w14:paraId="7048D988" w14:textId="77777777" w:rsidR="00A811CB" w:rsidRPr="00595FC8" w:rsidRDefault="00A811CB" w:rsidP="00A35250">
            <w:pPr>
              <w:pStyle w:val="TableSubheading"/>
              <w:rPr>
                <w:lang w:eastAsia="en-NZ"/>
              </w:rPr>
            </w:pPr>
            <w:r w:rsidRPr="00595FC8">
              <w:rPr>
                <w:lang w:eastAsia="en-NZ"/>
              </w:rPr>
              <w:t>2.6 Conservation attractions</w:t>
            </w:r>
          </w:p>
        </w:tc>
      </w:tr>
      <w:tr w:rsidR="00DC18D9" w:rsidRPr="00E30648" w14:paraId="41959FC5" w14:textId="77777777" w:rsidTr="00A35250">
        <w:trPr>
          <w:trHeight w:val="20"/>
        </w:trPr>
        <w:tc>
          <w:tcPr>
            <w:tcW w:w="2357" w:type="pct"/>
            <w:shd w:val="clear" w:color="auto" w:fill="auto"/>
            <w:vAlign w:val="center"/>
            <w:hideMark/>
          </w:tcPr>
          <w:p w14:paraId="6CCE4DCC" w14:textId="0492362A" w:rsidR="00A811CB" w:rsidRPr="00595FC8" w:rsidRDefault="00A811CB" w:rsidP="00A35250">
            <w:pPr>
              <w:pStyle w:val="TableBody"/>
              <w:rPr>
                <w:lang w:eastAsia="en-NZ"/>
              </w:rPr>
            </w:pPr>
            <w:r w:rsidRPr="00595FC8">
              <w:rPr>
                <w:lang w:eastAsia="en-NZ"/>
              </w:rPr>
              <w:t>For conservation and biodiversity.</w:t>
            </w:r>
          </w:p>
        </w:tc>
        <w:tc>
          <w:tcPr>
            <w:tcW w:w="2643" w:type="pct"/>
            <w:shd w:val="clear" w:color="auto" w:fill="auto"/>
            <w:vAlign w:val="center"/>
            <w:hideMark/>
          </w:tcPr>
          <w:p w14:paraId="418B7CC7" w14:textId="77777777" w:rsidR="00A811CB" w:rsidRPr="00595FC8" w:rsidRDefault="00A811CB" w:rsidP="00A35250">
            <w:pPr>
              <w:pStyle w:val="TableBody"/>
              <w:rPr>
                <w:lang w:eastAsia="en-NZ"/>
              </w:rPr>
            </w:pPr>
            <w:r w:rsidRPr="00595FC8">
              <w:rPr>
                <w:lang w:eastAsia="en-NZ"/>
              </w:rPr>
              <w:t>2.6.1 Conservation visitor attractions.</w:t>
            </w:r>
          </w:p>
        </w:tc>
      </w:tr>
      <w:tr w:rsidR="00DC18D9" w:rsidRPr="00E30648" w14:paraId="16E14801" w14:textId="77777777" w:rsidTr="00A35250">
        <w:trPr>
          <w:trHeight w:val="20"/>
        </w:trPr>
        <w:tc>
          <w:tcPr>
            <w:tcW w:w="2357" w:type="pct"/>
            <w:shd w:val="clear" w:color="auto" w:fill="auto"/>
            <w:vAlign w:val="center"/>
            <w:hideMark/>
          </w:tcPr>
          <w:p w14:paraId="241F16B8" w14:textId="78349A55" w:rsidR="00A811CB" w:rsidRPr="00595FC8" w:rsidRDefault="00A811CB" w:rsidP="00A35250">
            <w:pPr>
              <w:pStyle w:val="TableBody"/>
              <w:rPr>
                <w:lang w:eastAsia="en-NZ"/>
              </w:rPr>
            </w:pPr>
            <w:r w:rsidRPr="00595FC8">
              <w:rPr>
                <w:lang w:eastAsia="en-NZ"/>
              </w:rPr>
              <w:t>To attract visitors.</w:t>
            </w:r>
          </w:p>
        </w:tc>
        <w:tc>
          <w:tcPr>
            <w:tcW w:w="2643" w:type="pct"/>
            <w:vAlign w:val="center"/>
            <w:hideMark/>
          </w:tcPr>
          <w:p w14:paraId="57B755A0" w14:textId="77777777" w:rsidR="00A811CB" w:rsidRPr="00595FC8" w:rsidRDefault="00A811CB" w:rsidP="00A35250">
            <w:pPr>
              <w:pStyle w:val="TableBody"/>
              <w:rPr>
                <w:lang w:eastAsia="en-NZ"/>
              </w:rPr>
            </w:pPr>
          </w:p>
        </w:tc>
      </w:tr>
      <w:tr w:rsidR="00DC18D9" w:rsidRPr="00E30648" w14:paraId="0A8EB7F0" w14:textId="77777777" w:rsidTr="00A35250">
        <w:trPr>
          <w:trHeight w:val="20"/>
        </w:trPr>
        <w:tc>
          <w:tcPr>
            <w:tcW w:w="2357" w:type="pct"/>
            <w:tcBorders>
              <w:bottom w:val="single" w:sz="4" w:space="0" w:color="003E52"/>
            </w:tcBorders>
            <w:shd w:val="clear" w:color="auto" w:fill="auto"/>
            <w:vAlign w:val="center"/>
            <w:hideMark/>
          </w:tcPr>
          <w:p w14:paraId="5B94000A" w14:textId="1511AE1C" w:rsidR="00A811CB" w:rsidRPr="00595FC8" w:rsidRDefault="00A811CB" w:rsidP="00A35250">
            <w:pPr>
              <w:pStyle w:val="TableBody"/>
              <w:rPr>
                <w:lang w:eastAsia="en-NZ"/>
              </w:rPr>
            </w:pPr>
            <w:r w:rsidRPr="00595FC8">
              <w:rPr>
                <w:lang w:eastAsia="en-NZ"/>
              </w:rPr>
              <w:t>To protect flora and fauna.</w:t>
            </w:r>
          </w:p>
        </w:tc>
        <w:tc>
          <w:tcPr>
            <w:tcW w:w="2643" w:type="pct"/>
            <w:tcBorders>
              <w:bottom w:val="single" w:sz="4" w:space="0" w:color="003E52"/>
            </w:tcBorders>
            <w:vAlign w:val="center"/>
            <w:hideMark/>
          </w:tcPr>
          <w:p w14:paraId="57D269E1" w14:textId="77777777" w:rsidR="00A811CB" w:rsidRPr="00595FC8" w:rsidRDefault="00A811CB" w:rsidP="00A35250">
            <w:pPr>
              <w:pStyle w:val="TableBody"/>
              <w:rPr>
                <w:lang w:eastAsia="en-NZ"/>
              </w:rPr>
            </w:pPr>
          </w:p>
        </w:tc>
      </w:tr>
      <w:tr w:rsidR="00A811CB" w:rsidRPr="00E30648" w14:paraId="1D86E28A" w14:textId="77777777" w:rsidTr="00A35250">
        <w:trPr>
          <w:trHeight w:val="20"/>
        </w:trPr>
        <w:tc>
          <w:tcPr>
            <w:tcW w:w="5000" w:type="pct"/>
            <w:gridSpan w:val="2"/>
            <w:tcBorders>
              <w:top w:val="single" w:sz="4" w:space="0" w:color="003E52"/>
            </w:tcBorders>
            <w:shd w:val="clear" w:color="auto" w:fill="auto"/>
            <w:vAlign w:val="center"/>
            <w:hideMark/>
          </w:tcPr>
          <w:p w14:paraId="20331F5F" w14:textId="77777777" w:rsidR="00A811CB" w:rsidRPr="00595FC8" w:rsidRDefault="00A811CB" w:rsidP="00A35250">
            <w:pPr>
              <w:pStyle w:val="TableSubheading"/>
              <w:rPr>
                <w:lang w:eastAsia="en-NZ"/>
              </w:rPr>
            </w:pPr>
            <w:r w:rsidRPr="00595FC8">
              <w:rPr>
                <w:lang w:eastAsia="en-NZ"/>
              </w:rPr>
              <w:t>3.1 City promotions and business support</w:t>
            </w:r>
          </w:p>
        </w:tc>
      </w:tr>
      <w:tr w:rsidR="00DC18D9" w:rsidRPr="00E30648" w14:paraId="05EEC8E0" w14:textId="77777777" w:rsidTr="00A35250">
        <w:trPr>
          <w:trHeight w:val="20"/>
        </w:trPr>
        <w:tc>
          <w:tcPr>
            <w:tcW w:w="2357" w:type="pct"/>
            <w:shd w:val="clear" w:color="auto" w:fill="auto"/>
            <w:vAlign w:val="center"/>
            <w:hideMark/>
          </w:tcPr>
          <w:p w14:paraId="5AAD76E3" w14:textId="62512C21" w:rsidR="00A811CB" w:rsidRPr="00595FC8" w:rsidRDefault="00A811CB" w:rsidP="00A35250">
            <w:pPr>
              <w:pStyle w:val="TableBody"/>
              <w:rPr>
                <w:lang w:eastAsia="en-NZ"/>
              </w:rPr>
            </w:pPr>
            <w:r w:rsidRPr="00595FC8">
              <w:rPr>
                <w:lang w:eastAsia="en-NZ"/>
              </w:rPr>
              <w:t xml:space="preserve"> To attract and retain talented residents.</w:t>
            </w:r>
          </w:p>
        </w:tc>
        <w:tc>
          <w:tcPr>
            <w:tcW w:w="2643" w:type="pct"/>
            <w:shd w:val="clear" w:color="auto" w:fill="auto"/>
            <w:vAlign w:val="center"/>
            <w:hideMark/>
          </w:tcPr>
          <w:p w14:paraId="4BB6C97E" w14:textId="60BFC933" w:rsidR="00A811CB" w:rsidRPr="00595FC8" w:rsidRDefault="00A811CB" w:rsidP="00A35250">
            <w:pPr>
              <w:pStyle w:val="TableBody"/>
              <w:rPr>
                <w:lang w:eastAsia="en-NZ"/>
              </w:rPr>
            </w:pPr>
            <w:r w:rsidRPr="00595FC8">
              <w:rPr>
                <w:lang w:eastAsia="en-NZ"/>
              </w:rPr>
              <w:t xml:space="preserve">3.1.1 </w:t>
            </w:r>
            <w:r w:rsidR="00DC3BD5" w:rsidRPr="00DC3BD5">
              <w:rPr>
                <w:lang w:eastAsia="en-NZ"/>
              </w:rPr>
              <w:t>WellingtonNZ and Venues Wellington</w:t>
            </w:r>
          </w:p>
        </w:tc>
      </w:tr>
      <w:tr w:rsidR="00DC18D9" w:rsidRPr="00E30648" w14:paraId="2474E70D" w14:textId="77777777" w:rsidTr="00A35250">
        <w:trPr>
          <w:trHeight w:val="20"/>
        </w:trPr>
        <w:tc>
          <w:tcPr>
            <w:tcW w:w="2357" w:type="pct"/>
            <w:shd w:val="clear" w:color="auto" w:fill="auto"/>
            <w:vAlign w:val="center"/>
            <w:hideMark/>
          </w:tcPr>
          <w:p w14:paraId="349CFCD0" w14:textId="5F16E486" w:rsidR="00A811CB" w:rsidRPr="00595FC8" w:rsidRDefault="00A811CB" w:rsidP="00A35250">
            <w:pPr>
              <w:pStyle w:val="TableBody"/>
              <w:rPr>
                <w:lang w:eastAsia="en-NZ"/>
              </w:rPr>
            </w:pPr>
            <w:r w:rsidRPr="00595FC8">
              <w:rPr>
                <w:lang w:eastAsia="en-NZ"/>
              </w:rPr>
              <w:t>To grow tourism spend and economic returns from events.</w:t>
            </w:r>
          </w:p>
        </w:tc>
        <w:tc>
          <w:tcPr>
            <w:tcW w:w="2643" w:type="pct"/>
            <w:shd w:val="clear" w:color="auto" w:fill="auto"/>
            <w:vAlign w:val="center"/>
            <w:hideMark/>
          </w:tcPr>
          <w:p w14:paraId="059B7D53" w14:textId="6B00E887" w:rsidR="00A811CB" w:rsidRPr="00595FC8" w:rsidRDefault="00A811CB" w:rsidP="00A35250">
            <w:pPr>
              <w:pStyle w:val="TableBody"/>
              <w:rPr>
                <w:lang w:eastAsia="en-NZ"/>
              </w:rPr>
            </w:pPr>
            <w:r w:rsidRPr="00595FC8">
              <w:rPr>
                <w:lang w:eastAsia="en-NZ"/>
              </w:rPr>
              <w:t xml:space="preserve">3.1.2 </w:t>
            </w:r>
            <w:r w:rsidR="0042622D" w:rsidRPr="0042622D">
              <w:rPr>
                <w:lang w:eastAsia="en-NZ"/>
              </w:rPr>
              <w:t>Tākina Wellington Convention &amp; Exhibition Centre</w:t>
            </w:r>
          </w:p>
        </w:tc>
      </w:tr>
      <w:tr w:rsidR="0042622D" w:rsidRPr="00E30648" w14:paraId="62F1C1E8" w14:textId="77777777" w:rsidTr="00A35250">
        <w:trPr>
          <w:trHeight w:val="20"/>
        </w:trPr>
        <w:tc>
          <w:tcPr>
            <w:tcW w:w="2357" w:type="pct"/>
            <w:shd w:val="clear" w:color="auto" w:fill="auto"/>
            <w:vAlign w:val="center"/>
            <w:hideMark/>
          </w:tcPr>
          <w:p w14:paraId="33D09446" w14:textId="06C36274" w:rsidR="0042622D" w:rsidRPr="00595FC8" w:rsidRDefault="0042622D" w:rsidP="00A35250">
            <w:pPr>
              <w:pStyle w:val="TableBody"/>
              <w:rPr>
                <w:lang w:eastAsia="en-NZ"/>
              </w:rPr>
            </w:pPr>
            <w:r w:rsidRPr="00595FC8">
              <w:rPr>
                <w:lang w:eastAsia="en-NZ"/>
              </w:rPr>
              <w:t>To grow inward investment and exports.</w:t>
            </w:r>
          </w:p>
        </w:tc>
        <w:tc>
          <w:tcPr>
            <w:tcW w:w="2643" w:type="pct"/>
            <w:shd w:val="clear" w:color="auto" w:fill="auto"/>
            <w:vAlign w:val="center"/>
          </w:tcPr>
          <w:p w14:paraId="63D4FDE5" w14:textId="42AF0B7D" w:rsidR="0042622D" w:rsidRPr="00595FC8" w:rsidRDefault="0042622D" w:rsidP="00A35250">
            <w:pPr>
              <w:pStyle w:val="TableBody"/>
              <w:rPr>
                <w:lang w:eastAsia="en-NZ"/>
              </w:rPr>
            </w:pPr>
            <w:r w:rsidRPr="00595FC8">
              <w:rPr>
                <w:lang w:eastAsia="en-NZ"/>
              </w:rPr>
              <w:t>3.1.4 City Growth Fund.</w:t>
            </w:r>
          </w:p>
        </w:tc>
      </w:tr>
      <w:tr w:rsidR="0042622D" w:rsidRPr="00E30648" w14:paraId="4429D5A4" w14:textId="77777777" w:rsidTr="00A35250">
        <w:trPr>
          <w:trHeight w:val="20"/>
        </w:trPr>
        <w:tc>
          <w:tcPr>
            <w:tcW w:w="2357" w:type="pct"/>
            <w:shd w:val="clear" w:color="auto" w:fill="auto"/>
            <w:vAlign w:val="center"/>
            <w:hideMark/>
          </w:tcPr>
          <w:p w14:paraId="6FA8DC89" w14:textId="10A4C067" w:rsidR="0042622D" w:rsidRPr="00595FC8" w:rsidRDefault="0042622D" w:rsidP="00A35250">
            <w:pPr>
              <w:pStyle w:val="TableBody"/>
              <w:rPr>
                <w:lang w:eastAsia="en-NZ"/>
              </w:rPr>
            </w:pPr>
            <w:r w:rsidRPr="00595FC8">
              <w:rPr>
                <w:lang w:eastAsia="en-NZ"/>
              </w:rPr>
              <w:t>To sustain city vibrancy.</w:t>
            </w:r>
          </w:p>
        </w:tc>
        <w:tc>
          <w:tcPr>
            <w:tcW w:w="2643" w:type="pct"/>
            <w:shd w:val="clear" w:color="auto" w:fill="auto"/>
            <w:vAlign w:val="center"/>
          </w:tcPr>
          <w:p w14:paraId="3C216C41" w14:textId="50589CA4" w:rsidR="0042622D" w:rsidRPr="00595FC8" w:rsidRDefault="0042622D" w:rsidP="00A35250">
            <w:pPr>
              <w:pStyle w:val="TableBody"/>
              <w:rPr>
                <w:lang w:eastAsia="en-NZ"/>
              </w:rPr>
            </w:pPr>
            <w:r w:rsidRPr="00595FC8">
              <w:rPr>
                <w:lang w:eastAsia="en-NZ"/>
              </w:rPr>
              <w:t>3.1.5 Major economic projects.</w:t>
            </w:r>
          </w:p>
        </w:tc>
      </w:tr>
      <w:tr w:rsidR="0042622D" w:rsidRPr="00E30648" w14:paraId="60555BA7" w14:textId="77777777" w:rsidTr="00A35250">
        <w:trPr>
          <w:trHeight w:val="20"/>
        </w:trPr>
        <w:tc>
          <w:tcPr>
            <w:tcW w:w="2357" w:type="pct"/>
            <w:shd w:val="clear" w:color="auto" w:fill="auto"/>
            <w:vAlign w:val="center"/>
            <w:hideMark/>
          </w:tcPr>
          <w:p w14:paraId="13F5C295" w14:textId="77777777" w:rsidR="0042622D" w:rsidRPr="00595FC8" w:rsidRDefault="0042622D" w:rsidP="00A35250">
            <w:pPr>
              <w:pStyle w:val="TableBody"/>
              <w:rPr>
                <w:lang w:eastAsia="en-NZ"/>
              </w:rPr>
            </w:pPr>
            <w:r w:rsidRPr="00595FC8">
              <w:rPr>
                <w:lang w:eastAsia="en-NZ"/>
              </w:rPr>
              <w:t> </w:t>
            </w:r>
          </w:p>
        </w:tc>
        <w:tc>
          <w:tcPr>
            <w:tcW w:w="2643" w:type="pct"/>
            <w:shd w:val="clear" w:color="auto" w:fill="auto"/>
            <w:vAlign w:val="center"/>
          </w:tcPr>
          <w:p w14:paraId="563684FA" w14:textId="727E1E6F" w:rsidR="0042622D" w:rsidRPr="00595FC8" w:rsidRDefault="0042622D" w:rsidP="00A35250">
            <w:pPr>
              <w:pStyle w:val="TableBody"/>
              <w:rPr>
                <w:lang w:eastAsia="en-NZ"/>
              </w:rPr>
            </w:pPr>
            <w:r w:rsidRPr="00595FC8">
              <w:rPr>
                <w:lang w:eastAsia="en-NZ"/>
              </w:rPr>
              <w:t>3.1.6 International relations.</w:t>
            </w:r>
          </w:p>
        </w:tc>
      </w:tr>
      <w:tr w:rsidR="0042622D" w:rsidRPr="00E30648" w14:paraId="5CA06755" w14:textId="77777777" w:rsidTr="00A35250">
        <w:trPr>
          <w:trHeight w:val="20"/>
        </w:trPr>
        <w:tc>
          <w:tcPr>
            <w:tcW w:w="2357" w:type="pct"/>
            <w:shd w:val="clear" w:color="auto" w:fill="auto"/>
            <w:vAlign w:val="center"/>
            <w:hideMark/>
          </w:tcPr>
          <w:p w14:paraId="45A9F4C0" w14:textId="77777777" w:rsidR="0042622D" w:rsidRPr="00595FC8" w:rsidRDefault="0042622D" w:rsidP="00A35250">
            <w:pPr>
              <w:pStyle w:val="TableBody"/>
              <w:rPr>
                <w:lang w:eastAsia="en-NZ"/>
              </w:rPr>
            </w:pPr>
            <w:r w:rsidRPr="00595FC8">
              <w:rPr>
                <w:lang w:eastAsia="en-NZ"/>
              </w:rPr>
              <w:t> </w:t>
            </w:r>
          </w:p>
        </w:tc>
        <w:tc>
          <w:tcPr>
            <w:tcW w:w="2643" w:type="pct"/>
            <w:shd w:val="clear" w:color="auto" w:fill="auto"/>
            <w:vAlign w:val="center"/>
          </w:tcPr>
          <w:p w14:paraId="241F56D9" w14:textId="6B6286E0" w:rsidR="0042622D" w:rsidRPr="00595FC8" w:rsidRDefault="0042622D" w:rsidP="00A35250">
            <w:pPr>
              <w:pStyle w:val="TableBody"/>
              <w:rPr>
                <w:lang w:eastAsia="en-NZ"/>
              </w:rPr>
            </w:pPr>
            <w:r w:rsidRPr="00595FC8">
              <w:rPr>
                <w:lang w:eastAsia="en-NZ"/>
              </w:rPr>
              <w:t>3.1.7 Business Improvement Districts (BIDs).</w:t>
            </w:r>
          </w:p>
        </w:tc>
      </w:tr>
      <w:tr w:rsidR="0042622D" w:rsidRPr="00E30648" w14:paraId="1B1339B1" w14:textId="77777777" w:rsidTr="00A35250">
        <w:trPr>
          <w:trHeight w:val="20"/>
        </w:trPr>
        <w:tc>
          <w:tcPr>
            <w:tcW w:w="2357" w:type="pct"/>
            <w:tcBorders>
              <w:bottom w:val="single" w:sz="4" w:space="0" w:color="003E52"/>
            </w:tcBorders>
            <w:shd w:val="clear" w:color="auto" w:fill="auto"/>
            <w:vAlign w:val="center"/>
            <w:hideMark/>
          </w:tcPr>
          <w:p w14:paraId="10A909AA" w14:textId="77777777" w:rsidR="0042622D" w:rsidRPr="00595FC8" w:rsidRDefault="0042622D" w:rsidP="00A35250">
            <w:pPr>
              <w:pStyle w:val="TableBody"/>
              <w:rPr>
                <w:lang w:eastAsia="en-NZ"/>
              </w:rPr>
            </w:pPr>
            <w:r w:rsidRPr="00595FC8">
              <w:rPr>
                <w:lang w:eastAsia="en-NZ"/>
              </w:rPr>
              <w:t> </w:t>
            </w:r>
          </w:p>
        </w:tc>
        <w:tc>
          <w:tcPr>
            <w:tcW w:w="2643" w:type="pct"/>
            <w:tcBorders>
              <w:bottom w:val="single" w:sz="4" w:space="0" w:color="003E52"/>
            </w:tcBorders>
            <w:shd w:val="clear" w:color="auto" w:fill="auto"/>
            <w:vAlign w:val="center"/>
          </w:tcPr>
          <w:p w14:paraId="3FE473CF" w14:textId="043619F5" w:rsidR="0042622D" w:rsidRPr="00595FC8" w:rsidRDefault="0042622D" w:rsidP="00A35250">
            <w:pPr>
              <w:pStyle w:val="TableBody"/>
              <w:rPr>
                <w:lang w:eastAsia="en-NZ"/>
              </w:rPr>
            </w:pPr>
          </w:p>
        </w:tc>
      </w:tr>
      <w:tr w:rsidR="0042622D" w:rsidRPr="00E30648" w14:paraId="18E94397" w14:textId="77777777" w:rsidTr="00A35250">
        <w:trPr>
          <w:trHeight w:val="20"/>
        </w:trPr>
        <w:tc>
          <w:tcPr>
            <w:tcW w:w="5000" w:type="pct"/>
            <w:gridSpan w:val="2"/>
            <w:tcBorders>
              <w:top w:val="single" w:sz="4" w:space="0" w:color="003E52"/>
            </w:tcBorders>
            <w:shd w:val="clear" w:color="auto" w:fill="auto"/>
            <w:vAlign w:val="center"/>
            <w:hideMark/>
          </w:tcPr>
          <w:p w14:paraId="4B98EB08" w14:textId="77777777" w:rsidR="0042622D" w:rsidRPr="00595FC8" w:rsidRDefault="0042622D" w:rsidP="00A35250">
            <w:pPr>
              <w:pStyle w:val="TableSubheading"/>
              <w:rPr>
                <w:lang w:eastAsia="en-NZ"/>
              </w:rPr>
            </w:pPr>
            <w:r w:rsidRPr="00595FC8">
              <w:rPr>
                <w:lang w:eastAsia="en-NZ"/>
              </w:rPr>
              <w:t>4.1 Arts and cultural activities</w:t>
            </w:r>
          </w:p>
        </w:tc>
      </w:tr>
      <w:tr w:rsidR="0042622D" w:rsidRPr="00E30648" w14:paraId="671981F4" w14:textId="77777777" w:rsidTr="00A35250">
        <w:trPr>
          <w:trHeight w:val="20"/>
        </w:trPr>
        <w:tc>
          <w:tcPr>
            <w:tcW w:w="2357" w:type="pct"/>
            <w:shd w:val="clear" w:color="auto" w:fill="auto"/>
            <w:vAlign w:val="center"/>
            <w:hideMark/>
          </w:tcPr>
          <w:p w14:paraId="47D2B359" w14:textId="1B75F51B" w:rsidR="0042622D" w:rsidRPr="00595FC8" w:rsidRDefault="0042622D" w:rsidP="00A35250">
            <w:pPr>
              <w:pStyle w:val="TableBody"/>
              <w:rPr>
                <w:lang w:eastAsia="en-NZ"/>
              </w:rPr>
            </w:pPr>
            <w:r w:rsidRPr="00595FC8">
              <w:rPr>
                <w:lang w:eastAsia="en-NZ"/>
              </w:rPr>
              <w:t>For city vibrancy and cultural expression.</w:t>
            </w:r>
          </w:p>
        </w:tc>
        <w:tc>
          <w:tcPr>
            <w:tcW w:w="2643" w:type="pct"/>
            <w:shd w:val="clear" w:color="auto" w:fill="auto"/>
            <w:vAlign w:val="center"/>
            <w:hideMark/>
          </w:tcPr>
          <w:p w14:paraId="79373FB6" w14:textId="449F1C41" w:rsidR="0042622D" w:rsidRPr="00595FC8" w:rsidRDefault="0042622D" w:rsidP="00A35250">
            <w:pPr>
              <w:pStyle w:val="TableBody"/>
              <w:rPr>
                <w:lang w:eastAsia="en-NZ"/>
              </w:rPr>
            </w:pPr>
            <w:r w:rsidRPr="00595FC8">
              <w:rPr>
                <w:lang w:eastAsia="en-NZ"/>
              </w:rPr>
              <w:t>4.1.1 City galleries and museums (</w:t>
            </w:r>
            <w:r w:rsidRPr="0042622D">
              <w:rPr>
                <w:lang w:eastAsia="en-NZ"/>
              </w:rPr>
              <w:t>Wellington Museums Trust trading as Experience Wellington</w:t>
            </w:r>
            <w:r w:rsidRPr="00595FC8">
              <w:rPr>
                <w:lang w:eastAsia="en-NZ"/>
              </w:rPr>
              <w:t>).</w:t>
            </w:r>
          </w:p>
        </w:tc>
      </w:tr>
      <w:tr w:rsidR="0042622D" w:rsidRPr="00E30648" w14:paraId="6824BD26" w14:textId="77777777" w:rsidTr="00A35250">
        <w:trPr>
          <w:trHeight w:val="20"/>
        </w:trPr>
        <w:tc>
          <w:tcPr>
            <w:tcW w:w="2357" w:type="pct"/>
            <w:shd w:val="clear" w:color="auto" w:fill="auto"/>
            <w:vAlign w:val="center"/>
            <w:hideMark/>
          </w:tcPr>
          <w:p w14:paraId="589B6693" w14:textId="1748BD71" w:rsidR="0042622D" w:rsidRPr="00595FC8" w:rsidRDefault="0042622D" w:rsidP="00A35250">
            <w:pPr>
              <w:pStyle w:val="TableBody"/>
              <w:rPr>
                <w:lang w:eastAsia="en-NZ"/>
              </w:rPr>
            </w:pPr>
            <w:r w:rsidRPr="00595FC8">
              <w:rPr>
                <w:lang w:eastAsia="en-NZ"/>
              </w:rPr>
              <w:t>To build and maintain a sense of place and identity.</w:t>
            </w:r>
          </w:p>
        </w:tc>
        <w:tc>
          <w:tcPr>
            <w:tcW w:w="2643" w:type="pct"/>
            <w:shd w:val="clear" w:color="auto" w:fill="auto"/>
            <w:vAlign w:val="center"/>
            <w:hideMark/>
          </w:tcPr>
          <w:p w14:paraId="5CBAF5AF" w14:textId="6A52413A" w:rsidR="0042622D" w:rsidRPr="00595FC8" w:rsidRDefault="0042622D" w:rsidP="00A35250">
            <w:pPr>
              <w:pStyle w:val="TableBody"/>
              <w:rPr>
                <w:rFonts w:eastAsiaTheme="minorHAnsi"/>
                <w:lang w:eastAsia="en-NZ"/>
              </w:rPr>
            </w:pPr>
            <w:r w:rsidRPr="00595FC8">
              <w:rPr>
                <w:rFonts w:eastAsiaTheme="minorHAnsi"/>
                <w:lang w:eastAsia="en-NZ"/>
              </w:rPr>
              <w:t>4.1.2 Visitor attractions (Te Papa / Carter Observatory).</w:t>
            </w:r>
          </w:p>
        </w:tc>
      </w:tr>
      <w:tr w:rsidR="0042622D" w:rsidRPr="00E30648" w14:paraId="28A55296" w14:textId="77777777" w:rsidTr="00A35250">
        <w:trPr>
          <w:trHeight w:val="20"/>
        </w:trPr>
        <w:tc>
          <w:tcPr>
            <w:tcW w:w="2357" w:type="pct"/>
            <w:shd w:val="clear" w:color="auto" w:fill="auto"/>
            <w:vAlign w:val="center"/>
            <w:hideMark/>
          </w:tcPr>
          <w:p w14:paraId="6479493F" w14:textId="5C98471B" w:rsidR="0042622D" w:rsidRPr="00595FC8" w:rsidRDefault="0042622D" w:rsidP="00A35250">
            <w:pPr>
              <w:pStyle w:val="TableBody"/>
              <w:rPr>
                <w:lang w:eastAsia="en-NZ"/>
              </w:rPr>
            </w:pPr>
            <w:r w:rsidRPr="00595FC8">
              <w:rPr>
                <w:lang w:eastAsia="en-NZ"/>
              </w:rPr>
              <w:t>To grow visitation and exposure to creativity and innovation.</w:t>
            </w:r>
          </w:p>
        </w:tc>
        <w:tc>
          <w:tcPr>
            <w:tcW w:w="2643" w:type="pct"/>
            <w:shd w:val="clear" w:color="auto" w:fill="auto"/>
            <w:vAlign w:val="center"/>
            <w:hideMark/>
          </w:tcPr>
          <w:p w14:paraId="1BFBEC0D" w14:textId="77777777" w:rsidR="0042622D" w:rsidRPr="00595FC8" w:rsidRDefault="0042622D" w:rsidP="00A35250">
            <w:pPr>
              <w:pStyle w:val="TableBody"/>
              <w:rPr>
                <w:rFonts w:eastAsiaTheme="minorHAnsi"/>
                <w:lang w:eastAsia="en-NZ"/>
              </w:rPr>
            </w:pPr>
            <w:r w:rsidRPr="00595FC8">
              <w:rPr>
                <w:rFonts w:eastAsiaTheme="minorHAnsi"/>
                <w:lang w:eastAsia="en-NZ"/>
              </w:rPr>
              <w:t>4.1.3 Arts and cultural festivals.</w:t>
            </w:r>
          </w:p>
        </w:tc>
      </w:tr>
      <w:tr w:rsidR="0042622D" w:rsidRPr="00E30648" w14:paraId="60772BCB" w14:textId="77777777" w:rsidTr="00A35250">
        <w:trPr>
          <w:trHeight w:val="20"/>
        </w:trPr>
        <w:tc>
          <w:tcPr>
            <w:tcW w:w="2357" w:type="pct"/>
            <w:shd w:val="clear" w:color="auto" w:fill="auto"/>
            <w:vAlign w:val="center"/>
            <w:hideMark/>
          </w:tcPr>
          <w:p w14:paraId="695E06E0" w14:textId="77777777" w:rsidR="0042622D" w:rsidRPr="00595FC8" w:rsidRDefault="0042622D" w:rsidP="00A35250">
            <w:pPr>
              <w:pStyle w:val="TableBody"/>
              <w:rPr>
                <w:lang w:eastAsia="en-NZ"/>
              </w:rPr>
            </w:pPr>
            <w:r w:rsidRPr="00595FC8">
              <w:rPr>
                <w:lang w:eastAsia="en-NZ"/>
              </w:rPr>
              <w:t> </w:t>
            </w:r>
          </w:p>
        </w:tc>
        <w:tc>
          <w:tcPr>
            <w:tcW w:w="2643" w:type="pct"/>
            <w:shd w:val="clear" w:color="auto" w:fill="auto"/>
            <w:vAlign w:val="center"/>
            <w:hideMark/>
          </w:tcPr>
          <w:p w14:paraId="573ABD07" w14:textId="77777777" w:rsidR="0042622D" w:rsidRPr="00595FC8" w:rsidRDefault="0042622D" w:rsidP="00A35250">
            <w:pPr>
              <w:pStyle w:val="TableBody"/>
              <w:rPr>
                <w:lang w:eastAsia="en-NZ"/>
              </w:rPr>
            </w:pPr>
            <w:r w:rsidRPr="00595FC8">
              <w:rPr>
                <w:lang w:eastAsia="en-NZ"/>
              </w:rPr>
              <w:t>4.1.4 Cultural grants.</w:t>
            </w:r>
          </w:p>
        </w:tc>
      </w:tr>
      <w:tr w:rsidR="0042622D" w:rsidRPr="00E30648" w14:paraId="0B5A7873" w14:textId="77777777" w:rsidTr="00A35250">
        <w:trPr>
          <w:trHeight w:val="20"/>
        </w:trPr>
        <w:tc>
          <w:tcPr>
            <w:tcW w:w="2357" w:type="pct"/>
            <w:shd w:val="clear" w:color="auto" w:fill="auto"/>
            <w:vAlign w:val="center"/>
            <w:hideMark/>
          </w:tcPr>
          <w:p w14:paraId="56D7F298" w14:textId="77777777" w:rsidR="0042622D" w:rsidRPr="00595FC8" w:rsidRDefault="0042622D" w:rsidP="00A35250">
            <w:pPr>
              <w:pStyle w:val="TableBody"/>
              <w:rPr>
                <w:lang w:eastAsia="en-NZ"/>
              </w:rPr>
            </w:pPr>
            <w:r w:rsidRPr="00595FC8">
              <w:rPr>
                <w:lang w:eastAsia="en-NZ"/>
              </w:rPr>
              <w:t> </w:t>
            </w:r>
          </w:p>
        </w:tc>
        <w:tc>
          <w:tcPr>
            <w:tcW w:w="2643" w:type="pct"/>
            <w:shd w:val="clear" w:color="auto" w:fill="auto"/>
            <w:vAlign w:val="center"/>
            <w:hideMark/>
          </w:tcPr>
          <w:p w14:paraId="3582A7FB" w14:textId="77777777" w:rsidR="0042622D" w:rsidRPr="00595FC8" w:rsidRDefault="0042622D" w:rsidP="00A35250">
            <w:pPr>
              <w:pStyle w:val="TableBody"/>
              <w:rPr>
                <w:lang w:eastAsia="en-NZ"/>
              </w:rPr>
            </w:pPr>
            <w:r w:rsidRPr="00595FC8">
              <w:rPr>
                <w:lang w:eastAsia="en-NZ"/>
              </w:rPr>
              <w:t>4.1.5 Access and support for community arts.</w:t>
            </w:r>
          </w:p>
        </w:tc>
      </w:tr>
      <w:tr w:rsidR="0042622D" w:rsidRPr="00E30648" w14:paraId="41EFD889" w14:textId="77777777" w:rsidTr="00A35250">
        <w:trPr>
          <w:trHeight w:val="20"/>
        </w:trPr>
        <w:tc>
          <w:tcPr>
            <w:tcW w:w="2357" w:type="pct"/>
            <w:shd w:val="clear" w:color="auto" w:fill="auto"/>
            <w:vAlign w:val="center"/>
            <w:hideMark/>
          </w:tcPr>
          <w:p w14:paraId="28CB993D" w14:textId="77777777" w:rsidR="0042622D" w:rsidRPr="00595FC8" w:rsidRDefault="0042622D" w:rsidP="00A35250">
            <w:pPr>
              <w:pStyle w:val="TableBody"/>
              <w:rPr>
                <w:lang w:eastAsia="en-NZ"/>
              </w:rPr>
            </w:pPr>
            <w:r w:rsidRPr="00595FC8">
              <w:rPr>
                <w:lang w:eastAsia="en-NZ"/>
              </w:rPr>
              <w:t> </w:t>
            </w:r>
          </w:p>
        </w:tc>
        <w:tc>
          <w:tcPr>
            <w:tcW w:w="2643" w:type="pct"/>
            <w:shd w:val="clear" w:color="auto" w:fill="auto"/>
            <w:vAlign w:val="center"/>
            <w:hideMark/>
          </w:tcPr>
          <w:p w14:paraId="25C27B40" w14:textId="77777777" w:rsidR="0042622D" w:rsidRPr="00595FC8" w:rsidRDefault="0042622D" w:rsidP="00A35250">
            <w:pPr>
              <w:pStyle w:val="TableBody"/>
              <w:rPr>
                <w:lang w:eastAsia="en-NZ"/>
              </w:rPr>
            </w:pPr>
            <w:r w:rsidRPr="00595FC8">
              <w:rPr>
                <w:lang w:eastAsia="en-NZ"/>
              </w:rPr>
              <w:t>4.1.6 Arts partnerships.</w:t>
            </w:r>
          </w:p>
        </w:tc>
      </w:tr>
      <w:tr w:rsidR="0042622D" w:rsidRPr="00E30648" w14:paraId="69917248" w14:textId="77777777" w:rsidTr="00A35250">
        <w:trPr>
          <w:trHeight w:val="20"/>
        </w:trPr>
        <w:tc>
          <w:tcPr>
            <w:tcW w:w="2357" w:type="pct"/>
            <w:tcBorders>
              <w:bottom w:val="single" w:sz="4" w:space="0" w:color="003E52"/>
            </w:tcBorders>
            <w:shd w:val="clear" w:color="auto" w:fill="auto"/>
            <w:vAlign w:val="center"/>
            <w:hideMark/>
          </w:tcPr>
          <w:p w14:paraId="2952CA53" w14:textId="77777777" w:rsidR="0042622D" w:rsidRPr="00595FC8" w:rsidRDefault="0042622D" w:rsidP="00A35250">
            <w:pPr>
              <w:pStyle w:val="TableBody"/>
              <w:rPr>
                <w:lang w:eastAsia="en-NZ"/>
              </w:rPr>
            </w:pPr>
            <w:r w:rsidRPr="00595FC8">
              <w:rPr>
                <w:lang w:eastAsia="en-NZ"/>
              </w:rPr>
              <w:t> </w:t>
            </w:r>
          </w:p>
        </w:tc>
        <w:tc>
          <w:tcPr>
            <w:tcW w:w="2643" w:type="pct"/>
            <w:tcBorders>
              <w:bottom w:val="single" w:sz="4" w:space="0" w:color="003E52"/>
            </w:tcBorders>
            <w:shd w:val="clear" w:color="auto" w:fill="auto"/>
            <w:vAlign w:val="center"/>
            <w:hideMark/>
          </w:tcPr>
          <w:p w14:paraId="6828A1B9" w14:textId="77777777" w:rsidR="0042622D" w:rsidRPr="00595FC8" w:rsidRDefault="0042622D" w:rsidP="00A35250">
            <w:pPr>
              <w:pStyle w:val="TableBody"/>
              <w:rPr>
                <w:lang w:eastAsia="en-NZ"/>
              </w:rPr>
            </w:pPr>
            <w:r w:rsidRPr="00595FC8">
              <w:rPr>
                <w:lang w:eastAsia="en-NZ"/>
              </w:rPr>
              <w:t>4.1.7 Regional amenities fund.</w:t>
            </w:r>
          </w:p>
        </w:tc>
      </w:tr>
      <w:tr w:rsidR="0042622D" w:rsidRPr="00E30648" w14:paraId="4F3BE8F8" w14:textId="77777777" w:rsidTr="00A35250">
        <w:trPr>
          <w:trHeight w:val="20"/>
        </w:trPr>
        <w:tc>
          <w:tcPr>
            <w:tcW w:w="5000" w:type="pct"/>
            <w:gridSpan w:val="2"/>
            <w:tcBorders>
              <w:top w:val="single" w:sz="4" w:space="0" w:color="003E52"/>
            </w:tcBorders>
            <w:shd w:val="clear" w:color="auto" w:fill="auto"/>
            <w:vAlign w:val="center"/>
            <w:hideMark/>
          </w:tcPr>
          <w:p w14:paraId="0BDA1BC9" w14:textId="77777777" w:rsidR="0042622D" w:rsidRPr="00595FC8" w:rsidRDefault="0042622D" w:rsidP="00A35250">
            <w:pPr>
              <w:pStyle w:val="TableSubheading"/>
              <w:rPr>
                <w:lang w:eastAsia="en-NZ"/>
              </w:rPr>
            </w:pPr>
            <w:r w:rsidRPr="00595FC8">
              <w:rPr>
                <w:lang w:eastAsia="en-NZ"/>
              </w:rPr>
              <w:t>5.1 Recreation promotion and support</w:t>
            </w:r>
          </w:p>
        </w:tc>
      </w:tr>
      <w:tr w:rsidR="0042622D" w:rsidRPr="00E30648" w14:paraId="6FE2B2B7" w14:textId="77777777" w:rsidTr="00A35250">
        <w:trPr>
          <w:trHeight w:val="20"/>
        </w:trPr>
        <w:tc>
          <w:tcPr>
            <w:tcW w:w="2357" w:type="pct"/>
            <w:shd w:val="clear" w:color="auto" w:fill="auto"/>
            <w:vAlign w:val="center"/>
            <w:hideMark/>
          </w:tcPr>
          <w:p w14:paraId="48655EE4" w14:textId="58ECB358" w:rsidR="0042622D" w:rsidRPr="00595FC8" w:rsidRDefault="0042622D" w:rsidP="00A35250">
            <w:pPr>
              <w:pStyle w:val="TableBody"/>
              <w:rPr>
                <w:lang w:eastAsia="en-NZ"/>
              </w:rPr>
            </w:pPr>
            <w:r w:rsidRPr="00595FC8">
              <w:rPr>
                <w:lang w:eastAsia="en-NZ"/>
              </w:rPr>
              <w:t>To encourage active and healthy lifestyles.</w:t>
            </w:r>
          </w:p>
        </w:tc>
        <w:tc>
          <w:tcPr>
            <w:tcW w:w="2643" w:type="pct"/>
            <w:shd w:val="clear" w:color="auto" w:fill="auto"/>
            <w:vAlign w:val="center"/>
            <w:hideMark/>
          </w:tcPr>
          <w:p w14:paraId="73F620C6" w14:textId="77777777" w:rsidR="0042622D" w:rsidRPr="00595FC8" w:rsidRDefault="0042622D" w:rsidP="00A35250">
            <w:pPr>
              <w:pStyle w:val="TableBody"/>
              <w:rPr>
                <w:lang w:eastAsia="en-NZ"/>
              </w:rPr>
            </w:pPr>
            <w:r w:rsidRPr="00595FC8">
              <w:rPr>
                <w:lang w:eastAsia="en-NZ"/>
              </w:rPr>
              <w:t>5.1.1 Swimming pools.</w:t>
            </w:r>
          </w:p>
        </w:tc>
      </w:tr>
      <w:tr w:rsidR="0042622D" w:rsidRPr="00E30648" w14:paraId="637A9139" w14:textId="77777777" w:rsidTr="00A35250">
        <w:trPr>
          <w:trHeight w:val="20"/>
        </w:trPr>
        <w:tc>
          <w:tcPr>
            <w:tcW w:w="2357" w:type="pct"/>
            <w:shd w:val="clear" w:color="auto" w:fill="auto"/>
            <w:vAlign w:val="center"/>
            <w:hideMark/>
          </w:tcPr>
          <w:p w14:paraId="66EF0DEA" w14:textId="0BA91D53" w:rsidR="0042622D" w:rsidRPr="00595FC8" w:rsidRDefault="0042622D" w:rsidP="00A35250">
            <w:pPr>
              <w:pStyle w:val="TableBody"/>
              <w:rPr>
                <w:lang w:eastAsia="en-NZ"/>
              </w:rPr>
            </w:pPr>
            <w:r w:rsidRPr="00595FC8">
              <w:rPr>
                <w:lang w:eastAsia="en-NZ"/>
              </w:rPr>
              <w:t>To enable participation in sporting and other group activities.</w:t>
            </w:r>
          </w:p>
        </w:tc>
        <w:tc>
          <w:tcPr>
            <w:tcW w:w="2643" w:type="pct"/>
            <w:shd w:val="clear" w:color="auto" w:fill="auto"/>
            <w:vAlign w:val="center"/>
            <w:hideMark/>
          </w:tcPr>
          <w:p w14:paraId="7BF5B886" w14:textId="77777777" w:rsidR="0042622D" w:rsidRPr="00595FC8" w:rsidRDefault="0042622D" w:rsidP="00A35250">
            <w:pPr>
              <w:pStyle w:val="TableBody"/>
              <w:rPr>
                <w:lang w:eastAsia="en-NZ"/>
              </w:rPr>
            </w:pPr>
            <w:r w:rsidRPr="00595FC8">
              <w:rPr>
                <w:lang w:eastAsia="en-NZ"/>
              </w:rPr>
              <w:t>5.1.2 Sportsfields.</w:t>
            </w:r>
          </w:p>
        </w:tc>
      </w:tr>
      <w:tr w:rsidR="0042622D" w:rsidRPr="00E30648" w14:paraId="275111AD" w14:textId="77777777" w:rsidTr="00A35250">
        <w:trPr>
          <w:trHeight w:val="20"/>
        </w:trPr>
        <w:tc>
          <w:tcPr>
            <w:tcW w:w="2357" w:type="pct"/>
            <w:shd w:val="clear" w:color="auto" w:fill="auto"/>
            <w:vAlign w:val="center"/>
            <w:hideMark/>
          </w:tcPr>
          <w:p w14:paraId="70222E8A" w14:textId="71D6B145" w:rsidR="0042622D" w:rsidRPr="00595FC8" w:rsidRDefault="0042622D" w:rsidP="00A35250">
            <w:pPr>
              <w:pStyle w:val="TableBody"/>
              <w:rPr>
                <w:lang w:eastAsia="en-NZ"/>
              </w:rPr>
            </w:pPr>
            <w:r w:rsidRPr="00595FC8">
              <w:rPr>
                <w:lang w:eastAsia="en-NZ"/>
              </w:rPr>
              <w:t>For social cohesion and connectedness.</w:t>
            </w:r>
          </w:p>
        </w:tc>
        <w:tc>
          <w:tcPr>
            <w:tcW w:w="2643" w:type="pct"/>
            <w:shd w:val="clear" w:color="auto" w:fill="auto"/>
            <w:vAlign w:val="center"/>
            <w:hideMark/>
          </w:tcPr>
          <w:p w14:paraId="6A60677B" w14:textId="77777777" w:rsidR="0042622D" w:rsidRPr="00595FC8" w:rsidRDefault="0042622D" w:rsidP="00A35250">
            <w:pPr>
              <w:pStyle w:val="TableBody"/>
              <w:rPr>
                <w:lang w:eastAsia="en-NZ"/>
              </w:rPr>
            </w:pPr>
            <w:r w:rsidRPr="00595FC8">
              <w:rPr>
                <w:lang w:eastAsia="en-NZ"/>
              </w:rPr>
              <w:t>5.1.3 Recreation programmes.</w:t>
            </w:r>
          </w:p>
        </w:tc>
      </w:tr>
      <w:tr w:rsidR="0042622D" w:rsidRPr="00E30648" w14:paraId="03443DC8" w14:textId="77777777" w:rsidTr="00A35250">
        <w:trPr>
          <w:trHeight w:val="20"/>
        </w:trPr>
        <w:tc>
          <w:tcPr>
            <w:tcW w:w="2357" w:type="pct"/>
            <w:shd w:val="clear" w:color="auto" w:fill="auto"/>
            <w:vAlign w:val="center"/>
            <w:hideMark/>
          </w:tcPr>
          <w:p w14:paraId="6C1FF3AF" w14:textId="77777777" w:rsidR="0042622D" w:rsidRPr="00595FC8" w:rsidRDefault="0042622D" w:rsidP="00A35250">
            <w:pPr>
              <w:pStyle w:val="TableBody"/>
              <w:rPr>
                <w:lang w:eastAsia="en-NZ"/>
              </w:rPr>
            </w:pPr>
            <w:r w:rsidRPr="00595FC8">
              <w:rPr>
                <w:lang w:eastAsia="en-NZ"/>
              </w:rPr>
              <w:t> </w:t>
            </w:r>
          </w:p>
        </w:tc>
        <w:tc>
          <w:tcPr>
            <w:tcW w:w="2643" w:type="pct"/>
            <w:shd w:val="clear" w:color="auto" w:fill="auto"/>
            <w:vAlign w:val="center"/>
            <w:hideMark/>
          </w:tcPr>
          <w:p w14:paraId="20D4789D" w14:textId="77777777" w:rsidR="0042622D" w:rsidRPr="00595FC8" w:rsidRDefault="0042622D" w:rsidP="00A35250">
            <w:pPr>
              <w:pStyle w:val="TableBody"/>
              <w:rPr>
                <w:lang w:eastAsia="en-NZ"/>
              </w:rPr>
            </w:pPr>
            <w:r w:rsidRPr="00595FC8">
              <w:rPr>
                <w:lang w:eastAsia="en-NZ"/>
              </w:rPr>
              <w:t>5.1.4 Recreation centres.</w:t>
            </w:r>
          </w:p>
        </w:tc>
      </w:tr>
      <w:tr w:rsidR="0042622D" w:rsidRPr="00E30648" w14:paraId="310458D3" w14:textId="77777777" w:rsidTr="00A35250">
        <w:trPr>
          <w:trHeight w:val="20"/>
        </w:trPr>
        <w:tc>
          <w:tcPr>
            <w:tcW w:w="2357" w:type="pct"/>
            <w:shd w:val="clear" w:color="auto" w:fill="auto"/>
            <w:vAlign w:val="center"/>
            <w:hideMark/>
          </w:tcPr>
          <w:p w14:paraId="6C02E52A" w14:textId="77777777" w:rsidR="0042622D" w:rsidRPr="00595FC8" w:rsidRDefault="0042622D" w:rsidP="00A35250">
            <w:pPr>
              <w:pStyle w:val="TableBody"/>
              <w:rPr>
                <w:lang w:eastAsia="en-NZ"/>
              </w:rPr>
            </w:pPr>
            <w:r w:rsidRPr="00595FC8">
              <w:rPr>
                <w:lang w:eastAsia="en-NZ"/>
              </w:rPr>
              <w:t> </w:t>
            </w:r>
          </w:p>
        </w:tc>
        <w:tc>
          <w:tcPr>
            <w:tcW w:w="2643" w:type="pct"/>
            <w:shd w:val="clear" w:color="auto" w:fill="auto"/>
            <w:vAlign w:val="center"/>
            <w:hideMark/>
          </w:tcPr>
          <w:p w14:paraId="461E6F5A" w14:textId="77777777" w:rsidR="0042622D" w:rsidRPr="00595FC8" w:rsidRDefault="0042622D" w:rsidP="00A35250">
            <w:pPr>
              <w:pStyle w:val="TableBody"/>
              <w:rPr>
                <w:lang w:eastAsia="en-NZ"/>
              </w:rPr>
            </w:pPr>
            <w:r w:rsidRPr="00595FC8">
              <w:rPr>
                <w:lang w:eastAsia="en-NZ"/>
              </w:rPr>
              <w:t>5.1.5 Recreation partnerships.</w:t>
            </w:r>
          </w:p>
        </w:tc>
      </w:tr>
      <w:tr w:rsidR="0042622D" w:rsidRPr="00E30648" w14:paraId="731433FF" w14:textId="77777777" w:rsidTr="00A35250">
        <w:trPr>
          <w:trHeight w:val="20"/>
        </w:trPr>
        <w:tc>
          <w:tcPr>
            <w:tcW w:w="2357" w:type="pct"/>
            <w:shd w:val="clear" w:color="auto" w:fill="auto"/>
            <w:vAlign w:val="center"/>
            <w:hideMark/>
          </w:tcPr>
          <w:p w14:paraId="0ED06CC0" w14:textId="77777777" w:rsidR="0042622D" w:rsidRPr="00595FC8" w:rsidRDefault="0042622D" w:rsidP="00A35250">
            <w:pPr>
              <w:pStyle w:val="TableBody"/>
              <w:rPr>
                <w:lang w:eastAsia="en-NZ"/>
              </w:rPr>
            </w:pPr>
            <w:r w:rsidRPr="00595FC8">
              <w:rPr>
                <w:lang w:eastAsia="en-NZ"/>
              </w:rPr>
              <w:t> </w:t>
            </w:r>
          </w:p>
        </w:tc>
        <w:tc>
          <w:tcPr>
            <w:tcW w:w="2643" w:type="pct"/>
            <w:shd w:val="clear" w:color="auto" w:fill="auto"/>
            <w:vAlign w:val="center"/>
            <w:hideMark/>
          </w:tcPr>
          <w:p w14:paraId="6CE8A9E9" w14:textId="77777777" w:rsidR="0042622D" w:rsidRPr="00595FC8" w:rsidRDefault="0042622D" w:rsidP="00A35250">
            <w:pPr>
              <w:pStyle w:val="TableBody"/>
              <w:rPr>
                <w:lang w:eastAsia="en-NZ"/>
              </w:rPr>
            </w:pPr>
            <w:r w:rsidRPr="00595FC8">
              <w:rPr>
                <w:lang w:eastAsia="en-NZ"/>
              </w:rPr>
              <w:t>5.1.6 Playgrounds.</w:t>
            </w:r>
          </w:p>
        </w:tc>
      </w:tr>
      <w:tr w:rsidR="0042622D" w:rsidRPr="00E30648" w14:paraId="0ADE2EBE" w14:textId="77777777" w:rsidTr="00A35250">
        <w:trPr>
          <w:trHeight w:val="20"/>
        </w:trPr>
        <w:tc>
          <w:tcPr>
            <w:tcW w:w="2357" w:type="pct"/>
            <w:shd w:val="clear" w:color="auto" w:fill="auto"/>
            <w:vAlign w:val="center"/>
            <w:hideMark/>
          </w:tcPr>
          <w:p w14:paraId="691BA6FC" w14:textId="77777777" w:rsidR="0042622D" w:rsidRPr="00595FC8" w:rsidRDefault="0042622D" w:rsidP="00A35250">
            <w:pPr>
              <w:pStyle w:val="TableBody"/>
              <w:rPr>
                <w:lang w:eastAsia="en-NZ"/>
              </w:rPr>
            </w:pPr>
            <w:r w:rsidRPr="00595FC8">
              <w:rPr>
                <w:lang w:eastAsia="en-NZ"/>
              </w:rPr>
              <w:t> </w:t>
            </w:r>
          </w:p>
        </w:tc>
        <w:tc>
          <w:tcPr>
            <w:tcW w:w="2643" w:type="pct"/>
            <w:shd w:val="clear" w:color="auto" w:fill="auto"/>
            <w:vAlign w:val="center"/>
            <w:hideMark/>
          </w:tcPr>
          <w:p w14:paraId="64E1FA5F" w14:textId="77777777" w:rsidR="0042622D" w:rsidRPr="00595FC8" w:rsidRDefault="0042622D" w:rsidP="00A35250">
            <w:pPr>
              <w:pStyle w:val="TableBody"/>
              <w:rPr>
                <w:lang w:eastAsia="en-NZ"/>
              </w:rPr>
            </w:pPr>
            <w:r w:rsidRPr="00595FC8">
              <w:rPr>
                <w:lang w:eastAsia="en-NZ"/>
              </w:rPr>
              <w:t>5.1.7 Marinas.</w:t>
            </w:r>
          </w:p>
        </w:tc>
      </w:tr>
      <w:tr w:rsidR="0042622D" w:rsidRPr="00E30648" w14:paraId="6BC893F4" w14:textId="77777777" w:rsidTr="00A35250">
        <w:trPr>
          <w:trHeight w:val="20"/>
        </w:trPr>
        <w:tc>
          <w:tcPr>
            <w:tcW w:w="2357" w:type="pct"/>
            <w:tcBorders>
              <w:bottom w:val="single" w:sz="4" w:space="0" w:color="003E52"/>
            </w:tcBorders>
            <w:shd w:val="clear" w:color="auto" w:fill="auto"/>
            <w:vAlign w:val="center"/>
            <w:hideMark/>
          </w:tcPr>
          <w:p w14:paraId="08B3D517" w14:textId="77777777" w:rsidR="0042622D" w:rsidRPr="00595FC8" w:rsidRDefault="0042622D" w:rsidP="00A35250">
            <w:pPr>
              <w:pStyle w:val="TableBody"/>
              <w:rPr>
                <w:lang w:eastAsia="en-NZ"/>
              </w:rPr>
            </w:pPr>
            <w:r w:rsidRPr="00595FC8">
              <w:rPr>
                <w:lang w:eastAsia="en-NZ"/>
              </w:rPr>
              <w:t> </w:t>
            </w:r>
          </w:p>
        </w:tc>
        <w:tc>
          <w:tcPr>
            <w:tcW w:w="2643" w:type="pct"/>
            <w:tcBorders>
              <w:bottom w:val="single" w:sz="4" w:space="0" w:color="003E52"/>
            </w:tcBorders>
            <w:shd w:val="clear" w:color="auto" w:fill="auto"/>
            <w:vAlign w:val="center"/>
            <w:hideMark/>
          </w:tcPr>
          <w:p w14:paraId="76029151" w14:textId="77777777" w:rsidR="0042622D" w:rsidRPr="00595FC8" w:rsidRDefault="0042622D" w:rsidP="00A35250">
            <w:pPr>
              <w:pStyle w:val="TableBody"/>
              <w:rPr>
                <w:lang w:eastAsia="en-NZ"/>
              </w:rPr>
            </w:pPr>
            <w:r w:rsidRPr="00595FC8">
              <w:rPr>
                <w:lang w:eastAsia="en-NZ"/>
              </w:rPr>
              <w:t>5.1.8 Golf course.</w:t>
            </w:r>
          </w:p>
        </w:tc>
      </w:tr>
      <w:tr w:rsidR="0042622D" w:rsidRPr="00E30648" w14:paraId="51082B3E" w14:textId="77777777" w:rsidTr="00A35250">
        <w:trPr>
          <w:trHeight w:val="20"/>
        </w:trPr>
        <w:tc>
          <w:tcPr>
            <w:tcW w:w="5000" w:type="pct"/>
            <w:gridSpan w:val="2"/>
            <w:tcBorders>
              <w:top w:val="single" w:sz="4" w:space="0" w:color="003E52"/>
            </w:tcBorders>
            <w:shd w:val="clear" w:color="auto" w:fill="auto"/>
            <w:vAlign w:val="center"/>
            <w:hideMark/>
          </w:tcPr>
          <w:p w14:paraId="08E0E1E5" w14:textId="77777777" w:rsidR="0042622D" w:rsidRPr="00595FC8" w:rsidRDefault="0042622D" w:rsidP="00A35250">
            <w:pPr>
              <w:pStyle w:val="TableSubheading"/>
              <w:rPr>
                <w:lang w:eastAsia="en-NZ"/>
              </w:rPr>
            </w:pPr>
            <w:r w:rsidRPr="00595FC8">
              <w:rPr>
                <w:lang w:eastAsia="en-NZ"/>
              </w:rPr>
              <w:t>5.2 Community Support</w:t>
            </w:r>
          </w:p>
        </w:tc>
      </w:tr>
      <w:tr w:rsidR="0042622D" w:rsidRPr="00E30648" w14:paraId="686F54F8" w14:textId="77777777" w:rsidTr="00A35250">
        <w:trPr>
          <w:trHeight w:val="20"/>
        </w:trPr>
        <w:tc>
          <w:tcPr>
            <w:tcW w:w="2357" w:type="pct"/>
            <w:shd w:val="clear" w:color="auto" w:fill="auto"/>
            <w:vAlign w:val="center"/>
            <w:hideMark/>
          </w:tcPr>
          <w:p w14:paraId="416FDB31" w14:textId="545BA624" w:rsidR="0042622D" w:rsidRPr="00595FC8" w:rsidRDefault="0042622D" w:rsidP="00A35250">
            <w:pPr>
              <w:pStyle w:val="TableBody"/>
              <w:rPr>
                <w:lang w:eastAsia="en-NZ"/>
              </w:rPr>
            </w:pPr>
            <w:r w:rsidRPr="00595FC8">
              <w:rPr>
                <w:lang w:eastAsia="en-NZ"/>
              </w:rPr>
              <w:t>To foster diverse and inclusive communities.</w:t>
            </w:r>
          </w:p>
        </w:tc>
        <w:tc>
          <w:tcPr>
            <w:tcW w:w="2643" w:type="pct"/>
            <w:shd w:val="clear" w:color="auto" w:fill="auto"/>
            <w:vAlign w:val="center"/>
            <w:hideMark/>
          </w:tcPr>
          <w:p w14:paraId="7B38AF54" w14:textId="77777777" w:rsidR="0042622D" w:rsidRPr="00595FC8" w:rsidRDefault="0042622D" w:rsidP="00A35250">
            <w:pPr>
              <w:pStyle w:val="TableBody"/>
              <w:rPr>
                <w:lang w:eastAsia="en-NZ"/>
              </w:rPr>
            </w:pPr>
            <w:r w:rsidRPr="00595FC8">
              <w:rPr>
                <w:lang w:eastAsia="en-NZ"/>
              </w:rPr>
              <w:t>5.2.1 Libraries.</w:t>
            </w:r>
          </w:p>
        </w:tc>
      </w:tr>
      <w:tr w:rsidR="0042622D" w:rsidRPr="00E30648" w14:paraId="766A0AC6" w14:textId="77777777" w:rsidTr="00A35250">
        <w:trPr>
          <w:trHeight w:val="20"/>
        </w:trPr>
        <w:tc>
          <w:tcPr>
            <w:tcW w:w="2357" w:type="pct"/>
            <w:shd w:val="clear" w:color="auto" w:fill="auto"/>
            <w:vAlign w:val="center"/>
          </w:tcPr>
          <w:p w14:paraId="1184AB96" w14:textId="7DBA95B7" w:rsidR="0042622D" w:rsidRPr="00595FC8" w:rsidRDefault="0042622D" w:rsidP="00A35250">
            <w:pPr>
              <w:pStyle w:val="TableBody"/>
              <w:rPr>
                <w:lang w:eastAsia="en-NZ"/>
              </w:rPr>
            </w:pPr>
            <w:r w:rsidRPr="00595FC8">
              <w:rPr>
                <w:lang w:eastAsia="en-NZ"/>
              </w:rPr>
              <w:t>To enable people to connect with information and with each other.</w:t>
            </w:r>
          </w:p>
        </w:tc>
        <w:tc>
          <w:tcPr>
            <w:tcW w:w="2643" w:type="pct"/>
            <w:shd w:val="clear" w:color="auto" w:fill="auto"/>
            <w:vAlign w:val="center"/>
          </w:tcPr>
          <w:p w14:paraId="29B741F5" w14:textId="57EBFB35" w:rsidR="0042622D" w:rsidRPr="00595FC8" w:rsidRDefault="0042622D" w:rsidP="00A35250">
            <w:pPr>
              <w:pStyle w:val="TableBody"/>
              <w:rPr>
                <w:lang w:eastAsia="en-NZ"/>
              </w:rPr>
            </w:pPr>
            <w:r>
              <w:rPr>
                <w:lang w:eastAsia="en-NZ"/>
              </w:rPr>
              <w:t>5.2.2 Access Support (Leisure Card)</w:t>
            </w:r>
          </w:p>
        </w:tc>
      </w:tr>
      <w:tr w:rsidR="0042622D" w:rsidRPr="00E30648" w14:paraId="0CFE8BF4" w14:textId="77777777" w:rsidTr="00A35250">
        <w:trPr>
          <w:trHeight w:val="20"/>
        </w:trPr>
        <w:tc>
          <w:tcPr>
            <w:tcW w:w="2357" w:type="pct"/>
            <w:shd w:val="clear" w:color="auto" w:fill="auto"/>
            <w:vAlign w:val="center"/>
            <w:hideMark/>
          </w:tcPr>
          <w:p w14:paraId="121B9FD7" w14:textId="4C97FC65" w:rsidR="0042622D" w:rsidRPr="00595FC8" w:rsidRDefault="0042622D" w:rsidP="00A35250">
            <w:pPr>
              <w:pStyle w:val="TableBody"/>
              <w:rPr>
                <w:lang w:eastAsia="en-NZ"/>
              </w:rPr>
            </w:pPr>
          </w:p>
        </w:tc>
        <w:tc>
          <w:tcPr>
            <w:tcW w:w="2643" w:type="pct"/>
            <w:shd w:val="clear" w:color="auto" w:fill="auto"/>
            <w:noWrap/>
            <w:vAlign w:val="center"/>
            <w:hideMark/>
          </w:tcPr>
          <w:p w14:paraId="48CFA43E" w14:textId="676ACF50" w:rsidR="0042622D" w:rsidRPr="00595FC8" w:rsidRDefault="0042622D" w:rsidP="00A35250">
            <w:pPr>
              <w:pStyle w:val="TableBody"/>
              <w:rPr>
                <w:lang w:eastAsia="en-NZ"/>
              </w:rPr>
            </w:pPr>
            <w:r w:rsidRPr="00595FC8">
              <w:rPr>
                <w:lang w:eastAsia="en-NZ"/>
              </w:rPr>
              <w:t>5.2.3 Community advocacy</w:t>
            </w:r>
          </w:p>
        </w:tc>
      </w:tr>
      <w:tr w:rsidR="0042622D" w:rsidRPr="00E30648" w14:paraId="1C2D8F7C" w14:textId="77777777" w:rsidTr="00A35250">
        <w:trPr>
          <w:trHeight w:val="20"/>
        </w:trPr>
        <w:tc>
          <w:tcPr>
            <w:tcW w:w="2357" w:type="pct"/>
            <w:shd w:val="clear" w:color="auto" w:fill="auto"/>
            <w:vAlign w:val="center"/>
            <w:hideMark/>
          </w:tcPr>
          <w:p w14:paraId="1C4BD088" w14:textId="77777777" w:rsidR="0042622D" w:rsidRPr="00595FC8" w:rsidRDefault="0042622D" w:rsidP="00A35250">
            <w:pPr>
              <w:pStyle w:val="TableBody"/>
              <w:rPr>
                <w:lang w:eastAsia="en-NZ"/>
              </w:rPr>
            </w:pPr>
            <w:r w:rsidRPr="00595FC8">
              <w:rPr>
                <w:lang w:eastAsia="en-NZ"/>
              </w:rPr>
              <w:lastRenderedPageBreak/>
              <w:t> </w:t>
            </w:r>
          </w:p>
        </w:tc>
        <w:tc>
          <w:tcPr>
            <w:tcW w:w="2643" w:type="pct"/>
            <w:shd w:val="clear" w:color="auto" w:fill="auto"/>
            <w:vAlign w:val="center"/>
          </w:tcPr>
          <w:p w14:paraId="238BB06C" w14:textId="522B7C36" w:rsidR="0042622D" w:rsidRPr="00595FC8" w:rsidRDefault="0042622D" w:rsidP="00A35250">
            <w:pPr>
              <w:pStyle w:val="TableBody"/>
              <w:rPr>
                <w:lang w:eastAsia="en-NZ"/>
              </w:rPr>
            </w:pPr>
            <w:r w:rsidRPr="00595FC8">
              <w:rPr>
                <w:lang w:eastAsia="en-NZ"/>
              </w:rPr>
              <w:t>5.2.4 Grants (social and recreation)</w:t>
            </w:r>
          </w:p>
        </w:tc>
      </w:tr>
      <w:tr w:rsidR="0042622D" w:rsidRPr="00E30648" w14:paraId="66535A1A" w14:textId="77777777" w:rsidTr="00A35250">
        <w:trPr>
          <w:trHeight w:val="20"/>
        </w:trPr>
        <w:tc>
          <w:tcPr>
            <w:tcW w:w="2357" w:type="pct"/>
            <w:shd w:val="clear" w:color="auto" w:fill="auto"/>
            <w:vAlign w:val="center"/>
            <w:hideMark/>
          </w:tcPr>
          <w:p w14:paraId="1AE6433E" w14:textId="77777777" w:rsidR="0042622D" w:rsidRPr="00595FC8" w:rsidRDefault="0042622D" w:rsidP="00A35250">
            <w:pPr>
              <w:pStyle w:val="TableBody"/>
              <w:rPr>
                <w:lang w:eastAsia="en-NZ"/>
              </w:rPr>
            </w:pPr>
            <w:r w:rsidRPr="00595FC8">
              <w:rPr>
                <w:lang w:eastAsia="en-NZ"/>
              </w:rPr>
              <w:t> </w:t>
            </w:r>
          </w:p>
        </w:tc>
        <w:tc>
          <w:tcPr>
            <w:tcW w:w="2643" w:type="pct"/>
            <w:shd w:val="clear" w:color="auto" w:fill="auto"/>
            <w:vAlign w:val="center"/>
          </w:tcPr>
          <w:p w14:paraId="0EAE6809" w14:textId="69490386" w:rsidR="0042622D" w:rsidRPr="00595FC8" w:rsidRDefault="0042622D" w:rsidP="00A35250">
            <w:pPr>
              <w:pStyle w:val="TableBody"/>
              <w:rPr>
                <w:lang w:eastAsia="en-NZ"/>
              </w:rPr>
            </w:pPr>
            <w:r w:rsidRPr="00595FC8">
              <w:rPr>
                <w:lang w:eastAsia="en-NZ"/>
              </w:rPr>
              <w:t>5.2.5 Social housing</w:t>
            </w:r>
          </w:p>
        </w:tc>
      </w:tr>
      <w:tr w:rsidR="0042622D" w:rsidRPr="00E30648" w14:paraId="077FFC7B" w14:textId="77777777" w:rsidTr="00A35250">
        <w:trPr>
          <w:trHeight w:val="20"/>
        </w:trPr>
        <w:tc>
          <w:tcPr>
            <w:tcW w:w="2357" w:type="pct"/>
            <w:tcBorders>
              <w:bottom w:val="single" w:sz="4" w:space="0" w:color="003E52"/>
            </w:tcBorders>
            <w:shd w:val="clear" w:color="auto" w:fill="auto"/>
            <w:vAlign w:val="center"/>
            <w:hideMark/>
          </w:tcPr>
          <w:p w14:paraId="26B4781B" w14:textId="77777777" w:rsidR="0042622D" w:rsidRPr="00595FC8" w:rsidRDefault="0042622D" w:rsidP="00A35250">
            <w:pPr>
              <w:pStyle w:val="TableBody"/>
              <w:rPr>
                <w:lang w:eastAsia="en-NZ"/>
              </w:rPr>
            </w:pPr>
            <w:r w:rsidRPr="00595FC8">
              <w:rPr>
                <w:lang w:eastAsia="en-NZ"/>
              </w:rPr>
              <w:t> </w:t>
            </w:r>
          </w:p>
        </w:tc>
        <w:tc>
          <w:tcPr>
            <w:tcW w:w="2643" w:type="pct"/>
            <w:tcBorders>
              <w:bottom w:val="single" w:sz="4" w:space="0" w:color="003E52"/>
            </w:tcBorders>
            <w:shd w:val="clear" w:color="auto" w:fill="auto"/>
            <w:vAlign w:val="center"/>
          </w:tcPr>
          <w:p w14:paraId="7470636B" w14:textId="311918B4" w:rsidR="0042622D" w:rsidRPr="00595FC8" w:rsidRDefault="0042622D" w:rsidP="00A35250">
            <w:pPr>
              <w:pStyle w:val="TableBody"/>
              <w:rPr>
                <w:lang w:eastAsia="en-NZ"/>
              </w:rPr>
            </w:pPr>
            <w:r w:rsidRPr="00595FC8">
              <w:rPr>
                <w:lang w:eastAsia="en-NZ"/>
              </w:rPr>
              <w:t>5.2.6 Community centres and halls.</w:t>
            </w:r>
          </w:p>
        </w:tc>
      </w:tr>
      <w:tr w:rsidR="0042622D" w:rsidRPr="00E30648" w14:paraId="65C6B056" w14:textId="77777777" w:rsidTr="00A35250">
        <w:trPr>
          <w:trHeight w:val="20"/>
        </w:trPr>
        <w:tc>
          <w:tcPr>
            <w:tcW w:w="5000" w:type="pct"/>
            <w:gridSpan w:val="2"/>
            <w:tcBorders>
              <w:top w:val="single" w:sz="4" w:space="0" w:color="003E52"/>
            </w:tcBorders>
            <w:shd w:val="clear" w:color="auto" w:fill="auto"/>
            <w:vAlign w:val="center"/>
            <w:hideMark/>
          </w:tcPr>
          <w:p w14:paraId="67824AEF" w14:textId="77777777" w:rsidR="0042622D" w:rsidRPr="00595FC8" w:rsidRDefault="0042622D" w:rsidP="00A35250">
            <w:pPr>
              <w:pStyle w:val="TableSubheading"/>
              <w:rPr>
                <w:lang w:eastAsia="en-NZ"/>
              </w:rPr>
            </w:pPr>
            <w:r w:rsidRPr="00595FC8">
              <w:rPr>
                <w:lang w:eastAsia="en-NZ"/>
              </w:rPr>
              <w:t>5.3 Public health and safety</w:t>
            </w:r>
          </w:p>
        </w:tc>
      </w:tr>
      <w:tr w:rsidR="0042622D" w:rsidRPr="00E30648" w14:paraId="544F5C88" w14:textId="77777777" w:rsidTr="00A35250">
        <w:trPr>
          <w:trHeight w:val="20"/>
        </w:trPr>
        <w:tc>
          <w:tcPr>
            <w:tcW w:w="2357" w:type="pct"/>
            <w:shd w:val="clear" w:color="auto" w:fill="auto"/>
            <w:vAlign w:val="center"/>
            <w:hideMark/>
          </w:tcPr>
          <w:p w14:paraId="1267B5C7" w14:textId="27250286" w:rsidR="0042622D" w:rsidRPr="00595FC8" w:rsidRDefault="0042622D" w:rsidP="00A35250">
            <w:pPr>
              <w:pStyle w:val="TableBody"/>
              <w:rPr>
                <w:lang w:eastAsia="en-NZ"/>
              </w:rPr>
            </w:pPr>
            <w:r w:rsidRPr="00595FC8">
              <w:rPr>
                <w:lang w:eastAsia="en-NZ"/>
              </w:rPr>
              <w:t>To maintain health standards.</w:t>
            </w:r>
          </w:p>
        </w:tc>
        <w:tc>
          <w:tcPr>
            <w:tcW w:w="2643" w:type="pct"/>
            <w:shd w:val="clear" w:color="auto" w:fill="auto"/>
            <w:vAlign w:val="center"/>
            <w:hideMark/>
          </w:tcPr>
          <w:p w14:paraId="2FB5414D" w14:textId="77777777" w:rsidR="0042622D" w:rsidRPr="00595FC8" w:rsidRDefault="0042622D" w:rsidP="00A35250">
            <w:pPr>
              <w:pStyle w:val="TableBody"/>
              <w:rPr>
                <w:lang w:eastAsia="en-NZ"/>
              </w:rPr>
            </w:pPr>
            <w:r w:rsidRPr="00595FC8">
              <w:rPr>
                <w:lang w:eastAsia="en-NZ"/>
              </w:rPr>
              <w:t>5.3.1 Burials cremations.</w:t>
            </w:r>
          </w:p>
        </w:tc>
      </w:tr>
      <w:tr w:rsidR="0042622D" w:rsidRPr="00E30648" w14:paraId="45753635" w14:textId="77777777" w:rsidTr="00A35250">
        <w:trPr>
          <w:trHeight w:val="20"/>
        </w:trPr>
        <w:tc>
          <w:tcPr>
            <w:tcW w:w="2357" w:type="pct"/>
            <w:shd w:val="clear" w:color="auto" w:fill="auto"/>
            <w:vAlign w:val="center"/>
            <w:hideMark/>
          </w:tcPr>
          <w:p w14:paraId="039DA6A6" w14:textId="51DE9184" w:rsidR="0042622D" w:rsidRPr="00595FC8" w:rsidRDefault="0042622D" w:rsidP="00A35250">
            <w:pPr>
              <w:pStyle w:val="TableBody"/>
              <w:rPr>
                <w:lang w:eastAsia="en-NZ"/>
              </w:rPr>
            </w:pPr>
            <w:r w:rsidRPr="00595FC8">
              <w:rPr>
                <w:lang w:eastAsia="en-NZ"/>
              </w:rPr>
              <w:t>To help people feel safe.</w:t>
            </w:r>
          </w:p>
        </w:tc>
        <w:tc>
          <w:tcPr>
            <w:tcW w:w="2643" w:type="pct"/>
            <w:shd w:val="clear" w:color="auto" w:fill="auto"/>
            <w:vAlign w:val="center"/>
            <w:hideMark/>
          </w:tcPr>
          <w:p w14:paraId="520EEE98" w14:textId="77777777" w:rsidR="0042622D" w:rsidRPr="00595FC8" w:rsidRDefault="0042622D" w:rsidP="00A35250">
            <w:pPr>
              <w:pStyle w:val="TableBody"/>
              <w:rPr>
                <w:lang w:eastAsia="en-NZ"/>
              </w:rPr>
            </w:pPr>
            <w:r w:rsidRPr="00595FC8">
              <w:rPr>
                <w:lang w:eastAsia="en-NZ"/>
              </w:rPr>
              <w:t>5.3.2 Public toilets.</w:t>
            </w:r>
          </w:p>
        </w:tc>
      </w:tr>
      <w:tr w:rsidR="0042622D" w:rsidRPr="00E30648" w14:paraId="2A7DEF31" w14:textId="77777777" w:rsidTr="00A35250">
        <w:trPr>
          <w:trHeight w:val="20"/>
        </w:trPr>
        <w:tc>
          <w:tcPr>
            <w:tcW w:w="2357" w:type="pct"/>
            <w:shd w:val="clear" w:color="auto" w:fill="auto"/>
            <w:vAlign w:val="center"/>
            <w:hideMark/>
          </w:tcPr>
          <w:p w14:paraId="3CAD772E" w14:textId="77777777" w:rsidR="0042622D" w:rsidRPr="00595FC8" w:rsidRDefault="0042622D" w:rsidP="00A35250">
            <w:pPr>
              <w:pStyle w:val="TableBody"/>
              <w:rPr>
                <w:lang w:eastAsia="en-NZ"/>
              </w:rPr>
            </w:pPr>
            <w:r w:rsidRPr="00595FC8">
              <w:rPr>
                <w:lang w:eastAsia="en-NZ"/>
              </w:rPr>
              <w:t> </w:t>
            </w:r>
          </w:p>
        </w:tc>
        <w:tc>
          <w:tcPr>
            <w:tcW w:w="2643" w:type="pct"/>
            <w:shd w:val="clear" w:color="auto" w:fill="auto"/>
            <w:vAlign w:val="center"/>
            <w:hideMark/>
          </w:tcPr>
          <w:p w14:paraId="65C1F713" w14:textId="77777777" w:rsidR="0042622D" w:rsidRPr="00595FC8" w:rsidRDefault="0042622D" w:rsidP="00A35250">
            <w:pPr>
              <w:pStyle w:val="TableBody"/>
              <w:rPr>
                <w:lang w:eastAsia="en-NZ"/>
              </w:rPr>
            </w:pPr>
            <w:r w:rsidRPr="00595FC8">
              <w:rPr>
                <w:lang w:eastAsia="en-NZ"/>
              </w:rPr>
              <w:t>5.3.3 Public health regulations.</w:t>
            </w:r>
          </w:p>
        </w:tc>
      </w:tr>
      <w:tr w:rsidR="0042622D" w:rsidRPr="00E30648" w14:paraId="5B1B31EB" w14:textId="77777777" w:rsidTr="00A35250">
        <w:trPr>
          <w:trHeight w:val="20"/>
        </w:trPr>
        <w:tc>
          <w:tcPr>
            <w:tcW w:w="2357" w:type="pct"/>
            <w:shd w:val="clear" w:color="auto" w:fill="auto"/>
            <w:vAlign w:val="center"/>
            <w:hideMark/>
          </w:tcPr>
          <w:p w14:paraId="3C4DECAA" w14:textId="77777777" w:rsidR="0042622D" w:rsidRPr="00595FC8" w:rsidRDefault="0042622D" w:rsidP="00A35250">
            <w:pPr>
              <w:pStyle w:val="TableBody"/>
              <w:rPr>
                <w:lang w:eastAsia="en-NZ"/>
              </w:rPr>
            </w:pPr>
            <w:r w:rsidRPr="00595FC8">
              <w:rPr>
                <w:lang w:eastAsia="en-NZ"/>
              </w:rPr>
              <w:t> </w:t>
            </w:r>
          </w:p>
        </w:tc>
        <w:tc>
          <w:tcPr>
            <w:tcW w:w="2643" w:type="pct"/>
            <w:shd w:val="clear" w:color="auto" w:fill="auto"/>
            <w:vAlign w:val="center"/>
            <w:hideMark/>
          </w:tcPr>
          <w:p w14:paraId="147D02A3" w14:textId="77777777" w:rsidR="0042622D" w:rsidRPr="00595FC8" w:rsidRDefault="0042622D" w:rsidP="00A35250">
            <w:pPr>
              <w:pStyle w:val="TableBody"/>
              <w:rPr>
                <w:lang w:eastAsia="en-NZ"/>
              </w:rPr>
            </w:pPr>
            <w:r w:rsidRPr="00595FC8">
              <w:rPr>
                <w:lang w:eastAsia="en-NZ"/>
              </w:rPr>
              <w:t>5.3.4 City safety.</w:t>
            </w:r>
          </w:p>
        </w:tc>
      </w:tr>
      <w:tr w:rsidR="0042622D" w:rsidRPr="00E30648" w14:paraId="222D0378" w14:textId="77777777" w:rsidTr="00A35250">
        <w:trPr>
          <w:trHeight w:val="20"/>
        </w:trPr>
        <w:tc>
          <w:tcPr>
            <w:tcW w:w="2357" w:type="pct"/>
            <w:tcBorders>
              <w:bottom w:val="single" w:sz="4" w:space="0" w:color="003E52"/>
            </w:tcBorders>
            <w:shd w:val="clear" w:color="auto" w:fill="auto"/>
            <w:vAlign w:val="center"/>
            <w:hideMark/>
          </w:tcPr>
          <w:p w14:paraId="3D56DE83" w14:textId="77777777" w:rsidR="0042622D" w:rsidRPr="00595FC8" w:rsidRDefault="0042622D" w:rsidP="00A35250">
            <w:pPr>
              <w:pStyle w:val="TableBody"/>
              <w:rPr>
                <w:lang w:eastAsia="en-NZ"/>
              </w:rPr>
            </w:pPr>
            <w:r w:rsidRPr="00595FC8">
              <w:rPr>
                <w:lang w:eastAsia="en-NZ"/>
              </w:rPr>
              <w:t> </w:t>
            </w:r>
          </w:p>
        </w:tc>
        <w:tc>
          <w:tcPr>
            <w:tcW w:w="2643" w:type="pct"/>
            <w:tcBorders>
              <w:bottom w:val="single" w:sz="4" w:space="0" w:color="003E52"/>
            </w:tcBorders>
            <w:shd w:val="clear" w:color="auto" w:fill="auto"/>
            <w:vAlign w:val="center"/>
            <w:hideMark/>
          </w:tcPr>
          <w:p w14:paraId="48A30EC6" w14:textId="2DFF616F" w:rsidR="0042622D" w:rsidRPr="00595FC8" w:rsidRDefault="0042622D" w:rsidP="00A35250">
            <w:pPr>
              <w:pStyle w:val="TableBody"/>
              <w:rPr>
                <w:lang w:eastAsia="en-NZ"/>
              </w:rPr>
            </w:pPr>
            <w:r w:rsidRPr="00595FC8">
              <w:rPr>
                <w:lang w:eastAsia="en-NZ"/>
              </w:rPr>
              <w:t>5.3.5 Wellington Regional Emergency Management</w:t>
            </w:r>
            <w:r>
              <w:rPr>
                <w:lang w:eastAsia="en-NZ"/>
              </w:rPr>
              <w:t xml:space="preserve"> </w:t>
            </w:r>
            <w:r w:rsidRPr="00595FC8">
              <w:rPr>
                <w:lang w:eastAsia="en-NZ"/>
              </w:rPr>
              <w:t>Office (WREMO).</w:t>
            </w:r>
          </w:p>
        </w:tc>
      </w:tr>
      <w:tr w:rsidR="0042622D" w:rsidRPr="00E30648" w14:paraId="243B9C24" w14:textId="77777777" w:rsidTr="00A35250">
        <w:trPr>
          <w:trHeight w:val="20"/>
        </w:trPr>
        <w:tc>
          <w:tcPr>
            <w:tcW w:w="5000" w:type="pct"/>
            <w:gridSpan w:val="2"/>
            <w:tcBorders>
              <w:top w:val="single" w:sz="4" w:space="0" w:color="003E52"/>
            </w:tcBorders>
            <w:shd w:val="clear" w:color="auto" w:fill="auto"/>
            <w:vAlign w:val="center"/>
            <w:hideMark/>
          </w:tcPr>
          <w:p w14:paraId="33EAD043" w14:textId="77777777" w:rsidR="0042622D" w:rsidRPr="00595FC8" w:rsidRDefault="0042622D" w:rsidP="00A35250">
            <w:pPr>
              <w:pStyle w:val="TableSubheading"/>
              <w:rPr>
                <w:lang w:eastAsia="en-NZ"/>
              </w:rPr>
            </w:pPr>
            <w:r w:rsidRPr="00595FC8">
              <w:rPr>
                <w:lang w:eastAsia="en-NZ"/>
              </w:rPr>
              <w:t>6.1 Urban planning, heritage and public spaces development</w:t>
            </w:r>
          </w:p>
        </w:tc>
      </w:tr>
      <w:tr w:rsidR="0042622D" w:rsidRPr="00E30648" w14:paraId="210F1529" w14:textId="77777777" w:rsidTr="00A35250">
        <w:trPr>
          <w:trHeight w:val="20"/>
        </w:trPr>
        <w:tc>
          <w:tcPr>
            <w:tcW w:w="2357" w:type="pct"/>
            <w:shd w:val="clear" w:color="auto" w:fill="auto"/>
            <w:vAlign w:val="center"/>
            <w:hideMark/>
          </w:tcPr>
          <w:p w14:paraId="1DE1C588" w14:textId="15DB11DE" w:rsidR="0042622D" w:rsidRPr="00595FC8" w:rsidRDefault="0042622D" w:rsidP="00A35250">
            <w:pPr>
              <w:pStyle w:val="TableBody"/>
              <w:rPr>
                <w:lang w:eastAsia="en-NZ"/>
              </w:rPr>
            </w:pPr>
            <w:r w:rsidRPr="00595FC8">
              <w:rPr>
                <w:lang w:eastAsia="en-NZ"/>
              </w:rPr>
              <w:t>To enable smart growth/urban containment.</w:t>
            </w:r>
          </w:p>
        </w:tc>
        <w:tc>
          <w:tcPr>
            <w:tcW w:w="2643" w:type="pct"/>
            <w:shd w:val="clear" w:color="auto" w:fill="auto"/>
            <w:vAlign w:val="center"/>
            <w:hideMark/>
          </w:tcPr>
          <w:p w14:paraId="7963AB93" w14:textId="77777777" w:rsidR="0042622D" w:rsidRPr="00595FC8" w:rsidRDefault="0042622D" w:rsidP="00A35250">
            <w:pPr>
              <w:pStyle w:val="TableBody"/>
              <w:rPr>
                <w:lang w:eastAsia="en-NZ"/>
              </w:rPr>
            </w:pPr>
            <w:r w:rsidRPr="00595FC8">
              <w:rPr>
                <w:lang w:eastAsia="en-NZ"/>
              </w:rPr>
              <w:t>6.1.1 Urban planning and policy development.</w:t>
            </w:r>
          </w:p>
        </w:tc>
      </w:tr>
      <w:tr w:rsidR="0042622D" w:rsidRPr="00E30648" w14:paraId="5E76E5FE" w14:textId="77777777" w:rsidTr="00A35250">
        <w:trPr>
          <w:trHeight w:val="20"/>
        </w:trPr>
        <w:tc>
          <w:tcPr>
            <w:tcW w:w="2357" w:type="pct"/>
            <w:shd w:val="clear" w:color="auto" w:fill="auto"/>
            <w:vAlign w:val="center"/>
            <w:hideMark/>
          </w:tcPr>
          <w:p w14:paraId="5AAB983D" w14:textId="10493FF4" w:rsidR="0042622D" w:rsidRPr="00595FC8" w:rsidRDefault="0042622D" w:rsidP="00A35250">
            <w:pPr>
              <w:pStyle w:val="TableBody"/>
              <w:rPr>
                <w:lang w:eastAsia="en-NZ"/>
              </w:rPr>
            </w:pPr>
            <w:r w:rsidRPr="00595FC8">
              <w:rPr>
                <w:lang w:eastAsia="en-NZ"/>
              </w:rPr>
              <w:t>For open public spaces.</w:t>
            </w:r>
          </w:p>
        </w:tc>
        <w:tc>
          <w:tcPr>
            <w:tcW w:w="2643" w:type="pct"/>
            <w:shd w:val="clear" w:color="auto" w:fill="auto"/>
            <w:vAlign w:val="center"/>
            <w:hideMark/>
          </w:tcPr>
          <w:p w14:paraId="03FC4DE8" w14:textId="77777777" w:rsidR="0042622D" w:rsidRPr="00595FC8" w:rsidRDefault="0042622D" w:rsidP="00A35250">
            <w:pPr>
              <w:pStyle w:val="TableBody"/>
              <w:rPr>
                <w:lang w:eastAsia="en-NZ"/>
              </w:rPr>
            </w:pPr>
            <w:r w:rsidRPr="00595FC8">
              <w:rPr>
                <w:lang w:eastAsia="en-NZ"/>
              </w:rPr>
              <w:t>6.1.2 Waterfront development.</w:t>
            </w:r>
          </w:p>
        </w:tc>
      </w:tr>
      <w:tr w:rsidR="0042622D" w:rsidRPr="00E30648" w14:paraId="504508CA" w14:textId="77777777" w:rsidTr="00A35250">
        <w:trPr>
          <w:trHeight w:val="20"/>
        </w:trPr>
        <w:tc>
          <w:tcPr>
            <w:tcW w:w="2357" w:type="pct"/>
            <w:shd w:val="clear" w:color="auto" w:fill="auto"/>
            <w:vAlign w:val="center"/>
            <w:hideMark/>
          </w:tcPr>
          <w:p w14:paraId="12623A49" w14:textId="65271FFF" w:rsidR="0042622D" w:rsidRPr="00595FC8" w:rsidRDefault="0042622D" w:rsidP="00A35250">
            <w:pPr>
              <w:pStyle w:val="TableBody"/>
              <w:rPr>
                <w:lang w:eastAsia="en-NZ"/>
              </w:rPr>
            </w:pPr>
            <w:r w:rsidRPr="00595FC8">
              <w:rPr>
                <w:lang w:eastAsia="en-NZ"/>
              </w:rPr>
              <w:t>For character protection.</w:t>
            </w:r>
          </w:p>
        </w:tc>
        <w:tc>
          <w:tcPr>
            <w:tcW w:w="2643" w:type="pct"/>
            <w:shd w:val="clear" w:color="auto" w:fill="auto"/>
            <w:vAlign w:val="center"/>
            <w:hideMark/>
          </w:tcPr>
          <w:p w14:paraId="5D62CEDF" w14:textId="77777777" w:rsidR="0042622D" w:rsidRPr="00595FC8" w:rsidRDefault="0042622D" w:rsidP="00A35250">
            <w:pPr>
              <w:pStyle w:val="TableBody"/>
              <w:rPr>
                <w:lang w:eastAsia="en-NZ"/>
              </w:rPr>
            </w:pPr>
            <w:r w:rsidRPr="00595FC8">
              <w:rPr>
                <w:lang w:eastAsia="en-NZ"/>
              </w:rPr>
              <w:t>6.1.3 Public spaces and centres development.</w:t>
            </w:r>
          </w:p>
        </w:tc>
      </w:tr>
      <w:tr w:rsidR="0042622D" w:rsidRPr="00E30648" w14:paraId="5EBA316D" w14:textId="77777777" w:rsidTr="00A35250">
        <w:trPr>
          <w:trHeight w:val="20"/>
        </w:trPr>
        <w:tc>
          <w:tcPr>
            <w:tcW w:w="2357" w:type="pct"/>
            <w:shd w:val="clear" w:color="auto" w:fill="auto"/>
            <w:vAlign w:val="center"/>
            <w:hideMark/>
          </w:tcPr>
          <w:p w14:paraId="036F04E7" w14:textId="77777777" w:rsidR="0042622D" w:rsidRPr="00595FC8" w:rsidRDefault="0042622D" w:rsidP="00A35250">
            <w:pPr>
              <w:pStyle w:val="TableBody"/>
              <w:rPr>
                <w:lang w:eastAsia="en-NZ"/>
              </w:rPr>
            </w:pPr>
            <w:r w:rsidRPr="00595FC8">
              <w:rPr>
                <w:lang w:eastAsia="en-NZ"/>
              </w:rPr>
              <w:t> </w:t>
            </w:r>
          </w:p>
        </w:tc>
        <w:tc>
          <w:tcPr>
            <w:tcW w:w="2643" w:type="pct"/>
            <w:shd w:val="clear" w:color="auto" w:fill="auto"/>
            <w:vAlign w:val="center"/>
            <w:hideMark/>
          </w:tcPr>
          <w:p w14:paraId="551BCB63" w14:textId="77777777" w:rsidR="0042622D" w:rsidRPr="00595FC8" w:rsidRDefault="0042622D" w:rsidP="00A35250">
            <w:pPr>
              <w:pStyle w:val="TableBody"/>
              <w:rPr>
                <w:lang w:eastAsia="en-NZ"/>
              </w:rPr>
            </w:pPr>
            <w:r w:rsidRPr="00595FC8">
              <w:rPr>
                <w:lang w:eastAsia="en-NZ"/>
              </w:rPr>
              <w:t>6.1.4 Built heritage development.</w:t>
            </w:r>
          </w:p>
        </w:tc>
      </w:tr>
      <w:tr w:rsidR="0042622D" w:rsidRPr="00E30648" w14:paraId="0BE06B78" w14:textId="77777777" w:rsidTr="00A35250">
        <w:trPr>
          <w:trHeight w:val="20"/>
        </w:trPr>
        <w:tc>
          <w:tcPr>
            <w:tcW w:w="2357" w:type="pct"/>
            <w:tcBorders>
              <w:bottom w:val="single" w:sz="4" w:space="0" w:color="003E52"/>
            </w:tcBorders>
            <w:shd w:val="clear" w:color="auto" w:fill="auto"/>
            <w:vAlign w:val="center"/>
            <w:hideMark/>
          </w:tcPr>
          <w:p w14:paraId="28070ECC" w14:textId="77777777" w:rsidR="0042622D" w:rsidRPr="00595FC8" w:rsidRDefault="0042622D" w:rsidP="00A35250">
            <w:pPr>
              <w:pStyle w:val="TableBody"/>
              <w:rPr>
                <w:lang w:eastAsia="en-NZ"/>
              </w:rPr>
            </w:pPr>
            <w:r w:rsidRPr="00595FC8">
              <w:rPr>
                <w:lang w:eastAsia="en-NZ"/>
              </w:rPr>
              <w:t> </w:t>
            </w:r>
          </w:p>
        </w:tc>
        <w:tc>
          <w:tcPr>
            <w:tcW w:w="2643" w:type="pct"/>
            <w:tcBorders>
              <w:bottom w:val="single" w:sz="4" w:space="0" w:color="003E52"/>
            </w:tcBorders>
            <w:shd w:val="clear" w:color="auto" w:fill="auto"/>
            <w:vAlign w:val="center"/>
            <w:hideMark/>
          </w:tcPr>
          <w:p w14:paraId="31CF66AD" w14:textId="77777777" w:rsidR="0042622D" w:rsidRPr="00595FC8" w:rsidRDefault="0042622D" w:rsidP="00A35250">
            <w:pPr>
              <w:pStyle w:val="TableBody"/>
              <w:rPr>
                <w:lang w:eastAsia="en-NZ"/>
              </w:rPr>
            </w:pPr>
            <w:r w:rsidRPr="00595FC8">
              <w:rPr>
                <w:lang w:eastAsia="en-NZ"/>
              </w:rPr>
              <w:t>6.1.5 Housing development.</w:t>
            </w:r>
          </w:p>
        </w:tc>
      </w:tr>
      <w:tr w:rsidR="0042622D" w:rsidRPr="00E30648" w14:paraId="60EEFEEA" w14:textId="77777777" w:rsidTr="00A35250">
        <w:trPr>
          <w:trHeight w:val="20"/>
        </w:trPr>
        <w:tc>
          <w:tcPr>
            <w:tcW w:w="5000" w:type="pct"/>
            <w:gridSpan w:val="2"/>
            <w:tcBorders>
              <w:top w:val="single" w:sz="4" w:space="0" w:color="003E52"/>
            </w:tcBorders>
            <w:shd w:val="clear" w:color="auto" w:fill="auto"/>
            <w:vAlign w:val="center"/>
            <w:hideMark/>
          </w:tcPr>
          <w:p w14:paraId="3B87939D" w14:textId="77777777" w:rsidR="0042622D" w:rsidRPr="00595FC8" w:rsidRDefault="0042622D" w:rsidP="00A35250">
            <w:pPr>
              <w:pStyle w:val="TableSubheading"/>
              <w:rPr>
                <w:lang w:eastAsia="en-NZ"/>
              </w:rPr>
            </w:pPr>
            <w:r w:rsidRPr="00595FC8">
              <w:rPr>
                <w:lang w:eastAsia="en-NZ"/>
              </w:rPr>
              <w:t>6.2 Building and development</w:t>
            </w:r>
          </w:p>
        </w:tc>
      </w:tr>
      <w:tr w:rsidR="0042622D" w:rsidRPr="00E30648" w14:paraId="5AD8136F" w14:textId="77777777" w:rsidTr="00A35250">
        <w:trPr>
          <w:trHeight w:val="20"/>
        </w:trPr>
        <w:tc>
          <w:tcPr>
            <w:tcW w:w="2357" w:type="pct"/>
            <w:shd w:val="clear" w:color="auto" w:fill="auto"/>
            <w:vAlign w:val="center"/>
            <w:hideMark/>
          </w:tcPr>
          <w:p w14:paraId="4BB640F5" w14:textId="290367DC" w:rsidR="0042622D" w:rsidRPr="00595FC8" w:rsidRDefault="0042622D" w:rsidP="00A35250">
            <w:pPr>
              <w:pStyle w:val="TableBody"/>
              <w:rPr>
                <w:lang w:eastAsia="en-NZ"/>
              </w:rPr>
            </w:pPr>
            <w:r w:rsidRPr="00595FC8">
              <w:rPr>
                <w:lang w:eastAsia="en-NZ"/>
              </w:rPr>
              <w:t>To protect public health and safety.</w:t>
            </w:r>
          </w:p>
        </w:tc>
        <w:tc>
          <w:tcPr>
            <w:tcW w:w="2643" w:type="pct"/>
            <w:shd w:val="clear" w:color="auto" w:fill="auto"/>
            <w:vAlign w:val="center"/>
            <w:hideMark/>
          </w:tcPr>
          <w:p w14:paraId="29E6CAB3" w14:textId="77777777" w:rsidR="0042622D" w:rsidRPr="00A35250" w:rsidRDefault="0042622D" w:rsidP="00A35250">
            <w:pPr>
              <w:pStyle w:val="TableBody"/>
            </w:pPr>
            <w:r w:rsidRPr="00A35250">
              <w:t>6.2.1 Building control and facilitation.</w:t>
            </w:r>
          </w:p>
        </w:tc>
      </w:tr>
      <w:tr w:rsidR="0042622D" w:rsidRPr="00E30648" w14:paraId="009F60AE" w14:textId="77777777" w:rsidTr="00A35250">
        <w:trPr>
          <w:trHeight w:val="20"/>
        </w:trPr>
        <w:tc>
          <w:tcPr>
            <w:tcW w:w="2357" w:type="pct"/>
            <w:shd w:val="clear" w:color="auto" w:fill="auto"/>
            <w:vAlign w:val="center"/>
            <w:hideMark/>
          </w:tcPr>
          <w:p w14:paraId="2E6E5F32" w14:textId="02B41DD2" w:rsidR="0042622D" w:rsidRPr="00595FC8" w:rsidRDefault="0042622D" w:rsidP="00A35250">
            <w:pPr>
              <w:pStyle w:val="TableBody"/>
              <w:rPr>
                <w:lang w:eastAsia="en-NZ"/>
              </w:rPr>
            </w:pPr>
            <w:r w:rsidRPr="00595FC8">
              <w:rPr>
                <w:lang w:eastAsia="en-NZ"/>
              </w:rPr>
              <w:t>For resilience.</w:t>
            </w:r>
          </w:p>
        </w:tc>
        <w:tc>
          <w:tcPr>
            <w:tcW w:w="2643" w:type="pct"/>
            <w:shd w:val="clear" w:color="auto" w:fill="auto"/>
            <w:vAlign w:val="center"/>
            <w:hideMark/>
          </w:tcPr>
          <w:p w14:paraId="5B46BAC8" w14:textId="77777777" w:rsidR="0042622D" w:rsidRPr="00A35250" w:rsidRDefault="0042622D" w:rsidP="00A35250">
            <w:pPr>
              <w:pStyle w:val="TableBody"/>
            </w:pPr>
            <w:r w:rsidRPr="00A35250">
              <w:t>6.2.2 Development control and facilitation.</w:t>
            </w:r>
          </w:p>
        </w:tc>
      </w:tr>
      <w:tr w:rsidR="0042622D" w:rsidRPr="00E30648" w14:paraId="001704F6" w14:textId="77777777" w:rsidTr="00A35250">
        <w:trPr>
          <w:trHeight w:val="20"/>
        </w:trPr>
        <w:tc>
          <w:tcPr>
            <w:tcW w:w="2357" w:type="pct"/>
            <w:shd w:val="clear" w:color="auto" w:fill="auto"/>
            <w:vAlign w:val="center"/>
            <w:hideMark/>
          </w:tcPr>
          <w:p w14:paraId="7D4C936D" w14:textId="77777777" w:rsidR="0042622D" w:rsidRPr="00595FC8" w:rsidRDefault="0042622D" w:rsidP="00A35250">
            <w:pPr>
              <w:pStyle w:val="TableBody"/>
              <w:rPr>
                <w:lang w:eastAsia="en-NZ"/>
              </w:rPr>
            </w:pPr>
            <w:r w:rsidRPr="00595FC8">
              <w:rPr>
                <w:lang w:eastAsia="en-NZ"/>
              </w:rPr>
              <w:t> </w:t>
            </w:r>
          </w:p>
        </w:tc>
        <w:tc>
          <w:tcPr>
            <w:tcW w:w="2643" w:type="pct"/>
            <w:shd w:val="clear" w:color="auto" w:fill="auto"/>
            <w:vAlign w:val="center"/>
            <w:hideMark/>
          </w:tcPr>
          <w:p w14:paraId="7DC0C0D8" w14:textId="439DB9C0" w:rsidR="0042622D" w:rsidRPr="00A35250" w:rsidRDefault="0042622D" w:rsidP="00A35250">
            <w:pPr>
              <w:pStyle w:val="TableBody"/>
            </w:pPr>
            <w:r w:rsidRPr="00A35250">
              <w:t>6.2.3 Earthquake risk mitigation – built environment.</w:t>
            </w:r>
          </w:p>
        </w:tc>
      </w:tr>
      <w:tr w:rsidR="0042622D" w:rsidRPr="00E30648" w14:paraId="5484CAE2" w14:textId="77777777" w:rsidTr="00A35250">
        <w:trPr>
          <w:trHeight w:val="20"/>
        </w:trPr>
        <w:tc>
          <w:tcPr>
            <w:tcW w:w="2357" w:type="pct"/>
            <w:tcBorders>
              <w:bottom w:val="single" w:sz="4" w:space="0" w:color="003E52"/>
            </w:tcBorders>
            <w:shd w:val="clear" w:color="auto" w:fill="auto"/>
            <w:vAlign w:val="center"/>
            <w:hideMark/>
          </w:tcPr>
          <w:p w14:paraId="0E25FB7B" w14:textId="77777777" w:rsidR="0042622D" w:rsidRPr="00595FC8" w:rsidRDefault="0042622D" w:rsidP="00A35250">
            <w:pPr>
              <w:pStyle w:val="TableBody"/>
              <w:rPr>
                <w:lang w:eastAsia="en-NZ"/>
              </w:rPr>
            </w:pPr>
            <w:r w:rsidRPr="00595FC8">
              <w:rPr>
                <w:lang w:eastAsia="en-NZ"/>
              </w:rPr>
              <w:t> </w:t>
            </w:r>
          </w:p>
        </w:tc>
        <w:tc>
          <w:tcPr>
            <w:tcW w:w="2643" w:type="pct"/>
            <w:tcBorders>
              <w:bottom w:val="single" w:sz="4" w:space="0" w:color="003E52"/>
            </w:tcBorders>
            <w:shd w:val="clear" w:color="auto" w:fill="auto"/>
            <w:vAlign w:val="center"/>
            <w:hideMark/>
          </w:tcPr>
          <w:p w14:paraId="622D544E" w14:textId="14EBC083" w:rsidR="0042622D" w:rsidRPr="00A35250" w:rsidRDefault="0042622D" w:rsidP="00A35250">
            <w:pPr>
              <w:pStyle w:val="TableBody"/>
            </w:pPr>
            <w:r w:rsidRPr="00A35250">
              <w:t>6.2.4 Regulatory – building control and facilitation (weathertight homes).</w:t>
            </w:r>
          </w:p>
        </w:tc>
      </w:tr>
      <w:tr w:rsidR="0042622D" w:rsidRPr="00E30648" w14:paraId="55C89571" w14:textId="77777777" w:rsidTr="00A35250">
        <w:trPr>
          <w:trHeight w:val="20"/>
        </w:trPr>
        <w:tc>
          <w:tcPr>
            <w:tcW w:w="5000" w:type="pct"/>
            <w:gridSpan w:val="2"/>
            <w:tcBorders>
              <w:top w:val="single" w:sz="4" w:space="0" w:color="003E52"/>
            </w:tcBorders>
            <w:shd w:val="clear" w:color="auto" w:fill="auto"/>
            <w:vAlign w:val="center"/>
            <w:hideMark/>
          </w:tcPr>
          <w:p w14:paraId="05682C87" w14:textId="77777777" w:rsidR="0042622D" w:rsidRPr="00595FC8" w:rsidRDefault="0042622D" w:rsidP="00A35250">
            <w:pPr>
              <w:pStyle w:val="TableSubheading"/>
              <w:rPr>
                <w:lang w:eastAsia="en-NZ"/>
              </w:rPr>
            </w:pPr>
            <w:r w:rsidRPr="00595FC8">
              <w:rPr>
                <w:lang w:eastAsia="en-NZ"/>
              </w:rPr>
              <w:t>7.1 Transport network</w:t>
            </w:r>
          </w:p>
        </w:tc>
      </w:tr>
      <w:tr w:rsidR="0042622D" w:rsidRPr="00E30648" w14:paraId="03141810" w14:textId="77777777" w:rsidTr="00A35250">
        <w:trPr>
          <w:trHeight w:val="20"/>
        </w:trPr>
        <w:tc>
          <w:tcPr>
            <w:tcW w:w="2357" w:type="pct"/>
            <w:shd w:val="clear" w:color="auto" w:fill="auto"/>
            <w:vAlign w:val="center"/>
            <w:hideMark/>
          </w:tcPr>
          <w:p w14:paraId="0B19FFB3" w14:textId="52E8ABEC" w:rsidR="0042622D" w:rsidRPr="00595FC8" w:rsidRDefault="0042622D" w:rsidP="00A35250">
            <w:pPr>
              <w:pStyle w:val="TableBody"/>
              <w:rPr>
                <w:lang w:eastAsia="en-NZ"/>
              </w:rPr>
            </w:pPr>
            <w:r w:rsidRPr="00595FC8">
              <w:rPr>
                <w:lang w:eastAsia="en-NZ"/>
              </w:rPr>
              <w:t>So our transport networks are reliable.</w:t>
            </w:r>
          </w:p>
        </w:tc>
        <w:tc>
          <w:tcPr>
            <w:tcW w:w="2643" w:type="pct"/>
            <w:shd w:val="clear" w:color="auto" w:fill="auto"/>
            <w:vAlign w:val="center"/>
            <w:hideMark/>
          </w:tcPr>
          <w:p w14:paraId="7F731BDD" w14:textId="27123642" w:rsidR="0042622D" w:rsidRPr="00A35250" w:rsidRDefault="0042622D" w:rsidP="00A35250">
            <w:pPr>
              <w:pStyle w:val="TableBody"/>
            </w:pPr>
            <w:r w:rsidRPr="00A35250">
              <w:t>7.1.1 Transport planning.</w:t>
            </w:r>
          </w:p>
        </w:tc>
      </w:tr>
      <w:tr w:rsidR="0042622D" w:rsidRPr="00E30648" w14:paraId="11CE123C" w14:textId="77777777" w:rsidTr="00A35250">
        <w:trPr>
          <w:trHeight w:val="20"/>
        </w:trPr>
        <w:tc>
          <w:tcPr>
            <w:tcW w:w="2357" w:type="pct"/>
            <w:shd w:val="clear" w:color="auto" w:fill="auto"/>
            <w:vAlign w:val="center"/>
            <w:hideMark/>
          </w:tcPr>
          <w:p w14:paraId="34EBCE4B" w14:textId="00B83D8C" w:rsidR="0042622D" w:rsidRPr="00595FC8" w:rsidRDefault="0042622D" w:rsidP="00A35250">
            <w:pPr>
              <w:pStyle w:val="TableBody"/>
              <w:rPr>
                <w:lang w:eastAsia="en-NZ"/>
              </w:rPr>
            </w:pPr>
            <w:r w:rsidRPr="00595FC8">
              <w:rPr>
                <w:lang w:eastAsia="en-NZ"/>
              </w:rPr>
              <w:t>To increase mode share and reduce emissions.</w:t>
            </w:r>
          </w:p>
        </w:tc>
        <w:tc>
          <w:tcPr>
            <w:tcW w:w="2643" w:type="pct"/>
            <w:shd w:val="clear" w:color="auto" w:fill="auto"/>
            <w:vAlign w:val="center"/>
            <w:hideMark/>
          </w:tcPr>
          <w:p w14:paraId="5555DABB" w14:textId="2656C83B" w:rsidR="0042622D" w:rsidRPr="00A35250" w:rsidRDefault="0042622D" w:rsidP="00A35250">
            <w:pPr>
              <w:pStyle w:val="TableBody"/>
            </w:pPr>
            <w:r w:rsidRPr="00A35250">
              <w:t>7.1.2 Vehicle network.</w:t>
            </w:r>
          </w:p>
        </w:tc>
      </w:tr>
      <w:tr w:rsidR="0042622D" w:rsidRPr="00E30648" w14:paraId="0E0D65D5" w14:textId="77777777" w:rsidTr="00A35250">
        <w:trPr>
          <w:trHeight w:val="20"/>
        </w:trPr>
        <w:tc>
          <w:tcPr>
            <w:tcW w:w="2357" w:type="pct"/>
            <w:shd w:val="clear" w:color="auto" w:fill="auto"/>
            <w:vAlign w:val="center"/>
            <w:hideMark/>
          </w:tcPr>
          <w:p w14:paraId="299E47CA" w14:textId="6A4C4677" w:rsidR="0042622D" w:rsidRPr="00595FC8" w:rsidRDefault="0042622D" w:rsidP="00A35250">
            <w:pPr>
              <w:pStyle w:val="TableBody"/>
              <w:rPr>
                <w:lang w:eastAsia="en-NZ"/>
              </w:rPr>
            </w:pPr>
            <w:r w:rsidRPr="00595FC8">
              <w:rPr>
                <w:lang w:eastAsia="en-NZ"/>
              </w:rPr>
              <w:t>For road safety.</w:t>
            </w:r>
          </w:p>
        </w:tc>
        <w:tc>
          <w:tcPr>
            <w:tcW w:w="2643" w:type="pct"/>
            <w:shd w:val="clear" w:color="auto" w:fill="auto"/>
            <w:vAlign w:val="center"/>
            <w:hideMark/>
          </w:tcPr>
          <w:p w14:paraId="3834C881" w14:textId="0B382491" w:rsidR="0042622D" w:rsidRPr="00A35250" w:rsidRDefault="0042622D" w:rsidP="00A35250">
            <w:pPr>
              <w:pStyle w:val="TableBody"/>
            </w:pPr>
            <w:r w:rsidRPr="00A35250">
              <w:t>7.1.3 Cycle network.</w:t>
            </w:r>
          </w:p>
        </w:tc>
      </w:tr>
      <w:tr w:rsidR="0042622D" w:rsidRPr="00E30648" w14:paraId="686F724E" w14:textId="77777777" w:rsidTr="00A35250">
        <w:trPr>
          <w:trHeight w:val="20"/>
        </w:trPr>
        <w:tc>
          <w:tcPr>
            <w:tcW w:w="2357" w:type="pct"/>
            <w:shd w:val="clear" w:color="auto" w:fill="auto"/>
            <w:vAlign w:val="center"/>
            <w:hideMark/>
          </w:tcPr>
          <w:p w14:paraId="33085B78" w14:textId="77777777" w:rsidR="0042622D" w:rsidRPr="00595FC8" w:rsidRDefault="0042622D" w:rsidP="00A35250">
            <w:pPr>
              <w:pStyle w:val="TableBody"/>
              <w:rPr>
                <w:lang w:eastAsia="en-NZ"/>
              </w:rPr>
            </w:pPr>
            <w:r w:rsidRPr="00595FC8">
              <w:rPr>
                <w:lang w:eastAsia="en-NZ"/>
              </w:rPr>
              <w:t> </w:t>
            </w:r>
          </w:p>
        </w:tc>
        <w:tc>
          <w:tcPr>
            <w:tcW w:w="2643" w:type="pct"/>
            <w:shd w:val="clear" w:color="auto" w:fill="auto"/>
            <w:vAlign w:val="center"/>
            <w:hideMark/>
          </w:tcPr>
          <w:p w14:paraId="62A9E22F" w14:textId="03DF8048" w:rsidR="0042622D" w:rsidRPr="00A35250" w:rsidRDefault="0042622D" w:rsidP="00A35250">
            <w:pPr>
              <w:pStyle w:val="TableBody"/>
            </w:pPr>
            <w:r w:rsidRPr="00A35250">
              <w:t>7.1.4 Passenger transport network.</w:t>
            </w:r>
          </w:p>
        </w:tc>
      </w:tr>
      <w:tr w:rsidR="0042622D" w:rsidRPr="00E30648" w14:paraId="0D410275" w14:textId="77777777" w:rsidTr="00A35250">
        <w:trPr>
          <w:trHeight w:val="20"/>
        </w:trPr>
        <w:tc>
          <w:tcPr>
            <w:tcW w:w="2357" w:type="pct"/>
            <w:shd w:val="clear" w:color="auto" w:fill="auto"/>
            <w:vAlign w:val="center"/>
            <w:hideMark/>
          </w:tcPr>
          <w:p w14:paraId="168103B0" w14:textId="77777777" w:rsidR="0042622D" w:rsidRPr="00595FC8" w:rsidRDefault="0042622D" w:rsidP="00A35250">
            <w:pPr>
              <w:pStyle w:val="TableBody"/>
              <w:rPr>
                <w:lang w:eastAsia="en-NZ"/>
              </w:rPr>
            </w:pPr>
            <w:r w:rsidRPr="00595FC8">
              <w:rPr>
                <w:lang w:eastAsia="en-NZ"/>
              </w:rPr>
              <w:t> </w:t>
            </w:r>
          </w:p>
        </w:tc>
        <w:tc>
          <w:tcPr>
            <w:tcW w:w="2643" w:type="pct"/>
            <w:shd w:val="clear" w:color="auto" w:fill="auto"/>
            <w:vAlign w:val="center"/>
            <w:hideMark/>
          </w:tcPr>
          <w:p w14:paraId="6E77393F" w14:textId="30490713" w:rsidR="0042622D" w:rsidRPr="00A35250" w:rsidRDefault="0042622D" w:rsidP="00A35250">
            <w:pPr>
              <w:pStyle w:val="TableBody"/>
            </w:pPr>
            <w:r w:rsidRPr="00A35250">
              <w:t>7.1.5 Pedestrian network.</w:t>
            </w:r>
          </w:p>
        </w:tc>
      </w:tr>
      <w:tr w:rsidR="0042622D" w:rsidRPr="00E30648" w14:paraId="7E573B61" w14:textId="77777777" w:rsidTr="00A35250">
        <w:trPr>
          <w:trHeight w:val="20"/>
        </w:trPr>
        <w:tc>
          <w:tcPr>
            <w:tcW w:w="2357" w:type="pct"/>
            <w:shd w:val="clear" w:color="auto" w:fill="auto"/>
            <w:vAlign w:val="center"/>
            <w:hideMark/>
          </w:tcPr>
          <w:p w14:paraId="1207E7E5" w14:textId="77777777" w:rsidR="0042622D" w:rsidRPr="00595FC8" w:rsidRDefault="0042622D" w:rsidP="00A35250">
            <w:pPr>
              <w:pStyle w:val="TableBody"/>
              <w:rPr>
                <w:lang w:eastAsia="en-NZ"/>
              </w:rPr>
            </w:pPr>
            <w:r w:rsidRPr="00595FC8">
              <w:rPr>
                <w:lang w:eastAsia="en-NZ"/>
              </w:rPr>
              <w:t> </w:t>
            </w:r>
          </w:p>
        </w:tc>
        <w:tc>
          <w:tcPr>
            <w:tcW w:w="2643" w:type="pct"/>
            <w:shd w:val="clear" w:color="auto" w:fill="auto"/>
            <w:vAlign w:val="center"/>
            <w:hideMark/>
          </w:tcPr>
          <w:p w14:paraId="5458082B" w14:textId="7CA1313A" w:rsidR="0042622D" w:rsidRPr="00A35250" w:rsidRDefault="0042622D" w:rsidP="00A35250">
            <w:pPr>
              <w:pStyle w:val="TableBody"/>
            </w:pPr>
            <w:r w:rsidRPr="00A35250">
              <w:t>7.1.6 Network-wide control and management.</w:t>
            </w:r>
          </w:p>
        </w:tc>
      </w:tr>
      <w:tr w:rsidR="0042622D" w:rsidRPr="00E30648" w14:paraId="48C61C37" w14:textId="77777777" w:rsidTr="00A35250">
        <w:trPr>
          <w:trHeight w:val="20"/>
        </w:trPr>
        <w:tc>
          <w:tcPr>
            <w:tcW w:w="2357" w:type="pct"/>
            <w:shd w:val="clear" w:color="auto" w:fill="auto"/>
            <w:vAlign w:val="center"/>
            <w:hideMark/>
          </w:tcPr>
          <w:p w14:paraId="738DF43E" w14:textId="77777777" w:rsidR="0042622D" w:rsidRPr="00595FC8" w:rsidRDefault="0042622D" w:rsidP="00A35250">
            <w:pPr>
              <w:pStyle w:val="TableBody"/>
              <w:rPr>
                <w:lang w:eastAsia="en-NZ"/>
              </w:rPr>
            </w:pPr>
            <w:r w:rsidRPr="00595FC8">
              <w:rPr>
                <w:lang w:eastAsia="en-NZ"/>
              </w:rPr>
              <w:t> </w:t>
            </w:r>
          </w:p>
        </w:tc>
        <w:tc>
          <w:tcPr>
            <w:tcW w:w="2643" w:type="pct"/>
            <w:shd w:val="clear" w:color="auto" w:fill="auto"/>
            <w:vAlign w:val="center"/>
            <w:hideMark/>
          </w:tcPr>
          <w:p w14:paraId="27DFE00B" w14:textId="4EEA694B" w:rsidR="0042622D" w:rsidRPr="00A35250" w:rsidRDefault="0042622D" w:rsidP="00A35250">
            <w:pPr>
              <w:pStyle w:val="TableBody"/>
            </w:pPr>
            <w:r w:rsidRPr="00A35250">
              <w:t>7.1.7 Road safety.</w:t>
            </w:r>
          </w:p>
        </w:tc>
      </w:tr>
      <w:tr w:rsidR="0042622D" w:rsidRPr="00E30648" w14:paraId="660A9D6D" w14:textId="77777777" w:rsidTr="00A35250">
        <w:trPr>
          <w:trHeight w:val="20"/>
        </w:trPr>
        <w:tc>
          <w:tcPr>
            <w:tcW w:w="2357" w:type="pct"/>
            <w:tcBorders>
              <w:bottom w:val="single" w:sz="4" w:space="0" w:color="003E52"/>
            </w:tcBorders>
            <w:shd w:val="clear" w:color="auto" w:fill="auto"/>
            <w:vAlign w:val="center"/>
          </w:tcPr>
          <w:p w14:paraId="77C78D84" w14:textId="77777777" w:rsidR="0042622D" w:rsidRPr="00595FC8" w:rsidRDefault="0042622D" w:rsidP="00A35250">
            <w:pPr>
              <w:pStyle w:val="TableBody"/>
              <w:rPr>
                <w:lang w:eastAsia="en-NZ"/>
              </w:rPr>
            </w:pPr>
          </w:p>
        </w:tc>
        <w:tc>
          <w:tcPr>
            <w:tcW w:w="2643" w:type="pct"/>
            <w:tcBorders>
              <w:bottom w:val="single" w:sz="4" w:space="0" w:color="003E52"/>
            </w:tcBorders>
            <w:shd w:val="clear" w:color="auto" w:fill="auto"/>
            <w:vAlign w:val="center"/>
          </w:tcPr>
          <w:p w14:paraId="3D8D0521" w14:textId="75BBE4BE" w:rsidR="0042622D" w:rsidRPr="00A35250" w:rsidRDefault="0042622D" w:rsidP="00A35250">
            <w:pPr>
              <w:pStyle w:val="TableBody"/>
            </w:pPr>
            <w:r w:rsidRPr="00A35250">
              <w:t>7.1.8 LGWM</w:t>
            </w:r>
          </w:p>
        </w:tc>
      </w:tr>
      <w:tr w:rsidR="0042622D" w:rsidRPr="00E30648" w14:paraId="4FBE2CE8" w14:textId="77777777" w:rsidTr="00A35250">
        <w:trPr>
          <w:trHeight w:val="20"/>
        </w:trPr>
        <w:tc>
          <w:tcPr>
            <w:tcW w:w="5000" w:type="pct"/>
            <w:gridSpan w:val="2"/>
            <w:tcBorders>
              <w:top w:val="single" w:sz="4" w:space="0" w:color="003E52"/>
            </w:tcBorders>
            <w:shd w:val="clear" w:color="auto" w:fill="auto"/>
            <w:vAlign w:val="center"/>
            <w:hideMark/>
          </w:tcPr>
          <w:p w14:paraId="73353761" w14:textId="77777777" w:rsidR="0042622D" w:rsidRPr="00595FC8" w:rsidRDefault="0042622D" w:rsidP="00A35250">
            <w:pPr>
              <w:pStyle w:val="TableSubheading"/>
              <w:rPr>
                <w:lang w:eastAsia="en-NZ"/>
              </w:rPr>
            </w:pPr>
            <w:r w:rsidRPr="00595FC8">
              <w:rPr>
                <w:lang w:eastAsia="en-NZ"/>
              </w:rPr>
              <w:t>7.2 Parking</w:t>
            </w:r>
          </w:p>
        </w:tc>
      </w:tr>
      <w:tr w:rsidR="0042622D" w:rsidRPr="00E30648" w14:paraId="77C6AE1C" w14:textId="77777777" w:rsidTr="00A35250">
        <w:trPr>
          <w:trHeight w:val="20"/>
        </w:trPr>
        <w:tc>
          <w:tcPr>
            <w:tcW w:w="2357" w:type="pct"/>
            <w:shd w:val="clear" w:color="auto" w:fill="auto"/>
            <w:vAlign w:val="center"/>
            <w:hideMark/>
          </w:tcPr>
          <w:p w14:paraId="4DCD9D0B" w14:textId="11D63964" w:rsidR="0042622D" w:rsidRPr="00595FC8" w:rsidRDefault="0042622D" w:rsidP="00A35250">
            <w:pPr>
              <w:pStyle w:val="TableBody"/>
              <w:rPr>
                <w:lang w:eastAsia="en-NZ"/>
              </w:rPr>
            </w:pPr>
            <w:r w:rsidRPr="00595FC8">
              <w:rPr>
                <w:lang w:eastAsia="en-NZ"/>
              </w:rPr>
              <w:t>To enable people to shop, work and access recreation activities.</w:t>
            </w:r>
          </w:p>
        </w:tc>
        <w:tc>
          <w:tcPr>
            <w:tcW w:w="2643" w:type="pct"/>
            <w:shd w:val="clear" w:color="auto" w:fill="auto"/>
            <w:vAlign w:val="center"/>
            <w:hideMark/>
          </w:tcPr>
          <w:p w14:paraId="640E83E3" w14:textId="62646E51" w:rsidR="0042622D" w:rsidRPr="00595FC8" w:rsidRDefault="0042622D" w:rsidP="00A35250">
            <w:pPr>
              <w:pStyle w:val="TableBody"/>
              <w:rPr>
                <w:lang w:eastAsia="en-NZ"/>
              </w:rPr>
            </w:pPr>
            <w:r w:rsidRPr="00595FC8">
              <w:rPr>
                <w:lang w:eastAsia="en-NZ"/>
              </w:rPr>
              <w:t xml:space="preserve">7.2.1 </w:t>
            </w:r>
            <w:r w:rsidRPr="00A35250">
              <w:t>Parking</w:t>
            </w:r>
            <w:r w:rsidRPr="00595FC8">
              <w:rPr>
                <w:lang w:eastAsia="en-NZ"/>
              </w:rPr>
              <w:t>.</w:t>
            </w:r>
          </w:p>
        </w:tc>
      </w:tr>
    </w:tbl>
    <w:p w14:paraId="3427935A" w14:textId="77777777" w:rsidR="003F343F" w:rsidRDefault="009B7998" w:rsidP="00425767">
      <w:r w:rsidRPr="00DD1DD2">
        <w:t xml:space="preserve"> </w:t>
      </w:r>
    </w:p>
    <w:p w14:paraId="5BE610B0" w14:textId="41E91415" w:rsidR="00425767" w:rsidRPr="007423F5" w:rsidRDefault="003F343F" w:rsidP="007423F5">
      <w:pPr>
        <w:spacing w:after="200" w:line="276" w:lineRule="auto"/>
        <w:rPr>
          <w:rFonts w:eastAsia="MS Gothic"/>
        </w:rPr>
      </w:pPr>
      <w:r>
        <w:br w:type="page"/>
      </w:r>
    </w:p>
    <w:p w14:paraId="5BE610B1" w14:textId="5886822D" w:rsidR="005D3E77" w:rsidRPr="00DD1DD2" w:rsidRDefault="00425767" w:rsidP="00AC06CA">
      <w:pPr>
        <w:pStyle w:val="Heading2"/>
        <w:rPr>
          <w:rFonts w:asciiTheme="minorHAnsi" w:hAnsiTheme="minorHAnsi"/>
        </w:rPr>
      </w:pPr>
      <w:bookmarkStart w:id="49" w:name="_Toc103073200"/>
      <w:r w:rsidRPr="00DD1DD2">
        <w:lastRenderedPageBreak/>
        <w:t xml:space="preserve">Appendix </w:t>
      </w:r>
      <w:r w:rsidR="00CE11D5" w:rsidRPr="00AC06CA">
        <w:t>2</w:t>
      </w:r>
      <w:r w:rsidRPr="00AC06CA">
        <w:t xml:space="preserve">: </w:t>
      </w:r>
      <w:r w:rsidR="00A85D6C" w:rsidRPr="00AC06CA">
        <w:t>Ō Kaikaunihera</w:t>
      </w:r>
      <w:r w:rsidR="003F343F" w:rsidRPr="00AC06CA">
        <w:t xml:space="preserve"> |</w:t>
      </w:r>
      <w:r w:rsidRPr="00AC06CA">
        <w:t xml:space="preserve"> </w:t>
      </w:r>
      <w:bookmarkStart w:id="50" w:name="_Toc5275026"/>
      <w:r w:rsidR="005D3E77" w:rsidRPr="00AC06CA">
        <w:t>Your Mayor and</w:t>
      </w:r>
      <w:r w:rsidR="005D3E77" w:rsidRPr="00DD1DD2">
        <w:rPr>
          <w:rFonts w:asciiTheme="minorHAnsi" w:hAnsiTheme="minorHAnsi"/>
        </w:rPr>
        <w:t xml:space="preserve"> </w:t>
      </w:r>
      <w:r w:rsidR="005D3E77" w:rsidRPr="00AC06CA">
        <w:t>Councillors</w:t>
      </w:r>
      <w:bookmarkEnd w:id="49"/>
      <w:bookmarkEnd w:id="50"/>
    </w:p>
    <w:p w14:paraId="5BE610B2" w14:textId="77777777" w:rsidR="005D3E77" w:rsidRPr="007423F5" w:rsidRDefault="005D3E77" w:rsidP="00501E37">
      <w:pPr>
        <w:pStyle w:val="Body"/>
      </w:pPr>
      <w:r w:rsidRPr="007423F5">
        <w:t xml:space="preserve">The Wellington City Council is made up of 14 elected Councillors and a Mayor. The Council is elected, along with all other local authority elected members in New Zealand, every 3 years. </w:t>
      </w:r>
    </w:p>
    <w:p w14:paraId="5BE610B3" w14:textId="1DFC4896" w:rsidR="005D3E77" w:rsidRDefault="005D3E77" w:rsidP="00501E37">
      <w:pPr>
        <w:pStyle w:val="Body"/>
      </w:pPr>
      <w:r w:rsidRPr="007423F5">
        <w:t>The Mayor is elected by the city’s residents. The Councillors are elected by voters from the wards they represent. The wards and number of elected Councillors for each are:</w:t>
      </w:r>
    </w:p>
    <w:p w14:paraId="72797609" w14:textId="38B2256A" w:rsidR="00501E37" w:rsidRDefault="00501E37" w:rsidP="00501E37">
      <w:pPr>
        <w:pStyle w:val="Body"/>
      </w:pPr>
    </w:p>
    <w:p w14:paraId="417FC24F" w14:textId="77777777" w:rsidR="00AC06CA" w:rsidRDefault="00AC06CA" w:rsidP="00501E37">
      <w:pPr>
        <w:pStyle w:val="Heading5"/>
        <w:spacing w:before="0" w:after="0"/>
        <w:rPr>
          <w:rFonts w:asciiTheme="minorHAnsi" w:hAnsiTheme="minorHAnsi" w:cstheme="minorHAnsi"/>
          <w:b/>
          <w:sz w:val="22"/>
          <w:szCs w:val="22"/>
        </w:rPr>
        <w:sectPr w:rsidR="00AC06CA" w:rsidSect="00F47F3F">
          <w:pgSz w:w="11906" w:h="16838"/>
          <w:pgMar w:top="1440" w:right="1440" w:bottom="1440" w:left="1440" w:header="709" w:footer="709" w:gutter="0"/>
          <w:cols w:space="708"/>
          <w:docGrid w:linePitch="360"/>
        </w:sectPr>
      </w:pPr>
    </w:p>
    <w:p w14:paraId="0BCEA528" w14:textId="60B60236" w:rsidR="00501E37" w:rsidRPr="00AC06CA" w:rsidRDefault="00501E37" w:rsidP="00AC06CA">
      <w:pPr>
        <w:pStyle w:val="Body"/>
        <w:spacing w:after="0"/>
        <w:jc w:val="left"/>
        <w:rPr>
          <w:rFonts w:cs="Arial"/>
          <w:b/>
          <w:bCs/>
          <w:color w:val="139CDD"/>
          <w:sz w:val="20"/>
          <w:szCs w:val="20"/>
        </w:rPr>
      </w:pPr>
      <w:r w:rsidRPr="00AC06CA">
        <w:rPr>
          <w:rFonts w:cs="Arial"/>
          <w:b/>
          <w:bCs/>
          <w:color w:val="139CDD"/>
          <w:sz w:val="20"/>
          <w:szCs w:val="20"/>
        </w:rPr>
        <w:t>Mayor Andy Foster</w:t>
      </w:r>
    </w:p>
    <w:p w14:paraId="11A2A076" w14:textId="77777777" w:rsidR="00501E37" w:rsidRPr="00AC06CA" w:rsidRDefault="00501E37" w:rsidP="00AC06CA">
      <w:pPr>
        <w:pStyle w:val="Body"/>
        <w:jc w:val="left"/>
        <w:rPr>
          <w:rFonts w:eastAsia="MS Gothic" w:cs="Arial"/>
          <w:sz w:val="20"/>
          <w:szCs w:val="20"/>
        </w:rPr>
      </w:pPr>
      <w:r w:rsidRPr="00AC06CA">
        <w:rPr>
          <w:rFonts w:eastAsia="MS Gothic" w:cs="Arial"/>
          <w:sz w:val="20"/>
          <w:szCs w:val="20"/>
        </w:rPr>
        <w:t>Elected: 1992 as Councillor to Wharangi/Onslow-Western Ward, Mayor in 2019</w:t>
      </w:r>
    </w:p>
    <w:p w14:paraId="26F299CC" w14:textId="77777777" w:rsidR="00501E37" w:rsidRPr="00AC06CA" w:rsidRDefault="00501E37" w:rsidP="00AC06CA">
      <w:pPr>
        <w:pStyle w:val="Body"/>
        <w:jc w:val="left"/>
        <w:rPr>
          <w:rFonts w:eastAsia="MS Gothic" w:cs="Arial"/>
          <w:sz w:val="20"/>
          <w:szCs w:val="20"/>
        </w:rPr>
      </w:pPr>
      <w:r w:rsidRPr="00AC06CA">
        <w:rPr>
          <w:rFonts w:eastAsia="MS Gothic" w:cs="Arial"/>
          <w:sz w:val="20"/>
          <w:szCs w:val="20"/>
        </w:rPr>
        <w:t xml:space="preserve">Chair: Te Kaunihera o Pōneke | Wellington City Council, and Ngutu Taki | CEO Performance Review Committee </w:t>
      </w:r>
      <w:r w:rsidRPr="00AC06CA">
        <w:rPr>
          <w:rFonts w:eastAsia="MS Gothic" w:cs="Arial"/>
          <w:sz w:val="20"/>
          <w:szCs w:val="20"/>
        </w:rPr>
        <w:br/>
        <w:t>Deputy Chair: Pūroro Maherehere | Annual Plan/Long-term Plan Committee</w:t>
      </w:r>
    </w:p>
    <w:p w14:paraId="25522DF3" w14:textId="59B66139" w:rsidR="00501E37" w:rsidRPr="00AC06CA" w:rsidRDefault="00501E37" w:rsidP="00AC06CA">
      <w:pPr>
        <w:pStyle w:val="Body"/>
        <w:jc w:val="left"/>
        <w:rPr>
          <w:rFonts w:eastAsia="MS Gothic" w:cs="Arial"/>
          <w:sz w:val="20"/>
          <w:szCs w:val="20"/>
        </w:rPr>
      </w:pPr>
      <w:r w:rsidRPr="00AC06CA">
        <w:rPr>
          <w:rFonts w:eastAsia="MS Gothic" w:cs="Arial"/>
          <w:sz w:val="20"/>
          <w:szCs w:val="20"/>
        </w:rPr>
        <w:t xml:space="preserve">Contact: </w:t>
      </w:r>
      <w:hyperlink r:id="rId45" w:history="1">
        <w:r w:rsidRPr="00AC06CA">
          <w:rPr>
            <w:rStyle w:val="Hyperlink"/>
            <w:rFonts w:eastAsia="MS Gothic" w:cs="Arial"/>
            <w:noProof w:val="0"/>
            <w:sz w:val="20"/>
            <w:szCs w:val="20"/>
          </w:rPr>
          <w:t>mayor@wcc.govt.nz</w:t>
        </w:r>
      </w:hyperlink>
    </w:p>
    <w:p w14:paraId="33F2B5FC" w14:textId="77777777" w:rsidR="00AC06CA" w:rsidRDefault="00AC06CA" w:rsidP="00AC06CA">
      <w:pPr>
        <w:pStyle w:val="Body"/>
        <w:jc w:val="left"/>
        <w:rPr>
          <w:rFonts w:cs="Arial"/>
          <w:b/>
          <w:bCs/>
          <w:sz w:val="20"/>
          <w:szCs w:val="20"/>
        </w:rPr>
      </w:pPr>
    </w:p>
    <w:p w14:paraId="01BF7305" w14:textId="27F31829" w:rsidR="00501E37" w:rsidRPr="00AC06CA" w:rsidRDefault="00501E37" w:rsidP="00AC06CA">
      <w:pPr>
        <w:pStyle w:val="Body"/>
        <w:spacing w:after="0"/>
        <w:jc w:val="left"/>
        <w:rPr>
          <w:rFonts w:cs="Arial"/>
          <w:b/>
          <w:bCs/>
          <w:color w:val="139CDD"/>
          <w:sz w:val="20"/>
          <w:szCs w:val="20"/>
        </w:rPr>
      </w:pPr>
      <w:r w:rsidRPr="00AC06CA">
        <w:rPr>
          <w:rFonts w:cs="Arial"/>
          <w:b/>
          <w:bCs/>
          <w:color w:val="139CDD"/>
          <w:sz w:val="20"/>
          <w:szCs w:val="20"/>
        </w:rPr>
        <w:t xml:space="preserve">Deputy Mayor Sarah Free </w:t>
      </w:r>
    </w:p>
    <w:p w14:paraId="28AC2923" w14:textId="77777777" w:rsidR="00501E37" w:rsidRPr="00AC06CA" w:rsidRDefault="00501E37" w:rsidP="00AC06CA">
      <w:pPr>
        <w:pStyle w:val="Body"/>
        <w:jc w:val="left"/>
        <w:rPr>
          <w:rFonts w:cs="Arial"/>
          <w:i/>
          <w:iCs/>
          <w:color w:val="139CDD"/>
          <w:sz w:val="20"/>
          <w:szCs w:val="20"/>
        </w:rPr>
      </w:pPr>
      <w:r w:rsidRPr="00AC06CA">
        <w:rPr>
          <w:rFonts w:cs="Arial"/>
          <w:i/>
          <w:iCs/>
          <w:color w:val="139CDD"/>
          <w:sz w:val="20"/>
          <w:szCs w:val="20"/>
        </w:rPr>
        <w:t>Motukairangi/Eastern Ward</w:t>
      </w:r>
    </w:p>
    <w:p w14:paraId="6FB2DE89" w14:textId="77777777" w:rsidR="00501E37" w:rsidRPr="00AC06CA" w:rsidRDefault="00501E37" w:rsidP="00AC06CA">
      <w:pPr>
        <w:pStyle w:val="Body"/>
        <w:jc w:val="left"/>
        <w:rPr>
          <w:rFonts w:cs="Arial"/>
          <w:sz w:val="20"/>
          <w:szCs w:val="20"/>
        </w:rPr>
      </w:pPr>
      <w:r w:rsidRPr="00AC06CA">
        <w:rPr>
          <w:rFonts w:cs="Arial"/>
          <w:sz w:val="20"/>
          <w:szCs w:val="20"/>
        </w:rPr>
        <w:t>Elected: 2013, appointed Deputy Mayor in 2019</w:t>
      </w:r>
    </w:p>
    <w:p w14:paraId="3C100ECD" w14:textId="77777777" w:rsidR="00501E37" w:rsidRPr="00AC06CA" w:rsidRDefault="00501E37" w:rsidP="00AC06CA">
      <w:pPr>
        <w:pStyle w:val="Body"/>
        <w:jc w:val="left"/>
        <w:rPr>
          <w:rFonts w:cs="Arial"/>
          <w:sz w:val="20"/>
          <w:szCs w:val="20"/>
        </w:rPr>
      </w:pPr>
      <w:r w:rsidRPr="00AC06CA">
        <w:rPr>
          <w:rFonts w:cs="Arial"/>
          <w:sz w:val="20"/>
          <w:szCs w:val="20"/>
        </w:rPr>
        <w:t xml:space="preserve">Deputy Chair: Te Kaunihera o Pōneke | Wellington City Council, and Ngutu Taki | CEO Performance Review Committee </w:t>
      </w:r>
    </w:p>
    <w:p w14:paraId="4DDDCF7C" w14:textId="4D5D4A4A" w:rsidR="00501E37" w:rsidRPr="00AC06CA" w:rsidRDefault="00501E37" w:rsidP="00AC06CA">
      <w:pPr>
        <w:pStyle w:val="Body"/>
        <w:jc w:val="left"/>
        <w:rPr>
          <w:rFonts w:cs="Arial"/>
          <w:sz w:val="20"/>
          <w:szCs w:val="20"/>
        </w:rPr>
      </w:pPr>
      <w:r w:rsidRPr="00AC06CA">
        <w:rPr>
          <w:rFonts w:cs="Arial"/>
          <w:sz w:val="20"/>
          <w:szCs w:val="20"/>
        </w:rPr>
        <w:t xml:space="preserve">Contact: </w:t>
      </w:r>
      <w:hyperlink r:id="rId46" w:history="1">
        <w:r w:rsidRPr="00AC06CA">
          <w:rPr>
            <w:rStyle w:val="Hyperlink"/>
            <w:rFonts w:cs="Arial"/>
            <w:noProof w:val="0"/>
            <w:sz w:val="20"/>
            <w:szCs w:val="20"/>
          </w:rPr>
          <w:t>sarah.free@wcc.govt.nz</w:t>
        </w:r>
      </w:hyperlink>
    </w:p>
    <w:p w14:paraId="2DADB6D7" w14:textId="77777777" w:rsidR="00AC06CA" w:rsidRDefault="00AC06CA" w:rsidP="00AC06CA">
      <w:pPr>
        <w:pStyle w:val="Body"/>
        <w:jc w:val="left"/>
        <w:rPr>
          <w:rFonts w:cs="Arial"/>
          <w:b/>
          <w:bCs/>
          <w:color w:val="139CDD"/>
          <w:sz w:val="20"/>
          <w:szCs w:val="20"/>
        </w:rPr>
      </w:pPr>
    </w:p>
    <w:p w14:paraId="7E84BF58" w14:textId="76C99032" w:rsidR="00501E37" w:rsidRPr="00AC06CA" w:rsidRDefault="00501E37" w:rsidP="00AC06CA">
      <w:pPr>
        <w:pStyle w:val="Body"/>
        <w:spacing w:after="0"/>
        <w:jc w:val="left"/>
        <w:rPr>
          <w:rFonts w:cs="Arial"/>
          <w:b/>
          <w:bCs/>
          <w:color w:val="139CDD"/>
          <w:sz w:val="20"/>
          <w:szCs w:val="20"/>
        </w:rPr>
      </w:pPr>
      <w:r w:rsidRPr="00AC06CA">
        <w:rPr>
          <w:rFonts w:cs="Arial"/>
          <w:b/>
          <w:bCs/>
          <w:color w:val="139CDD"/>
          <w:sz w:val="20"/>
          <w:szCs w:val="20"/>
        </w:rPr>
        <w:t xml:space="preserve">Councillor Diane Calvert </w:t>
      </w:r>
    </w:p>
    <w:p w14:paraId="45AD81DD" w14:textId="77777777" w:rsidR="00501E37" w:rsidRPr="00AC06CA" w:rsidRDefault="00501E37" w:rsidP="00AC06CA">
      <w:pPr>
        <w:pStyle w:val="Body"/>
        <w:jc w:val="left"/>
        <w:rPr>
          <w:rFonts w:cs="Arial"/>
          <w:i/>
          <w:iCs/>
          <w:color w:val="139CDD"/>
          <w:sz w:val="20"/>
          <w:szCs w:val="20"/>
        </w:rPr>
      </w:pPr>
      <w:r w:rsidRPr="00AC06CA">
        <w:rPr>
          <w:rFonts w:cs="Arial"/>
          <w:i/>
          <w:iCs/>
          <w:color w:val="139CDD"/>
          <w:sz w:val="20"/>
          <w:szCs w:val="20"/>
        </w:rPr>
        <w:t>Wharangi/Onslow-Western Ward</w:t>
      </w:r>
    </w:p>
    <w:p w14:paraId="2C5BCE88" w14:textId="77777777" w:rsidR="00501E37" w:rsidRPr="00AC06CA" w:rsidRDefault="00501E37" w:rsidP="00AC06CA">
      <w:pPr>
        <w:pStyle w:val="Body"/>
        <w:jc w:val="left"/>
        <w:rPr>
          <w:rFonts w:cs="Arial"/>
          <w:sz w:val="20"/>
          <w:szCs w:val="20"/>
        </w:rPr>
      </w:pPr>
      <w:r w:rsidRPr="00AC06CA">
        <w:rPr>
          <w:rFonts w:cs="Arial"/>
          <w:sz w:val="20"/>
          <w:szCs w:val="20"/>
        </w:rPr>
        <w:t>Elected: 2016</w:t>
      </w:r>
    </w:p>
    <w:p w14:paraId="590F09AD" w14:textId="77777777" w:rsidR="00501E37" w:rsidRPr="00AC06CA" w:rsidRDefault="00501E37" w:rsidP="00AC06CA">
      <w:pPr>
        <w:pStyle w:val="Body"/>
        <w:jc w:val="left"/>
        <w:rPr>
          <w:rFonts w:cs="Arial"/>
          <w:sz w:val="20"/>
          <w:szCs w:val="20"/>
        </w:rPr>
      </w:pPr>
      <w:r w:rsidRPr="00AC06CA">
        <w:rPr>
          <w:rFonts w:cs="Arial"/>
          <w:sz w:val="20"/>
          <w:szCs w:val="20"/>
        </w:rPr>
        <w:t>Chair: Pūroro Tahua | Finance and Performance Committee</w:t>
      </w:r>
    </w:p>
    <w:p w14:paraId="387ACB55" w14:textId="30F31C9F" w:rsidR="00501E37" w:rsidRPr="00AC06CA" w:rsidRDefault="00501E37" w:rsidP="00AC06CA">
      <w:pPr>
        <w:pStyle w:val="Body"/>
        <w:jc w:val="left"/>
        <w:rPr>
          <w:rFonts w:cs="Arial"/>
          <w:sz w:val="20"/>
          <w:szCs w:val="20"/>
        </w:rPr>
      </w:pPr>
      <w:r w:rsidRPr="00AC06CA">
        <w:rPr>
          <w:rFonts w:cs="Arial"/>
          <w:sz w:val="20"/>
          <w:szCs w:val="20"/>
        </w:rPr>
        <w:t>Contact: diane.calvert@wcc.govt.nz</w:t>
      </w:r>
    </w:p>
    <w:p w14:paraId="106DF8E2" w14:textId="77777777" w:rsidR="00AC06CA" w:rsidRDefault="00AC06CA" w:rsidP="00AC06CA">
      <w:pPr>
        <w:pStyle w:val="Body"/>
        <w:jc w:val="left"/>
        <w:rPr>
          <w:rFonts w:cs="Arial"/>
          <w:b/>
          <w:bCs/>
          <w:color w:val="139CDD"/>
          <w:sz w:val="20"/>
          <w:szCs w:val="20"/>
        </w:rPr>
      </w:pPr>
    </w:p>
    <w:p w14:paraId="0D7FC69E" w14:textId="7C4C2680" w:rsidR="00501E37" w:rsidRPr="00AC06CA" w:rsidRDefault="00501E37" w:rsidP="00AC06CA">
      <w:pPr>
        <w:pStyle w:val="Body"/>
        <w:spacing w:after="0"/>
        <w:jc w:val="left"/>
        <w:rPr>
          <w:rFonts w:cs="Arial"/>
          <w:b/>
          <w:bCs/>
          <w:color w:val="139CDD"/>
          <w:sz w:val="20"/>
          <w:szCs w:val="20"/>
        </w:rPr>
      </w:pPr>
      <w:r w:rsidRPr="00AC06CA">
        <w:rPr>
          <w:rFonts w:cs="Arial"/>
          <w:b/>
          <w:bCs/>
          <w:color w:val="139CDD"/>
          <w:sz w:val="20"/>
          <w:szCs w:val="20"/>
        </w:rPr>
        <w:t xml:space="preserve">Councillor Fleur Fitzsimons </w:t>
      </w:r>
    </w:p>
    <w:p w14:paraId="79F35FCE" w14:textId="77777777" w:rsidR="00501E37" w:rsidRPr="00AC06CA" w:rsidRDefault="00501E37" w:rsidP="00AC06CA">
      <w:pPr>
        <w:pStyle w:val="Body"/>
        <w:jc w:val="left"/>
        <w:rPr>
          <w:rFonts w:cs="Arial"/>
          <w:i/>
          <w:iCs/>
          <w:color w:val="139CDD"/>
          <w:sz w:val="20"/>
          <w:szCs w:val="20"/>
        </w:rPr>
      </w:pPr>
      <w:r w:rsidRPr="00AC06CA">
        <w:rPr>
          <w:rFonts w:cs="Arial"/>
          <w:i/>
          <w:iCs/>
          <w:color w:val="139CDD"/>
          <w:sz w:val="20"/>
          <w:szCs w:val="20"/>
        </w:rPr>
        <w:t>Paekawakawa/Southern Ward </w:t>
      </w:r>
    </w:p>
    <w:p w14:paraId="08AF5BD3" w14:textId="77777777" w:rsidR="00501E37" w:rsidRPr="00AC06CA" w:rsidRDefault="00501E37" w:rsidP="00AC06CA">
      <w:pPr>
        <w:pStyle w:val="Body"/>
        <w:jc w:val="left"/>
        <w:rPr>
          <w:rFonts w:cs="Arial"/>
          <w:sz w:val="20"/>
          <w:szCs w:val="20"/>
        </w:rPr>
      </w:pPr>
      <w:r w:rsidRPr="00AC06CA">
        <w:rPr>
          <w:rFonts w:cs="Arial"/>
          <w:bCs/>
          <w:sz w:val="20"/>
          <w:szCs w:val="20"/>
        </w:rPr>
        <w:t xml:space="preserve">Elected: </w:t>
      </w:r>
      <w:r w:rsidRPr="00AC06CA">
        <w:rPr>
          <w:rFonts w:cs="Arial"/>
          <w:sz w:val="20"/>
          <w:szCs w:val="20"/>
        </w:rPr>
        <w:t>2017 by-election</w:t>
      </w:r>
      <w:r w:rsidRPr="00AC06CA">
        <w:rPr>
          <w:rFonts w:cs="Arial"/>
          <w:bCs/>
          <w:sz w:val="20"/>
          <w:szCs w:val="20"/>
        </w:rPr>
        <w:t xml:space="preserve"> </w:t>
      </w:r>
    </w:p>
    <w:p w14:paraId="4A62560A" w14:textId="77777777" w:rsidR="00501E37" w:rsidRPr="00AC06CA" w:rsidRDefault="00501E37" w:rsidP="00AC06CA">
      <w:pPr>
        <w:pStyle w:val="Body"/>
        <w:jc w:val="left"/>
        <w:rPr>
          <w:rFonts w:cs="Arial"/>
          <w:bCs/>
          <w:sz w:val="20"/>
          <w:szCs w:val="20"/>
        </w:rPr>
      </w:pPr>
      <w:r w:rsidRPr="00AC06CA">
        <w:rPr>
          <w:rFonts w:cs="Arial"/>
          <w:bCs/>
          <w:sz w:val="20"/>
          <w:szCs w:val="20"/>
        </w:rPr>
        <w:t>Chair:</w:t>
      </w:r>
      <w:r w:rsidRPr="00AC06CA">
        <w:rPr>
          <w:rFonts w:cs="Arial"/>
          <w:sz w:val="20"/>
          <w:szCs w:val="20"/>
        </w:rPr>
        <w:t xml:space="preserve"> Kāwai Whakatipu | Grants Subcommittee </w:t>
      </w:r>
    </w:p>
    <w:p w14:paraId="5C0DC717" w14:textId="398B93CD" w:rsidR="00501E37" w:rsidRPr="00AC06CA" w:rsidRDefault="00501E37" w:rsidP="00AC06CA">
      <w:pPr>
        <w:pStyle w:val="Body"/>
        <w:jc w:val="left"/>
        <w:rPr>
          <w:rFonts w:cs="Arial"/>
          <w:sz w:val="20"/>
          <w:szCs w:val="20"/>
        </w:rPr>
      </w:pPr>
      <w:r w:rsidRPr="00AC06CA">
        <w:rPr>
          <w:rFonts w:cs="Arial"/>
          <w:i/>
          <w:iCs/>
          <w:sz w:val="20"/>
          <w:szCs w:val="20"/>
        </w:rPr>
        <w:t>Contact</w:t>
      </w:r>
      <w:r w:rsidRPr="00AC06CA">
        <w:rPr>
          <w:rFonts w:cs="Arial"/>
          <w:bCs/>
          <w:sz w:val="20"/>
          <w:szCs w:val="20"/>
        </w:rPr>
        <w:t xml:space="preserve">: </w:t>
      </w:r>
      <w:hyperlink r:id="rId47" w:history="1">
        <w:r w:rsidRPr="00AC06CA">
          <w:rPr>
            <w:rStyle w:val="Hyperlink"/>
            <w:rFonts w:cs="Arial"/>
            <w:sz w:val="20"/>
            <w:szCs w:val="20"/>
          </w:rPr>
          <w:t>fleur.fitzsimons@wcc.govt.nz</w:t>
        </w:r>
      </w:hyperlink>
    </w:p>
    <w:p w14:paraId="5193085E" w14:textId="77777777" w:rsidR="00AC06CA" w:rsidRDefault="00AC06CA" w:rsidP="00AC06CA">
      <w:pPr>
        <w:pStyle w:val="Body"/>
        <w:jc w:val="left"/>
        <w:rPr>
          <w:rFonts w:cs="Arial"/>
          <w:b/>
          <w:bCs/>
          <w:color w:val="139CDD"/>
          <w:sz w:val="20"/>
          <w:szCs w:val="20"/>
        </w:rPr>
      </w:pPr>
    </w:p>
    <w:p w14:paraId="0CEC236F" w14:textId="464084A9" w:rsidR="00501E37" w:rsidRPr="00AC06CA" w:rsidRDefault="00AC06CA" w:rsidP="00AC06CA">
      <w:pPr>
        <w:pStyle w:val="Body"/>
        <w:spacing w:after="0"/>
        <w:jc w:val="left"/>
        <w:rPr>
          <w:rFonts w:cs="Arial"/>
          <w:b/>
          <w:bCs/>
          <w:color w:val="139CDD"/>
          <w:sz w:val="20"/>
          <w:szCs w:val="20"/>
        </w:rPr>
      </w:pPr>
      <w:r>
        <w:rPr>
          <w:rFonts w:cs="Arial"/>
          <w:b/>
          <w:bCs/>
          <w:color w:val="139CDD"/>
          <w:sz w:val="20"/>
          <w:szCs w:val="20"/>
        </w:rPr>
        <w:br w:type="column"/>
      </w:r>
      <w:r w:rsidR="00501E37" w:rsidRPr="00AC06CA">
        <w:rPr>
          <w:rFonts w:cs="Arial"/>
          <w:b/>
          <w:bCs/>
          <w:color w:val="139CDD"/>
          <w:sz w:val="20"/>
          <w:szCs w:val="20"/>
        </w:rPr>
        <w:t xml:space="preserve">Councillor Rebecca Matthews </w:t>
      </w:r>
    </w:p>
    <w:p w14:paraId="5A17FF76" w14:textId="77777777" w:rsidR="00501E37" w:rsidRPr="00AC06CA" w:rsidRDefault="00501E37" w:rsidP="00AC06CA">
      <w:pPr>
        <w:pStyle w:val="Body"/>
        <w:jc w:val="left"/>
        <w:rPr>
          <w:rFonts w:cs="Arial"/>
          <w:i/>
          <w:iCs/>
          <w:color w:val="139CDD"/>
          <w:sz w:val="20"/>
          <w:szCs w:val="20"/>
        </w:rPr>
      </w:pPr>
      <w:r w:rsidRPr="00AC06CA">
        <w:rPr>
          <w:rFonts w:cs="Arial"/>
          <w:i/>
          <w:iCs/>
          <w:color w:val="139CDD"/>
          <w:sz w:val="20"/>
          <w:szCs w:val="20"/>
        </w:rPr>
        <w:t>Wharangi/Onslow-Western Ward</w:t>
      </w:r>
    </w:p>
    <w:p w14:paraId="65B03D2A" w14:textId="77777777" w:rsidR="00501E37" w:rsidRPr="00AC06CA" w:rsidRDefault="00501E37" w:rsidP="00AC06CA">
      <w:pPr>
        <w:pStyle w:val="Body"/>
        <w:jc w:val="left"/>
        <w:rPr>
          <w:rFonts w:cs="Arial"/>
          <w:sz w:val="20"/>
          <w:szCs w:val="20"/>
        </w:rPr>
      </w:pPr>
      <w:r w:rsidRPr="00AC06CA">
        <w:rPr>
          <w:rFonts w:cs="Arial"/>
          <w:sz w:val="20"/>
          <w:szCs w:val="20"/>
        </w:rPr>
        <w:t>Elected: 2019</w:t>
      </w:r>
    </w:p>
    <w:p w14:paraId="3527524B" w14:textId="77777777" w:rsidR="00501E37" w:rsidRPr="00AC06CA" w:rsidRDefault="00501E37" w:rsidP="00AC06CA">
      <w:pPr>
        <w:pStyle w:val="Body"/>
        <w:jc w:val="left"/>
        <w:rPr>
          <w:rFonts w:cs="Arial"/>
          <w:sz w:val="20"/>
          <w:szCs w:val="20"/>
        </w:rPr>
      </w:pPr>
      <w:r w:rsidRPr="00AC06CA">
        <w:rPr>
          <w:rFonts w:cs="Arial"/>
          <w:sz w:val="20"/>
          <w:szCs w:val="20"/>
        </w:rPr>
        <w:t xml:space="preserve">Chair: Pūroro Maherehere | Annual Plan/Long-term Plan Committee </w:t>
      </w:r>
    </w:p>
    <w:p w14:paraId="49994D17" w14:textId="408CDF83" w:rsidR="00501E37" w:rsidRPr="00AC06CA" w:rsidRDefault="00501E37" w:rsidP="00AC06CA">
      <w:pPr>
        <w:pStyle w:val="Body"/>
        <w:jc w:val="left"/>
        <w:rPr>
          <w:rFonts w:cs="Arial"/>
          <w:sz w:val="20"/>
          <w:szCs w:val="20"/>
        </w:rPr>
      </w:pPr>
      <w:r w:rsidRPr="00AC06CA">
        <w:rPr>
          <w:rFonts w:cs="Arial"/>
          <w:sz w:val="20"/>
          <w:szCs w:val="20"/>
        </w:rPr>
        <w:t xml:space="preserve">Contact: </w:t>
      </w:r>
      <w:hyperlink r:id="rId48" w:history="1">
        <w:r w:rsidRPr="00AC06CA">
          <w:rPr>
            <w:rStyle w:val="Hyperlink"/>
            <w:rFonts w:cs="Arial"/>
            <w:noProof w:val="0"/>
            <w:sz w:val="20"/>
            <w:szCs w:val="20"/>
          </w:rPr>
          <w:t>rebecca.matthews@wcc.govt.nz</w:t>
        </w:r>
      </w:hyperlink>
    </w:p>
    <w:p w14:paraId="69BAC116" w14:textId="77777777" w:rsidR="00AC06CA" w:rsidRDefault="00AC06CA" w:rsidP="00AC06CA">
      <w:pPr>
        <w:pStyle w:val="Body"/>
        <w:jc w:val="left"/>
        <w:rPr>
          <w:rFonts w:cs="Arial"/>
          <w:b/>
          <w:bCs/>
          <w:color w:val="139CDD"/>
          <w:sz w:val="20"/>
          <w:szCs w:val="20"/>
        </w:rPr>
      </w:pPr>
    </w:p>
    <w:p w14:paraId="562EA9E9" w14:textId="342E27D4" w:rsidR="00501E37" w:rsidRPr="00AC06CA" w:rsidRDefault="00501E37" w:rsidP="00AC06CA">
      <w:pPr>
        <w:pStyle w:val="Body"/>
        <w:spacing w:after="0"/>
        <w:jc w:val="left"/>
        <w:rPr>
          <w:rFonts w:cs="Arial"/>
          <w:b/>
          <w:bCs/>
          <w:color w:val="139CDD"/>
          <w:sz w:val="20"/>
          <w:szCs w:val="20"/>
        </w:rPr>
      </w:pPr>
      <w:r w:rsidRPr="00AC06CA">
        <w:rPr>
          <w:rFonts w:cs="Arial"/>
          <w:b/>
          <w:bCs/>
          <w:color w:val="139CDD"/>
          <w:sz w:val="20"/>
          <w:szCs w:val="20"/>
        </w:rPr>
        <w:t xml:space="preserve">Councillor Iona Pannett </w:t>
      </w:r>
    </w:p>
    <w:p w14:paraId="5739352C" w14:textId="77777777" w:rsidR="00501E37" w:rsidRPr="00AC06CA" w:rsidRDefault="00501E37" w:rsidP="00AC06CA">
      <w:pPr>
        <w:pStyle w:val="Body"/>
        <w:jc w:val="left"/>
        <w:rPr>
          <w:rFonts w:cs="Arial"/>
          <w:i/>
          <w:iCs/>
          <w:color w:val="139CDD"/>
          <w:sz w:val="20"/>
          <w:szCs w:val="20"/>
        </w:rPr>
      </w:pPr>
      <w:r w:rsidRPr="00AC06CA">
        <w:rPr>
          <w:rFonts w:cs="Arial"/>
          <w:i/>
          <w:iCs/>
          <w:color w:val="139CDD"/>
          <w:sz w:val="20"/>
          <w:szCs w:val="20"/>
        </w:rPr>
        <w:t>Pukehīnau/Lambton Ward</w:t>
      </w:r>
    </w:p>
    <w:p w14:paraId="48B9B78B" w14:textId="77777777" w:rsidR="00501E37" w:rsidRPr="00AC06CA" w:rsidRDefault="00501E37" w:rsidP="00AC06CA">
      <w:pPr>
        <w:pStyle w:val="Body"/>
        <w:jc w:val="left"/>
        <w:rPr>
          <w:rFonts w:cs="Arial"/>
          <w:sz w:val="20"/>
          <w:szCs w:val="20"/>
        </w:rPr>
      </w:pPr>
      <w:r w:rsidRPr="00AC06CA">
        <w:rPr>
          <w:rFonts w:cs="Arial"/>
          <w:sz w:val="20"/>
          <w:szCs w:val="20"/>
        </w:rPr>
        <w:t>Elected: 2007</w:t>
      </w:r>
    </w:p>
    <w:p w14:paraId="17C3322E" w14:textId="77777777" w:rsidR="00501E37" w:rsidRPr="00AC06CA" w:rsidRDefault="00501E37" w:rsidP="00AC06CA">
      <w:pPr>
        <w:pStyle w:val="Body"/>
        <w:jc w:val="left"/>
        <w:rPr>
          <w:rFonts w:cs="Arial"/>
          <w:sz w:val="20"/>
          <w:szCs w:val="20"/>
        </w:rPr>
      </w:pPr>
      <w:r w:rsidRPr="00AC06CA">
        <w:rPr>
          <w:rFonts w:cs="Arial"/>
          <w:sz w:val="20"/>
          <w:szCs w:val="20"/>
        </w:rPr>
        <w:t>Chair: Pūroro Āmua | Planning &amp; Environment Committee</w:t>
      </w:r>
    </w:p>
    <w:p w14:paraId="471C4E36" w14:textId="3668CAA8" w:rsidR="00501E37" w:rsidRPr="00AC06CA" w:rsidRDefault="00501E37" w:rsidP="00AC06CA">
      <w:pPr>
        <w:pStyle w:val="Body"/>
        <w:jc w:val="left"/>
        <w:rPr>
          <w:rFonts w:cs="Arial"/>
          <w:sz w:val="20"/>
          <w:szCs w:val="20"/>
        </w:rPr>
      </w:pPr>
      <w:r w:rsidRPr="00AC06CA">
        <w:rPr>
          <w:rFonts w:cs="Arial"/>
          <w:sz w:val="20"/>
          <w:szCs w:val="20"/>
        </w:rPr>
        <w:t xml:space="preserve">Contact: </w:t>
      </w:r>
      <w:hyperlink r:id="rId49" w:history="1">
        <w:r w:rsidRPr="00AC06CA">
          <w:rPr>
            <w:rStyle w:val="Hyperlink"/>
            <w:rFonts w:cs="Arial"/>
            <w:noProof w:val="0"/>
            <w:sz w:val="20"/>
            <w:szCs w:val="20"/>
          </w:rPr>
          <w:t>iona.pannett@wcc.govt.nz</w:t>
        </w:r>
      </w:hyperlink>
    </w:p>
    <w:p w14:paraId="3BBA539E" w14:textId="77777777" w:rsidR="00AC06CA" w:rsidRDefault="00AC06CA" w:rsidP="00AC06CA">
      <w:pPr>
        <w:pStyle w:val="Body"/>
        <w:jc w:val="left"/>
        <w:rPr>
          <w:rFonts w:cs="Arial"/>
          <w:b/>
          <w:bCs/>
          <w:color w:val="139CDD"/>
          <w:sz w:val="20"/>
          <w:szCs w:val="20"/>
        </w:rPr>
      </w:pPr>
    </w:p>
    <w:p w14:paraId="51592E7A" w14:textId="3C8E575D" w:rsidR="00501E37" w:rsidRPr="00AC06CA" w:rsidRDefault="00501E37" w:rsidP="00AC06CA">
      <w:pPr>
        <w:pStyle w:val="Body"/>
        <w:spacing w:after="0"/>
        <w:jc w:val="left"/>
        <w:rPr>
          <w:rFonts w:cs="Arial"/>
          <w:b/>
          <w:bCs/>
          <w:color w:val="139CDD"/>
          <w:sz w:val="20"/>
          <w:szCs w:val="20"/>
        </w:rPr>
      </w:pPr>
      <w:r w:rsidRPr="00AC06CA">
        <w:rPr>
          <w:rFonts w:cs="Arial"/>
          <w:b/>
          <w:bCs/>
          <w:color w:val="139CDD"/>
          <w:sz w:val="20"/>
          <w:szCs w:val="20"/>
        </w:rPr>
        <w:t xml:space="preserve">Councillor Sean Rush </w:t>
      </w:r>
    </w:p>
    <w:p w14:paraId="6558DF47" w14:textId="77777777" w:rsidR="00501E37" w:rsidRPr="00AC06CA" w:rsidRDefault="00501E37" w:rsidP="00AC06CA">
      <w:pPr>
        <w:pStyle w:val="Body"/>
        <w:jc w:val="left"/>
        <w:rPr>
          <w:rFonts w:cs="Arial"/>
          <w:i/>
          <w:iCs/>
          <w:color w:val="139CDD"/>
          <w:sz w:val="20"/>
          <w:szCs w:val="20"/>
        </w:rPr>
      </w:pPr>
      <w:r w:rsidRPr="00AC06CA">
        <w:rPr>
          <w:rFonts w:cs="Arial"/>
          <w:i/>
          <w:iCs/>
          <w:color w:val="139CDD"/>
          <w:sz w:val="20"/>
          <w:szCs w:val="20"/>
        </w:rPr>
        <w:t xml:space="preserve">Motukairangi/Eastern Ward </w:t>
      </w:r>
    </w:p>
    <w:p w14:paraId="1D7A8248" w14:textId="77777777" w:rsidR="00501E37" w:rsidRPr="00AC06CA" w:rsidRDefault="00501E37" w:rsidP="00AC06CA">
      <w:pPr>
        <w:pStyle w:val="Body"/>
        <w:jc w:val="left"/>
        <w:rPr>
          <w:rFonts w:cs="Arial"/>
          <w:sz w:val="20"/>
          <w:szCs w:val="20"/>
        </w:rPr>
      </w:pPr>
      <w:r w:rsidRPr="00AC06CA">
        <w:rPr>
          <w:rFonts w:cs="Arial"/>
          <w:sz w:val="20"/>
          <w:szCs w:val="20"/>
        </w:rPr>
        <w:t>Elected: 2019</w:t>
      </w:r>
    </w:p>
    <w:p w14:paraId="7FE4D5AD" w14:textId="77777777" w:rsidR="00501E37" w:rsidRPr="00AC06CA" w:rsidRDefault="00501E37" w:rsidP="00AC06CA">
      <w:pPr>
        <w:pStyle w:val="Body"/>
        <w:jc w:val="left"/>
        <w:rPr>
          <w:rFonts w:cs="Arial"/>
          <w:sz w:val="20"/>
          <w:szCs w:val="20"/>
        </w:rPr>
      </w:pPr>
      <w:r w:rsidRPr="00AC06CA">
        <w:rPr>
          <w:rFonts w:cs="Arial"/>
          <w:sz w:val="20"/>
          <w:szCs w:val="20"/>
        </w:rPr>
        <w:t>Chair: Pūroro Waihanga | Infrastructure Committee</w:t>
      </w:r>
    </w:p>
    <w:p w14:paraId="536F2BE1" w14:textId="08E63FAB" w:rsidR="00501E37" w:rsidRPr="00AC06CA" w:rsidRDefault="00501E37" w:rsidP="00AC06CA">
      <w:pPr>
        <w:pStyle w:val="Body"/>
        <w:jc w:val="left"/>
        <w:rPr>
          <w:rFonts w:cs="Arial"/>
          <w:sz w:val="20"/>
          <w:szCs w:val="20"/>
        </w:rPr>
      </w:pPr>
      <w:r w:rsidRPr="00AC06CA">
        <w:rPr>
          <w:rFonts w:cs="Arial"/>
          <w:sz w:val="20"/>
          <w:szCs w:val="20"/>
        </w:rPr>
        <w:t>Contact: sean.rush@wcc.govt.nz</w:t>
      </w:r>
    </w:p>
    <w:p w14:paraId="4267C952" w14:textId="77777777" w:rsidR="00AC06CA" w:rsidRDefault="00AC06CA" w:rsidP="00AC06CA">
      <w:pPr>
        <w:pStyle w:val="Body"/>
        <w:jc w:val="left"/>
        <w:rPr>
          <w:rFonts w:cs="Arial"/>
          <w:b/>
          <w:bCs/>
          <w:color w:val="139CDD"/>
          <w:sz w:val="20"/>
          <w:szCs w:val="20"/>
        </w:rPr>
      </w:pPr>
    </w:p>
    <w:p w14:paraId="13A52658" w14:textId="76269D27" w:rsidR="00501E37" w:rsidRPr="00AC06CA" w:rsidRDefault="00501E37" w:rsidP="00AC06CA">
      <w:pPr>
        <w:pStyle w:val="Body"/>
        <w:spacing w:after="0"/>
        <w:jc w:val="left"/>
        <w:rPr>
          <w:rFonts w:cs="Arial"/>
          <w:b/>
          <w:bCs/>
          <w:color w:val="139CDD"/>
          <w:sz w:val="20"/>
          <w:szCs w:val="20"/>
        </w:rPr>
      </w:pPr>
      <w:r w:rsidRPr="00AC06CA">
        <w:rPr>
          <w:rFonts w:cs="Arial"/>
          <w:b/>
          <w:bCs/>
          <w:color w:val="139CDD"/>
          <w:sz w:val="20"/>
          <w:szCs w:val="20"/>
        </w:rPr>
        <w:t xml:space="preserve">Councillor Jenny Condie </w:t>
      </w:r>
    </w:p>
    <w:p w14:paraId="41BCB38B" w14:textId="77777777" w:rsidR="00501E37" w:rsidRPr="00AC06CA" w:rsidRDefault="00501E37" w:rsidP="00AC06CA">
      <w:pPr>
        <w:pStyle w:val="Body"/>
        <w:jc w:val="left"/>
        <w:rPr>
          <w:rFonts w:cs="Arial"/>
          <w:i/>
          <w:iCs/>
          <w:color w:val="139CDD"/>
          <w:sz w:val="20"/>
          <w:szCs w:val="20"/>
        </w:rPr>
      </w:pPr>
      <w:r w:rsidRPr="00AC06CA">
        <w:rPr>
          <w:rFonts w:cs="Arial"/>
          <w:i/>
          <w:iCs/>
          <w:color w:val="139CDD"/>
          <w:sz w:val="20"/>
          <w:szCs w:val="20"/>
        </w:rPr>
        <w:t>Takapū/Northern Ward</w:t>
      </w:r>
    </w:p>
    <w:p w14:paraId="7F40B076" w14:textId="77777777" w:rsidR="00501E37" w:rsidRPr="00AC06CA" w:rsidRDefault="00501E37" w:rsidP="00AC06CA">
      <w:pPr>
        <w:pStyle w:val="Body"/>
        <w:jc w:val="left"/>
        <w:rPr>
          <w:rFonts w:cs="Arial"/>
          <w:sz w:val="20"/>
          <w:szCs w:val="20"/>
        </w:rPr>
      </w:pPr>
      <w:r w:rsidRPr="00AC06CA">
        <w:rPr>
          <w:rFonts w:cs="Arial"/>
          <w:sz w:val="20"/>
          <w:szCs w:val="20"/>
        </w:rPr>
        <w:t>Elected: 2019</w:t>
      </w:r>
    </w:p>
    <w:p w14:paraId="6FBE9E51" w14:textId="77777777" w:rsidR="00501E37" w:rsidRPr="00AC06CA" w:rsidRDefault="00501E37" w:rsidP="00AC06CA">
      <w:pPr>
        <w:pStyle w:val="Body"/>
        <w:jc w:val="left"/>
        <w:rPr>
          <w:rFonts w:cs="Arial"/>
          <w:sz w:val="20"/>
          <w:szCs w:val="20"/>
        </w:rPr>
      </w:pPr>
      <w:r w:rsidRPr="00AC06CA">
        <w:rPr>
          <w:rFonts w:cs="Arial"/>
          <w:sz w:val="20"/>
          <w:szCs w:val="20"/>
        </w:rPr>
        <w:t>Deputy Chair: Pūroro Waihanga | Infrastructure Committee, and Kāwai Māhirahira | Audit &amp; Risk Subcommittee</w:t>
      </w:r>
    </w:p>
    <w:p w14:paraId="0D50DE50" w14:textId="04364CB9" w:rsidR="00501E37" w:rsidRPr="00AC06CA" w:rsidRDefault="00501E37" w:rsidP="00AC06CA">
      <w:pPr>
        <w:pStyle w:val="Body"/>
        <w:jc w:val="left"/>
        <w:rPr>
          <w:rFonts w:cs="Arial"/>
          <w:sz w:val="20"/>
          <w:szCs w:val="20"/>
        </w:rPr>
      </w:pPr>
      <w:r w:rsidRPr="00AC06CA">
        <w:rPr>
          <w:rFonts w:cs="Arial"/>
          <w:sz w:val="20"/>
          <w:szCs w:val="20"/>
        </w:rPr>
        <w:t xml:space="preserve">Contact: </w:t>
      </w:r>
      <w:hyperlink r:id="rId50" w:history="1">
        <w:r w:rsidRPr="00AC06CA">
          <w:rPr>
            <w:rStyle w:val="Hyperlink"/>
            <w:rFonts w:cs="Arial"/>
            <w:noProof w:val="0"/>
            <w:sz w:val="20"/>
            <w:szCs w:val="20"/>
          </w:rPr>
          <w:t>jenny.condie@wcc.govt.nz</w:t>
        </w:r>
      </w:hyperlink>
    </w:p>
    <w:p w14:paraId="65639C4D" w14:textId="77777777" w:rsidR="00AC06CA" w:rsidRDefault="00AC06CA" w:rsidP="00AC06CA">
      <w:pPr>
        <w:pStyle w:val="Body"/>
        <w:jc w:val="left"/>
        <w:rPr>
          <w:rFonts w:cs="Arial"/>
          <w:b/>
          <w:bCs/>
          <w:color w:val="139CDD"/>
          <w:sz w:val="20"/>
          <w:szCs w:val="20"/>
        </w:rPr>
      </w:pPr>
    </w:p>
    <w:p w14:paraId="5F8BC476" w14:textId="22A314D9" w:rsidR="00501E37" w:rsidRPr="00AC06CA" w:rsidRDefault="00501E37" w:rsidP="00AC06CA">
      <w:pPr>
        <w:pStyle w:val="Body"/>
        <w:spacing w:after="0"/>
        <w:jc w:val="left"/>
        <w:rPr>
          <w:rFonts w:cs="Arial"/>
          <w:b/>
          <w:bCs/>
          <w:color w:val="139CDD"/>
          <w:sz w:val="20"/>
          <w:szCs w:val="20"/>
        </w:rPr>
      </w:pPr>
      <w:r w:rsidRPr="00AC06CA">
        <w:rPr>
          <w:rFonts w:cs="Arial"/>
          <w:b/>
          <w:bCs/>
          <w:color w:val="139CDD"/>
          <w:sz w:val="20"/>
          <w:szCs w:val="20"/>
        </w:rPr>
        <w:t xml:space="preserve">Councillor Jill Day </w:t>
      </w:r>
    </w:p>
    <w:p w14:paraId="0FFCBF8F" w14:textId="77777777" w:rsidR="00501E37" w:rsidRPr="00AC06CA" w:rsidRDefault="00501E37" w:rsidP="00AC06CA">
      <w:pPr>
        <w:pStyle w:val="Body"/>
        <w:jc w:val="left"/>
        <w:rPr>
          <w:rFonts w:cs="Arial"/>
          <w:i/>
          <w:iCs/>
          <w:color w:val="139CDD"/>
          <w:sz w:val="20"/>
          <w:szCs w:val="20"/>
        </w:rPr>
      </w:pPr>
      <w:r w:rsidRPr="00AC06CA">
        <w:rPr>
          <w:rFonts w:cs="Arial"/>
          <w:i/>
          <w:iCs/>
          <w:color w:val="139CDD"/>
          <w:sz w:val="20"/>
          <w:szCs w:val="20"/>
        </w:rPr>
        <w:t>Takapū/Northern Ward</w:t>
      </w:r>
    </w:p>
    <w:p w14:paraId="6E4D7882" w14:textId="77777777" w:rsidR="00501E37" w:rsidRPr="00AC06CA" w:rsidRDefault="00501E37" w:rsidP="00AC06CA">
      <w:pPr>
        <w:pStyle w:val="Body"/>
        <w:jc w:val="left"/>
        <w:rPr>
          <w:rFonts w:cs="Arial"/>
          <w:sz w:val="20"/>
          <w:szCs w:val="20"/>
        </w:rPr>
      </w:pPr>
      <w:r w:rsidRPr="00AC06CA">
        <w:rPr>
          <w:rFonts w:cs="Arial"/>
          <w:sz w:val="20"/>
          <w:szCs w:val="20"/>
        </w:rPr>
        <w:t>Elected: 2016</w:t>
      </w:r>
    </w:p>
    <w:p w14:paraId="2D150FD5" w14:textId="77777777" w:rsidR="00501E37" w:rsidRPr="00AC06CA" w:rsidRDefault="00501E37" w:rsidP="00AC06CA">
      <w:pPr>
        <w:pStyle w:val="Body"/>
        <w:jc w:val="left"/>
        <w:rPr>
          <w:rFonts w:cs="Arial"/>
          <w:sz w:val="20"/>
          <w:szCs w:val="20"/>
        </w:rPr>
      </w:pPr>
      <w:r w:rsidRPr="00AC06CA">
        <w:rPr>
          <w:rFonts w:cs="Arial"/>
          <w:sz w:val="20"/>
          <w:szCs w:val="20"/>
        </w:rPr>
        <w:t>Chair: Pūroro Rangaranga | Social, Cultural &amp; Economic Committee</w:t>
      </w:r>
    </w:p>
    <w:p w14:paraId="32508EC3" w14:textId="1C0D3AEB" w:rsidR="00501E37" w:rsidRPr="00AC06CA" w:rsidRDefault="00501E37" w:rsidP="00AC06CA">
      <w:pPr>
        <w:pStyle w:val="Body"/>
        <w:jc w:val="left"/>
        <w:rPr>
          <w:rFonts w:cs="Arial"/>
          <w:sz w:val="20"/>
          <w:szCs w:val="20"/>
        </w:rPr>
      </w:pPr>
      <w:r w:rsidRPr="00AC06CA">
        <w:rPr>
          <w:rFonts w:cs="Arial"/>
          <w:sz w:val="20"/>
          <w:szCs w:val="20"/>
        </w:rPr>
        <w:t>Contact: jill.day@wcc.govt.nz</w:t>
      </w:r>
    </w:p>
    <w:p w14:paraId="7FFAE197" w14:textId="77777777" w:rsidR="00AC06CA" w:rsidRDefault="00AC06CA">
      <w:pPr>
        <w:spacing w:after="200" w:line="276" w:lineRule="auto"/>
        <w:rPr>
          <w:rFonts w:ascii="Arial" w:hAnsi="Arial" w:cs="Arial"/>
          <w:b/>
          <w:bCs/>
          <w:color w:val="139CDD"/>
          <w:sz w:val="20"/>
          <w:szCs w:val="20"/>
        </w:rPr>
      </w:pPr>
      <w:r>
        <w:rPr>
          <w:rFonts w:cs="Arial"/>
          <w:b/>
          <w:bCs/>
          <w:color w:val="139CDD"/>
          <w:sz w:val="20"/>
          <w:szCs w:val="20"/>
        </w:rPr>
        <w:br w:type="page"/>
      </w:r>
    </w:p>
    <w:p w14:paraId="7A52B05D" w14:textId="060B7101" w:rsidR="00501E37" w:rsidRPr="00AC06CA" w:rsidRDefault="00501E37" w:rsidP="00AC06CA">
      <w:pPr>
        <w:pStyle w:val="Body"/>
        <w:spacing w:after="0"/>
        <w:jc w:val="left"/>
        <w:rPr>
          <w:rFonts w:cs="Arial"/>
          <w:b/>
          <w:bCs/>
          <w:color w:val="139CDD"/>
          <w:sz w:val="20"/>
          <w:szCs w:val="20"/>
        </w:rPr>
      </w:pPr>
      <w:r w:rsidRPr="00AC06CA">
        <w:rPr>
          <w:rFonts w:cs="Arial"/>
          <w:b/>
          <w:bCs/>
          <w:color w:val="139CDD"/>
          <w:sz w:val="20"/>
          <w:szCs w:val="20"/>
        </w:rPr>
        <w:lastRenderedPageBreak/>
        <w:t xml:space="preserve">Councillor Laurie Foon  </w:t>
      </w:r>
    </w:p>
    <w:p w14:paraId="5144C922" w14:textId="77777777" w:rsidR="00501E37" w:rsidRPr="00AC06CA" w:rsidRDefault="00501E37" w:rsidP="00AC06CA">
      <w:pPr>
        <w:pStyle w:val="Body"/>
        <w:jc w:val="left"/>
        <w:rPr>
          <w:rFonts w:cs="Arial"/>
          <w:i/>
          <w:iCs/>
          <w:color w:val="139CDD"/>
          <w:sz w:val="20"/>
          <w:szCs w:val="20"/>
        </w:rPr>
      </w:pPr>
      <w:r w:rsidRPr="00AC06CA">
        <w:rPr>
          <w:rFonts w:cs="Arial"/>
          <w:i/>
          <w:iCs/>
          <w:color w:val="139CDD"/>
          <w:sz w:val="20"/>
          <w:szCs w:val="20"/>
        </w:rPr>
        <w:t>Paekawakawa/Southern Ward</w:t>
      </w:r>
    </w:p>
    <w:p w14:paraId="56E5062D" w14:textId="77777777" w:rsidR="00501E37" w:rsidRPr="00AC06CA" w:rsidRDefault="00501E37" w:rsidP="00AC06CA">
      <w:pPr>
        <w:pStyle w:val="Body"/>
        <w:jc w:val="left"/>
        <w:rPr>
          <w:rFonts w:cs="Arial"/>
          <w:sz w:val="20"/>
          <w:szCs w:val="20"/>
        </w:rPr>
      </w:pPr>
      <w:r w:rsidRPr="00AC06CA">
        <w:rPr>
          <w:rFonts w:cs="Arial"/>
          <w:sz w:val="20"/>
          <w:szCs w:val="20"/>
        </w:rPr>
        <w:t>Elected: 2019</w:t>
      </w:r>
    </w:p>
    <w:p w14:paraId="2B2ACA9C" w14:textId="77777777" w:rsidR="00501E37" w:rsidRPr="00AC06CA" w:rsidRDefault="00501E37" w:rsidP="00AC06CA">
      <w:pPr>
        <w:pStyle w:val="Body"/>
        <w:jc w:val="left"/>
        <w:rPr>
          <w:rFonts w:cs="Arial"/>
          <w:sz w:val="20"/>
          <w:szCs w:val="20"/>
        </w:rPr>
      </w:pPr>
      <w:r w:rsidRPr="00AC06CA">
        <w:rPr>
          <w:rFonts w:cs="Arial"/>
          <w:sz w:val="20"/>
          <w:szCs w:val="20"/>
        </w:rPr>
        <w:t>Deputy Chair: Pūroro Tahua | Finance &amp; Performance Committee</w:t>
      </w:r>
    </w:p>
    <w:p w14:paraId="0F6E4C57" w14:textId="23AB897B" w:rsidR="00501E37" w:rsidRPr="00AC06CA" w:rsidRDefault="00501E37" w:rsidP="00AC06CA">
      <w:pPr>
        <w:pStyle w:val="Body"/>
        <w:jc w:val="left"/>
        <w:rPr>
          <w:rFonts w:cs="Arial"/>
          <w:sz w:val="20"/>
          <w:szCs w:val="20"/>
        </w:rPr>
      </w:pPr>
      <w:r w:rsidRPr="00AC06CA">
        <w:rPr>
          <w:rFonts w:cs="Arial"/>
          <w:sz w:val="20"/>
          <w:szCs w:val="20"/>
        </w:rPr>
        <w:t xml:space="preserve">Contact: </w:t>
      </w:r>
      <w:hyperlink r:id="rId51" w:history="1">
        <w:r w:rsidRPr="00AC06CA">
          <w:rPr>
            <w:rStyle w:val="Hyperlink"/>
            <w:rFonts w:cs="Arial"/>
            <w:noProof w:val="0"/>
            <w:sz w:val="20"/>
            <w:szCs w:val="20"/>
          </w:rPr>
          <w:t>laurie.foon@wcc.govt.nz</w:t>
        </w:r>
      </w:hyperlink>
    </w:p>
    <w:p w14:paraId="1D1B1937" w14:textId="77777777" w:rsidR="00AC06CA" w:rsidRDefault="00AC06CA" w:rsidP="00AC06CA">
      <w:pPr>
        <w:pStyle w:val="Body"/>
        <w:jc w:val="left"/>
        <w:rPr>
          <w:rFonts w:cs="Arial"/>
          <w:b/>
          <w:bCs/>
          <w:color w:val="139CDD"/>
          <w:sz w:val="20"/>
          <w:szCs w:val="20"/>
        </w:rPr>
      </w:pPr>
    </w:p>
    <w:p w14:paraId="53F3B91A" w14:textId="39701D26" w:rsidR="00501E37" w:rsidRPr="00AC06CA" w:rsidRDefault="00501E37" w:rsidP="00AC06CA">
      <w:pPr>
        <w:pStyle w:val="Body"/>
        <w:spacing w:after="0"/>
        <w:jc w:val="left"/>
        <w:rPr>
          <w:rFonts w:cs="Arial"/>
          <w:b/>
          <w:bCs/>
          <w:color w:val="139CDD"/>
          <w:sz w:val="20"/>
          <w:szCs w:val="20"/>
        </w:rPr>
      </w:pPr>
      <w:r w:rsidRPr="00AC06CA">
        <w:rPr>
          <w:rFonts w:cs="Arial"/>
          <w:b/>
          <w:bCs/>
          <w:color w:val="139CDD"/>
          <w:sz w:val="20"/>
          <w:szCs w:val="20"/>
        </w:rPr>
        <w:t xml:space="preserve">Councillor Teri O’Neill </w:t>
      </w:r>
    </w:p>
    <w:p w14:paraId="48110511" w14:textId="77777777" w:rsidR="00501E37" w:rsidRPr="00AC06CA" w:rsidRDefault="00501E37" w:rsidP="00AC06CA">
      <w:pPr>
        <w:pStyle w:val="Body"/>
        <w:jc w:val="left"/>
        <w:rPr>
          <w:rFonts w:cs="Arial"/>
          <w:i/>
          <w:iCs/>
          <w:color w:val="139CDD"/>
          <w:sz w:val="20"/>
          <w:szCs w:val="20"/>
        </w:rPr>
      </w:pPr>
      <w:r w:rsidRPr="00AC06CA">
        <w:rPr>
          <w:rFonts w:cs="Arial"/>
          <w:i/>
          <w:iCs/>
          <w:color w:val="139CDD"/>
          <w:sz w:val="20"/>
          <w:szCs w:val="20"/>
        </w:rPr>
        <w:t xml:space="preserve">Motukairangi/Eastern Ward </w:t>
      </w:r>
    </w:p>
    <w:p w14:paraId="4FFC4939" w14:textId="77777777" w:rsidR="00501E37" w:rsidRPr="00AC06CA" w:rsidRDefault="00501E37" w:rsidP="00AC06CA">
      <w:pPr>
        <w:pStyle w:val="Body"/>
        <w:jc w:val="left"/>
        <w:rPr>
          <w:rFonts w:cs="Arial"/>
          <w:sz w:val="20"/>
          <w:szCs w:val="20"/>
        </w:rPr>
      </w:pPr>
      <w:r w:rsidRPr="00AC06CA">
        <w:rPr>
          <w:rFonts w:cs="Arial"/>
          <w:sz w:val="20"/>
          <w:szCs w:val="20"/>
        </w:rPr>
        <w:t>Elected: 2019</w:t>
      </w:r>
    </w:p>
    <w:p w14:paraId="1C91E6B4" w14:textId="77777777" w:rsidR="00501E37" w:rsidRPr="00AC06CA" w:rsidRDefault="00501E37" w:rsidP="00AC06CA">
      <w:pPr>
        <w:pStyle w:val="Body"/>
        <w:jc w:val="left"/>
        <w:rPr>
          <w:rFonts w:cs="Arial"/>
          <w:sz w:val="20"/>
          <w:szCs w:val="20"/>
        </w:rPr>
      </w:pPr>
      <w:r w:rsidRPr="00AC06CA">
        <w:rPr>
          <w:rFonts w:cs="Arial"/>
          <w:sz w:val="20"/>
          <w:szCs w:val="20"/>
        </w:rPr>
        <w:t xml:space="preserve">Deputy Chair: Kāwai Whakatipu | Grants Subcommittee </w:t>
      </w:r>
    </w:p>
    <w:p w14:paraId="043057AF" w14:textId="244C3673" w:rsidR="00501E37" w:rsidRPr="00AC06CA" w:rsidRDefault="00501E37" w:rsidP="00AC06CA">
      <w:pPr>
        <w:pStyle w:val="Body"/>
        <w:jc w:val="left"/>
        <w:rPr>
          <w:rFonts w:cs="Arial"/>
          <w:sz w:val="20"/>
          <w:szCs w:val="20"/>
        </w:rPr>
      </w:pPr>
      <w:r w:rsidRPr="00AC06CA">
        <w:rPr>
          <w:rFonts w:cs="Arial"/>
          <w:sz w:val="20"/>
          <w:szCs w:val="20"/>
        </w:rPr>
        <w:t>Contact: teri.oneill@wcc.govt.nz</w:t>
      </w:r>
    </w:p>
    <w:p w14:paraId="1537CEC2" w14:textId="77777777" w:rsidR="00AC06CA" w:rsidRDefault="00AC06CA" w:rsidP="00AC06CA">
      <w:pPr>
        <w:pStyle w:val="Body"/>
        <w:jc w:val="left"/>
        <w:rPr>
          <w:rFonts w:cs="Arial"/>
          <w:b/>
          <w:bCs/>
          <w:color w:val="139CDD"/>
          <w:sz w:val="20"/>
          <w:szCs w:val="20"/>
        </w:rPr>
      </w:pPr>
    </w:p>
    <w:p w14:paraId="5C6D64EC" w14:textId="33A327BA" w:rsidR="00501E37" w:rsidRPr="00AC06CA" w:rsidRDefault="00501E37" w:rsidP="00AC06CA">
      <w:pPr>
        <w:pStyle w:val="Body"/>
        <w:spacing w:after="0"/>
        <w:jc w:val="left"/>
        <w:rPr>
          <w:rFonts w:cs="Arial"/>
          <w:b/>
          <w:bCs/>
          <w:color w:val="139CDD"/>
          <w:sz w:val="20"/>
          <w:szCs w:val="20"/>
        </w:rPr>
      </w:pPr>
      <w:r w:rsidRPr="00AC06CA">
        <w:rPr>
          <w:rFonts w:cs="Arial"/>
          <w:b/>
          <w:bCs/>
          <w:color w:val="139CDD"/>
          <w:sz w:val="20"/>
          <w:szCs w:val="20"/>
        </w:rPr>
        <w:t xml:space="preserve">Councillor Tamatha Paul </w:t>
      </w:r>
    </w:p>
    <w:p w14:paraId="6BC5923D" w14:textId="77777777" w:rsidR="00501E37" w:rsidRPr="00AC06CA" w:rsidRDefault="00501E37" w:rsidP="00AC06CA">
      <w:pPr>
        <w:pStyle w:val="Body"/>
        <w:jc w:val="left"/>
        <w:rPr>
          <w:rFonts w:cs="Arial"/>
          <w:i/>
          <w:iCs/>
          <w:color w:val="139CDD"/>
          <w:sz w:val="20"/>
          <w:szCs w:val="20"/>
        </w:rPr>
      </w:pPr>
      <w:r w:rsidRPr="00AC06CA">
        <w:rPr>
          <w:rFonts w:cs="Arial"/>
          <w:i/>
          <w:iCs/>
          <w:color w:val="139CDD"/>
          <w:sz w:val="20"/>
          <w:szCs w:val="20"/>
        </w:rPr>
        <w:t>Pukehīnau/Lambton Ward</w:t>
      </w:r>
    </w:p>
    <w:p w14:paraId="15882C91" w14:textId="77777777" w:rsidR="00501E37" w:rsidRPr="00AC06CA" w:rsidRDefault="00501E37" w:rsidP="00AC06CA">
      <w:pPr>
        <w:pStyle w:val="Body"/>
        <w:jc w:val="left"/>
        <w:rPr>
          <w:rFonts w:cs="Arial"/>
          <w:sz w:val="20"/>
          <w:szCs w:val="20"/>
        </w:rPr>
      </w:pPr>
      <w:r w:rsidRPr="00AC06CA">
        <w:rPr>
          <w:rFonts w:cs="Arial"/>
          <w:sz w:val="20"/>
          <w:szCs w:val="20"/>
        </w:rPr>
        <w:t>Elected: 2019</w:t>
      </w:r>
    </w:p>
    <w:p w14:paraId="24227AA3" w14:textId="77777777" w:rsidR="00501E37" w:rsidRPr="00AC06CA" w:rsidRDefault="00501E37" w:rsidP="00AC06CA">
      <w:pPr>
        <w:pStyle w:val="Body"/>
        <w:jc w:val="left"/>
        <w:rPr>
          <w:rFonts w:cs="Arial"/>
          <w:sz w:val="20"/>
          <w:szCs w:val="20"/>
        </w:rPr>
      </w:pPr>
      <w:r w:rsidRPr="00AC06CA">
        <w:rPr>
          <w:rFonts w:cs="Arial"/>
          <w:sz w:val="20"/>
          <w:szCs w:val="20"/>
        </w:rPr>
        <w:t>Deputy Chair: Pūroro Āmua | Planning &amp; Environment Committee</w:t>
      </w:r>
    </w:p>
    <w:p w14:paraId="6997A70B" w14:textId="57D4B071" w:rsidR="00501E37" w:rsidRPr="00AC06CA" w:rsidRDefault="00501E37" w:rsidP="00AC06CA">
      <w:pPr>
        <w:pStyle w:val="Body"/>
        <w:jc w:val="left"/>
        <w:rPr>
          <w:rStyle w:val="Hyperlink"/>
          <w:rFonts w:cs="Arial"/>
          <w:noProof w:val="0"/>
          <w:sz w:val="20"/>
          <w:szCs w:val="20"/>
        </w:rPr>
      </w:pPr>
      <w:r w:rsidRPr="00AC06CA">
        <w:rPr>
          <w:rFonts w:cs="Arial"/>
          <w:sz w:val="20"/>
          <w:szCs w:val="20"/>
        </w:rPr>
        <w:t xml:space="preserve">Contact: </w:t>
      </w:r>
      <w:hyperlink r:id="rId52" w:history="1">
        <w:r w:rsidRPr="00AC06CA">
          <w:rPr>
            <w:rStyle w:val="Hyperlink"/>
            <w:rFonts w:cs="Arial"/>
            <w:noProof w:val="0"/>
            <w:sz w:val="20"/>
            <w:szCs w:val="20"/>
          </w:rPr>
          <w:t>tamatha.paul@wcc.govt.nz</w:t>
        </w:r>
      </w:hyperlink>
    </w:p>
    <w:p w14:paraId="3C31DDEA" w14:textId="77777777" w:rsidR="00AC06CA" w:rsidRDefault="00AC06CA" w:rsidP="00AC06CA">
      <w:pPr>
        <w:pStyle w:val="Body"/>
        <w:jc w:val="left"/>
        <w:rPr>
          <w:rFonts w:cs="Arial"/>
          <w:b/>
          <w:bCs/>
          <w:color w:val="139CDD"/>
          <w:sz w:val="20"/>
          <w:szCs w:val="20"/>
        </w:rPr>
      </w:pPr>
    </w:p>
    <w:p w14:paraId="6A295EA0" w14:textId="3E47B469" w:rsidR="00501E37" w:rsidRPr="00AC06CA" w:rsidRDefault="00AC06CA" w:rsidP="00AC06CA">
      <w:pPr>
        <w:pStyle w:val="Body"/>
        <w:spacing w:after="0"/>
        <w:jc w:val="left"/>
        <w:rPr>
          <w:rFonts w:cs="Arial"/>
          <w:b/>
          <w:bCs/>
          <w:color w:val="139CDD"/>
          <w:sz w:val="20"/>
          <w:szCs w:val="20"/>
        </w:rPr>
      </w:pPr>
      <w:r>
        <w:rPr>
          <w:rFonts w:cs="Arial"/>
          <w:b/>
          <w:bCs/>
          <w:color w:val="139CDD"/>
          <w:sz w:val="20"/>
          <w:szCs w:val="20"/>
        </w:rPr>
        <w:br w:type="column"/>
      </w:r>
      <w:r w:rsidR="00501E37" w:rsidRPr="00AC06CA">
        <w:rPr>
          <w:rFonts w:cs="Arial"/>
          <w:b/>
          <w:bCs/>
          <w:color w:val="139CDD"/>
          <w:sz w:val="20"/>
          <w:szCs w:val="20"/>
        </w:rPr>
        <w:t xml:space="preserve">Councillor Simon Woolf </w:t>
      </w:r>
    </w:p>
    <w:p w14:paraId="50201A55" w14:textId="77777777" w:rsidR="00501E37" w:rsidRPr="00AC06CA" w:rsidRDefault="00501E37" w:rsidP="00AC06CA">
      <w:pPr>
        <w:pStyle w:val="Body"/>
        <w:jc w:val="left"/>
        <w:rPr>
          <w:rFonts w:cs="Arial"/>
          <w:i/>
          <w:iCs/>
          <w:color w:val="139CDD"/>
          <w:sz w:val="20"/>
          <w:szCs w:val="20"/>
        </w:rPr>
      </w:pPr>
      <w:r w:rsidRPr="00AC06CA">
        <w:rPr>
          <w:rFonts w:cs="Arial"/>
          <w:i/>
          <w:iCs/>
          <w:color w:val="139CDD"/>
          <w:sz w:val="20"/>
          <w:szCs w:val="20"/>
        </w:rPr>
        <w:t>Wharangi/Onslow-Western Ward</w:t>
      </w:r>
    </w:p>
    <w:p w14:paraId="7A9F1288" w14:textId="77777777" w:rsidR="00501E37" w:rsidRPr="00AC06CA" w:rsidRDefault="00501E37" w:rsidP="00AC06CA">
      <w:pPr>
        <w:pStyle w:val="Body"/>
        <w:jc w:val="left"/>
        <w:rPr>
          <w:rFonts w:cs="Arial"/>
          <w:sz w:val="20"/>
          <w:szCs w:val="20"/>
        </w:rPr>
      </w:pPr>
      <w:r w:rsidRPr="00AC06CA">
        <w:rPr>
          <w:rFonts w:cs="Arial"/>
          <w:sz w:val="20"/>
          <w:szCs w:val="20"/>
        </w:rPr>
        <w:t>Elected: 2013</w:t>
      </w:r>
    </w:p>
    <w:p w14:paraId="4396DB93" w14:textId="77777777" w:rsidR="00501E37" w:rsidRPr="00AC06CA" w:rsidRDefault="00501E37" w:rsidP="00AC06CA">
      <w:pPr>
        <w:pStyle w:val="Body"/>
        <w:jc w:val="left"/>
        <w:rPr>
          <w:rFonts w:cs="Arial"/>
          <w:sz w:val="20"/>
          <w:szCs w:val="20"/>
        </w:rPr>
      </w:pPr>
      <w:r w:rsidRPr="00AC06CA">
        <w:rPr>
          <w:rFonts w:cs="Arial"/>
          <w:sz w:val="20"/>
          <w:szCs w:val="20"/>
        </w:rPr>
        <w:t>Deputy Chair: Pūroro Hātepe | Regulatory Processes Committee</w:t>
      </w:r>
    </w:p>
    <w:p w14:paraId="1581B2F9" w14:textId="0D726D19" w:rsidR="00501E37" w:rsidRPr="00AC06CA" w:rsidRDefault="00501E37" w:rsidP="00AC06CA">
      <w:pPr>
        <w:pStyle w:val="Body"/>
        <w:jc w:val="left"/>
        <w:rPr>
          <w:rStyle w:val="Hyperlink"/>
          <w:rFonts w:cs="Arial"/>
          <w:sz w:val="20"/>
          <w:szCs w:val="20"/>
        </w:rPr>
      </w:pPr>
      <w:r w:rsidRPr="00AC06CA">
        <w:rPr>
          <w:rFonts w:cs="Arial"/>
          <w:bCs/>
          <w:sz w:val="20"/>
          <w:szCs w:val="20"/>
        </w:rPr>
        <w:t xml:space="preserve">Contact: </w:t>
      </w:r>
      <w:hyperlink r:id="rId53" w:history="1">
        <w:r w:rsidRPr="00AC06CA">
          <w:rPr>
            <w:rStyle w:val="Hyperlink"/>
            <w:rFonts w:cs="Arial"/>
            <w:noProof w:val="0"/>
            <w:sz w:val="20"/>
            <w:szCs w:val="20"/>
          </w:rPr>
          <w:t>simon.woolf@wcc.govt.nz</w:t>
        </w:r>
      </w:hyperlink>
    </w:p>
    <w:p w14:paraId="0DE8E5C9" w14:textId="77777777" w:rsidR="00AC06CA" w:rsidRDefault="00AC06CA" w:rsidP="00AC06CA">
      <w:pPr>
        <w:pStyle w:val="Body"/>
        <w:jc w:val="left"/>
        <w:rPr>
          <w:rFonts w:cs="Arial"/>
          <w:b/>
          <w:bCs/>
          <w:color w:val="139CDD"/>
          <w:sz w:val="20"/>
          <w:szCs w:val="20"/>
        </w:rPr>
      </w:pPr>
    </w:p>
    <w:p w14:paraId="564A7D1E" w14:textId="601B2F0D" w:rsidR="00501E37" w:rsidRPr="00AC06CA" w:rsidRDefault="00501E37" w:rsidP="00AC06CA">
      <w:pPr>
        <w:pStyle w:val="Body"/>
        <w:spacing w:after="0"/>
        <w:jc w:val="left"/>
        <w:rPr>
          <w:rFonts w:cs="Arial"/>
          <w:b/>
          <w:bCs/>
          <w:color w:val="139CDD"/>
          <w:sz w:val="20"/>
          <w:szCs w:val="20"/>
        </w:rPr>
      </w:pPr>
      <w:r w:rsidRPr="00AC06CA">
        <w:rPr>
          <w:rFonts w:cs="Arial"/>
          <w:b/>
          <w:bCs/>
          <w:color w:val="139CDD"/>
          <w:sz w:val="20"/>
          <w:szCs w:val="20"/>
        </w:rPr>
        <w:t xml:space="preserve">Councillor Nicola Young </w:t>
      </w:r>
    </w:p>
    <w:p w14:paraId="02AEC2F1" w14:textId="630582F8" w:rsidR="00501E37" w:rsidRPr="00AC06CA" w:rsidRDefault="00501E37" w:rsidP="00AC06CA">
      <w:pPr>
        <w:pStyle w:val="Body"/>
        <w:jc w:val="left"/>
        <w:rPr>
          <w:rFonts w:cs="Arial"/>
          <w:i/>
          <w:iCs/>
          <w:color w:val="139CDD"/>
          <w:sz w:val="20"/>
          <w:szCs w:val="20"/>
        </w:rPr>
      </w:pPr>
      <w:r w:rsidRPr="00AC06CA">
        <w:rPr>
          <w:rFonts w:cs="Arial"/>
          <w:i/>
          <w:iCs/>
          <w:color w:val="139CDD"/>
          <w:sz w:val="20"/>
          <w:szCs w:val="20"/>
        </w:rPr>
        <w:t>Pukehīnau/Lambton Ward</w:t>
      </w:r>
    </w:p>
    <w:p w14:paraId="05793F44" w14:textId="657E59CE" w:rsidR="00501E37" w:rsidRPr="00AC06CA" w:rsidRDefault="00501E37" w:rsidP="00AC06CA">
      <w:pPr>
        <w:pStyle w:val="Body"/>
        <w:jc w:val="left"/>
        <w:rPr>
          <w:rFonts w:cs="Arial"/>
          <w:sz w:val="20"/>
          <w:szCs w:val="20"/>
        </w:rPr>
      </w:pPr>
      <w:r w:rsidRPr="00AC06CA">
        <w:rPr>
          <w:rFonts w:cs="Arial"/>
          <w:bCs/>
          <w:sz w:val="20"/>
          <w:szCs w:val="20"/>
        </w:rPr>
        <w:t>Elected:</w:t>
      </w:r>
      <w:r w:rsidRPr="00AC06CA">
        <w:rPr>
          <w:rFonts w:cs="Arial"/>
          <w:sz w:val="20"/>
          <w:szCs w:val="20"/>
        </w:rPr>
        <w:t xml:space="preserve"> 2013</w:t>
      </w:r>
    </w:p>
    <w:p w14:paraId="177CD186" w14:textId="2A129CBB" w:rsidR="00501E37" w:rsidRPr="00AC06CA" w:rsidRDefault="00501E37" w:rsidP="00AC06CA">
      <w:pPr>
        <w:pStyle w:val="Body"/>
        <w:jc w:val="left"/>
        <w:rPr>
          <w:rFonts w:cs="Arial"/>
          <w:sz w:val="20"/>
          <w:szCs w:val="20"/>
        </w:rPr>
      </w:pPr>
      <w:r w:rsidRPr="00AC06CA">
        <w:rPr>
          <w:rFonts w:cs="Arial"/>
          <w:bCs/>
          <w:sz w:val="20"/>
          <w:szCs w:val="20"/>
        </w:rPr>
        <w:t xml:space="preserve">Deputy Chair: </w:t>
      </w:r>
      <w:r w:rsidRPr="00AC06CA">
        <w:rPr>
          <w:rFonts w:cs="Arial"/>
          <w:sz w:val="20"/>
          <w:szCs w:val="20"/>
        </w:rPr>
        <w:t>Pūroro Rangaranga | Social, Cultural &amp; Economic Committee</w:t>
      </w:r>
    </w:p>
    <w:p w14:paraId="5C905E87" w14:textId="584F7FDA" w:rsidR="00501E37" w:rsidRPr="00AC06CA" w:rsidRDefault="00501E37" w:rsidP="00AC06CA">
      <w:pPr>
        <w:pStyle w:val="Body"/>
        <w:jc w:val="left"/>
        <w:rPr>
          <w:rFonts w:cs="Arial"/>
          <w:sz w:val="20"/>
          <w:szCs w:val="20"/>
        </w:rPr>
      </w:pPr>
      <w:r w:rsidRPr="00AC06CA">
        <w:rPr>
          <w:rFonts w:cs="Arial"/>
          <w:sz w:val="20"/>
          <w:szCs w:val="20"/>
        </w:rPr>
        <w:t xml:space="preserve">Contact: </w:t>
      </w:r>
      <w:r w:rsidRPr="00AC06CA">
        <w:rPr>
          <w:rFonts w:cs="Arial"/>
          <w:color w:val="000000" w:themeColor="text1"/>
          <w:sz w:val="20"/>
          <w:szCs w:val="20"/>
        </w:rPr>
        <w:t>nicola.young@wcc.govt.nz</w:t>
      </w:r>
    </w:p>
    <w:p w14:paraId="0DBD7539" w14:textId="77777777" w:rsidR="00D13381" w:rsidRPr="00D13381" w:rsidRDefault="00D13381" w:rsidP="00115850">
      <w:pPr>
        <w:pStyle w:val="Body"/>
      </w:pPr>
    </w:p>
    <w:sectPr w:rsidR="00D13381" w:rsidRPr="00D13381" w:rsidSect="00AC06CA">
      <w:type w:val="continuous"/>
      <w:pgSz w:w="11906" w:h="16838"/>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5ABE5" w14:textId="77777777" w:rsidR="00C01293" w:rsidRDefault="00C01293" w:rsidP="00425767">
      <w:r>
        <w:separator/>
      </w:r>
    </w:p>
  </w:endnote>
  <w:endnote w:type="continuationSeparator" w:id="0">
    <w:p w14:paraId="3F7CDA0D" w14:textId="77777777" w:rsidR="00C01293" w:rsidRDefault="00C01293" w:rsidP="00425767">
      <w:r>
        <w:continuationSeparator/>
      </w:r>
    </w:p>
  </w:endnote>
  <w:endnote w:type="continuationNotice" w:id="1">
    <w:p w14:paraId="4C483D0E" w14:textId="77777777" w:rsidR="00C01293" w:rsidRDefault="00C012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uardian Egyp Medium">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Guardian Egyp Black">
    <w:altName w:val="Times New Roman"/>
    <w:panose1 w:val="00000000000000000000"/>
    <w:charset w:val="EE"/>
    <w:family w:val="roman"/>
    <w:notTrueType/>
    <w:pitch w:val="default"/>
    <w:sig w:usb0="00000005" w:usb1="00000000" w:usb2="00000000" w:usb3="00000000" w:csb0="00000002" w:csb1="00000000"/>
  </w:font>
  <w:font w:name="Guardian TextEgyp">
    <w:altName w:val="Cambria"/>
    <w:panose1 w:val="00000000000000000000"/>
    <w:charset w:val="00"/>
    <w:family w:val="roman"/>
    <w:notTrueType/>
    <w:pitch w:val="default"/>
    <w:sig w:usb0="00000003" w:usb1="00000000" w:usb2="00000000" w:usb3="00000000" w:csb0="00000001" w:csb1="00000000"/>
  </w:font>
  <w:font w:name="Guardian Egyp Bold">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9611360"/>
      <w:docPartObj>
        <w:docPartGallery w:val="Page Numbers (Bottom of Page)"/>
        <w:docPartUnique/>
      </w:docPartObj>
    </w:sdtPr>
    <w:sdtEndPr>
      <w:rPr>
        <w:noProof/>
      </w:rPr>
    </w:sdtEndPr>
    <w:sdtContent>
      <w:p w14:paraId="5BE610D2" w14:textId="77777777" w:rsidR="00066A71" w:rsidRDefault="00066A71">
        <w:pPr>
          <w:pStyle w:val="Footer"/>
          <w:jc w:val="center"/>
        </w:pPr>
        <w:r>
          <w:fldChar w:fldCharType="begin"/>
        </w:r>
        <w:r>
          <w:instrText xml:space="preserve"> PAGE   \* MERGEFORMAT </w:instrText>
        </w:r>
        <w:r>
          <w:fldChar w:fldCharType="separate"/>
        </w:r>
        <w:r w:rsidR="00C85382">
          <w:rPr>
            <w:noProof/>
          </w:rPr>
          <w:t>2</w:t>
        </w:r>
        <w:r>
          <w:rPr>
            <w:noProof/>
          </w:rPr>
          <w:fldChar w:fldCharType="end"/>
        </w:r>
      </w:p>
    </w:sdtContent>
  </w:sdt>
  <w:p w14:paraId="5BE610D3" w14:textId="77777777" w:rsidR="00066A71" w:rsidRDefault="00066A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610D6" w14:textId="77777777" w:rsidR="00066A71" w:rsidRDefault="00066A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9379056"/>
      <w:docPartObj>
        <w:docPartGallery w:val="Page Numbers (Bottom of Page)"/>
        <w:docPartUnique/>
      </w:docPartObj>
    </w:sdtPr>
    <w:sdtEndPr>
      <w:rPr>
        <w:noProof/>
      </w:rPr>
    </w:sdtEndPr>
    <w:sdtContent>
      <w:p w14:paraId="5BE610D7" w14:textId="77777777" w:rsidR="00066A71" w:rsidRDefault="00066A71">
        <w:pPr>
          <w:pStyle w:val="Footer"/>
          <w:jc w:val="right"/>
        </w:pPr>
        <w:r>
          <w:fldChar w:fldCharType="begin"/>
        </w:r>
        <w:r>
          <w:instrText xml:space="preserve"> PAGE   \* MERGEFORMAT </w:instrText>
        </w:r>
        <w:r>
          <w:fldChar w:fldCharType="separate"/>
        </w:r>
        <w:r w:rsidR="00C85382">
          <w:rPr>
            <w:noProof/>
          </w:rPr>
          <w:t>98</w:t>
        </w:r>
        <w:r>
          <w:rPr>
            <w:noProof/>
          </w:rPr>
          <w:fldChar w:fldCharType="end"/>
        </w:r>
      </w:p>
    </w:sdtContent>
  </w:sdt>
  <w:p w14:paraId="5BE610D8" w14:textId="77777777" w:rsidR="00066A71" w:rsidRDefault="00066A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610DA" w14:textId="77777777" w:rsidR="00066A71" w:rsidRDefault="00066A7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7127740"/>
      <w:docPartObj>
        <w:docPartGallery w:val="Page Numbers (Bottom of Page)"/>
        <w:docPartUnique/>
      </w:docPartObj>
    </w:sdtPr>
    <w:sdtEndPr>
      <w:rPr>
        <w:noProof/>
      </w:rPr>
    </w:sdtEndPr>
    <w:sdtContent>
      <w:p w14:paraId="5BE610DC" w14:textId="77777777" w:rsidR="00066A71" w:rsidRDefault="00066A71">
        <w:pPr>
          <w:pStyle w:val="Footer"/>
          <w:jc w:val="center"/>
        </w:pPr>
        <w:r>
          <w:fldChar w:fldCharType="begin"/>
        </w:r>
        <w:r>
          <w:instrText xml:space="preserve"> PAGE   \* MERGEFORMAT </w:instrText>
        </w:r>
        <w:r>
          <w:fldChar w:fldCharType="separate"/>
        </w:r>
        <w:r w:rsidR="00C85382">
          <w:rPr>
            <w:noProof/>
          </w:rPr>
          <w:t>128</w:t>
        </w:r>
        <w:r>
          <w:rPr>
            <w:noProof/>
          </w:rPr>
          <w:fldChar w:fldCharType="end"/>
        </w:r>
      </w:p>
    </w:sdtContent>
  </w:sdt>
  <w:p w14:paraId="5BE610DD" w14:textId="77777777" w:rsidR="00066A71" w:rsidRDefault="00066A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5C469" w14:textId="77777777" w:rsidR="00C01293" w:rsidRDefault="00C01293" w:rsidP="00425767">
      <w:r>
        <w:separator/>
      </w:r>
    </w:p>
  </w:footnote>
  <w:footnote w:type="continuationSeparator" w:id="0">
    <w:p w14:paraId="0CE639D6" w14:textId="77777777" w:rsidR="00C01293" w:rsidRDefault="00C01293" w:rsidP="00425767">
      <w:r>
        <w:continuationSeparator/>
      </w:r>
    </w:p>
  </w:footnote>
  <w:footnote w:type="continuationNotice" w:id="1">
    <w:p w14:paraId="3D82FE21" w14:textId="77777777" w:rsidR="00C01293" w:rsidRDefault="00C01293"/>
  </w:footnote>
  <w:footnote w:id="2">
    <w:p w14:paraId="25D191B7" w14:textId="29C74E2A" w:rsidR="00657926" w:rsidRDefault="00657926">
      <w:pPr>
        <w:pStyle w:val="FootnoteText"/>
      </w:pPr>
      <w:r>
        <w:rPr>
          <w:rStyle w:val="FootnoteReference"/>
        </w:rPr>
        <w:footnoteRef/>
      </w:r>
      <w:r>
        <w:t xml:space="preserve"> </w:t>
      </w:r>
      <w:r w:rsidRPr="00657926">
        <w:t>CreativeHQ (CHQ) is a subsidy of WellingtonNZ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6B23F" w14:textId="3281F7EF" w:rsidR="00F405B4" w:rsidRDefault="00F405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610D4" w14:textId="23B20556" w:rsidR="00066A71" w:rsidRDefault="00066A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610D5" w14:textId="77777777" w:rsidR="00066A71" w:rsidRDefault="00066A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610D9" w14:textId="77777777" w:rsidR="00066A71" w:rsidRDefault="00066A7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A716B" w14:textId="77777777" w:rsidR="00F405B4" w:rsidRDefault="00F405B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610DB" w14:textId="5B3DDA05" w:rsidR="00066A71" w:rsidRDefault="00066A7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DD721" w14:textId="77777777" w:rsidR="00F405B4" w:rsidRDefault="00F405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91CD67C"/>
    <w:lvl w:ilvl="0">
      <w:start w:val="1"/>
      <w:numFmt w:val="bullet"/>
      <w:pStyle w:val="PlaceholderText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1870C18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641DD3"/>
    <w:multiLevelType w:val="multilevel"/>
    <w:tmpl w:val="D6FC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8B719B"/>
    <w:multiLevelType w:val="hybridMultilevel"/>
    <w:tmpl w:val="13620C0C"/>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5" w15:restartNumberingAfterBreak="0">
    <w:nsid w:val="01DB595B"/>
    <w:multiLevelType w:val="hybridMultilevel"/>
    <w:tmpl w:val="A31CE77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3767742"/>
    <w:multiLevelType w:val="hybridMultilevel"/>
    <w:tmpl w:val="FB9C417E"/>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3EE0196"/>
    <w:multiLevelType w:val="hybridMultilevel"/>
    <w:tmpl w:val="F1A6F2B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45E3C29"/>
    <w:multiLevelType w:val="hybridMultilevel"/>
    <w:tmpl w:val="57A84CF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 w15:restartNumberingAfterBreak="0">
    <w:nsid w:val="06004EF6"/>
    <w:multiLevelType w:val="hybridMultilevel"/>
    <w:tmpl w:val="FB3E13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6F23151"/>
    <w:multiLevelType w:val="hybridMultilevel"/>
    <w:tmpl w:val="5C720900"/>
    <w:lvl w:ilvl="0" w:tplc="923A3158">
      <w:start w:val="1"/>
      <w:numFmt w:val="bullet"/>
      <w:lvlText w:val=""/>
      <w:lvlJc w:val="left"/>
      <w:pPr>
        <w:ind w:left="720" w:hanging="360"/>
      </w:pPr>
      <w:rPr>
        <w:rFonts w:ascii="Symbol" w:hAnsi="Symbol" w:hint="default"/>
      </w:rPr>
    </w:lvl>
    <w:lvl w:ilvl="1" w:tplc="443043FC">
      <w:start w:val="1"/>
      <w:numFmt w:val="bullet"/>
      <w:lvlText w:val="o"/>
      <w:lvlJc w:val="left"/>
      <w:pPr>
        <w:ind w:left="1440" w:hanging="360"/>
      </w:pPr>
      <w:rPr>
        <w:rFonts w:ascii="Courier New" w:hAnsi="Courier New" w:hint="default"/>
      </w:rPr>
    </w:lvl>
    <w:lvl w:ilvl="2" w:tplc="8DCEA4F4">
      <w:start w:val="1"/>
      <w:numFmt w:val="bullet"/>
      <w:lvlText w:val=""/>
      <w:lvlJc w:val="left"/>
      <w:pPr>
        <w:ind w:left="2160" w:hanging="360"/>
      </w:pPr>
      <w:rPr>
        <w:rFonts w:ascii="Wingdings" w:hAnsi="Wingdings" w:hint="default"/>
      </w:rPr>
    </w:lvl>
    <w:lvl w:ilvl="3" w:tplc="AC5E0300">
      <w:start w:val="1"/>
      <w:numFmt w:val="bullet"/>
      <w:lvlText w:val=""/>
      <w:lvlJc w:val="left"/>
      <w:pPr>
        <w:ind w:left="2880" w:hanging="360"/>
      </w:pPr>
      <w:rPr>
        <w:rFonts w:ascii="Symbol" w:hAnsi="Symbol" w:hint="default"/>
      </w:rPr>
    </w:lvl>
    <w:lvl w:ilvl="4" w:tplc="675A3D72">
      <w:start w:val="1"/>
      <w:numFmt w:val="bullet"/>
      <w:lvlText w:val="o"/>
      <w:lvlJc w:val="left"/>
      <w:pPr>
        <w:ind w:left="3600" w:hanging="360"/>
      </w:pPr>
      <w:rPr>
        <w:rFonts w:ascii="Courier New" w:hAnsi="Courier New" w:hint="default"/>
      </w:rPr>
    </w:lvl>
    <w:lvl w:ilvl="5" w:tplc="9F36759E">
      <w:start w:val="1"/>
      <w:numFmt w:val="bullet"/>
      <w:lvlText w:val=""/>
      <w:lvlJc w:val="left"/>
      <w:pPr>
        <w:ind w:left="4320" w:hanging="360"/>
      </w:pPr>
      <w:rPr>
        <w:rFonts w:ascii="Wingdings" w:hAnsi="Wingdings" w:hint="default"/>
      </w:rPr>
    </w:lvl>
    <w:lvl w:ilvl="6" w:tplc="A5067650">
      <w:start w:val="1"/>
      <w:numFmt w:val="bullet"/>
      <w:lvlText w:val=""/>
      <w:lvlJc w:val="left"/>
      <w:pPr>
        <w:ind w:left="5040" w:hanging="360"/>
      </w:pPr>
      <w:rPr>
        <w:rFonts w:ascii="Symbol" w:hAnsi="Symbol" w:hint="default"/>
      </w:rPr>
    </w:lvl>
    <w:lvl w:ilvl="7" w:tplc="67D4D026">
      <w:start w:val="1"/>
      <w:numFmt w:val="bullet"/>
      <w:lvlText w:val="o"/>
      <w:lvlJc w:val="left"/>
      <w:pPr>
        <w:ind w:left="5760" w:hanging="360"/>
      </w:pPr>
      <w:rPr>
        <w:rFonts w:ascii="Courier New" w:hAnsi="Courier New" w:hint="default"/>
      </w:rPr>
    </w:lvl>
    <w:lvl w:ilvl="8" w:tplc="E24407F6">
      <w:start w:val="1"/>
      <w:numFmt w:val="bullet"/>
      <w:lvlText w:val=""/>
      <w:lvlJc w:val="left"/>
      <w:pPr>
        <w:ind w:left="6480" w:hanging="360"/>
      </w:pPr>
      <w:rPr>
        <w:rFonts w:ascii="Wingdings" w:hAnsi="Wingdings" w:hint="default"/>
      </w:rPr>
    </w:lvl>
  </w:abstractNum>
  <w:abstractNum w:abstractNumId="11" w15:restartNumberingAfterBreak="0">
    <w:nsid w:val="09F93EDC"/>
    <w:multiLevelType w:val="multilevel"/>
    <w:tmpl w:val="6502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237E19"/>
    <w:multiLevelType w:val="hybridMultilevel"/>
    <w:tmpl w:val="C6F4FCB6"/>
    <w:lvl w:ilvl="0" w:tplc="8DBAC442">
      <w:start w:val="10"/>
      <w:numFmt w:val="bullet"/>
      <w:lvlText w:val="-"/>
      <w:lvlJc w:val="left"/>
      <w:pPr>
        <w:ind w:left="720" w:hanging="360"/>
      </w:pPr>
      <w:rPr>
        <w:rFonts w:ascii="Calibri" w:eastAsiaTheme="minorHAnsi" w:hAnsi="Calibri" w:cs="Tahoma"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C932084"/>
    <w:multiLevelType w:val="hybridMultilevel"/>
    <w:tmpl w:val="50EE46BC"/>
    <w:lvl w:ilvl="0" w:tplc="1409000F">
      <w:start w:val="1"/>
      <w:numFmt w:val="decimal"/>
      <w:lvlText w:val="%1."/>
      <w:lvlJc w:val="left"/>
      <w:pPr>
        <w:ind w:left="720" w:hanging="360"/>
      </w:pPr>
      <w:rPr>
        <w:rFonts w:hint="default"/>
        <w:b w:val="0"/>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0D0E0CED"/>
    <w:multiLevelType w:val="hybridMultilevel"/>
    <w:tmpl w:val="AFB42AC8"/>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5" w15:restartNumberingAfterBreak="0">
    <w:nsid w:val="0E9B0317"/>
    <w:multiLevelType w:val="hybridMultilevel"/>
    <w:tmpl w:val="75CC8940"/>
    <w:lvl w:ilvl="0" w:tplc="43301D7C">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1081983"/>
    <w:multiLevelType w:val="hybridMultilevel"/>
    <w:tmpl w:val="C9B00F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2A903A4"/>
    <w:multiLevelType w:val="hybridMultilevel"/>
    <w:tmpl w:val="42C854B0"/>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131424B8"/>
    <w:multiLevelType w:val="hybridMultilevel"/>
    <w:tmpl w:val="E05CE2B0"/>
    <w:lvl w:ilvl="0" w:tplc="0809001B">
      <w:start w:val="1"/>
      <w:numFmt w:val="lowerRoman"/>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13E55DB7"/>
    <w:multiLevelType w:val="multilevel"/>
    <w:tmpl w:val="795E9C08"/>
    <w:styleLink w:val="WellingtonRecommendationlist"/>
    <w:lvl w:ilvl="0">
      <w:start w:val="1"/>
      <w:numFmt w:val="decimal"/>
      <w:pStyle w:val="InfocouncilListNumber"/>
      <w:lvlText w:val="%1."/>
      <w:lvlJc w:val="left"/>
      <w:pPr>
        <w:ind w:left="567" w:hanging="567"/>
      </w:pPr>
      <w:rPr>
        <w:rFonts w:ascii="Arial" w:hAnsi="Arial" w:hint="default"/>
        <w:b w:val="0"/>
        <w:i w:val="0"/>
        <w:sz w:val="22"/>
      </w:rPr>
    </w:lvl>
    <w:lvl w:ilvl="1">
      <w:start w:val="1"/>
      <w:numFmt w:val="lowerLetter"/>
      <w:pStyle w:val="ListNumber2"/>
      <w:lvlText w:val="%2."/>
      <w:lvlJc w:val="left"/>
      <w:pPr>
        <w:ind w:left="1134" w:hanging="567"/>
      </w:pPr>
      <w:rPr>
        <w:rFonts w:ascii="Arial" w:hAnsi="Arial" w:hint="default"/>
        <w:color w:val="auto"/>
        <w:sz w:val="24"/>
      </w:rPr>
    </w:lvl>
    <w:lvl w:ilvl="2">
      <w:start w:val="1"/>
      <w:numFmt w:val="lowerRoman"/>
      <w:pStyle w:val="ListNumber3"/>
      <w:lvlText w:val="%3."/>
      <w:lvlJc w:val="right"/>
      <w:pPr>
        <w:ind w:left="1701" w:hanging="425"/>
      </w:pPr>
      <w:rPr>
        <w:rFonts w:ascii="Arial" w:hAnsi="Arial" w:hint="default"/>
        <w:b w:val="0"/>
        <w:i w:val="0"/>
        <w:sz w:val="22"/>
      </w:rPr>
    </w:lvl>
    <w:lvl w:ilvl="3">
      <w:start w:val="1"/>
      <w:numFmt w:val="none"/>
      <w:lvlText w:val=""/>
      <w:lvlJc w:val="left"/>
      <w:pPr>
        <w:ind w:left="2268" w:hanging="567"/>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20" w15:restartNumberingAfterBreak="0">
    <w:nsid w:val="1616096F"/>
    <w:multiLevelType w:val="hybridMultilevel"/>
    <w:tmpl w:val="27649D92"/>
    <w:lvl w:ilvl="0" w:tplc="9B64F7D8">
      <w:start w:val="1"/>
      <w:numFmt w:val="decimal"/>
      <w:lvlText w:val="%1."/>
      <w:lvlJc w:val="left"/>
      <w:pPr>
        <w:ind w:left="720" w:hanging="360"/>
      </w:pPr>
    </w:lvl>
    <w:lvl w:ilvl="1" w:tplc="E116A314">
      <w:start w:val="1"/>
      <w:numFmt w:val="lowerLetter"/>
      <w:lvlText w:val="%2."/>
      <w:lvlJc w:val="left"/>
      <w:pPr>
        <w:ind w:left="1440" w:hanging="360"/>
      </w:pPr>
    </w:lvl>
    <w:lvl w:ilvl="2" w:tplc="B72CA0B6">
      <w:start w:val="1"/>
      <w:numFmt w:val="lowerRoman"/>
      <w:lvlText w:val="%3."/>
      <w:lvlJc w:val="right"/>
      <w:pPr>
        <w:ind w:left="2160" w:hanging="180"/>
      </w:pPr>
    </w:lvl>
    <w:lvl w:ilvl="3" w:tplc="FB127E7C">
      <w:start w:val="1"/>
      <w:numFmt w:val="decimal"/>
      <w:lvlText w:val="%4."/>
      <w:lvlJc w:val="left"/>
      <w:pPr>
        <w:ind w:left="2880" w:hanging="360"/>
      </w:pPr>
    </w:lvl>
    <w:lvl w:ilvl="4" w:tplc="C9EC1BE4">
      <w:start w:val="1"/>
      <w:numFmt w:val="lowerLetter"/>
      <w:lvlText w:val="%5."/>
      <w:lvlJc w:val="left"/>
      <w:pPr>
        <w:ind w:left="3600" w:hanging="360"/>
      </w:pPr>
    </w:lvl>
    <w:lvl w:ilvl="5" w:tplc="4B4C02F6">
      <w:start w:val="1"/>
      <w:numFmt w:val="lowerRoman"/>
      <w:lvlText w:val="%6."/>
      <w:lvlJc w:val="right"/>
      <w:pPr>
        <w:ind w:left="4320" w:hanging="180"/>
      </w:pPr>
    </w:lvl>
    <w:lvl w:ilvl="6" w:tplc="0710745C">
      <w:start w:val="1"/>
      <w:numFmt w:val="decimal"/>
      <w:lvlText w:val="%7."/>
      <w:lvlJc w:val="left"/>
      <w:pPr>
        <w:ind w:left="5040" w:hanging="360"/>
      </w:pPr>
    </w:lvl>
    <w:lvl w:ilvl="7" w:tplc="6370469A">
      <w:start w:val="1"/>
      <w:numFmt w:val="lowerLetter"/>
      <w:lvlText w:val="%8."/>
      <w:lvlJc w:val="left"/>
      <w:pPr>
        <w:ind w:left="5760" w:hanging="360"/>
      </w:pPr>
    </w:lvl>
    <w:lvl w:ilvl="8" w:tplc="CFD6C81A">
      <w:start w:val="1"/>
      <w:numFmt w:val="lowerRoman"/>
      <w:lvlText w:val="%9."/>
      <w:lvlJc w:val="right"/>
      <w:pPr>
        <w:ind w:left="6480" w:hanging="180"/>
      </w:pPr>
    </w:lvl>
  </w:abstractNum>
  <w:abstractNum w:abstractNumId="21" w15:restartNumberingAfterBreak="0">
    <w:nsid w:val="1ABF3AE9"/>
    <w:multiLevelType w:val="multilevel"/>
    <w:tmpl w:val="58EA8454"/>
    <w:styleLink w:val="WellingtomNumberandBulletlist"/>
    <w:lvl w:ilvl="0">
      <w:start w:val="1"/>
      <w:numFmt w:val="decimal"/>
      <w:lvlText w:val="%1."/>
      <w:lvlJc w:val="left"/>
      <w:pPr>
        <w:ind w:left="567" w:hanging="567"/>
      </w:pPr>
      <w:rPr>
        <w:rFonts w:ascii="Arial" w:hAnsi="Arial" w:hint="default"/>
        <w:b w:val="0"/>
        <w:i w:val="0"/>
        <w:sz w:val="22"/>
      </w:rPr>
    </w:lvl>
    <w:lvl w:ilvl="1">
      <w:start w:val="1"/>
      <w:numFmt w:val="bullet"/>
      <w:lvlRestart w:val="0"/>
      <w:lvlText w:val=""/>
      <w:lvlJc w:val="left"/>
      <w:pPr>
        <w:ind w:left="1134" w:hanging="567"/>
      </w:pPr>
      <w:rPr>
        <w:rFonts w:ascii="Symbol" w:hAnsi="Symbol" w:hint="default"/>
        <w:color w:val="auto"/>
        <w:sz w:val="24"/>
      </w:rPr>
    </w:lvl>
    <w:lvl w:ilvl="2">
      <w:start w:val="1"/>
      <w:numFmt w:val="bullet"/>
      <w:lvlText w:val="o"/>
      <w:lvlJc w:val="left"/>
      <w:pPr>
        <w:ind w:left="1701" w:hanging="567"/>
      </w:pPr>
      <w:rPr>
        <w:rFonts w:ascii="Courier New" w:hAnsi="Courier New" w:hint="default"/>
        <w:b w:val="0"/>
        <w:i w:val="0"/>
        <w:sz w:val="22"/>
      </w:rPr>
    </w:lvl>
    <w:lvl w:ilvl="3">
      <w:start w:val="1"/>
      <w:numFmt w:val="none"/>
      <w:lvlText w:val=""/>
      <w:lvlJc w:val="left"/>
      <w:pPr>
        <w:ind w:left="2268" w:hanging="567"/>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22" w15:restartNumberingAfterBreak="0">
    <w:nsid w:val="1CE11375"/>
    <w:multiLevelType w:val="hybridMultilevel"/>
    <w:tmpl w:val="35289D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1E596962"/>
    <w:multiLevelType w:val="multilevel"/>
    <w:tmpl w:val="F3DE38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Helvetica" w:eastAsia="Times New Roman" w:hAnsi="Helvetica" w:cs="Helvetica"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CB673A"/>
    <w:multiLevelType w:val="hybridMultilevel"/>
    <w:tmpl w:val="1E0C1CC0"/>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5" w15:restartNumberingAfterBreak="0">
    <w:nsid w:val="20150E39"/>
    <w:multiLevelType w:val="hybridMultilevel"/>
    <w:tmpl w:val="5D946E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20481777"/>
    <w:multiLevelType w:val="hybridMultilevel"/>
    <w:tmpl w:val="E4A07B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24CA19B7"/>
    <w:multiLevelType w:val="hybridMultilevel"/>
    <w:tmpl w:val="79D8C394"/>
    <w:lvl w:ilvl="0" w:tplc="C22C94D4">
      <w:start w:val="53"/>
      <w:numFmt w:val="bullet"/>
      <w:lvlText w:val="-"/>
      <w:lvlJc w:val="left"/>
      <w:pPr>
        <w:ind w:left="1080" w:hanging="360"/>
      </w:pPr>
      <w:rPr>
        <w:rFonts w:ascii="Calibri" w:eastAsia="Calibri" w:hAnsi="Calibri" w:cs="Calibr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8" w15:restartNumberingAfterBreak="0">
    <w:nsid w:val="26E71D21"/>
    <w:multiLevelType w:val="multilevel"/>
    <w:tmpl w:val="CCA461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8422D81"/>
    <w:multiLevelType w:val="hybridMultilevel"/>
    <w:tmpl w:val="B154946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0" w15:restartNumberingAfterBreak="0">
    <w:nsid w:val="28BF7014"/>
    <w:multiLevelType w:val="hybridMultilevel"/>
    <w:tmpl w:val="E68C4482"/>
    <w:lvl w:ilvl="0" w:tplc="1409001B">
      <w:start w:val="1"/>
      <w:numFmt w:val="lowerRoman"/>
      <w:lvlText w:val="%1."/>
      <w:lvlJc w:val="right"/>
      <w:pPr>
        <w:ind w:left="720" w:hanging="360"/>
      </w:pPr>
    </w:lvl>
    <w:lvl w:ilvl="1" w:tplc="1409001B">
      <w:start w:val="1"/>
      <w:numFmt w:val="lowerRoman"/>
      <w:lvlText w:val="%2."/>
      <w:lvlJc w:val="right"/>
      <w:pPr>
        <w:ind w:left="1440" w:hanging="360"/>
      </w:pPr>
    </w:lvl>
    <w:lvl w:ilvl="2" w:tplc="1409000F">
      <w:start w:val="1"/>
      <w:numFmt w:val="decimal"/>
      <w:lvlText w:val="%3."/>
      <w:lvlJc w:val="lef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2B232BFF"/>
    <w:multiLevelType w:val="hybridMultilevel"/>
    <w:tmpl w:val="850821D4"/>
    <w:lvl w:ilvl="0" w:tplc="14090001">
      <w:start w:val="1"/>
      <w:numFmt w:val="bullet"/>
      <w:lvlText w:val=""/>
      <w:lvlJc w:val="left"/>
      <w:pPr>
        <w:ind w:left="720" w:hanging="360"/>
      </w:pPr>
      <w:rPr>
        <w:rFonts w:ascii="Symbol" w:hAnsi="Symbol" w:hint="default"/>
      </w:rPr>
    </w:lvl>
    <w:lvl w:ilvl="1" w:tplc="4DCC126C">
      <w:numFmt w:val="bullet"/>
      <w:lvlText w:val="•"/>
      <w:lvlJc w:val="left"/>
      <w:pPr>
        <w:ind w:left="1800" w:hanging="720"/>
      </w:pPr>
      <w:rPr>
        <w:rFonts w:ascii="Arial" w:eastAsia="Calibri"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2B6E5893"/>
    <w:multiLevelType w:val="hybridMultilevel"/>
    <w:tmpl w:val="B54EE06C"/>
    <w:lvl w:ilvl="0" w:tplc="3D94D860">
      <w:start w:val="1"/>
      <w:numFmt w:val="bullet"/>
      <w:lvlText w:val=""/>
      <w:lvlJc w:val="left"/>
      <w:pPr>
        <w:ind w:left="720" w:hanging="360"/>
      </w:pPr>
      <w:rPr>
        <w:rFonts w:ascii="Symbol" w:hAnsi="Symbol" w:hint="default"/>
      </w:rPr>
    </w:lvl>
    <w:lvl w:ilvl="1" w:tplc="14090017">
      <w:start w:val="1"/>
      <w:numFmt w:val="lowerLetter"/>
      <w:lvlText w:val="%2)"/>
      <w:lvlJc w:val="left"/>
      <w:pPr>
        <w:ind w:left="1440" w:hanging="360"/>
      </w:pPr>
      <w:rPr>
        <w:rFont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2D5126D4"/>
    <w:multiLevelType w:val="multilevel"/>
    <w:tmpl w:val="4356CC9A"/>
    <w:lvl w:ilvl="0">
      <w:start w:val="1"/>
      <w:numFmt w:val="decimal"/>
      <w:pStyle w:val="ListNumber"/>
      <w:lvlText w:val="%1."/>
      <w:lvlJc w:val="left"/>
      <w:pPr>
        <w:ind w:left="567" w:hanging="567"/>
      </w:pPr>
      <w:rPr>
        <w:rFonts w:ascii="Arial" w:hAnsi="Arial" w:hint="default"/>
        <w:b w:val="0"/>
        <w:i w:val="0"/>
        <w:sz w:val="22"/>
      </w:rPr>
    </w:lvl>
    <w:lvl w:ilvl="1">
      <w:start w:val="1"/>
      <w:numFmt w:val="lowerLetter"/>
      <w:lvlText w:val="%2."/>
      <w:lvlJc w:val="left"/>
      <w:pPr>
        <w:ind w:left="1134" w:hanging="567"/>
      </w:pPr>
      <w:rPr>
        <w:rFonts w:ascii="Arial" w:hAnsi="Arial" w:hint="default"/>
        <w:color w:val="auto"/>
        <w:sz w:val="24"/>
      </w:rPr>
    </w:lvl>
    <w:lvl w:ilvl="2">
      <w:start w:val="1"/>
      <w:numFmt w:val="lowerRoman"/>
      <w:lvlText w:val="%3."/>
      <w:lvlJc w:val="right"/>
      <w:pPr>
        <w:ind w:left="1701" w:hanging="425"/>
      </w:pPr>
      <w:rPr>
        <w:rFonts w:ascii="Arial" w:hAnsi="Arial" w:hint="default"/>
        <w:b w:val="0"/>
        <w:i w:val="0"/>
        <w:sz w:val="22"/>
      </w:rPr>
    </w:lvl>
    <w:lvl w:ilvl="3">
      <w:start w:val="1"/>
      <w:numFmt w:val="none"/>
      <w:lvlText w:val=""/>
      <w:lvlJc w:val="left"/>
      <w:pPr>
        <w:ind w:left="2268" w:hanging="567"/>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34" w15:restartNumberingAfterBreak="0">
    <w:nsid w:val="2E275CE6"/>
    <w:multiLevelType w:val="hybridMultilevel"/>
    <w:tmpl w:val="47DAFA3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2F6B5A00"/>
    <w:multiLevelType w:val="hybridMultilevel"/>
    <w:tmpl w:val="D6225EE0"/>
    <w:lvl w:ilvl="0" w:tplc="14090017">
      <w:start w:val="1"/>
      <w:numFmt w:val="lowerLetter"/>
      <w:lvlText w:val="%1)"/>
      <w:lvlJc w:val="left"/>
      <w:pPr>
        <w:ind w:left="1080" w:hanging="360"/>
      </w:pPr>
      <w:rPr>
        <w:rFonts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6" w15:restartNumberingAfterBreak="0">
    <w:nsid w:val="316E053D"/>
    <w:multiLevelType w:val="hybridMultilevel"/>
    <w:tmpl w:val="5CAC940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7" w15:restartNumberingAfterBreak="0">
    <w:nsid w:val="347B078A"/>
    <w:multiLevelType w:val="multilevel"/>
    <w:tmpl w:val="795E9C08"/>
    <w:numStyleLink w:val="WellingtonRecommendationlist"/>
  </w:abstractNum>
  <w:abstractNum w:abstractNumId="38" w15:restartNumberingAfterBreak="0">
    <w:nsid w:val="386E05B9"/>
    <w:multiLevelType w:val="hybridMultilevel"/>
    <w:tmpl w:val="85DE15D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9" w15:restartNumberingAfterBreak="0">
    <w:nsid w:val="3A005D3B"/>
    <w:multiLevelType w:val="hybridMultilevel"/>
    <w:tmpl w:val="B14E768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0" w15:restartNumberingAfterBreak="0">
    <w:nsid w:val="3A5B6288"/>
    <w:multiLevelType w:val="hybridMultilevel"/>
    <w:tmpl w:val="895AA6E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1" w15:restartNumberingAfterBreak="0">
    <w:nsid w:val="3C9E41B3"/>
    <w:multiLevelType w:val="hybridMultilevel"/>
    <w:tmpl w:val="6C242D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2" w15:restartNumberingAfterBreak="0">
    <w:nsid w:val="3D9E0424"/>
    <w:multiLevelType w:val="hybridMultilevel"/>
    <w:tmpl w:val="7BECAE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3DFB0925"/>
    <w:multiLevelType w:val="multilevel"/>
    <w:tmpl w:val="E494B9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0402325"/>
    <w:multiLevelType w:val="hybridMultilevel"/>
    <w:tmpl w:val="D80849A4"/>
    <w:lvl w:ilvl="0" w:tplc="8DBAC442">
      <w:start w:val="10"/>
      <w:numFmt w:val="bullet"/>
      <w:lvlText w:val="-"/>
      <w:lvlJc w:val="left"/>
      <w:pPr>
        <w:ind w:left="720" w:hanging="360"/>
      </w:pPr>
      <w:rPr>
        <w:rFonts w:ascii="Calibri" w:eastAsiaTheme="minorHAnsi" w:hAnsi="Calibri" w:cs="Tahoma"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40BE70DC"/>
    <w:multiLevelType w:val="hybridMultilevel"/>
    <w:tmpl w:val="F64E98E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6" w15:restartNumberingAfterBreak="0">
    <w:nsid w:val="419664C1"/>
    <w:multiLevelType w:val="hybridMultilevel"/>
    <w:tmpl w:val="1B5ABC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43FB31BD"/>
    <w:multiLevelType w:val="hybridMultilevel"/>
    <w:tmpl w:val="8A30C6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44FF361F"/>
    <w:multiLevelType w:val="hybridMultilevel"/>
    <w:tmpl w:val="A2C84B42"/>
    <w:lvl w:ilvl="0" w:tplc="8DBAC442">
      <w:start w:val="10"/>
      <w:numFmt w:val="bullet"/>
      <w:lvlText w:val="-"/>
      <w:lvlJc w:val="left"/>
      <w:pPr>
        <w:ind w:left="720" w:hanging="360"/>
      </w:pPr>
      <w:rPr>
        <w:rFonts w:ascii="Calibri" w:eastAsiaTheme="minorHAnsi" w:hAnsi="Calibri" w:cs="Tahoma"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45656685"/>
    <w:multiLevelType w:val="hybridMultilevel"/>
    <w:tmpl w:val="8A78B6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459B1DC9"/>
    <w:multiLevelType w:val="hybridMultilevel"/>
    <w:tmpl w:val="C8527C64"/>
    <w:lvl w:ilvl="0" w:tplc="D3DE68CA">
      <w:start w:val="1"/>
      <w:numFmt w:val="bullet"/>
      <w:pStyle w:val="Bullets"/>
      <w:lvlText w:val="•"/>
      <w:lvlJc w:val="left"/>
      <w:pPr>
        <w:ind w:left="720" w:hanging="360"/>
      </w:pPr>
      <w:rPr>
        <w:rFonts w:ascii="Calibri" w:hAnsi="Calibri" w:hint="default"/>
        <w:b w:val="0"/>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47460B51"/>
    <w:multiLevelType w:val="multilevel"/>
    <w:tmpl w:val="58EA8454"/>
    <w:lvl w:ilvl="0">
      <w:start w:val="1"/>
      <w:numFmt w:val="decimal"/>
      <w:pStyle w:val="ListContinue"/>
      <w:lvlText w:val="%1."/>
      <w:lvlJc w:val="left"/>
      <w:pPr>
        <w:ind w:left="567" w:hanging="567"/>
      </w:pPr>
      <w:rPr>
        <w:rFonts w:ascii="Arial" w:hAnsi="Arial" w:hint="default"/>
        <w:b w:val="0"/>
        <w:i w:val="0"/>
        <w:sz w:val="22"/>
      </w:rPr>
    </w:lvl>
    <w:lvl w:ilvl="1">
      <w:start w:val="1"/>
      <w:numFmt w:val="bullet"/>
      <w:lvlRestart w:val="0"/>
      <w:pStyle w:val="ListBullet2"/>
      <w:lvlText w:val=""/>
      <w:lvlJc w:val="left"/>
      <w:pPr>
        <w:ind w:left="1134" w:hanging="567"/>
      </w:pPr>
      <w:rPr>
        <w:rFonts w:ascii="Symbol" w:hAnsi="Symbol" w:hint="default"/>
        <w:color w:val="auto"/>
        <w:sz w:val="24"/>
      </w:rPr>
    </w:lvl>
    <w:lvl w:ilvl="2">
      <w:start w:val="1"/>
      <w:numFmt w:val="bullet"/>
      <w:pStyle w:val="ListBullet3"/>
      <w:lvlText w:val="o"/>
      <w:lvlJc w:val="left"/>
      <w:pPr>
        <w:ind w:left="1701" w:hanging="567"/>
      </w:pPr>
      <w:rPr>
        <w:rFonts w:ascii="Courier New" w:hAnsi="Courier New" w:hint="default"/>
        <w:b w:val="0"/>
        <w:i w:val="0"/>
        <w:sz w:val="22"/>
      </w:rPr>
    </w:lvl>
    <w:lvl w:ilvl="3">
      <w:start w:val="1"/>
      <w:numFmt w:val="none"/>
      <w:lvlText w:val=""/>
      <w:lvlJc w:val="left"/>
      <w:pPr>
        <w:ind w:left="2268" w:hanging="567"/>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52" w15:restartNumberingAfterBreak="0">
    <w:nsid w:val="48F807C7"/>
    <w:multiLevelType w:val="hybridMultilevel"/>
    <w:tmpl w:val="F9D4D57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498941D1"/>
    <w:multiLevelType w:val="hybridMultilevel"/>
    <w:tmpl w:val="CB34440A"/>
    <w:lvl w:ilvl="0" w:tplc="3D94D860">
      <w:start w:val="1"/>
      <w:numFmt w:val="bullet"/>
      <w:pStyle w:val="Bulletedlis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4BE41C7E"/>
    <w:multiLevelType w:val="hybridMultilevel"/>
    <w:tmpl w:val="91CA7B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4BF95A8B"/>
    <w:multiLevelType w:val="multilevel"/>
    <w:tmpl w:val="B1D859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4DA16425"/>
    <w:multiLevelType w:val="hybridMultilevel"/>
    <w:tmpl w:val="64DCA200"/>
    <w:lvl w:ilvl="0" w:tplc="14090017">
      <w:start w:val="1"/>
      <w:numFmt w:val="lowerLetter"/>
      <w:lvlText w:val="%1)"/>
      <w:lvlJc w:val="left"/>
      <w:pPr>
        <w:ind w:left="720" w:hanging="360"/>
      </w:pPr>
    </w:lvl>
    <w:lvl w:ilvl="1" w:tplc="61324108">
      <w:start w:val="1"/>
      <w:numFmt w:val="lowerRoman"/>
      <w:lvlText w:val="%2."/>
      <w:lvlJc w:val="left"/>
      <w:pPr>
        <w:ind w:left="1800" w:hanging="720"/>
      </w:pPr>
      <w:rPr>
        <w:rFonts w:ascii="Guardian Egyp Medium" w:hAnsi="Guardian Egyp Medium" w:cs="Guardian Egyp Medium"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7" w15:restartNumberingAfterBreak="0">
    <w:nsid w:val="4E560038"/>
    <w:multiLevelType w:val="multilevel"/>
    <w:tmpl w:val="1E8E99D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4E7409A1"/>
    <w:multiLevelType w:val="hybridMultilevel"/>
    <w:tmpl w:val="200CCE38"/>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15:restartNumberingAfterBreak="0">
    <w:nsid w:val="4F302DB3"/>
    <w:multiLevelType w:val="hybridMultilevel"/>
    <w:tmpl w:val="BD90F1B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0" w15:restartNumberingAfterBreak="0">
    <w:nsid w:val="4FAC4D2D"/>
    <w:multiLevelType w:val="hybridMultilevel"/>
    <w:tmpl w:val="FCDAEF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5044761B"/>
    <w:multiLevelType w:val="multilevel"/>
    <w:tmpl w:val="382ECCA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2925F86"/>
    <w:multiLevelType w:val="multilevel"/>
    <w:tmpl w:val="C5CA5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5B674BE"/>
    <w:multiLevelType w:val="hybridMultilevel"/>
    <w:tmpl w:val="FABC9A64"/>
    <w:lvl w:ilvl="0" w:tplc="91A26EEC">
      <w:start w:val="1"/>
      <w:numFmt w:val="bullet"/>
      <w:lvlText w:val=""/>
      <w:lvlJc w:val="left"/>
      <w:pPr>
        <w:ind w:left="720" w:hanging="360"/>
      </w:pPr>
      <w:rPr>
        <w:rFonts w:ascii="Symbol" w:hAnsi="Symbol" w:hint="default"/>
        <w:color w:val="auto"/>
        <w:sz w:val="22"/>
        <w:szCs w:val="22"/>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597B1737"/>
    <w:multiLevelType w:val="multilevel"/>
    <w:tmpl w:val="8774026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599E5577"/>
    <w:multiLevelType w:val="hybridMultilevel"/>
    <w:tmpl w:val="B84E3C2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6" w15:restartNumberingAfterBreak="0">
    <w:nsid w:val="5A5F4057"/>
    <w:multiLevelType w:val="hybridMultilevel"/>
    <w:tmpl w:val="62EC7782"/>
    <w:lvl w:ilvl="0" w:tplc="47167B5E">
      <w:start w:val="1"/>
      <w:numFmt w:val="decimal"/>
      <w:pStyle w:val="Append2numlist"/>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AAA780E"/>
    <w:multiLevelType w:val="multilevel"/>
    <w:tmpl w:val="382ECCA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AEB3A94"/>
    <w:multiLevelType w:val="hybridMultilevel"/>
    <w:tmpl w:val="80DE22A8"/>
    <w:lvl w:ilvl="0" w:tplc="C22C94D4">
      <w:start w:val="53"/>
      <w:numFmt w:val="bullet"/>
      <w:lvlText w:val="-"/>
      <w:lvlJc w:val="left"/>
      <w:pPr>
        <w:ind w:left="1080" w:hanging="360"/>
      </w:pPr>
      <w:rPr>
        <w:rFonts w:ascii="Calibri" w:eastAsia="Calibri" w:hAnsi="Calibri" w:cs="Calibr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9" w15:restartNumberingAfterBreak="0">
    <w:nsid w:val="5B546C4F"/>
    <w:multiLevelType w:val="hybridMultilevel"/>
    <w:tmpl w:val="C54EED5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5BB31DEE"/>
    <w:multiLevelType w:val="hybridMultilevel"/>
    <w:tmpl w:val="043E0C1E"/>
    <w:lvl w:ilvl="0" w:tplc="EEC24A68">
      <w:numFmt w:val="bullet"/>
      <w:lvlText w:val=""/>
      <w:lvlJc w:val="left"/>
      <w:pPr>
        <w:ind w:left="720" w:hanging="360"/>
      </w:pPr>
      <w:rPr>
        <w:rFonts w:ascii="Symbol" w:eastAsiaTheme="minorHAnsi"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5C723E49"/>
    <w:multiLevelType w:val="hybridMultilevel"/>
    <w:tmpl w:val="8978280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2" w15:restartNumberingAfterBreak="0">
    <w:nsid w:val="5E4C5569"/>
    <w:multiLevelType w:val="multilevel"/>
    <w:tmpl w:val="6B26F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E702740"/>
    <w:multiLevelType w:val="hybridMultilevel"/>
    <w:tmpl w:val="EA8EE3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61C870F1"/>
    <w:multiLevelType w:val="hybridMultilevel"/>
    <w:tmpl w:val="4A74CE6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5" w15:restartNumberingAfterBreak="0">
    <w:nsid w:val="61CF08BE"/>
    <w:multiLevelType w:val="hybridMultilevel"/>
    <w:tmpl w:val="E0D60C4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64AE263F"/>
    <w:multiLevelType w:val="hybridMultilevel"/>
    <w:tmpl w:val="657CE12E"/>
    <w:lvl w:ilvl="0" w:tplc="6DDAB5EA">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77" w15:restartNumberingAfterBreak="0">
    <w:nsid w:val="65AA7E53"/>
    <w:multiLevelType w:val="hybridMultilevel"/>
    <w:tmpl w:val="06707950"/>
    <w:lvl w:ilvl="0" w:tplc="763AEA32">
      <w:start w:val="1"/>
      <w:numFmt w:val="bullet"/>
      <w:pStyle w:val="Bulletlist"/>
      <w:lvlText w:val=""/>
      <w:lvlJc w:val="left"/>
      <w:pPr>
        <w:ind w:left="3600" w:hanging="360"/>
      </w:pPr>
      <w:rPr>
        <w:rFonts w:ascii="Symbol" w:hAnsi="Symbol" w:hint="default"/>
      </w:rPr>
    </w:lvl>
    <w:lvl w:ilvl="1" w:tplc="14090003">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78" w15:restartNumberingAfterBreak="0">
    <w:nsid w:val="6812355F"/>
    <w:multiLevelType w:val="hybridMultilevel"/>
    <w:tmpl w:val="8A649068"/>
    <w:lvl w:ilvl="0" w:tplc="1409001B">
      <w:start w:val="1"/>
      <w:numFmt w:val="lowerRoman"/>
      <w:lvlText w:val="%1."/>
      <w:lvlJc w:val="right"/>
      <w:pPr>
        <w:ind w:left="720" w:hanging="360"/>
      </w:pPr>
    </w:lvl>
    <w:lvl w:ilvl="1" w:tplc="1409001B">
      <w:start w:val="1"/>
      <w:numFmt w:val="lowerRoman"/>
      <w:lvlText w:val="%2."/>
      <w:lvlJc w:val="righ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9" w15:restartNumberingAfterBreak="0">
    <w:nsid w:val="68B710A1"/>
    <w:multiLevelType w:val="multilevel"/>
    <w:tmpl w:val="4356CC9A"/>
    <w:styleLink w:val="WellingtonNumberandLetterlist"/>
    <w:lvl w:ilvl="0">
      <w:start w:val="1"/>
      <w:numFmt w:val="decimal"/>
      <w:lvlText w:val="%1."/>
      <w:lvlJc w:val="left"/>
      <w:pPr>
        <w:ind w:left="567" w:hanging="567"/>
      </w:pPr>
      <w:rPr>
        <w:rFonts w:ascii="Arial" w:hAnsi="Arial" w:hint="default"/>
        <w:b w:val="0"/>
        <w:i w:val="0"/>
        <w:sz w:val="22"/>
      </w:rPr>
    </w:lvl>
    <w:lvl w:ilvl="1">
      <w:start w:val="1"/>
      <w:numFmt w:val="lowerLetter"/>
      <w:lvlText w:val="%2."/>
      <w:lvlJc w:val="left"/>
      <w:pPr>
        <w:ind w:left="1134" w:hanging="567"/>
      </w:pPr>
      <w:rPr>
        <w:rFonts w:ascii="Arial" w:hAnsi="Arial" w:hint="default"/>
        <w:color w:val="auto"/>
        <w:sz w:val="24"/>
      </w:rPr>
    </w:lvl>
    <w:lvl w:ilvl="2">
      <w:start w:val="1"/>
      <w:numFmt w:val="lowerRoman"/>
      <w:lvlText w:val="%3."/>
      <w:lvlJc w:val="right"/>
      <w:pPr>
        <w:ind w:left="1701" w:hanging="425"/>
      </w:pPr>
      <w:rPr>
        <w:rFonts w:ascii="Arial" w:hAnsi="Arial" w:hint="default"/>
        <w:b w:val="0"/>
        <w:i w:val="0"/>
        <w:sz w:val="22"/>
      </w:rPr>
    </w:lvl>
    <w:lvl w:ilvl="3">
      <w:start w:val="1"/>
      <w:numFmt w:val="none"/>
      <w:lvlText w:val=""/>
      <w:lvlJc w:val="left"/>
      <w:pPr>
        <w:ind w:left="2268" w:hanging="567"/>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80" w15:restartNumberingAfterBreak="0">
    <w:nsid w:val="69BB0699"/>
    <w:multiLevelType w:val="hybridMultilevel"/>
    <w:tmpl w:val="BEF43D28"/>
    <w:lvl w:ilvl="0" w:tplc="14090001">
      <w:start w:val="1"/>
      <w:numFmt w:val="bullet"/>
      <w:lvlText w:val=""/>
      <w:lvlJc w:val="left"/>
      <w:pPr>
        <w:ind w:left="428" w:hanging="360"/>
      </w:pPr>
      <w:rPr>
        <w:rFonts w:ascii="Symbol" w:hAnsi="Symbol" w:hint="default"/>
      </w:rPr>
    </w:lvl>
    <w:lvl w:ilvl="1" w:tplc="99CA8678">
      <w:start w:val="1"/>
      <w:numFmt w:val="lowerLetter"/>
      <w:lvlText w:val="%2)"/>
      <w:lvlJc w:val="left"/>
      <w:pPr>
        <w:ind w:left="1148" w:hanging="360"/>
      </w:pPr>
      <w:rPr>
        <w:rFonts w:ascii="Calibri" w:eastAsia="Times New Roman" w:hAnsi="Calibri" w:cs="Times New Roman"/>
      </w:rPr>
    </w:lvl>
    <w:lvl w:ilvl="2" w:tplc="14090005" w:tentative="1">
      <w:start w:val="1"/>
      <w:numFmt w:val="bullet"/>
      <w:lvlText w:val=""/>
      <w:lvlJc w:val="left"/>
      <w:pPr>
        <w:ind w:left="1868" w:hanging="360"/>
      </w:pPr>
      <w:rPr>
        <w:rFonts w:ascii="Wingdings" w:hAnsi="Wingdings" w:hint="default"/>
      </w:rPr>
    </w:lvl>
    <w:lvl w:ilvl="3" w:tplc="14090001" w:tentative="1">
      <w:start w:val="1"/>
      <w:numFmt w:val="bullet"/>
      <w:lvlText w:val=""/>
      <w:lvlJc w:val="left"/>
      <w:pPr>
        <w:ind w:left="2588" w:hanging="360"/>
      </w:pPr>
      <w:rPr>
        <w:rFonts w:ascii="Symbol" w:hAnsi="Symbol" w:hint="default"/>
      </w:rPr>
    </w:lvl>
    <w:lvl w:ilvl="4" w:tplc="14090003" w:tentative="1">
      <w:start w:val="1"/>
      <w:numFmt w:val="bullet"/>
      <w:lvlText w:val="o"/>
      <w:lvlJc w:val="left"/>
      <w:pPr>
        <w:ind w:left="3308" w:hanging="360"/>
      </w:pPr>
      <w:rPr>
        <w:rFonts w:ascii="Courier New" w:hAnsi="Courier New" w:cs="Courier New" w:hint="default"/>
      </w:rPr>
    </w:lvl>
    <w:lvl w:ilvl="5" w:tplc="14090005" w:tentative="1">
      <w:start w:val="1"/>
      <w:numFmt w:val="bullet"/>
      <w:lvlText w:val=""/>
      <w:lvlJc w:val="left"/>
      <w:pPr>
        <w:ind w:left="4028" w:hanging="360"/>
      </w:pPr>
      <w:rPr>
        <w:rFonts w:ascii="Wingdings" w:hAnsi="Wingdings" w:hint="default"/>
      </w:rPr>
    </w:lvl>
    <w:lvl w:ilvl="6" w:tplc="14090001" w:tentative="1">
      <w:start w:val="1"/>
      <w:numFmt w:val="bullet"/>
      <w:lvlText w:val=""/>
      <w:lvlJc w:val="left"/>
      <w:pPr>
        <w:ind w:left="4748" w:hanging="360"/>
      </w:pPr>
      <w:rPr>
        <w:rFonts w:ascii="Symbol" w:hAnsi="Symbol" w:hint="default"/>
      </w:rPr>
    </w:lvl>
    <w:lvl w:ilvl="7" w:tplc="14090003" w:tentative="1">
      <w:start w:val="1"/>
      <w:numFmt w:val="bullet"/>
      <w:lvlText w:val="o"/>
      <w:lvlJc w:val="left"/>
      <w:pPr>
        <w:ind w:left="5468" w:hanging="360"/>
      </w:pPr>
      <w:rPr>
        <w:rFonts w:ascii="Courier New" w:hAnsi="Courier New" w:cs="Courier New" w:hint="default"/>
      </w:rPr>
    </w:lvl>
    <w:lvl w:ilvl="8" w:tplc="14090005" w:tentative="1">
      <w:start w:val="1"/>
      <w:numFmt w:val="bullet"/>
      <w:lvlText w:val=""/>
      <w:lvlJc w:val="left"/>
      <w:pPr>
        <w:ind w:left="6188" w:hanging="360"/>
      </w:pPr>
      <w:rPr>
        <w:rFonts w:ascii="Wingdings" w:hAnsi="Wingdings" w:hint="default"/>
      </w:rPr>
    </w:lvl>
  </w:abstractNum>
  <w:abstractNum w:abstractNumId="81" w15:restartNumberingAfterBreak="0">
    <w:nsid w:val="6D743882"/>
    <w:multiLevelType w:val="hybridMultilevel"/>
    <w:tmpl w:val="20CA3EB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2" w15:restartNumberingAfterBreak="0">
    <w:nsid w:val="6E156625"/>
    <w:multiLevelType w:val="multilevel"/>
    <w:tmpl w:val="DDCA4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E6A2DBA"/>
    <w:multiLevelType w:val="hybridMultilevel"/>
    <w:tmpl w:val="0360E912"/>
    <w:lvl w:ilvl="0" w:tplc="14090003">
      <w:start w:val="1"/>
      <w:numFmt w:val="bullet"/>
      <w:lvlText w:val="o"/>
      <w:lvlJc w:val="left"/>
      <w:pPr>
        <w:ind w:left="3600" w:hanging="360"/>
      </w:pPr>
      <w:rPr>
        <w:rFonts w:ascii="Courier New" w:hAnsi="Courier New" w:cs="Courier New" w:hint="default"/>
      </w:rPr>
    </w:lvl>
    <w:lvl w:ilvl="1" w:tplc="14090003">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84" w15:restartNumberingAfterBreak="0">
    <w:nsid w:val="6E7422E8"/>
    <w:multiLevelType w:val="hybridMultilevel"/>
    <w:tmpl w:val="3E8255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15:restartNumberingAfterBreak="0">
    <w:nsid w:val="70C328D8"/>
    <w:multiLevelType w:val="hybridMultilevel"/>
    <w:tmpl w:val="649894A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73AF5C55"/>
    <w:multiLevelType w:val="hybridMultilevel"/>
    <w:tmpl w:val="D43E0D5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7" w15:restartNumberingAfterBreak="0">
    <w:nsid w:val="7490016E"/>
    <w:multiLevelType w:val="multilevel"/>
    <w:tmpl w:val="FC201D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5657132"/>
    <w:multiLevelType w:val="multilevel"/>
    <w:tmpl w:val="9662CCB2"/>
    <w:lvl w:ilvl="0">
      <w:start w:val="195"/>
      <w:numFmt w:val="decimal"/>
      <w:lvlText w:val="%1.0"/>
      <w:lvlJc w:val="left"/>
      <w:pPr>
        <w:ind w:left="1600" w:hanging="610"/>
      </w:pPr>
      <w:rPr>
        <w:rFonts w:hint="default"/>
      </w:rPr>
    </w:lvl>
    <w:lvl w:ilvl="1">
      <w:start w:val="1"/>
      <w:numFmt w:val="decimalZero"/>
      <w:lvlText w:val="%1.%2"/>
      <w:lvlJc w:val="left"/>
      <w:pPr>
        <w:ind w:left="2320" w:hanging="610"/>
      </w:pPr>
      <w:rPr>
        <w:rFonts w:hint="default"/>
      </w:rPr>
    </w:lvl>
    <w:lvl w:ilvl="2">
      <w:start w:val="1"/>
      <w:numFmt w:val="decimal"/>
      <w:lvlText w:val="%1.%2.%3"/>
      <w:lvlJc w:val="left"/>
      <w:pPr>
        <w:ind w:left="3150" w:hanging="720"/>
      </w:pPr>
      <w:rPr>
        <w:rFonts w:hint="default"/>
      </w:rPr>
    </w:lvl>
    <w:lvl w:ilvl="3">
      <w:start w:val="1"/>
      <w:numFmt w:val="decimal"/>
      <w:lvlText w:val="%1.%2.%3.%4"/>
      <w:lvlJc w:val="left"/>
      <w:pPr>
        <w:ind w:left="3870" w:hanging="720"/>
      </w:pPr>
      <w:rPr>
        <w:rFonts w:hint="default"/>
      </w:rPr>
    </w:lvl>
    <w:lvl w:ilvl="4">
      <w:start w:val="1"/>
      <w:numFmt w:val="decimal"/>
      <w:lvlText w:val="%1.%2.%3.%4.%5"/>
      <w:lvlJc w:val="left"/>
      <w:pPr>
        <w:ind w:left="4950" w:hanging="1080"/>
      </w:pPr>
      <w:rPr>
        <w:rFonts w:hint="default"/>
      </w:rPr>
    </w:lvl>
    <w:lvl w:ilvl="5">
      <w:start w:val="1"/>
      <w:numFmt w:val="decimal"/>
      <w:lvlText w:val="%1.%2.%3.%4.%5.%6"/>
      <w:lvlJc w:val="left"/>
      <w:pPr>
        <w:ind w:left="5670" w:hanging="1080"/>
      </w:pPr>
      <w:rPr>
        <w:rFonts w:hint="default"/>
      </w:rPr>
    </w:lvl>
    <w:lvl w:ilvl="6">
      <w:start w:val="1"/>
      <w:numFmt w:val="decimal"/>
      <w:lvlText w:val="%1.%2.%3.%4.%5.%6.%7"/>
      <w:lvlJc w:val="left"/>
      <w:pPr>
        <w:ind w:left="6750" w:hanging="1440"/>
      </w:pPr>
      <w:rPr>
        <w:rFonts w:hint="default"/>
      </w:rPr>
    </w:lvl>
    <w:lvl w:ilvl="7">
      <w:start w:val="1"/>
      <w:numFmt w:val="decimal"/>
      <w:lvlText w:val="%1.%2.%3.%4.%5.%6.%7.%8"/>
      <w:lvlJc w:val="left"/>
      <w:pPr>
        <w:ind w:left="7470" w:hanging="1440"/>
      </w:pPr>
      <w:rPr>
        <w:rFonts w:hint="default"/>
      </w:rPr>
    </w:lvl>
    <w:lvl w:ilvl="8">
      <w:start w:val="1"/>
      <w:numFmt w:val="decimal"/>
      <w:lvlText w:val="%1.%2.%3.%4.%5.%6.%7.%8.%9"/>
      <w:lvlJc w:val="left"/>
      <w:pPr>
        <w:ind w:left="8190" w:hanging="1440"/>
      </w:pPr>
      <w:rPr>
        <w:rFonts w:hint="default"/>
      </w:rPr>
    </w:lvl>
  </w:abstractNum>
  <w:abstractNum w:abstractNumId="89" w15:restartNumberingAfterBreak="0">
    <w:nsid w:val="773A323B"/>
    <w:multiLevelType w:val="multilevel"/>
    <w:tmpl w:val="715C3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AA85894"/>
    <w:multiLevelType w:val="multilevel"/>
    <w:tmpl w:val="CA4AF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C7A170F"/>
    <w:multiLevelType w:val="multilevel"/>
    <w:tmpl w:val="AAC00F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2" w15:restartNumberingAfterBreak="0">
    <w:nsid w:val="7EE85760"/>
    <w:multiLevelType w:val="hybridMultilevel"/>
    <w:tmpl w:val="6308C5C8"/>
    <w:lvl w:ilvl="0" w:tplc="FD4C0DC2">
      <w:start w:val="1"/>
      <w:numFmt w:val="decimal"/>
      <w:lvlText w:val="%1."/>
      <w:lvlJc w:val="left"/>
      <w:pPr>
        <w:ind w:left="360" w:hanging="360"/>
      </w:pPr>
      <w:rPr>
        <w:rFonts w:hint="default"/>
        <w:color w:val="0070C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3" w15:restartNumberingAfterBreak="0">
    <w:nsid w:val="7FCC0639"/>
    <w:multiLevelType w:val="hybridMultilevel"/>
    <w:tmpl w:val="F1E6C3EC"/>
    <w:lvl w:ilvl="0" w:tplc="8DBAC442">
      <w:start w:val="10"/>
      <w:numFmt w:val="bullet"/>
      <w:lvlText w:val="-"/>
      <w:lvlJc w:val="left"/>
      <w:pPr>
        <w:ind w:left="720" w:hanging="360"/>
      </w:pPr>
      <w:rPr>
        <w:rFonts w:ascii="Calibri" w:eastAsiaTheme="minorHAnsi" w:hAnsi="Calibri" w:cs="Tahoma"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91"/>
  </w:num>
  <w:num w:numId="3">
    <w:abstractNumId w:val="57"/>
  </w:num>
  <w:num w:numId="4">
    <w:abstractNumId w:val="51"/>
  </w:num>
  <w:num w:numId="5">
    <w:abstractNumId w:val="79"/>
  </w:num>
  <w:num w:numId="6">
    <w:abstractNumId w:val="33"/>
  </w:num>
  <w:num w:numId="7">
    <w:abstractNumId w:val="70"/>
  </w:num>
  <w:num w:numId="8">
    <w:abstractNumId w:val="19"/>
  </w:num>
  <w:num w:numId="9">
    <w:abstractNumId w:val="37"/>
  </w:num>
  <w:num w:numId="10">
    <w:abstractNumId w:val="1"/>
  </w:num>
  <w:num w:numId="11">
    <w:abstractNumId w:val="63"/>
  </w:num>
  <w:num w:numId="12">
    <w:abstractNumId w:val="50"/>
  </w:num>
  <w:num w:numId="13">
    <w:abstractNumId w:val="93"/>
  </w:num>
  <w:num w:numId="14">
    <w:abstractNumId w:val="21"/>
  </w:num>
  <w:num w:numId="15">
    <w:abstractNumId w:val="23"/>
  </w:num>
  <w:num w:numId="16">
    <w:abstractNumId w:val="11"/>
  </w:num>
  <w:num w:numId="17">
    <w:abstractNumId w:val="72"/>
  </w:num>
  <w:num w:numId="18">
    <w:abstractNumId w:val="43"/>
  </w:num>
  <w:num w:numId="19">
    <w:abstractNumId w:val="3"/>
  </w:num>
  <w:num w:numId="20">
    <w:abstractNumId w:val="17"/>
  </w:num>
  <w:num w:numId="21">
    <w:abstractNumId w:val="6"/>
  </w:num>
  <w:num w:numId="22">
    <w:abstractNumId w:val="76"/>
  </w:num>
  <w:num w:numId="23">
    <w:abstractNumId w:val="67"/>
  </w:num>
  <w:num w:numId="24">
    <w:abstractNumId w:val="7"/>
  </w:num>
  <w:num w:numId="25">
    <w:abstractNumId w:val="80"/>
  </w:num>
  <w:num w:numId="26">
    <w:abstractNumId w:val="12"/>
  </w:num>
  <w:num w:numId="27">
    <w:abstractNumId w:val="64"/>
  </w:num>
  <w:num w:numId="28">
    <w:abstractNumId w:val="61"/>
  </w:num>
  <w:num w:numId="29">
    <w:abstractNumId w:val="77"/>
  </w:num>
  <w:num w:numId="30">
    <w:abstractNumId w:val="18"/>
  </w:num>
  <w:num w:numId="31">
    <w:abstractNumId w:val="65"/>
  </w:num>
  <w:num w:numId="32">
    <w:abstractNumId w:val="85"/>
  </w:num>
  <w:num w:numId="33">
    <w:abstractNumId w:val="34"/>
  </w:num>
  <w:num w:numId="34">
    <w:abstractNumId w:val="52"/>
  </w:num>
  <w:num w:numId="35">
    <w:abstractNumId w:val="29"/>
  </w:num>
  <w:num w:numId="36">
    <w:abstractNumId w:val="16"/>
  </w:num>
  <w:num w:numId="37">
    <w:abstractNumId w:val="48"/>
  </w:num>
  <w:num w:numId="38">
    <w:abstractNumId w:val="5"/>
  </w:num>
  <w:num w:numId="39">
    <w:abstractNumId w:val="69"/>
  </w:num>
  <w:num w:numId="40">
    <w:abstractNumId w:val="49"/>
  </w:num>
  <w:num w:numId="41">
    <w:abstractNumId w:val="62"/>
  </w:num>
  <w:num w:numId="42">
    <w:abstractNumId w:val="82"/>
  </w:num>
  <w:num w:numId="43">
    <w:abstractNumId w:val="28"/>
  </w:num>
  <w:num w:numId="44">
    <w:abstractNumId w:val="89"/>
  </w:num>
  <w:num w:numId="45">
    <w:abstractNumId w:val="53"/>
  </w:num>
  <w:num w:numId="46">
    <w:abstractNumId w:val="66"/>
  </w:num>
  <w:num w:numId="47">
    <w:abstractNumId w:val="71"/>
  </w:num>
  <w:num w:numId="48">
    <w:abstractNumId w:val="36"/>
  </w:num>
  <w:num w:numId="49">
    <w:abstractNumId w:val="41"/>
  </w:num>
  <w:num w:numId="50">
    <w:abstractNumId w:val="8"/>
  </w:num>
  <w:num w:numId="51">
    <w:abstractNumId w:val="39"/>
  </w:num>
  <w:num w:numId="52">
    <w:abstractNumId w:val="81"/>
  </w:num>
  <w:num w:numId="53">
    <w:abstractNumId w:val="38"/>
  </w:num>
  <w:num w:numId="54">
    <w:abstractNumId w:val="90"/>
  </w:num>
  <w:num w:numId="55">
    <w:abstractNumId w:val="4"/>
  </w:num>
  <w:num w:numId="56">
    <w:abstractNumId w:val="40"/>
  </w:num>
  <w:num w:numId="57">
    <w:abstractNumId w:val="55"/>
  </w:num>
  <w:num w:numId="5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5"/>
  </w:num>
  <w:num w:numId="60">
    <w:abstractNumId w:val="46"/>
  </w:num>
  <w:num w:numId="61">
    <w:abstractNumId w:val="60"/>
  </w:num>
  <w:num w:numId="62">
    <w:abstractNumId w:val="9"/>
  </w:num>
  <w:num w:numId="63">
    <w:abstractNumId w:val="56"/>
  </w:num>
  <w:num w:numId="64">
    <w:abstractNumId w:val="86"/>
  </w:num>
  <w:num w:numId="65">
    <w:abstractNumId w:val="35"/>
  </w:num>
  <w:num w:numId="66">
    <w:abstractNumId w:val="83"/>
  </w:num>
  <w:num w:numId="67">
    <w:abstractNumId w:val="74"/>
  </w:num>
  <w:num w:numId="68">
    <w:abstractNumId w:val="59"/>
  </w:num>
  <w:num w:numId="69">
    <w:abstractNumId w:val="58"/>
  </w:num>
  <w:num w:numId="70">
    <w:abstractNumId w:val="78"/>
  </w:num>
  <w:num w:numId="71">
    <w:abstractNumId w:val="30"/>
  </w:num>
  <w:num w:numId="72">
    <w:abstractNumId w:val="50"/>
  </w:num>
  <w:num w:numId="73">
    <w:abstractNumId w:val="50"/>
  </w:num>
  <w:num w:numId="74">
    <w:abstractNumId w:val="92"/>
  </w:num>
  <w:num w:numId="75">
    <w:abstractNumId w:val="26"/>
  </w:num>
  <w:num w:numId="76">
    <w:abstractNumId w:val="15"/>
  </w:num>
  <w:num w:numId="77">
    <w:abstractNumId w:val="87"/>
  </w:num>
  <w:num w:numId="78">
    <w:abstractNumId w:val="87"/>
  </w:num>
  <w:num w:numId="79">
    <w:abstractNumId w:val="53"/>
  </w:num>
  <w:num w:numId="80">
    <w:abstractNumId w:val="53"/>
  </w:num>
  <w:num w:numId="81">
    <w:abstractNumId w:val="53"/>
  </w:num>
  <w:num w:numId="82">
    <w:abstractNumId w:val="22"/>
  </w:num>
  <w:num w:numId="83">
    <w:abstractNumId w:val="24"/>
  </w:num>
  <w:num w:numId="84">
    <w:abstractNumId w:val="68"/>
  </w:num>
  <w:num w:numId="85">
    <w:abstractNumId w:val="14"/>
  </w:num>
  <w:num w:numId="86">
    <w:abstractNumId w:val="42"/>
  </w:num>
  <w:num w:numId="87">
    <w:abstractNumId w:val="53"/>
  </w:num>
  <w:num w:numId="88">
    <w:abstractNumId w:val="20"/>
  </w:num>
  <w:num w:numId="89">
    <w:abstractNumId w:val="10"/>
  </w:num>
  <w:num w:numId="90">
    <w:abstractNumId w:val="77"/>
  </w:num>
  <w:num w:numId="91">
    <w:abstractNumId w:val="73"/>
  </w:num>
  <w:num w:numId="92">
    <w:abstractNumId w:val="25"/>
  </w:num>
  <w:num w:numId="93">
    <w:abstractNumId w:val="45"/>
  </w:num>
  <w:num w:numId="94">
    <w:abstractNumId w:val="47"/>
  </w:num>
  <w:num w:numId="95">
    <w:abstractNumId w:val="84"/>
  </w:num>
  <w:num w:numId="96">
    <w:abstractNumId w:val="54"/>
  </w:num>
  <w:num w:numId="97">
    <w:abstractNumId w:val="31"/>
  </w:num>
  <w:num w:numId="98">
    <w:abstractNumId w:val="44"/>
  </w:num>
  <w:num w:numId="99">
    <w:abstractNumId w:val="88"/>
  </w:num>
  <w:num w:numId="100">
    <w:abstractNumId w:val="27"/>
  </w:num>
  <w:num w:numId="101">
    <w:abstractNumId w:val="13"/>
  </w:num>
  <w:num w:numId="102">
    <w:abstractNumId w:val="32"/>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49">
      <o:colormru v:ext="edit" colors="#fff2d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767"/>
    <w:rsid w:val="00000897"/>
    <w:rsid w:val="00000902"/>
    <w:rsid w:val="0000098D"/>
    <w:rsid w:val="00000FA8"/>
    <w:rsid w:val="000015F3"/>
    <w:rsid w:val="000020FD"/>
    <w:rsid w:val="0000271E"/>
    <w:rsid w:val="00002C35"/>
    <w:rsid w:val="00002D0C"/>
    <w:rsid w:val="0000315D"/>
    <w:rsid w:val="00003593"/>
    <w:rsid w:val="00003842"/>
    <w:rsid w:val="00003907"/>
    <w:rsid w:val="000047BC"/>
    <w:rsid w:val="00004849"/>
    <w:rsid w:val="000052AD"/>
    <w:rsid w:val="00005503"/>
    <w:rsid w:val="000057F0"/>
    <w:rsid w:val="000060D9"/>
    <w:rsid w:val="000063CD"/>
    <w:rsid w:val="000064D1"/>
    <w:rsid w:val="000064ED"/>
    <w:rsid w:val="00006761"/>
    <w:rsid w:val="00007252"/>
    <w:rsid w:val="00007711"/>
    <w:rsid w:val="00007A78"/>
    <w:rsid w:val="0000DEF1"/>
    <w:rsid w:val="00010184"/>
    <w:rsid w:val="000104E0"/>
    <w:rsid w:val="00010518"/>
    <w:rsid w:val="000110F0"/>
    <w:rsid w:val="0001126C"/>
    <w:rsid w:val="00011E3C"/>
    <w:rsid w:val="00012056"/>
    <w:rsid w:val="0001225F"/>
    <w:rsid w:val="00012591"/>
    <w:rsid w:val="00012EBE"/>
    <w:rsid w:val="00012F5D"/>
    <w:rsid w:val="00013A97"/>
    <w:rsid w:val="00013E8F"/>
    <w:rsid w:val="00014505"/>
    <w:rsid w:val="00014899"/>
    <w:rsid w:val="00014D1B"/>
    <w:rsid w:val="00014D76"/>
    <w:rsid w:val="00015121"/>
    <w:rsid w:val="00015435"/>
    <w:rsid w:val="00015EA0"/>
    <w:rsid w:val="00016173"/>
    <w:rsid w:val="000163AA"/>
    <w:rsid w:val="00016CD2"/>
    <w:rsid w:val="00016D7C"/>
    <w:rsid w:val="00017014"/>
    <w:rsid w:val="000171E3"/>
    <w:rsid w:val="00017EB8"/>
    <w:rsid w:val="00017EDF"/>
    <w:rsid w:val="000200AE"/>
    <w:rsid w:val="0002015F"/>
    <w:rsid w:val="000202D9"/>
    <w:rsid w:val="00020C87"/>
    <w:rsid w:val="00021535"/>
    <w:rsid w:val="00021843"/>
    <w:rsid w:val="000219AD"/>
    <w:rsid w:val="000219F8"/>
    <w:rsid w:val="00021DDD"/>
    <w:rsid w:val="000224B1"/>
    <w:rsid w:val="00022882"/>
    <w:rsid w:val="00022CB0"/>
    <w:rsid w:val="0002322D"/>
    <w:rsid w:val="00024084"/>
    <w:rsid w:val="00025160"/>
    <w:rsid w:val="0002566C"/>
    <w:rsid w:val="0002571A"/>
    <w:rsid w:val="00025913"/>
    <w:rsid w:val="000260CB"/>
    <w:rsid w:val="0002679B"/>
    <w:rsid w:val="00026A29"/>
    <w:rsid w:val="00026B91"/>
    <w:rsid w:val="000270AA"/>
    <w:rsid w:val="0002753C"/>
    <w:rsid w:val="000278CB"/>
    <w:rsid w:val="00027CBC"/>
    <w:rsid w:val="00030018"/>
    <w:rsid w:val="000301FD"/>
    <w:rsid w:val="000306B6"/>
    <w:rsid w:val="00030EAE"/>
    <w:rsid w:val="00032024"/>
    <w:rsid w:val="00032B64"/>
    <w:rsid w:val="00032C9F"/>
    <w:rsid w:val="000330E5"/>
    <w:rsid w:val="000344C3"/>
    <w:rsid w:val="0003494B"/>
    <w:rsid w:val="0003552E"/>
    <w:rsid w:val="00036287"/>
    <w:rsid w:val="00036937"/>
    <w:rsid w:val="00037B97"/>
    <w:rsid w:val="000400C9"/>
    <w:rsid w:val="0004077C"/>
    <w:rsid w:val="000408E3"/>
    <w:rsid w:val="00040B0E"/>
    <w:rsid w:val="00040DC7"/>
    <w:rsid w:val="00040EF9"/>
    <w:rsid w:val="00041963"/>
    <w:rsid w:val="00042344"/>
    <w:rsid w:val="00042759"/>
    <w:rsid w:val="00042E8A"/>
    <w:rsid w:val="00042F0F"/>
    <w:rsid w:val="0004336D"/>
    <w:rsid w:val="0004341C"/>
    <w:rsid w:val="00043B2C"/>
    <w:rsid w:val="00043C36"/>
    <w:rsid w:val="00043FB5"/>
    <w:rsid w:val="000443AE"/>
    <w:rsid w:val="000457AB"/>
    <w:rsid w:val="00045FC9"/>
    <w:rsid w:val="00046171"/>
    <w:rsid w:val="0004640B"/>
    <w:rsid w:val="000469C5"/>
    <w:rsid w:val="00046B5E"/>
    <w:rsid w:val="00047119"/>
    <w:rsid w:val="00047CD3"/>
    <w:rsid w:val="000512B0"/>
    <w:rsid w:val="0005142C"/>
    <w:rsid w:val="0005145D"/>
    <w:rsid w:val="00051535"/>
    <w:rsid w:val="00051C25"/>
    <w:rsid w:val="00052EA3"/>
    <w:rsid w:val="0005313E"/>
    <w:rsid w:val="0005314D"/>
    <w:rsid w:val="00053836"/>
    <w:rsid w:val="00054614"/>
    <w:rsid w:val="00054670"/>
    <w:rsid w:val="000549BE"/>
    <w:rsid w:val="0005523A"/>
    <w:rsid w:val="00055700"/>
    <w:rsid w:val="00055B21"/>
    <w:rsid w:val="0005600A"/>
    <w:rsid w:val="000565B5"/>
    <w:rsid w:val="000565E6"/>
    <w:rsid w:val="0005663D"/>
    <w:rsid w:val="0005681F"/>
    <w:rsid w:val="00056C9D"/>
    <w:rsid w:val="00056D49"/>
    <w:rsid w:val="0005714A"/>
    <w:rsid w:val="00057CD6"/>
    <w:rsid w:val="000606E1"/>
    <w:rsid w:val="00060893"/>
    <w:rsid w:val="000609CC"/>
    <w:rsid w:val="00060B29"/>
    <w:rsid w:val="00060CC1"/>
    <w:rsid w:val="00061655"/>
    <w:rsid w:val="0006182A"/>
    <w:rsid w:val="00061B14"/>
    <w:rsid w:val="00061DA6"/>
    <w:rsid w:val="00061EEA"/>
    <w:rsid w:val="00062333"/>
    <w:rsid w:val="00062722"/>
    <w:rsid w:val="00062861"/>
    <w:rsid w:val="00062A3B"/>
    <w:rsid w:val="00062E47"/>
    <w:rsid w:val="00063297"/>
    <w:rsid w:val="0006332B"/>
    <w:rsid w:val="00063415"/>
    <w:rsid w:val="00063F34"/>
    <w:rsid w:val="00063F61"/>
    <w:rsid w:val="00064887"/>
    <w:rsid w:val="00064971"/>
    <w:rsid w:val="00064AC2"/>
    <w:rsid w:val="00065817"/>
    <w:rsid w:val="00066787"/>
    <w:rsid w:val="00066A71"/>
    <w:rsid w:val="00066ACF"/>
    <w:rsid w:val="0006704B"/>
    <w:rsid w:val="00067698"/>
    <w:rsid w:val="00067817"/>
    <w:rsid w:val="00067E97"/>
    <w:rsid w:val="00067FC5"/>
    <w:rsid w:val="000701EF"/>
    <w:rsid w:val="0007033E"/>
    <w:rsid w:val="0007061D"/>
    <w:rsid w:val="00070A20"/>
    <w:rsid w:val="00070D86"/>
    <w:rsid w:val="00070F6D"/>
    <w:rsid w:val="00071DC3"/>
    <w:rsid w:val="00072135"/>
    <w:rsid w:val="00072B6A"/>
    <w:rsid w:val="00072D44"/>
    <w:rsid w:val="00072DCF"/>
    <w:rsid w:val="00073B8A"/>
    <w:rsid w:val="00073F09"/>
    <w:rsid w:val="0007488C"/>
    <w:rsid w:val="000752DE"/>
    <w:rsid w:val="00075730"/>
    <w:rsid w:val="00076245"/>
    <w:rsid w:val="000768EE"/>
    <w:rsid w:val="000768F9"/>
    <w:rsid w:val="00077A3C"/>
    <w:rsid w:val="0008131C"/>
    <w:rsid w:val="00081A80"/>
    <w:rsid w:val="0008225C"/>
    <w:rsid w:val="00082464"/>
    <w:rsid w:val="0008272C"/>
    <w:rsid w:val="0008290D"/>
    <w:rsid w:val="00082E10"/>
    <w:rsid w:val="00082EFD"/>
    <w:rsid w:val="0008318F"/>
    <w:rsid w:val="00083FF9"/>
    <w:rsid w:val="000843CC"/>
    <w:rsid w:val="0008460B"/>
    <w:rsid w:val="00084648"/>
    <w:rsid w:val="000847BE"/>
    <w:rsid w:val="00084FCD"/>
    <w:rsid w:val="0008518D"/>
    <w:rsid w:val="00085D4C"/>
    <w:rsid w:val="00085F7D"/>
    <w:rsid w:val="000867AA"/>
    <w:rsid w:val="00086E6C"/>
    <w:rsid w:val="00087D60"/>
    <w:rsid w:val="000900C1"/>
    <w:rsid w:val="00090A6B"/>
    <w:rsid w:val="00090B6E"/>
    <w:rsid w:val="00091107"/>
    <w:rsid w:val="000913E1"/>
    <w:rsid w:val="000916CE"/>
    <w:rsid w:val="0009186D"/>
    <w:rsid w:val="000919ED"/>
    <w:rsid w:val="00091B0E"/>
    <w:rsid w:val="00092206"/>
    <w:rsid w:val="000932D3"/>
    <w:rsid w:val="0009341C"/>
    <w:rsid w:val="0009367D"/>
    <w:rsid w:val="00093868"/>
    <w:rsid w:val="00093F4C"/>
    <w:rsid w:val="000941A1"/>
    <w:rsid w:val="0009458F"/>
    <w:rsid w:val="0009488D"/>
    <w:rsid w:val="000949C2"/>
    <w:rsid w:val="00095BC6"/>
    <w:rsid w:val="000965D1"/>
    <w:rsid w:val="000966FC"/>
    <w:rsid w:val="00096775"/>
    <w:rsid w:val="000968AE"/>
    <w:rsid w:val="00096C51"/>
    <w:rsid w:val="00096EC3"/>
    <w:rsid w:val="00097348"/>
    <w:rsid w:val="00097A68"/>
    <w:rsid w:val="000A0446"/>
    <w:rsid w:val="000A0579"/>
    <w:rsid w:val="000A072F"/>
    <w:rsid w:val="000A0A4E"/>
    <w:rsid w:val="000A0C03"/>
    <w:rsid w:val="000A199B"/>
    <w:rsid w:val="000A1AE1"/>
    <w:rsid w:val="000A1BE6"/>
    <w:rsid w:val="000A2E80"/>
    <w:rsid w:val="000A3029"/>
    <w:rsid w:val="000A33BF"/>
    <w:rsid w:val="000A450F"/>
    <w:rsid w:val="000A4832"/>
    <w:rsid w:val="000A488C"/>
    <w:rsid w:val="000A5779"/>
    <w:rsid w:val="000A5F00"/>
    <w:rsid w:val="000A6C51"/>
    <w:rsid w:val="000A72C9"/>
    <w:rsid w:val="000A76B7"/>
    <w:rsid w:val="000B05AD"/>
    <w:rsid w:val="000B0878"/>
    <w:rsid w:val="000B1183"/>
    <w:rsid w:val="000B11C9"/>
    <w:rsid w:val="000B143F"/>
    <w:rsid w:val="000B1897"/>
    <w:rsid w:val="000B1AAF"/>
    <w:rsid w:val="000B1B65"/>
    <w:rsid w:val="000B2B33"/>
    <w:rsid w:val="000B2BF3"/>
    <w:rsid w:val="000B2EBB"/>
    <w:rsid w:val="000B2EC2"/>
    <w:rsid w:val="000B4050"/>
    <w:rsid w:val="000B4404"/>
    <w:rsid w:val="000B4410"/>
    <w:rsid w:val="000B59B4"/>
    <w:rsid w:val="000B5D30"/>
    <w:rsid w:val="000B61B3"/>
    <w:rsid w:val="000B7027"/>
    <w:rsid w:val="000C01F9"/>
    <w:rsid w:val="000C02A5"/>
    <w:rsid w:val="000C0532"/>
    <w:rsid w:val="000C07DB"/>
    <w:rsid w:val="000C0A77"/>
    <w:rsid w:val="000C0AE7"/>
    <w:rsid w:val="000C0DB2"/>
    <w:rsid w:val="000C0E73"/>
    <w:rsid w:val="000C0FF6"/>
    <w:rsid w:val="000C1095"/>
    <w:rsid w:val="000C1A7E"/>
    <w:rsid w:val="000C2083"/>
    <w:rsid w:val="000C261C"/>
    <w:rsid w:val="000C29BC"/>
    <w:rsid w:val="000C2A41"/>
    <w:rsid w:val="000C2C48"/>
    <w:rsid w:val="000C33BC"/>
    <w:rsid w:val="000C3A0F"/>
    <w:rsid w:val="000C3D9F"/>
    <w:rsid w:val="000C409D"/>
    <w:rsid w:val="000C415F"/>
    <w:rsid w:val="000C421E"/>
    <w:rsid w:val="000C4331"/>
    <w:rsid w:val="000C4B11"/>
    <w:rsid w:val="000C4BCD"/>
    <w:rsid w:val="000C6345"/>
    <w:rsid w:val="000C670C"/>
    <w:rsid w:val="000C6B8D"/>
    <w:rsid w:val="000C7170"/>
    <w:rsid w:val="000C73E5"/>
    <w:rsid w:val="000D00BE"/>
    <w:rsid w:val="000D00EF"/>
    <w:rsid w:val="000D0422"/>
    <w:rsid w:val="000D0598"/>
    <w:rsid w:val="000D0C59"/>
    <w:rsid w:val="000D1A1B"/>
    <w:rsid w:val="000D1EC8"/>
    <w:rsid w:val="000D1F0C"/>
    <w:rsid w:val="000D299E"/>
    <w:rsid w:val="000D2DBB"/>
    <w:rsid w:val="000D30CC"/>
    <w:rsid w:val="000D3A72"/>
    <w:rsid w:val="000D3B43"/>
    <w:rsid w:val="000D45FD"/>
    <w:rsid w:val="000D4654"/>
    <w:rsid w:val="000D4B94"/>
    <w:rsid w:val="000D4E68"/>
    <w:rsid w:val="000D4F1C"/>
    <w:rsid w:val="000D4FEF"/>
    <w:rsid w:val="000D4FFB"/>
    <w:rsid w:val="000D52E2"/>
    <w:rsid w:val="000D55AA"/>
    <w:rsid w:val="000D5B91"/>
    <w:rsid w:val="000D6257"/>
    <w:rsid w:val="000D643D"/>
    <w:rsid w:val="000D661D"/>
    <w:rsid w:val="000D68D2"/>
    <w:rsid w:val="000D6AA6"/>
    <w:rsid w:val="000D6DF9"/>
    <w:rsid w:val="000D77E0"/>
    <w:rsid w:val="000D7A5F"/>
    <w:rsid w:val="000D7D06"/>
    <w:rsid w:val="000E0105"/>
    <w:rsid w:val="000E05D5"/>
    <w:rsid w:val="000E1E7F"/>
    <w:rsid w:val="000E2342"/>
    <w:rsid w:val="000E246C"/>
    <w:rsid w:val="000E2675"/>
    <w:rsid w:val="000E27D1"/>
    <w:rsid w:val="000E2831"/>
    <w:rsid w:val="000E299E"/>
    <w:rsid w:val="000E2D99"/>
    <w:rsid w:val="000E2E68"/>
    <w:rsid w:val="000E33FA"/>
    <w:rsid w:val="000E34D8"/>
    <w:rsid w:val="000E3B15"/>
    <w:rsid w:val="000E4496"/>
    <w:rsid w:val="000E450A"/>
    <w:rsid w:val="000E48B0"/>
    <w:rsid w:val="000E4C0A"/>
    <w:rsid w:val="000E4C9E"/>
    <w:rsid w:val="000E4EE2"/>
    <w:rsid w:val="000E51B7"/>
    <w:rsid w:val="000E528E"/>
    <w:rsid w:val="000E5319"/>
    <w:rsid w:val="000E56A6"/>
    <w:rsid w:val="000E5CCE"/>
    <w:rsid w:val="000E605A"/>
    <w:rsid w:val="000E61CD"/>
    <w:rsid w:val="000E6992"/>
    <w:rsid w:val="000E6E0C"/>
    <w:rsid w:val="000E7111"/>
    <w:rsid w:val="000E7FCB"/>
    <w:rsid w:val="000F014C"/>
    <w:rsid w:val="000F1508"/>
    <w:rsid w:val="000F16E6"/>
    <w:rsid w:val="000F286E"/>
    <w:rsid w:val="000F29AF"/>
    <w:rsid w:val="000F2BB2"/>
    <w:rsid w:val="000F304C"/>
    <w:rsid w:val="000F34EF"/>
    <w:rsid w:val="000F38DE"/>
    <w:rsid w:val="000F3B9C"/>
    <w:rsid w:val="000F3D75"/>
    <w:rsid w:val="000F4899"/>
    <w:rsid w:val="000F4C8C"/>
    <w:rsid w:val="000F4CCE"/>
    <w:rsid w:val="000F4D94"/>
    <w:rsid w:val="000F4F08"/>
    <w:rsid w:val="000F503F"/>
    <w:rsid w:val="000F566E"/>
    <w:rsid w:val="000F6020"/>
    <w:rsid w:val="000F64DC"/>
    <w:rsid w:val="000F689C"/>
    <w:rsid w:val="000F7652"/>
    <w:rsid w:val="001004CC"/>
    <w:rsid w:val="00100579"/>
    <w:rsid w:val="00100717"/>
    <w:rsid w:val="00100BA5"/>
    <w:rsid w:val="001022CC"/>
    <w:rsid w:val="00102526"/>
    <w:rsid w:val="00102C6F"/>
    <w:rsid w:val="0010348B"/>
    <w:rsid w:val="001036C6"/>
    <w:rsid w:val="00103714"/>
    <w:rsid w:val="00103735"/>
    <w:rsid w:val="00103756"/>
    <w:rsid w:val="001037BA"/>
    <w:rsid w:val="00103CAA"/>
    <w:rsid w:val="001042E9"/>
    <w:rsid w:val="001044B2"/>
    <w:rsid w:val="0010486E"/>
    <w:rsid w:val="00105175"/>
    <w:rsid w:val="001054B8"/>
    <w:rsid w:val="001055EA"/>
    <w:rsid w:val="001056EA"/>
    <w:rsid w:val="00105A66"/>
    <w:rsid w:val="00105DAE"/>
    <w:rsid w:val="00105E9F"/>
    <w:rsid w:val="001069D2"/>
    <w:rsid w:val="001069F8"/>
    <w:rsid w:val="00106A15"/>
    <w:rsid w:val="00106AB4"/>
    <w:rsid w:val="00107411"/>
    <w:rsid w:val="00107780"/>
    <w:rsid w:val="00107AF9"/>
    <w:rsid w:val="00107D11"/>
    <w:rsid w:val="001104BC"/>
    <w:rsid w:val="001109B3"/>
    <w:rsid w:val="00110DB8"/>
    <w:rsid w:val="0011121A"/>
    <w:rsid w:val="00111E7D"/>
    <w:rsid w:val="0011216F"/>
    <w:rsid w:val="0011239F"/>
    <w:rsid w:val="0011252B"/>
    <w:rsid w:val="00113313"/>
    <w:rsid w:val="00113753"/>
    <w:rsid w:val="001139DC"/>
    <w:rsid w:val="001148FA"/>
    <w:rsid w:val="00115850"/>
    <w:rsid w:val="00115CD2"/>
    <w:rsid w:val="00115CDC"/>
    <w:rsid w:val="0011634C"/>
    <w:rsid w:val="001166CA"/>
    <w:rsid w:val="001167C4"/>
    <w:rsid w:val="00116815"/>
    <w:rsid w:val="00116B93"/>
    <w:rsid w:val="00116DCA"/>
    <w:rsid w:val="00116F90"/>
    <w:rsid w:val="0012006A"/>
    <w:rsid w:val="00120631"/>
    <w:rsid w:val="0012080C"/>
    <w:rsid w:val="00121924"/>
    <w:rsid w:val="00121D55"/>
    <w:rsid w:val="00121EB2"/>
    <w:rsid w:val="0012204E"/>
    <w:rsid w:val="0012253F"/>
    <w:rsid w:val="001227BE"/>
    <w:rsid w:val="001229D9"/>
    <w:rsid w:val="00122F01"/>
    <w:rsid w:val="0012351E"/>
    <w:rsid w:val="00123808"/>
    <w:rsid w:val="00123BB3"/>
    <w:rsid w:val="00124099"/>
    <w:rsid w:val="0012483F"/>
    <w:rsid w:val="001248E4"/>
    <w:rsid w:val="0012512D"/>
    <w:rsid w:val="00125B42"/>
    <w:rsid w:val="00125D5F"/>
    <w:rsid w:val="00126726"/>
    <w:rsid w:val="001267A8"/>
    <w:rsid w:val="0012684D"/>
    <w:rsid w:val="00126898"/>
    <w:rsid w:val="00126F0E"/>
    <w:rsid w:val="00127049"/>
    <w:rsid w:val="001273FD"/>
    <w:rsid w:val="00127A57"/>
    <w:rsid w:val="00127FBF"/>
    <w:rsid w:val="00130012"/>
    <w:rsid w:val="00130438"/>
    <w:rsid w:val="0013167E"/>
    <w:rsid w:val="00131F34"/>
    <w:rsid w:val="00132973"/>
    <w:rsid w:val="00132C51"/>
    <w:rsid w:val="0013396E"/>
    <w:rsid w:val="00133C82"/>
    <w:rsid w:val="001347F8"/>
    <w:rsid w:val="0013508E"/>
    <w:rsid w:val="0013512F"/>
    <w:rsid w:val="00135248"/>
    <w:rsid w:val="001356F3"/>
    <w:rsid w:val="00135F0C"/>
    <w:rsid w:val="0013609B"/>
    <w:rsid w:val="001364BA"/>
    <w:rsid w:val="001365FF"/>
    <w:rsid w:val="00136854"/>
    <w:rsid w:val="00136C3B"/>
    <w:rsid w:val="0013713F"/>
    <w:rsid w:val="00137315"/>
    <w:rsid w:val="001400B9"/>
    <w:rsid w:val="00140BC6"/>
    <w:rsid w:val="00140E37"/>
    <w:rsid w:val="0014110C"/>
    <w:rsid w:val="0014129E"/>
    <w:rsid w:val="00141304"/>
    <w:rsid w:val="0014186F"/>
    <w:rsid w:val="00141FCF"/>
    <w:rsid w:val="00142060"/>
    <w:rsid w:val="00142296"/>
    <w:rsid w:val="00143250"/>
    <w:rsid w:val="00143563"/>
    <w:rsid w:val="00143A15"/>
    <w:rsid w:val="00143CBA"/>
    <w:rsid w:val="001441C2"/>
    <w:rsid w:val="0014446D"/>
    <w:rsid w:val="001445CD"/>
    <w:rsid w:val="001448A0"/>
    <w:rsid w:val="001449A1"/>
    <w:rsid w:val="00144B7A"/>
    <w:rsid w:val="001452B1"/>
    <w:rsid w:val="00145408"/>
    <w:rsid w:val="00145552"/>
    <w:rsid w:val="001458A5"/>
    <w:rsid w:val="00145C4F"/>
    <w:rsid w:val="0014618B"/>
    <w:rsid w:val="00147130"/>
    <w:rsid w:val="00147234"/>
    <w:rsid w:val="00147442"/>
    <w:rsid w:val="00150220"/>
    <w:rsid w:val="00150511"/>
    <w:rsid w:val="001507F3"/>
    <w:rsid w:val="00151518"/>
    <w:rsid w:val="0015156A"/>
    <w:rsid w:val="00151C97"/>
    <w:rsid w:val="001523F3"/>
    <w:rsid w:val="001526EA"/>
    <w:rsid w:val="00152CDC"/>
    <w:rsid w:val="0015331E"/>
    <w:rsid w:val="00153580"/>
    <w:rsid w:val="00153925"/>
    <w:rsid w:val="0015397B"/>
    <w:rsid w:val="00153A98"/>
    <w:rsid w:val="00153D6E"/>
    <w:rsid w:val="00153F89"/>
    <w:rsid w:val="00154F2D"/>
    <w:rsid w:val="0015511C"/>
    <w:rsid w:val="00155172"/>
    <w:rsid w:val="001551E3"/>
    <w:rsid w:val="00155BEA"/>
    <w:rsid w:val="00156030"/>
    <w:rsid w:val="0015683B"/>
    <w:rsid w:val="00156D77"/>
    <w:rsid w:val="00160725"/>
    <w:rsid w:val="00160AC1"/>
    <w:rsid w:val="00160E79"/>
    <w:rsid w:val="00161DAF"/>
    <w:rsid w:val="0016279E"/>
    <w:rsid w:val="00162F64"/>
    <w:rsid w:val="00163511"/>
    <w:rsid w:val="00163560"/>
    <w:rsid w:val="00163645"/>
    <w:rsid w:val="001646E6"/>
    <w:rsid w:val="00164EFA"/>
    <w:rsid w:val="001654B2"/>
    <w:rsid w:val="00165710"/>
    <w:rsid w:val="00165B78"/>
    <w:rsid w:val="00165DBE"/>
    <w:rsid w:val="00165F77"/>
    <w:rsid w:val="0016629A"/>
    <w:rsid w:val="001666F5"/>
    <w:rsid w:val="00166E9C"/>
    <w:rsid w:val="00166EF3"/>
    <w:rsid w:val="00167078"/>
    <w:rsid w:val="0016747A"/>
    <w:rsid w:val="00167581"/>
    <w:rsid w:val="00167722"/>
    <w:rsid w:val="001700EF"/>
    <w:rsid w:val="0017020C"/>
    <w:rsid w:val="00170256"/>
    <w:rsid w:val="00170ADA"/>
    <w:rsid w:val="00171859"/>
    <w:rsid w:val="001725C7"/>
    <w:rsid w:val="0017270F"/>
    <w:rsid w:val="00172EBC"/>
    <w:rsid w:val="00174215"/>
    <w:rsid w:val="001743B1"/>
    <w:rsid w:val="00174562"/>
    <w:rsid w:val="00174C5E"/>
    <w:rsid w:val="00174ED5"/>
    <w:rsid w:val="00175245"/>
    <w:rsid w:val="00175426"/>
    <w:rsid w:val="001754A4"/>
    <w:rsid w:val="001755B6"/>
    <w:rsid w:val="0017678C"/>
    <w:rsid w:val="0017682B"/>
    <w:rsid w:val="001778BC"/>
    <w:rsid w:val="001802E0"/>
    <w:rsid w:val="0018082F"/>
    <w:rsid w:val="00180A97"/>
    <w:rsid w:val="00181449"/>
    <w:rsid w:val="001819C9"/>
    <w:rsid w:val="00181B92"/>
    <w:rsid w:val="001828D8"/>
    <w:rsid w:val="0018370F"/>
    <w:rsid w:val="00183754"/>
    <w:rsid w:val="0018384E"/>
    <w:rsid w:val="0018464B"/>
    <w:rsid w:val="001847A2"/>
    <w:rsid w:val="00184A53"/>
    <w:rsid w:val="00184A78"/>
    <w:rsid w:val="00184E1B"/>
    <w:rsid w:val="00185365"/>
    <w:rsid w:val="00186A0F"/>
    <w:rsid w:val="00186C32"/>
    <w:rsid w:val="00187555"/>
    <w:rsid w:val="00187707"/>
    <w:rsid w:val="00187D91"/>
    <w:rsid w:val="00187EC4"/>
    <w:rsid w:val="00190076"/>
    <w:rsid w:val="001900BF"/>
    <w:rsid w:val="001904C6"/>
    <w:rsid w:val="001904DF"/>
    <w:rsid w:val="00190729"/>
    <w:rsid w:val="001908D3"/>
    <w:rsid w:val="00190931"/>
    <w:rsid w:val="00190A90"/>
    <w:rsid w:val="001912D1"/>
    <w:rsid w:val="0019187D"/>
    <w:rsid w:val="00192055"/>
    <w:rsid w:val="00192120"/>
    <w:rsid w:val="0019248A"/>
    <w:rsid w:val="00192666"/>
    <w:rsid w:val="00192EDD"/>
    <w:rsid w:val="001931C2"/>
    <w:rsid w:val="00193254"/>
    <w:rsid w:val="00193B62"/>
    <w:rsid w:val="00194094"/>
    <w:rsid w:val="001940D6"/>
    <w:rsid w:val="001942D9"/>
    <w:rsid w:val="00194745"/>
    <w:rsid w:val="00195137"/>
    <w:rsid w:val="00195154"/>
    <w:rsid w:val="00195316"/>
    <w:rsid w:val="00195B85"/>
    <w:rsid w:val="00196099"/>
    <w:rsid w:val="00196AE9"/>
    <w:rsid w:val="00197530"/>
    <w:rsid w:val="00197651"/>
    <w:rsid w:val="001976D9"/>
    <w:rsid w:val="001976EC"/>
    <w:rsid w:val="00197ACF"/>
    <w:rsid w:val="001A00FD"/>
    <w:rsid w:val="001A0152"/>
    <w:rsid w:val="001A029C"/>
    <w:rsid w:val="001A02F7"/>
    <w:rsid w:val="001A07AA"/>
    <w:rsid w:val="001A09BC"/>
    <w:rsid w:val="001A0BD2"/>
    <w:rsid w:val="001A0DB7"/>
    <w:rsid w:val="001A1049"/>
    <w:rsid w:val="001A13F6"/>
    <w:rsid w:val="001A1555"/>
    <w:rsid w:val="001A1729"/>
    <w:rsid w:val="001A19E1"/>
    <w:rsid w:val="001A1F68"/>
    <w:rsid w:val="001A238D"/>
    <w:rsid w:val="001A275F"/>
    <w:rsid w:val="001A2D63"/>
    <w:rsid w:val="001A2FA3"/>
    <w:rsid w:val="001A32C3"/>
    <w:rsid w:val="001A3696"/>
    <w:rsid w:val="001A41AF"/>
    <w:rsid w:val="001A5049"/>
    <w:rsid w:val="001A504E"/>
    <w:rsid w:val="001A5249"/>
    <w:rsid w:val="001A547C"/>
    <w:rsid w:val="001A550F"/>
    <w:rsid w:val="001A5A02"/>
    <w:rsid w:val="001A5A7C"/>
    <w:rsid w:val="001A6DEB"/>
    <w:rsid w:val="001A6EA0"/>
    <w:rsid w:val="001A75C5"/>
    <w:rsid w:val="001A792C"/>
    <w:rsid w:val="001B0666"/>
    <w:rsid w:val="001B0824"/>
    <w:rsid w:val="001B0B82"/>
    <w:rsid w:val="001B15C4"/>
    <w:rsid w:val="001B1D86"/>
    <w:rsid w:val="001B21D5"/>
    <w:rsid w:val="001B2861"/>
    <w:rsid w:val="001B3164"/>
    <w:rsid w:val="001B3507"/>
    <w:rsid w:val="001B370D"/>
    <w:rsid w:val="001B3773"/>
    <w:rsid w:val="001B3CF5"/>
    <w:rsid w:val="001B40C0"/>
    <w:rsid w:val="001B4609"/>
    <w:rsid w:val="001B5092"/>
    <w:rsid w:val="001B568B"/>
    <w:rsid w:val="001B579B"/>
    <w:rsid w:val="001B57AC"/>
    <w:rsid w:val="001B57EB"/>
    <w:rsid w:val="001B5DBD"/>
    <w:rsid w:val="001B5E5A"/>
    <w:rsid w:val="001B5F13"/>
    <w:rsid w:val="001B618B"/>
    <w:rsid w:val="001B6429"/>
    <w:rsid w:val="001B6594"/>
    <w:rsid w:val="001B68F7"/>
    <w:rsid w:val="001B73A1"/>
    <w:rsid w:val="001B79E3"/>
    <w:rsid w:val="001C0797"/>
    <w:rsid w:val="001C117E"/>
    <w:rsid w:val="001C16AC"/>
    <w:rsid w:val="001C1FEE"/>
    <w:rsid w:val="001C225E"/>
    <w:rsid w:val="001C2462"/>
    <w:rsid w:val="001C2E2E"/>
    <w:rsid w:val="001C31EA"/>
    <w:rsid w:val="001C3965"/>
    <w:rsid w:val="001C3B11"/>
    <w:rsid w:val="001C3BF1"/>
    <w:rsid w:val="001C3F87"/>
    <w:rsid w:val="001C4283"/>
    <w:rsid w:val="001C5661"/>
    <w:rsid w:val="001C594A"/>
    <w:rsid w:val="001C596B"/>
    <w:rsid w:val="001C5DFD"/>
    <w:rsid w:val="001C6469"/>
    <w:rsid w:val="001C6EBE"/>
    <w:rsid w:val="001D0102"/>
    <w:rsid w:val="001D037E"/>
    <w:rsid w:val="001D04D2"/>
    <w:rsid w:val="001D075B"/>
    <w:rsid w:val="001D1079"/>
    <w:rsid w:val="001D1450"/>
    <w:rsid w:val="001D17F4"/>
    <w:rsid w:val="001D18E2"/>
    <w:rsid w:val="001D1BD0"/>
    <w:rsid w:val="001D1C79"/>
    <w:rsid w:val="001D2674"/>
    <w:rsid w:val="001D2B0D"/>
    <w:rsid w:val="001D35A5"/>
    <w:rsid w:val="001D381F"/>
    <w:rsid w:val="001D42BC"/>
    <w:rsid w:val="001D5188"/>
    <w:rsid w:val="001D5BC0"/>
    <w:rsid w:val="001D5FE4"/>
    <w:rsid w:val="001D624E"/>
    <w:rsid w:val="001D65FB"/>
    <w:rsid w:val="001D7249"/>
    <w:rsid w:val="001D74B2"/>
    <w:rsid w:val="001D7BEC"/>
    <w:rsid w:val="001D7E60"/>
    <w:rsid w:val="001E0352"/>
    <w:rsid w:val="001E0DE7"/>
    <w:rsid w:val="001E1556"/>
    <w:rsid w:val="001E1700"/>
    <w:rsid w:val="001E1AC9"/>
    <w:rsid w:val="001E1D1C"/>
    <w:rsid w:val="001E1E1F"/>
    <w:rsid w:val="001E20B6"/>
    <w:rsid w:val="001E2416"/>
    <w:rsid w:val="001E278F"/>
    <w:rsid w:val="001E289D"/>
    <w:rsid w:val="001E2EE8"/>
    <w:rsid w:val="001E2F93"/>
    <w:rsid w:val="001E3615"/>
    <w:rsid w:val="001E42A6"/>
    <w:rsid w:val="001E42B0"/>
    <w:rsid w:val="001E4E06"/>
    <w:rsid w:val="001E588A"/>
    <w:rsid w:val="001E59A7"/>
    <w:rsid w:val="001E6080"/>
    <w:rsid w:val="001E6154"/>
    <w:rsid w:val="001E7643"/>
    <w:rsid w:val="001E76F3"/>
    <w:rsid w:val="001E7998"/>
    <w:rsid w:val="001E7A99"/>
    <w:rsid w:val="001E7D68"/>
    <w:rsid w:val="001F0265"/>
    <w:rsid w:val="001F0933"/>
    <w:rsid w:val="001F0A2A"/>
    <w:rsid w:val="001F0F78"/>
    <w:rsid w:val="001F1F4D"/>
    <w:rsid w:val="001F2583"/>
    <w:rsid w:val="001F28DB"/>
    <w:rsid w:val="001F2AC0"/>
    <w:rsid w:val="001F42BC"/>
    <w:rsid w:val="001F4A98"/>
    <w:rsid w:val="001F5422"/>
    <w:rsid w:val="001F602F"/>
    <w:rsid w:val="001F6077"/>
    <w:rsid w:val="001F60B5"/>
    <w:rsid w:val="001F6B62"/>
    <w:rsid w:val="001F6F02"/>
    <w:rsid w:val="001F7D69"/>
    <w:rsid w:val="002000D6"/>
    <w:rsid w:val="002005AE"/>
    <w:rsid w:val="00201523"/>
    <w:rsid w:val="00201918"/>
    <w:rsid w:val="00202072"/>
    <w:rsid w:val="002020FF"/>
    <w:rsid w:val="0020217B"/>
    <w:rsid w:val="002024EF"/>
    <w:rsid w:val="00202782"/>
    <w:rsid w:val="00202A15"/>
    <w:rsid w:val="00202B36"/>
    <w:rsid w:val="00202EA5"/>
    <w:rsid w:val="0020315E"/>
    <w:rsid w:val="00203230"/>
    <w:rsid w:val="00203C59"/>
    <w:rsid w:val="00203D55"/>
    <w:rsid w:val="002043F0"/>
    <w:rsid w:val="002053F2"/>
    <w:rsid w:val="00205E25"/>
    <w:rsid w:val="00206507"/>
    <w:rsid w:val="00206A46"/>
    <w:rsid w:val="00206ABB"/>
    <w:rsid w:val="00206BC9"/>
    <w:rsid w:val="002071F1"/>
    <w:rsid w:val="00207272"/>
    <w:rsid w:val="0020773E"/>
    <w:rsid w:val="00207CB3"/>
    <w:rsid w:val="00207E24"/>
    <w:rsid w:val="00210F5C"/>
    <w:rsid w:val="00211135"/>
    <w:rsid w:val="002111C7"/>
    <w:rsid w:val="0021151C"/>
    <w:rsid w:val="002115E3"/>
    <w:rsid w:val="002117FF"/>
    <w:rsid w:val="002118FA"/>
    <w:rsid w:val="00211A73"/>
    <w:rsid w:val="00211ACD"/>
    <w:rsid w:val="00211C0D"/>
    <w:rsid w:val="00211C7A"/>
    <w:rsid w:val="00211F29"/>
    <w:rsid w:val="00212CE3"/>
    <w:rsid w:val="0021382B"/>
    <w:rsid w:val="002139E6"/>
    <w:rsid w:val="00214804"/>
    <w:rsid w:val="002156BE"/>
    <w:rsid w:val="00215CA8"/>
    <w:rsid w:val="00216240"/>
    <w:rsid w:val="00216AC1"/>
    <w:rsid w:val="00217037"/>
    <w:rsid w:val="00217102"/>
    <w:rsid w:val="002173DB"/>
    <w:rsid w:val="002175DB"/>
    <w:rsid w:val="002178D9"/>
    <w:rsid w:val="002200F8"/>
    <w:rsid w:val="0022045A"/>
    <w:rsid w:val="0022072F"/>
    <w:rsid w:val="00220A20"/>
    <w:rsid w:val="00220EB0"/>
    <w:rsid w:val="0022125A"/>
    <w:rsid w:val="002212C7"/>
    <w:rsid w:val="0022178B"/>
    <w:rsid w:val="00221921"/>
    <w:rsid w:val="00221B41"/>
    <w:rsid w:val="00221FD0"/>
    <w:rsid w:val="002225D1"/>
    <w:rsid w:val="00222A0C"/>
    <w:rsid w:val="00222DB6"/>
    <w:rsid w:val="0022316C"/>
    <w:rsid w:val="0022370C"/>
    <w:rsid w:val="002243CA"/>
    <w:rsid w:val="00224412"/>
    <w:rsid w:val="00224A3A"/>
    <w:rsid w:val="00224C82"/>
    <w:rsid w:val="00224CEE"/>
    <w:rsid w:val="00224D1E"/>
    <w:rsid w:val="00224E60"/>
    <w:rsid w:val="0022507B"/>
    <w:rsid w:val="0022528E"/>
    <w:rsid w:val="00225371"/>
    <w:rsid w:val="00225529"/>
    <w:rsid w:val="00225653"/>
    <w:rsid w:val="002256FD"/>
    <w:rsid w:val="002266F4"/>
    <w:rsid w:val="0022688B"/>
    <w:rsid w:val="00226D43"/>
    <w:rsid w:val="0022720E"/>
    <w:rsid w:val="002272F7"/>
    <w:rsid w:val="00227F09"/>
    <w:rsid w:val="00230401"/>
    <w:rsid w:val="00230D0C"/>
    <w:rsid w:val="00230D94"/>
    <w:rsid w:val="002314DF"/>
    <w:rsid w:val="00231656"/>
    <w:rsid w:val="00231B42"/>
    <w:rsid w:val="00232521"/>
    <w:rsid w:val="002325F5"/>
    <w:rsid w:val="00232753"/>
    <w:rsid w:val="00232948"/>
    <w:rsid w:val="00232B36"/>
    <w:rsid w:val="0023323A"/>
    <w:rsid w:val="0023342C"/>
    <w:rsid w:val="0023378F"/>
    <w:rsid w:val="00233B51"/>
    <w:rsid w:val="0023487A"/>
    <w:rsid w:val="0023501A"/>
    <w:rsid w:val="00235583"/>
    <w:rsid w:val="002357A2"/>
    <w:rsid w:val="00235AA7"/>
    <w:rsid w:val="00236198"/>
    <w:rsid w:val="00236CD5"/>
    <w:rsid w:val="00236FDF"/>
    <w:rsid w:val="00237229"/>
    <w:rsid w:val="00237366"/>
    <w:rsid w:val="002373FC"/>
    <w:rsid w:val="00237936"/>
    <w:rsid w:val="002400F1"/>
    <w:rsid w:val="0024083C"/>
    <w:rsid w:val="002408AC"/>
    <w:rsid w:val="00240E8F"/>
    <w:rsid w:val="00242126"/>
    <w:rsid w:val="002421F6"/>
    <w:rsid w:val="002428E9"/>
    <w:rsid w:val="00242A60"/>
    <w:rsid w:val="002435A4"/>
    <w:rsid w:val="002441DF"/>
    <w:rsid w:val="002441ED"/>
    <w:rsid w:val="00244DA8"/>
    <w:rsid w:val="00244EBA"/>
    <w:rsid w:val="002452C3"/>
    <w:rsid w:val="0024557E"/>
    <w:rsid w:val="002459AB"/>
    <w:rsid w:val="00245DE2"/>
    <w:rsid w:val="00245ECA"/>
    <w:rsid w:val="00246029"/>
    <w:rsid w:val="002464E2"/>
    <w:rsid w:val="00246A3C"/>
    <w:rsid w:val="00246DE2"/>
    <w:rsid w:val="002472FE"/>
    <w:rsid w:val="00247AB4"/>
    <w:rsid w:val="00247B44"/>
    <w:rsid w:val="00250D1F"/>
    <w:rsid w:val="002510CC"/>
    <w:rsid w:val="00251BA2"/>
    <w:rsid w:val="00251DCE"/>
    <w:rsid w:val="00252106"/>
    <w:rsid w:val="002525B4"/>
    <w:rsid w:val="002525DB"/>
    <w:rsid w:val="0025287A"/>
    <w:rsid w:val="002530FB"/>
    <w:rsid w:val="00253591"/>
    <w:rsid w:val="002537A2"/>
    <w:rsid w:val="00253871"/>
    <w:rsid w:val="00254319"/>
    <w:rsid w:val="00254465"/>
    <w:rsid w:val="002547CA"/>
    <w:rsid w:val="00254E69"/>
    <w:rsid w:val="00255CC0"/>
    <w:rsid w:val="00255D04"/>
    <w:rsid w:val="00256027"/>
    <w:rsid w:val="00256168"/>
    <w:rsid w:val="002562D0"/>
    <w:rsid w:val="00257204"/>
    <w:rsid w:val="00257E22"/>
    <w:rsid w:val="002602ED"/>
    <w:rsid w:val="002603D0"/>
    <w:rsid w:val="00260B05"/>
    <w:rsid w:val="00261162"/>
    <w:rsid w:val="00261FCE"/>
    <w:rsid w:val="002622E7"/>
    <w:rsid w:val="002627CF"/>
    <w:rsid w:val="00262AFD"/>
    <w:rsid w:val="0026364A"/>
    <w:rsid w:val="00264112"/>
    <w:rsid w:val="0026415A"/>
    <w:rsid w:val="00264576"/>
    <w:rsid w:val="0026462A"/>
    <w:rsid w:val="00264E59"/>
    <w:rsid w:val="0026501D"/>
    <w:rsid w:val="00265B6D"/>
    <w:rsid w:val="00265D0E"/>
    <w:rsid w:val="00265FF4"/>
    <w:rsid w:val="00266985"/>
    <w:rsid w:val="00266A73"/>
    <w:rsid w:val="002673F0"/>
    <w:rsid w:val="00267B1C"/>
    <w:rsid w:val="00267B89"/>
    <w:rsid w:val="002701C0"/>
    <w:rsid w:val="002705F6"/>
    <w:rsid w:val="002716D8"/>
    <w:rsid w:val="002717E1"/>
    <w:rsid w:val="0027220B"/>
    <w:rsid w:val="00272342"/>
    <w:rsid w:val="00272ACA"/>
    <w:rsid w:val="00272B62"/>
    <w:rsid w:val="00272EAA"/>
    <w:rsid w:val="002732F2"/>
    <w:rsid w:val="00274722"/>
    <w:rsid w:val="002755C1"/>
    <w:rsid w:val="002756B8"/>
    <w:rsid w:val="0027658F"/>
    <w:rsid w:val="00276841"/>
    <w:rsid w:val="00276979"/>
    <w:rsid w:val="00276DC5"/>
    <w:rsid w:val="00277643"/>
    <w:rsid w:val="00277C85"/>
    <w:rsid w:val="0028005F"/>
    <w:rsid w:val="00280CE7"/>
    <w:rsid w:val="00281F13"/>
    <w:rsid w:val="00282B88"/>
    <w:rsid w:val="0028302E"/>
    <w:rsid w:val="00283058"/>
    <w:rsid w:val="00283932"/>
    <w:rsid w:val="00284581"/>
    <w:rsid w:val="002846C5"/>
    <w:rsid w:val="00284702"/>
    <w:rsid w:val="00285233"/>
    <w:rsid w:val="0028694D"/>
    <w:rsid w:val="00286B87"/>
    <w:rsid w:val="002872C0"/>
    <w:rsid w:val="00287437"/>
    <w:rsid w:val="002877C6"/>
    <w:rsid w:val="0028797A"/>
    <w:rsid w:val="00287E23"/>
    <w:rsid w:val="00287F90"/>
    <w:rsid w:val="00290001"/>
    <w:rsid w:val="0029005D"/>
    <w:rsid w:val="0029006D"/>
    <w:rsid w:val="00290386"/>
    <w:rsid w:val="002903A3"/>
    <w:rsid w:val="00290437"/>
    <w:rsid w:val="00290665"/>
    <w:rsid w:val="00290712"/>
    <w:rsid w:val="00290B79"/>
    <w:rsid w:val="00290D2F"/>
    <w:rsid w:val="00290D45"/>
    <w:rsid w:val="00290DF7"/>
    <w:rsid w:val="002916F8"/>
    <w:rsid w:val="00291714"/>
    <w:rsid w:val="002918DD"/>
    <w:rsid w:val="00291AB5"/>
    <w:rsid w:val="00291C77"/>
    <w:rsid w:val="00292198"/>
    <w:rsid w:val="00292684"/>
    <w:rsid w:val="002934D5"/>
    <w:rsid w:val="00293BDD"/>
    <w:rsid w:val="00293BF4"/>
    <w:rsid w:val="00293E0A"/>
    <w:rsid w:val="002946F9"/>
    <w:rsid w:val="00294ED4"/>
    <w:rsid w:val="0029511C"/>
    <w:rsid w:val="0029569E"/>
    <w:rsid w:val="0029584E"/>
    <w:rsid w:val="002959A5"/>
    <w:rsid w:val="00295A3A"/>
    <w:rsid w:val="00295DE9"/>
    <w:rsid w:val="00295FBD"/>
    <w:rsid w:val="002967A2"/>
    <w:rsid w:val="00296C6A"/>
    <w:rsid w:val="00297FEF"/>
    <w:rsid w:val="002A0170"/>
    <w:rsid w:val="002A084B"/>
    <w:rsid w:val="002A11B9"/>
    <w:rsid w:val="002A1671"/>
    <w:rsid w:val="002A187D"/>
    <w:rsid w:val="002A1D9C"/>
    <w:rsid w:val="002A2333"/>
    <w:rsid w:val="002A2452"/>
    <w:rsid w:val="002A2ECC"/>
    <w:rsid w:val="002A30A9"/>
    <w:rsid w:val="002A31DF"/>
    <w:rsid w:val="002A32B4"/>
    <w:rsid w:val="002A32C1"/>
    <w:rsid w:val="002A3A08"/>
    <w:rsid w:val="002A3AB8"/>
    <w:rsid w:val="002A3B77"/>
    <w:rsid w:val="002A3CD7"/>
    <w:rsid w:val="002A3E13"/>
    <w:rsid w:val="002A4361"/>
    <w:rsid w:val="002A45B2"/>
    <w:rsid w:val="002A45B9"/>
    <w:rsid w:val="002A538D"/>
    <w:rsid w:val="002A5532"/>
    <w:rsid w:val="002A55C0"/>
    <w:rsid w:val="002A65E4"/>
    <w:rsid w:val="002A6945"/>
    <w:rsid w:val="002A6AA6"/>
    <w:rsid w:val="002A6AB5"/>
    <w:rsid w:val="002A7C76"/>
    <w:rsid w:val="002A7F8F"/>
    <w:rsid w:val="002B02E4"/>
    <w:rsid w:val="002B11CC"/>
    <w:rsid w:val="002B2593"/>
    <w:rsid w:val="002B291A"/>
    <w:rsid w:val="002B34A0"/>
    <w:rsid w:val="002B35E3"/>
    <w:rsid w:val="002B3EBC"/>
    <w:rsid w:val="002B40C0"/>
    <w:rsid w:val="002B429E"/>
    <w:rsid w:val="002B4963"/>
    <w:rsid w:val="002B5F20"/>
    <w:rsid w:val="002B7357"/>
    <w:rsid w:val="002C0DB5"/>
    <w:rsid w:val="002C1C99"/>
    <w:rsid w:val="002C1DDF"/>
    <w:rsid w:val="002C2969"/>
    <w:rsid w:val="002C2ACF"/>
    <w:rsid w:val="002C3037"/>
    <w:rsid w:val="002C38FD"/>
    <w:rsid w:val="002C3D42"/>
    <w:rsid w:val="002C40F7"/>
    <w:rsid w:val="002C498E"/>
    <w:rsid w:val="002C4E19"/>
    <w:rsid w:val="002C55A5"/>
    <w:rsid w:val="002C59FA"/>
    <w:rsid w:val="002C5E0E"/>
    <w:rsid w:val="002C6315"/>
    <w:rsid w:val="002C6D1C"/>
    <w:rsid w:val="002C73C1"/>
    <w:rsid w:val="002C7A94"/>
    <w:rsid w:val="002D08FE"/>
    <w:rsid w:val="002D0ECE"/>
    <w:rsid w:val="002D16DE"/>
    <w:rsid w:val="002D21F7"/>
    <w:rsid w:val="002D2A07"/>
    <w:rsid w:val="002D2A3D"/>
    <w:rsid w:val="002D3672"/>
    <w:rsid w:val="002D3EF4"/>
    <w:rsid w:val="002D410A"/>
    <w:rsid w:val="002D435F"/>
    <w:rsid w:val="002D4D3F"/>
    <w:rsid w:val="002D4D59"/>
    <w:rsid w:val="002D4F43"/>
    <w:rsid w:val="002D519A"/>
    <w:rsid w:val="002D53AC"/>
    <w:rsid w:val="002D5470"/>
    <w:rsid w:val="002D5951"/>
    <w:rsid w:val="002D5A2E"/>
    <w:rsid w:val="002D5F3D"/>
    <w:rsid w:val="002D6462"/>
    <w:rsid w:val="002D6620"/>
    <w:rsid w:val="002D67ED"/>
    <w:rsid w:val="002D6B53"/>
    <w:rsid w:val="002D6FE0"/>
    <w:rsid w:val="002D701D"/>
    <w:rsid w:val="002D73AC"/>
    <w:rsid w:val="002D7430"/>
    <w:rsid w:val="002D7E58"/>
    <w:rsid w:val="002E052E"/>
    <w:rsid w:val="002E075B"/>
    <w:rsid w:val="002E0938"/>
    <w:rsid w:val="002E09FC"/>
    <w:rsid w:val="002E0A1B"/>
    <w:rsid w:val="002E1174"/>
    <w:rsid w:val="002E1605"/>
    <w:rsid w:val="002E1702"/>
    <w:rsid w:val="002E1972"/>
    <w:rsid w:val="002E24BB"/>
    <w:rsid w:val="002E3086"/>
    <w:rsid w:val="002E3698"/>
    <w:rsid w:val="002E39FB"/>
    <w:rsid w:val="002E427D"/>
    <w:rsid w:val="002E4598"/>
    <w:rsid w:val="002E4D49"/>
    <w:rsid w:val="002E53D8"/>
    <w:rsid w:val="002E611F"/>
    <w:rsid w:val="002E6897"/>
    <w:rsid w:val="002E6CA0"/>
    <w:rsid w:val="002E6F8F"/>
    <w:rsid w:val="002E70C4"/>
    <w:rsid w:val="002E70F1"/>
    <w:rsid w:val="002E73FE"/>
    <w:rsid w:val="002E741A"/>
    <w:rsid w:val="002E74EF"/>
    <w:rsid w:val="002E79EE"/>
    <w:rsid w:val="002E7B1F"/>
    <w:rsid w:val="002F01EF"/>
    <w:rsid w:val="002F091E"/>
    <w:rsid w:val="002F0EA7"/>
    <w:rsid w:val="002F1B86"/>
    <w:rsid w:val="002F1D6C"/>
    <w:rsid w:val="002F20B8"/>
    <w:rsid w:val="002F25CF"/>
    <w:rsid w:val="002F2D4F"/>
    <w:rsid w:val="002F3AD0"/>
    <w:rsid w:val="002F4141"/>
    <w:rsid w:val="002F463F"/>
    <w:rsid w:val="002F484E"/>
    <w:rsid w:val="002F504E"/>
    <w:rsid w:val="002F50A1"/>
    <w:rsid w:val="002F5300"/>
    <w:rsid w:val="002F56A1"/>
    <w:rsid w:val="002F57AD"/>
    <w:rsid w:val="002F5857"/>
    <w:rsid w:val="002F58B4"/>
    <w:rsid w:val="002F5E5F"/>
    <w:rsid w:val="002F6259"/>
    <w:rsid w:val="002F6366"/>
    <w:rsid w:val="002F6EE3"/>
    <w:rsid w:val="002F6F7B"/>
    <w:rsid w:val="002F74BC"/>
    <w:rsid w:val="002F79F7"/>
    <w:rsid w:val="002F7AD1"/>
    <w:rsid w:val="002F7C27"/>
    <w:rsid w:val="002F7EDB"/>
    <w:rsid w:val="0030016B"/>
    <w:rsid w:val="00300911"/>
    <w:rsid w:val="00300DF4"/>
    <w:rsid w:val="003018E9"/>
    <w:rsid w:val="00301A28"/>
    <w:rsid w:val="00301A9E"/>
    <w:rsid w:val="0030256D"/>
    <w:rsid w:val="003025B4"/>
    <w:rsid w:val="003030A4"/>
    <w:rsid w:val="003030FE"/>
    <w:rsid w:val="00303A3C"/>
    <w:rsid w:val="00303A72"/>
    <w:rsid w:val="00303EC3"/>
    <w:rsid w:val="0030475E"/>
    <w:rsid w:val="003047D8"/>
    <w:rsid w:val="00304B05"/>
    <w:rsid w:val="00304B17"/>
    <w:rsid w:val="00304BA8"/>
    <w:rsid w:val="00304E61"/>
    <w:rsid w:val="00304FCB"/>
    <w:rsid w:val="00305376"/>
    <w:rsid w:val="00305906"/>
    <w:rsid w:val="003059DB"/>
    <w:rsid w:val="003060FB"/>
    <w:rsid w:val="003066E1"/>
    <w:rsid w:val="003069D1"/>
    <w:rsid w:val="00306A5A"/>
    <w:rsid w:val="00307056"/>
    <w:rsid w:val="0030775F"/>
    <w:rsid w:val="00307D3F"/>
    <w:rsid w:val="003105B4"/>
    <w:rsid w:val="003114C0"/>
    <w:rsid w:val="00311632"/>
    <w:rsid w:val="00311925"/>
    <w:rsid w:val="00311A51"/>
    <w:rsid w:val="00311C95"/>
    <w:rsid w:val="003125C9"/>
    <w:rsid w:val="00312850"/>
    <w:rsid w:val="003134DB"/>
    <w:rsid w:val="00313A67"/>
    <w:rsid w:val="00313F45"/>
    <w:rsid w:val="00314883"/>
    <w:rsid w:val="00314A27"/>
    <w:rsid w:val="00314A45"/>
    <w:rsid w:val="00314FAB"/>
    <w:rsid w:val="00315015"/>
    <w:rsid w:val="00315B95"/>
    <w:rsid w:val="00315BC8"/>
    <w:rsid w:val="00315D36"/>
    <w:rsid w:val="00315FC9"/>
    <w:rsid w:val="0031600F"/>
    <w:rsid w:val="0031613D"/>
    <w:rsid w:val="00316208"/>
    <w:rsid w:val="00316306"/>
    <w:rsid w:val="003167F8"/>
    <w:rsid w:val="00316BA1"/>
    <w:rsid w:val="00316C46"/>
    <w:rsid w:val="00317C46"/>
    <w:rsid w:val="00320107"/>
    <w:rsid w:val="00320177"/>
    <w:rsid w:val="00320219"/>
    <w:rsid w:val="0032049D"/>
    <w:rsid w:val="0032050B"/>
    <w:rsid w:val="003211DD"/>
    <w:rsid w:val="00321C34"/>
    <w:rsid w:val="0032226A"/>
    <w:rsid w:val="003228D3"/>
    <w:rsid w:val="0032291B"/>
    <w:rsid w:val="00322CC8"/>
    <w:rsid w:val="00323420"/>
    <w:rsid w:val="003242E2"/>
    <w:rsid w:val="003243A1"/>
    <w:rsid w:val="00324685"/>
    <w:rsid w:val="0032524E"/>
    <w:rsid w:val="00325556"/>
    <w:rsid w:val="003256BE"/>
    <w:rsid w:val="00325790"/>
    <w:rsid w:val="003263E1"/>
    <w:rsid w:val="0032665C"/>
    <w:rsid w:val="00326AD7"/>
    <w:rsid w:val="00326C19"/>
    <w:rsid w:val="00326C93"/>
    <w:rsid w:val="00326D59"/>
    <w:rsid w:val="003276E1"/>
    <w:rsid w:val="003304A7"/>
    <w:rsid w:val="00330ABE"/>
    <w:rsid w:val="00330F33"/>
    <w:rsid w:val="00331E23"/>
    <w:rsid w:val="0033268A"/>
    <w:rsid w:val="00332734"/>
    <w:rsid w:val="00332E36"/>
    <w:rsid w:val="00333A9C"/>
    <w:rsid w:val="00334037"/>
    <w:rsid w:val="003342C3"/>
    <w:rsid w:val="003346EA"/>
    <w:rsid w:val="003347CD"/>
    <w:rsid w:val="00334E35"/>
    <w:rsid w:val="003353B1"/>
    <w:rsid w:val="00335934"/>
    <w:rsid w:val="00335C02"/>
    <w:rsid w:val="00335D00"/>
    <w:rsid w:val="003363E2"/>
    <w:rsid w:val="00336FCE"/>
    <w:rsid w:val="00336FFF"/>
    <w:rsid w:val="003373CA"/>
    <w:rsid w:val="00337638"/>
    <w:rsid w:val="0033791E"/>
    <w:rsid w:val="00337FC5"/>
    <w:rsid w:val="003401F1"/>
    <w:rsid w:val="00340387"/>
    <w:rsid w:val="003403B3"/>
    <w:rsid w:val="003408C3"/>
    <w:rsid w:val="00340A38"/>
    <w:rsid w:val="00340CD1"/>
    <w:rsid w:val="00341BCF"/>
    <w:rsid w:val="00341CBD"/>
    <w:rsid w:val="0034235B"/>
    <w:rsid w:val="00342374"/>
    <w:rsid w:val="003427D3"/>
    <w:rsid w:val="00342928"/>
    <w:rsid w:val="00342A6A"/>
    <w:rsid w:val="00342E9E"/>
    <w:rsid w:val="00343058"/>
    <w:rsid w:val="003441D3"/>
    <w:rsid w:val="0034501A"/>
    <w:rsid w:val="003451A2"/>
    <w:rsid w:val="00345425"/>
    <w:rsid w:val="00345F56"/>
    <w:rsid w:val="0034612C"/>
    <w:rsid w:val="00346289"/>
    <w:rsid w:val="0034635A"/>
    <w:rsid w:val="00346594"/>
    <w:rsid w:val="003465F6"/>
    <w:rsid w:val="00347325"/>
    <w:rsid w:val="003478A0"/>
    <w:rsid w:val="00347B94"/>
    <w:rsid w:val="00347D1A"/>
    <w:rsid w:val="00347D54"/>
    <w:rsid w:val="00347E1F"/>
    <w:rsid w:val="00347EA3"/>
    <w:rsid w:val="003500C9"/>
    <w:rsid w:val="0035024B"/>
    <w:rsid w:val="003503D9"/>
    <w:rsid w:val="00350AD7"/>
    <w:rsid w:val="00350CF7"/>
    <w:rsid w:val="0035101E"/>
    <w:rsid w:val="00351152"/>
    <w:rsid w:val="00351456"/>
    <w:rsid w:val="0035159B"/>
    <w:rsid w:val="00351A36"/>
    <w:rsid w:val="00351CE5"/>
    <w:rsid w:val="00351EDB"/>
    <w:rsid w:val="00351F6E"/>
    <w:rsid w:val="0035390D"/>
    <w:rsid w:val="00353BB9"/>
    <w:rsid w:val="00354D5F"/>
    <w:rsid w:val="0035503E"/>
    <w:rsid w:val="003552B1"/>
    <w:rsid w:val="0035555A"/>
    <w:rsid w:val="00355E23"/>
    <w:rsid w:val="00356BFC"/>
    <w:rsid w:val="00356E7B"/>
    <w:rsid w:val="00357994"/>
    <w:rsid w:val="00357DDB"/>
    <w:rsid w:val="0036002C"/>
    <w:rsid w:val="003603E8"/>
    <w:rsid w:val="003609EE"/>
    <w:rsid w:val="003611AE"/>
    <w:rsid w:val="00361283"/>
    <w:rsid w:val="0036218F"/>
    <w:rsid w:val="003626F6"/>
    <w:rsid w:val="003629DD"/>
    <w:rsid w:val="00363130"/>
    <w:rsid w:val="003632EF"/>
    <w:rsid w:val="003634D3"/>
    <w:rsid w:val="003646C7"/>
    <w:rsid w:val="00364846"/>
    <w:rsid w:val="00364A8D"/>
    <w:rsid w:val="00364D1A"/>
    <w:rsid w:val="0036516D"/>
    <w:rsid w:val="00365527"/>
    <w:rsid w:val="003661A2"/>
    <w:rsid w:val="003667A4"/>
    <w:rsid w:val="00367236"/>
    <w:rsid w:val="00370558"/>
    <w:rsid w:val="00370EC3"/>
    <w:rsid w:val="00371953"/>
    <w:rsid w:val="00371DFE"/>
    <w:rsid w:val="00371E00"/>
    <w:rsid w:val="0037233E"/>
    <w:rsid w:val="00372DCB"/>
    <w:rsid w:val="00372F32"/>
    <w:rsid w:val="00373361"/>
    <w:rsid w:val="003737EF"/>
    <w:rsid w:val="0037403B"/>
    <w:rsid w:val="00374823"/>
    <w:rsid w:val="00374A84"/>
    <w:rsid w:val="00374F25"/>
    <w:rsid w:val="0037523B"/>
    <w:rsid w:val="003753DF"/>
    <w:rsid w:val="00375766"/>
    <w:rsid w:val="00375B62"/>
    <w:rsid w:val="003764F4"/>
    <w:rsid w:val="00376694"/>
    <w:rsid w:val="00376A0F"/>
    <w:rsid w:val="00376ACC"/>
    <w:rsid w:val="00376EBD"/>
    <w:rsid w:val="00377A17"/>
    <w:rsid w:val="00377C67"/>
    <w:rsid w:val="00377CF1"/>
    <w:rsid w:val="00377FAE"/>
    <w:rsid w:val="00381019"/>
    <w:rsid w:val="0038116B"/>
    <w:rsid w:val="00381599"/>
    <w:rsid w:val="00381721"/>
    <w:rsid w:val="00381789"/>
    <w:rsid w:val="003824F9"/>
    <w:rsid w:val="003826B1"/>
    <w:rsid w:val="00382CD5"/>
    <w:rsid w:val="00382DAD"/>
    <w:rsid w:val="00382F3A"/>
    <w:rsid w:val="00383AAA"/>
    <w:rsid w:val="00383E24"/>
    <w:rsid w:val="0038425A"/>
    <w:rsid w:val="003842B3"/>
    <w:rsid w:val="00384BF6"/>
    <w:rsid w:val="00384E98"/>
    <w:rsid w:val="00384F16"/>
    <w:rsid w:val="003852EE"/>
    <w:rsid w:val="00385630"/>
    <w:rsid w:val="003860DE"/>
    <w:rsid w:val="0038616C"/>
    <w:rsid w:val="00386D7A"/>
    <w:rsid w:val="00386E1B"/>
    <w:rsid w:val="003874B3"/>
    <w:rsid w:val="00387B80"/>
    <w:rsid w:val="00387CA5"/>
    <w:rsid w:val="003903F1"/>
    <w:rsid w:val="00390A3A"/>
    <w:rsid w:val="00391660"/>
    <w:rsid w:val="00391A66"/>
    <w:rsid w:val="00393385"/>
    <w:rsid w:val="00393AEC"/>
    <w:rsid w:val="00393AF9"/>
    <w:rsid w:val="00393DCC"/>
    <w:rsid w:val="00394305"/>
    <w:rsid w:val="00394323"/>
    <w:rsid w:val="003944D5"/>
    <w:rsid w:val="00394C42"/>
    <w:rsid w:val="00394DDD"/>
    <w:rsid w:val="003956E2"/>
    <w:rsid w:val="00395DE6"/>
    <w:rsid w:val="00396459"/>
    <w:rsid w:val="00396E99"/>
    <w:rsid w:val="003974B0"/>
    <w:rsid w:val="003975FB"/>
    <w:rsid w:val="00397991"/>
    <w:rsid w:val="00397BB6"/>
    <w:rsid w:val="003A047A"/>
    <w:rsid w:val="003A0B9C"/>
    <w:rsid w:val="003A1125"/>
    <w:rsid w:val="003A19FD"/>
    <w:rsid w:val="003A1E3F"/>
    <w:rsid w:val="003A2039"/>
    <w:rsid w:val="003A250B"/>
    <w:rsid w:val="003A2AA2"/>
    <w:rsid w:val="003A3568"/>
    <w:rsid w:val="003A3C96"/>
    <w:rsid w:val="003A3DF2"/>
    <w:rsid w:val="003A4401"/>
    <w:rsid w:val="003A4603"/>
    <w:rsid w:val="003A4E7F"/>
    <w:rsid w:val="003A52DB"/>
    <w:rsid w:val="003A5796"/>
    <w:rsid w:val="003A5AD7"/>
    <w:rsid w:val="003A5BBE"/>
    <w:rsid w:val="003A5DCD"/>
    <w:rsid w:val="003A609F"/>
    <w:rsid w:val="003A6256"/>
    <w:rsid w:val="003A650E"/>
    <w:rsid w:val="003B002E"/>
    <w:rsid w:val="003B0AED"/>
    <w:rsid w:val="003B1022"/>
    <w:rsid w:val="003B1BF5"/>
    <w:rsid w:val="003B204C"/>
    <w:rsid w:val="003B2765"/>
    <w:rsid w:val="003B2C73"/>
    <w:rsid w:val="003B2CE9"/>
    <w:rsid w:val="003B33ED"/>
    <w:rsid w:val="003B3909"/>
    <w:rsid w:val="003B3BD6"/>
    <w:rsid w:val="003B3F50"/>
    <w:rsid w:val="003B415C"/>
    <w:rsid w:val="003B45BA"/>
    <w:rsid w:val="003B4BB7"/>
    <w:rsid w:val="003B4C0D"/>
    <w:rsid w:val="003B4E9D"/>
    <w:rsid w:val="003B7066"/>
    <w:rsid w:val="003B70A0"/>
    <w:rsid w:val="003B71D8"/>
    <w:rsid w:val="003B7614"/>
    <w:rsid w:val="003C0602"/>
    <w:rsid w:val="003C0860"/>
    <w:rsid w:val="003C09A7"/>
    <w:rsid w:val="003C10CD"/>
    <w:rsid w:val="003C1851"/>
    <w:rsid w:val="003C1928"/>
    <w:rsid w:val="003C1A21"/>
    <w:rsid w:val="003C1BC2"/>
    <w:rsid w:val="003C2FEA"/>
    <w:rsid w:val="003C33C5"/>
    <w:rsid w:val="003C3AF0"/>
    <w:rsid w:val="003C45AF"/>
    <w:rsid w:val="003C47EF"/>
    <w:rsid w:val="003C4AA6"/>
    <w:rsid w:val="003C4BEA"/>
    <w:rsid w:val="003C5709"/>
    <w:rsid w:val="003C578C"/>
    <w:rsid w:val="003C5B00"/>
    <w:rsid w:val="003C5B4F"/>
    <w:rsid w:val="003C63CA"/>
    <w:rsid w:val="003C6583"/>
    <w:rsid w:val="003C67CA"/>
    <w:rsid w:val="003C6918"/>
    <w:rsid w:val="003C6EA0"/>
    <w:rsid w:val="003C7C92"/>
    <w:rsid w:val="003D0279"/>
    <w:rsid w:val="003D0AD7"/>
    <w:rsid w:val="003D0C6F"/>
    <w:rsid w:val="003D1B56"/>
    <w:rsid w:val="003D1DED"/>
    <w:rsid w:val="003D2C47"/>
    <w:rsid w:val="003D3603"/>
    <w:rsid w:val="003D3909"/>
    <w:rsid w:val="003D3D86"/>
    <w:rsid w:val="003D4297"/>
    <w:rsid w:val="003D46FD"/>
    <w:rsid w:val="003D4C1B"/>
    <w:rsid w:val="003D4D5B"/>
    <w:rsid w:val="003D500A"/>
    <w:rsid w:val="003D501B"/>
    <w:rsid w:val="003D5205"/>
    <w:rsid w:val="003D5661"/>
    <w:rsid w:val="003D5F8D"/>
    <w:rsid w:val="003D607A"/>
    <w:rsid w:val="003D6990"/>
    <w:rsid w:val="003D69C1"/>
    <w:rsid w:val="003D6BA3"/>
    <w:rsid w:val="003D6DFD"/>
    <w:rsid w:val="003D6EA5"/>
    <w:rsid w:val="003D6F36"/>
    <w:rsid w:val="003D71ED"/>
    <w:rsid w:val="003D752F"/>
    <w:rsid w:val="003D7A14"/>
    <w:rsid w:val="003D7A76"/>
    <w:rsid w:val="003D7B1C"/>
    <w:rsid w:val="003E0879"/>
    <w:rsid w:val="003E0BF5"/>
    <w:rsid w:val="003E0C1C"/>
    <w:rsid w:val="003E1000"/>
    <w:rsid w:val="003E1262"/>
    <w:rsid w:val="003E12F6"/>
    <w:rsid w:val="003E1562"/>
    <w:rsid w:val="003E1A17"/>
    <w:rsid w:val="003E1FEB"/>
    <w:rsid w:val="003E21C2"/>
    <w:rsid w:val="003E2AAF"/>
    <w:rsid w:val="003E3276"/>
    <w:rsid w:val="003E33B1"/>
    <w:rsid w:val="003E3E5C"/>
    <w:rsid w:val="003E4660"/>
    <w:rsid w:val="003E46AF"/>
    <w:rsid w:val="003E48F3"/>
    <w:rsid w:val="003E5034"/>
    <w:rsid w:val="003E5149"/>
    <w:rsid w:val="003E522E"/>
    <w:rsid w:val="003E54A3"/>
    <w:rsid w:val="003E64CD"/>
    <w:rsid w:val="003E69EA"/>
    <w:rsid w:val="003E6BAF"/>
    <w:rsid w:val="003E7144"/>
    <w:rsid w:val="003E7461"/>
    <w:rsid w:val="003E74FA"/>
    <w:rsid w:val="003E76CD"/>
    <w:rsid w:val="003E7D2E"/>
    <w:rsid w:val="003E7FE4"/>
    <w:rsid w:val="003F04B4"/>
    <w:rsid w:val="003F0E99"/>
    <w:rsid w:val="003F1AFA"/>
    <w:rsid w:val="003F1C80"/>
    <w:rsid w:val="003F21BA"/>
    <w:rsid w:val="003F2372"/>
    <w:rsid w:val="003F256E"/>
    <w:rsid w:val="003F286F"/>
    <w:rsid w:val="003F3218"/>
    <w:rsid w:val="003F343F"/>
    <w:rsid w:val="003F363D"/>
    <w:rsid w:val="003F3D12"/>
    <w:rsid w:val="003F3FF6"/>
    <w:rsid w:val="003F400E"/>
    <w:rsid w:val="003F42FE"/>
    <w:rsid w:val="003F46E5"/>
    <w:rsid w:val="003F49D7"/>
    <w:rsid w:val="003F4C07"/>
    <w:rsid w:val="003F594C"/>
    <w:rsid w:val="003F5A24"/>
    <w:rsid w:val="003F5BD1"/>
    <w:rsid w:val="003F5D30"/>
    <w:rsid w:val="0040024D"/>
    <w:rsid w:val="00400505"/>
    <w:rsid w:val="00400898"/>
    <w:rsid w:val="00400A36"/>
    <w:rsid w:val="0040148D"/>
    <w:rsid w:val="004014A5"/>
    <w:rsid w:val="00401903"/>
    <w:rsid w:val="00401B30"/>
    <w:rsid w:val="004020A0"/>
    <w:rsid w:val="00402424"/>
    <w:rsid w:val="00402D94"/>
    <w:rsid w:val="00402DE3"/>
    <w:rsid w:val="00403370"/>
    <w:rsid w:val="004035D4"/>
    <w:rsid w:val="00405781"/>
    <w:rsid w:val="00405CBF"/>
    <w:rsid w:val="00406253"/>
    <w:rsid w:val="004062BD"/>
    <w:rsid w:val="0040652F"/>
    <w:rsid w:val="00406607"/>
    <w:rsid w:val="00407342"/>
    <w:rsid w:val="004076B6"/>
    <w:rsid w:val="004078B2"/>
    <w:rsid w:val="0040795B"/>
    <w:rsid w:val="00407CED"/>
    <w:rsid w:val="00407D0C"/>
    <w:rsid w:val="00407F29"/>
    <w:rsid w:val="00410851"/>
    <w:rsid w:val="00410B72"/>
    <w:rsid w:val="004113FC"/>
    <w:rsid w:val="0041181C"/>
    <w:rsid w:val="00411B89"/>
    <w:rsid w:val="00412F0C"/>
    <w:rsid w:val="0041383F"/>
    <w:rsid w:val="00413B38"/>
    <w:rsid w:val="00414B61"/>
    <w:rsid w:val="004151C1"/>
    <w:rsid w:val="004153C9"/>
    <w:rsid w:val="00415783"/>
    <w:rsid w:val="00415818"/>
    <w:rsid w:val="00415867"/>
    <w:rsid w:val="004158C8"/>
    <w:rsid w:val="00415ABE"/>
    <w:rsid w:val="00416278"/>
    <w:rsid w:val="004166FF"/>
    <w:rsid w:val="00416807"/>
    <w:rsid w:val="00416884"/>
    <w:rsid w:val="00417132"/>
    <w:rsid w:val="00420386"/>
    <w:rsid w:val="004205B6"/>
    <w:rsid w:val="004206B4"/>
    <w:rsid w:val="00420C71"/>
    <w:rsid w:val="0042109B"/>
    <w:rsid w:val="0042122D"/>
    <w:rsid w:val="0042240B"/>
    <w:rsid w:val="004224A2"/>
    <w:rsid w:val="0042250B"/>
    <w:rsid w:val="004226BC"/>
    <w:rsid w:val="00422C98"/>
    <w:rsid w:val="00422DDE"/>
    <w:rsid w:val="00422E2B"/>
    <w:rsid w:val="00423298"/>
    <w:rsid w:val="004238A7"/>
    <w:rsid w:val="004239A3"/>
    <w:rsid w:val="004239D8"/>
    <w:rsid w:val="00423CA0"/>
    <w:rsid w:val="00424152"/>
    <w:rsid w:val="00424599"/>
    <w:rsid w:val="00424EDC"/>
    <w:rsid w:val="00424F5E"/>
    <w:rsid w:val="004251EF"/>
    <w:rsid w:val="00425205"/>
    <w:rsid w:val="00425527"/>
    <w:rsid w:val="004256CE"/>
    <w:rsid w:val="00425767"/>
    <w:rsid w:val="00425B98"/>
    <w:rsid w:val="00425D8D"/>
    <w:rsid w:val="00425DAC"/>
    <w:rsid w:val="00425FC1"/>
    <w:rsid w:val="0042622D"/>
    <w:rsid w:val="00426806"/>
    <w:rsid w:val="00426B29"/>
    <w:rsid w:val="00426D44"/>
    <w:rsid w:val="004274A4"/>
    <w:rsid w:val="004274DE"/>
    <w:rsid w:val="0042752F"/>
    <w:rsid w:val="00427DA2"/>
    <w:rsid w:val="00427F2E"/>
    <w:rsid w:val="00430455"/>
    <w:rsid w:val="0043045F"/>
    <w:rsid w:val="00430B92"/>
    <w:rsid w:val="00431314"/>
    <w:rsid w:val="004313B0"/>
    <w:rsid w:val="004314EE"/>
    <w:rsid w:val="00431CF2"/>
    <w:rsid w:val="00431FBE"/>
    <w:rsid w:val="00432230"/>
    <w:rsid w:val="00432A2D"/>
    <w:rsid w:val="00432A3C"/>
    <w:rsid w:val="004332E5"/>
    <w:rsid w:val="00433650"/>
    <w:rsid w:val="004344F6"/>
    <w:rsid w:val="00434808"/>
    <w:rsid w:val="00434D38"/>
    <w:rsid w:val="00434E0B"/>
    <w:rsid w:val="004354DF"/>
    <w:rsid w:val="00435C55"/>
    <w:rsid w:val="00435C6D"/>
    <w:rsid w:val="0043782F"/>
    <w:rsid w:val="004378C0"/>
    <w:rsid w:val="004402D2"/>
    <w:rsid w:val="00440900"/>
    <w:rsid w:val="00440EAD"/>
    <w:rsid w:val="00440F74"/>
    <w:rsid w:val="00441586"/>
    <w:rsid w:val="00441DC5"/>
    <w:rsid w:val="00442023"/>
    <w:rsid w:val="00443229"/>
    <w:rsid w:val="004434A3"/>
    <w:rsid w:val="004439ED"/>
    <w:rsid w:val="00443E88"/>
    <w:rsid w:val="004447C6"/>
    <w:rsid w:val="00444B2B"/>
    <w:rsid w:val="00444E6A"/>
    <w:rsid w:val="004452A2"/>
    <w:rsid w:val="004459A9"/>
    <w:rsid w:val="00445EB6"/>
    <w:rsid w:val="0044618E"/>
    <w:rsid w:val="0044652F"/>
    <w:rsid w:val="00446EB4"/>
    <w:rsid w:val="0044729E"/>
    <w:rsid w:val="004472AE"/>
    <w:rsid w:val="00447A80"/>
    <w:rsid w:val="00447CF9"/>
    <w:rsid w:val="004513C0"/>
    <w:rsid w:val="004518DD"/>
    <w:rsid w:val="00451ACC"/>
    <w:rsid w:val="00451B0A"/>
    <w:rsid w:val="00451F9F"/>
    <w:rsid w:val="004524CE"/>
    <w:rsid w:val="0045255B"/>
    <w:rsid w:val="0045286D"/>
    <w:rsid w:val="004529D2"/>
    <w:rsid w:val="00452BBE"/>
    <w:rsid w:val="00453B3D"/>
    <w:rsid w:val="00453D7C"/>
    <w:rsid w:val="00453DAA"/>
    <w:rsid w:val="004547D7"/>
    <w:rsid w:val="004548FA"/>
    <w:rsid w:val="00454EFF"/>
    <w:rsid w:val="00455289"/>
    <w:rsid w:val="0045561E"/>
    <w:rsid w:val="00455929"/>
    <w:rsid w:val="00456BBA"/>
    <w:rsid w:val="004570FA"/>
    <w:rsid w:val="0045716A"/>
    <w:rsid w:val="004578AE"/>
    <w:rsid w:val="00457CCC"/>
    <w:rsid w:val="00457E43"/>
    <w:rsid w:val="004603A5"/>
    <w:rsid w:val="0046085A"/>
    <w:rsid w:val="00461866"/>
    <w:rsid w:val="00462445"/>
    <w:rsid w:val="00463499"/>
    <w:rsid w:val="0046369F"/>
    <w:rsid w:val="00463876"/>
    <w:rsid w:val="004638CD"/>
    <w:rsid w:val="00463A4C"/>
    <w:rsid w:val="00463D6E"/>
    <w:rsid w:val="004645A9"/>
    <w:rsid w:val="004645E2"/>
    <w:rsid w:val="00464983"/>
    <w:rsid w:val="00465506"/>
    <w:rsid w:val="00465CA7"/>
    <w:rsid w:val="00465D90"/>
    <w:rsid w:val="004668B4"/>
    <w:rsid w:val="00466A06"/>
    <w:rsid w:val="00470532"/>
    <w:rsid w:val="0047063F"/>
    <w:rsid w:val="004708C3"/>
    <w:rsid w:val="00470C84"/>
    <w:rsid w:val="004719C9"/>
    <w:rsid w:val="004719E0"/>
    <w:rsid w:val="00471D8C"/>
    <w:rsid w:val="00471EE7"/>
    <w:rsid w:val="00471F73"/>
    <w:rsid w:val="004732D4"/>
    <w:rsid w:val="00473562"/>
    <w:rsid w:val="004735B2"/>
    <w:rsid w:val="00473740"/>
    <w:rsid w:val="004737D7"/>
    <w:rsid w:val="0047459B"/>
    <w:rsid w:val="004748D7"/>
    <w:rsid w:val="00474AF9"/>
    <w:rsid w:val="004752B6"/>
    <w:rsid w:val="00475553"/>
    <w:rsid w:val="00475571"/>
    <w:rsid w:val="00475E50"/>
    <w:rsid w:val="004761D4"/>
    <w:rsid w:val="00476A6C"/>
    <w:rsid w:val="00476E2B"/>
    <w:rsid w:val="00476E62"/>
    <w:rsid w:val="00477046"/>
    <w:rsid w:val="004770A8"/>
    <w:rsid w:val="00477DA3"/>
    <w:rsid w:val="004802F4"/>
    <w:rsid w:val="00480755"/>
    <w:rsid w:val="0048152D"/>
    <w:rsid w:val="00481602"/>
    <w:rsid w:val="00481BA4"/>
    <w:rsid w:val="00481ECE"/>
    <w:rsid w:val="00481FE6"/>
    <w:rsid w:val="00482423"/>
    <w:rsid w:val="00482EA1"/>
    <w:rsid w:val="00482ED0"/>
    <w:rsid w:val="0048302A"/>
    <w:rsid w:val="004840C5"/>
    <w:rsid w:val="0048483A"/>
    <w:rsid w:val="00485030"/>
    <w:rsid w:val="00485705"/>
    <w:rsid w:val="00485D75"/>
    <w:rsid w:val="00486096"/>
    <w:rsid w:val="0048673C"/>
    <w:rsid w:val="004868C3"/>
    <w:rsid w:val="00486B94"/>
    <w:rsid w:val="00486E2F"/>
    <w:rsid w:val="0048701D"/>
    <w:rsid w:val="00487426"/>
    <w:rsid w:val="004908FB"/>
    <w:rsid w:val="0049117E"/>
    <w:rsid w:val="00491FC2"/>
    <w:rsid w:val="0049208A"/>
    <w:rsid w:val="00492D27"/>
    <w:rsid w:val="00493480"/>
    <w:rsid w:val="00494165"/>
    <w:rsid w:val="00494576"/>
    <w:rsid w:val="004946CC"/>
    <w:rsid w:val="0049557A"/>
    <w:rsid w:val="004961FE"/>
    <w:rsid w:val="004968A3"/>
    <w:rsid w:val="00497286"/>
    <w:rsid w:val="00497972"/>
    <w:rsid w:val="004979B1"/>
    <w:rsid w:val="00497A7C"/>
    <w:rsid w:val="00497D84"/>
    <w:rsid w:val="004A059F"/>
    <w:rsid w:val="004A06CB"/>
    <w:rsid w:val="004A0E97"/>
    <w:rsid w:val="004A1505"/>
    <w:rsid w:val="004A3D88"/>
    <w:rsid w:val="004A3DAC"/>
    <w:rsid w:val="004A3F68"/>
    <w:rsid w:val="004A4A8C"/>
    <w:rsid w:val="004A4B8D"/>
    <w:rsid w:val="004A5455"/>
    <w:rsid w:val="004A55A2"/>
    <w:rsid w:val="004A621D"/>
    <w:rsid w:val="004A7019"/>
    <w:rsid w:val="004A7646"/>
    <w:rsid w:val="004B0989"/>
    <w:rsid w:val="004B09B5"/>
    <w:rsid w:val="004B0D5E"/>
    <w:rsid w:val="004B131E"/>
    <w:rsid w:val="004B1384"/>
    <w:rsid w:val="004B142E"/>
    <w:rsid w:val="004B18EA"/>
    <w:rsid w:val="004B1D06"/>
    <w:rsid w:val="004B2790"/>
    <w:rsid w:val="004B2B10"/>
    <w:rsid w:val="004B3197"/>
    <w:rsid w:val="004B33A3"/>
    <w:rsid w:val="004B3CD8"/>
    <w:rsid w:val="004B3F41"/>
    <w:rsid w:val="004B4484"/>
    <w:rsid w:val="004B5019"/>
    <w:rsid w:val="004B5196"/>
    <w:rsid w:val="004B58FE"/>
    <w:rsid w:val="004B5E4D"/>
    <w:rsid w:val="004B74C9"/>
    <w:rsid w:val="004B782C"/>
    <w:rsid w:val="004B7A34"/>
    <w:rsid w:val="004B7E74"/>
    <w:rsid w:val="004B7EA7"/>
    <w:rsid w:val="004C00A8"/>
    <w:rsid w:val="004C09EF"/>
    <w:rsid w:val="004C0B8B"/>
    <w:rsid w:val="004C105C"/>
    <w:rsid w:val="004C10C4"/>
    <w:rsid w:val="004C1361"/>
    <w:rsid w:val="004C15D3"/>
    <w:rsid w:val="004C25BF"/>
    <w:rsid w:val="004C2765"/>
    <w:rsid w:val="004C2C58"/>
    <w:rsid w:val="004C395C"/>
    <w:rsid w:val="004C3B2F"/>
    <w:rsid w:val="004C3DF8"/>
    <w:rsid w:val="004C40D4"/>
    <w:rsid w:val="004C4262"/>
    <w:rsid w:val="004C4CFF"/>
    <w:rsid w:val="004C5E17"/>
    <w:rsid w:val="004C65AD"/>
    <w:rsid w:val="004C6611"/>
    <w:rsid w:val="004C6AE7"/>
    <w:rsid w:val="004C6CAB"/>
    <w:rsid w:val="004C715C"/>
    <w:rsid w:val="004C73CD"/>
    <w:rsid w:val="004C78E1"/>
    <w:rsid w:val="004C7D7A"/>
    <w:rsid w:val="004D0192"/>
    <w:rsid w:val="004D087A"/>
    <w:rsid w:val="004D0BB6"/>
    <w:rsid w:val="004D0C4D"/>
    <w:rsid w:val="004D0D80"/>
    <w:rsid w:val="004D10D3"/>
    <w:rsid w:val="004D11DD"/>
    <w:rsid w:val="004D15BF"/>
    <w:rsid w:val="004D19C3"/>
    <w:rsid w:val="004D1A41"/>
    <w:rsid w:val="004D1DB1"/>
    <w:rsid w:val="004D2E27"/>
    <w:rsid w:val="004D3089"/>
    <w:rsid w:val="004D3179"/>
    <w:rsid w:val="004D3414"/>
    <w:rsid w:val="004D3B8E"/>
    <w:rsid w:val="004D3C6E"/>
    <w:rsid w:val="004D3D72"/>
    <w:rsid w:val="004D3FFE"/>
    <w:rsid w:val="004D44D0"/>
    <w:rsid w:val="004D48EE"/>
    <w:rsid w:val="004D492E"/>
    <w:rsid w:val="004D5472"/>
    <w:rsid w:val="004D5CA3"/>
    <w:rsid w:val="004D5D9A"/>
    <w:rsid w:val="004D5E19"/>
    <w:rsid w:val="004D6C74"/>
    <w:rsid w:val="004D7CB1"/>
    <w:rsid w:val="004E0095"/>
    <w:rsid w:val="004E0116"/>
    <w:rsid w:val="004E019E"/>
    <w:rsid w:val="004E0202"/>
    <w:rsid w:val="004E0262"/>
    <w:rsid w:val="004E07E8"/>
    <w:rsid w:val="004E0C26"/>
    <w:rsid w:val="004E0EA3"/>
    <w:rsid w:val="004E155A"/>
    <w:rsid w:val="004E15CB"/>
    <w:rsid w:val="004E1BD5"/>
    <w:rsid w:val="004E2D3E"/>
    <w:rsid w:val="004E2D71"/>
    <w:rsid w:val="004E3106"/>
    <w:rsid w:val="004E3E52"/>
    <w:rsid w:val="004E450A"/>
    <w:rsid w:val="004E5122"/>
    <w:rsid w:val="004E52E3"/>
    <w:rsid w:val="004E54FE"/>
    <w:rsid w:val="004E5572"/>
    <w:rsid w:val="004E5810"/>
    <w:rsid w:val="004E5B1D"/>
    <w:rsid w:val="004E6219"/>
    <w:rsid w:val="004E63E8"/>
    <w:rsid w:val="004E65AF"/>
    <w:rsid w:val="004E6BAD"/>
    <w:rsid w:val="004E75BB"/>
    <w:rsid w:val="004E7D0C"/>
    <w:rsid w:val="004E7EFA"/>
    <w:rsid w:val="004F03AC"/>
    <w:rsid w:val="004F07C2"/>
    <w:rsid w:val="004F09F0"/>
    <w:rsid w:val="004F1099"/>
    <w:rsid w:val="004F158E"/>
    <w:rsid w:val="004F17FB"/>
    <w:rsid w:val="004F191C"/>
    <w:rsid w:val="004F23A8"/>
    <w:rsid w:val="004F2673"/>
    <w:rsid w:val="004F2834"/>
    <w:rsid w:val="004F2967"/>
    <w:rsid w:val="004F2E6B"/>
    <w:rsid w:val="004F30D8"/>
    <w:rsid w:val="004F381B"/>
    <w:rsid w:val="004F3D40"/>
    <w:rsid w:val="004F3D87"/>
    <w:rsid w:val="004F3EA8"/>
    <w:rsid w:val="004F4571"/>
    <w:rsid w:val="004F4802"/>
    <w:rsid w:val="004F4957"/>
    <w:rsid w:val="004F4B97"/>
    <w:rsid w:val="004F4DDF"/>
    <w:rsid w:val="004F57A7"/>
    <w:rsid w:val="004F5FE6"/>
    <w:rsid w:val="004F6155"/>
    <w:rsid w:val="004F62FD"/>
    <w:rsid w:val="004F6490"/>
    <w:rsid w:val="004F6C2D"/>
    <w:rsid w:val="004F74E8"/>
    <w:rsid w:val="004F76E6"/>
    <w:rsid w:val="004F7772"/>
    <w:rsid w:val="004F7AEE"/>
    <w:rsid w:val="004F7D8D"/>
    <w:rsid w:val="0050012E"/>
    <w:rsid w:val="005009DD"/>
    <w:rsid w:val="00500CCD"/>
    <w:rsid w:val="00501398"/>
    <w:rsid w:val="0050161E"/>
    <w:rsid w:val="0050164B"/>
    <w:rsid w:val="00501A7E"/>
    <w:rsid w:val="00501AF6"/>
    <w:rsid w:val="00501CE2"/>
    <w:rsid w:val="00501E37"/>
    <w:rsid w:val="00501E55"/>
    <w:rsid w:val="005029E0"/>
    <w:rsid w:val="00502C9D"/>
    <w:rsid w:val="0050359D"/>
    <w:rsid w:val="005037CA"/>
    <w:rsid w:val="005038FC"/>
    <w:rsid w:val="00503BA7"/>
    <w:rsid w:val="00503E74"/>
    <w:rsid w:val="005046AA"/>
    <w:rsid w:val="005050FB"/>
    <w:rsid w:val="00505247"/>
    <w:rsid w:val="00505284"/>
    <w:rsid w:val="0050576D"/>
    <w:rsid w:val="00505BFA"/>
    <w:rsid w:val="00505D5E"/>
    <w:rsid w:val="00505F06"/>
    <w:rsid w:val="00505FFF"/>
    <w:rsid w:val="00506AEA"/>
    <w:rsid w:val="00506D4D"/>
    <w:rsid w:val="0050708C"/>
    <w:rsid w:val="0050743F"/>
    <w:rsid w:val="0051022B"/>
    <w:rsid w:val="005104DB"/>
    <w:rsid w:val="005107F3"/>
    <w:rsid w:val="00510AE9"/>
    <w:rsid w:val="00510CA7"/>
    <w:rsid w:val="00510DBA"/>
    <w:rsid w:val="00511192"/>
    <w:rsid w:val="00511BDE"/>
    <w:rsid w:val="00511E78"/>
    <w:rsid w:val="00512854"/>
    <w:rsid w:val="00512A16"/>
    <w:rsid w:val="00512E2F"/>
    <w:rsid w:val="0051396E"/>
    <w:rsid w:val="00513A50"/>
    <w:rsid w:val="00514204"/>
    <w:rsid w:val="00514597"/>
    <w:rsid w:val="005146EB"/>
    <w:rsid w:val="00515475"/>
    <w:rsid w:val="0051586F"/>
    <w:rsid w:val="0051606C"/>
    <w:rsid w:val="005161CB"/>
    <w:rsid w:val="00516AF8"/>
    <w:rsid w:val="00516BC7"/>
    <w:rsid w:val="00516FC4"/>
    <w:rsid w:val="005173A7"/>
    <w:rsid w:val="00520321"/>
    <w:rsid w:val="00520396"/>
    <w:rsid w:val="00520A0A"/>
    <w:rsid w:val="00521079"/>
    <w:rsid w:val="00521314"/>
    <w:rsid w:val="0052160D"/>
    <w:rsid w:val="00521905"/>
    <w:rsid w:val="00522034"/>
    <w:rsid w:val="005220AF"/>
    <w:rsid w:val="005231B1"/>
    <w:rsid w:val="0052321C"/>
    <w:rsid w:val="0052345F"/>
    <w:rsid w:val="00523E73"/>
    <w:rsid w:val="0052459E"/>
    <w:rsid w:val="005245F5"/>
    <w:rsid w:val="0052522C"/>
    <w:rsid w:val="00525CA5"/>
    <w:rsid w:val="005266B0"/>
    <w:rsid w:val="00526D41"/>
    <w:rsid w:val="005271E3"/>
    <w:rsid w:val="00527416"/>
    <w:rsid w:val="005276B8"/>
    <w:rsid w:val="005304D2"/>
    <w:rsid w:val="0053084B"/>
    <w:rsid w:val="00530A59"/>
    <w:rsid w:val="00531070"/>
    <w:rsid w:val="005310F8"/>
    <w:rsid w:val="00531134"/>
    <w:rsid w:val="005312EF"/>
    <w:rsid w:val="0053168E"/>
    <w:rsid w:val="00531FA5"/>
    <w:rsid w:val="005321D6"/>
    <w:rsid w:val="00532BE3"/>
    <w:rsid w:val="00532E34"/>
    <w:rsid w:val="0053379E"/>
    <w:rsid w:val="00533AB9"/>
    <w:rsid w:val="0053406C"/>
    <w:rsid w:val="0053443C"/>
    <w:rsid w:val="00535C83"/>
    <w:rsid w:val="0053646D"/>
    <w:rsid w:val="005364C8"/>
    <w:rsid w:val="0053673E"/>
    <w:rsid w:val="00536B25"/>
    <w:rsid w:val="00536CE9"/>
    <w:rsid w:val="00537C65"/>
    <w:rsid w:val="00540257"/>
    <w:rsid w:val="00540344"/>
    <w:rsid w:val="005404AB"/>
    <w:rsid w:val="00540A7A"/>
    <w:rsid w:val="005411FF"/>
    <w:rsid w:val="00542553"/>
    <w:rsid w:val="00542BF7"/>
    <w:rsid w:val="00542E70"/>
    <w:rsid w:val="0054348E"/>
    <w:rsid w:val="00543CAE"/>
    <w:rsid w:val="00543EBA"/>
    <w:rsid w:val="00543FF5"/>
    <w:rsid w:val="0054456C"/>
    <w:rsid w:val="0054471F"/>
    <w:rsid w:val="00544B6F"/>
    <w:rsid w:val="00544DAA"/>
    <w:rsid w:val="00544DFA"/>
    <w:rsid w:val="00545C51"/>
    <w:rsid w:val="0054608B"/>
    <w:rsid w:val="00546A01"/>
    <w:rsid w:val="00546B0C"/>
    <w:rsid w:val="00547089"/>
    <w:rsid w:val="00547562"/>
    <w:rsid w:val="005477B4"/>
    <w:rsid w:val="00547ADA"/>
    <w:rsid w:val="00547EA6"/>
    <w:rsid w:val="00547F6A"/>
    <w:rsid w:val="005501C3"/>
    <w:rsid w:val="005514F4"/>
    <w:rsid w:val="00551A30"/>
    <w:rsid w:val="00551DFF"/>
    <w:rsid w:val="005526BF"/>
    <w:rsid w:val="00552FAC"/>
    <w:rsid w:val="00553502"/>
    <w:rsid w:val="00553A65"/>
    <w:rsid w:val="00553BF3"/>
    <w:rsid w:val="00553D31"/>
    <w:rsid w:val="00553D91"/>
    <w:rsid w:val="005544C9"/>
    <w:rsid w:val="005548ED"/>
    <w:rsid w:val="00554D76"/>
    <w:rsid w:val="00554D7C"/>
    <w:rsid w:val="00555543"/>
    <w:rsid w:val="00555E38"/>
    <w:rsid w:val="0055655D"/>
    <w:rsid w:val="0055684A"/>
    <w:rsid w:val="00556995"/>
    <w:rsid w:val="00556BE2"/>
    <w:rsid w:val="00556C36"/>
    <w:rsid w:val="00556C3E"/>
    <w:rsid w:val="00557287"/>
    <w:rsid w:val="0055755C"/>
    <w:rsid w:val="00557A90"/>
    <w:rsid w:val="005625CB"/>
    <w:rsid w:val="00564762"/>
    <w:rsid w:val="00564B21"/>
    <w:rsid w:val="00565482"/>
    <w:rsid w:val="00565F82"/>
    <w:rsid w:val="00566BA3"/>
    <w:rsid w:val="00566F6E"/>
    <w:rsid w:val="00567450"/>
    <w:rsid w:val="00567867"/>
    <w:rsid w:val="00567BAC"/>
    <w:rsid w:val="00570272"/>
    <w:rsid w:val="00570439"/>
    <w:rsid w:val="00570BDF"/>
    <w:rsid w:val="00570F14"/>
    <w:rsid w:val="00571027"/>
    <w:rsid w:val="0057102E"/>
    <w:rsid w:val="0057149A"/>
    <w:rsid w:val="005716E8"/>
    <w:rsid w:val="005717FC"/>
    <w:rsid w:val="00571AA0"/>
    <w:rsid w:val="00572F17"/>
    <w:rsid w:val="00573235"/>
    <w:rsid w:val="00573725"/>
    <w:rsid w:val="00573C40"/>
    <w:rsid w:val="00573D89"/>
    <w:rsid w:val="00574067"/>
    <w:rsid w:val="0057547A"/>
    <w:rsid w:val="0057631C"/>
    <w:rsid w:val="00576F8E"/>
    <w:rsid w:val="00577066"/>
    <w:rsid w:val="0057724B"/>
    <w:rsid w:val="00577439"/>
    <w:rsid w:val="00577799"/>
    <w:rsid w:val="00577900"/>
    <w:rsid w:val="00577D22"/>
    <w:rsid w:val="0058019C"/>
    <w:rsid w:val="00580565"/>
    <w:rsid w:val="00580DAF"/>
    <w:rsid w:val="00580EBC"/>
    <w:rsid w:val="0058161A"/>
    <w:rsid w:val="0058260C"/>
    <w:rsid w:val="00582664"/>
    <w:rsid w:val="00582D69"/>
    <w:rsid w:val="00583AEF"/>
    <w:rsid w:val="00584085"/>
    <w:rsid w:val="00584293"/>
    <w:rsid w:val="00584CB0"/>
    <w:rsid w:val="00584D73"/>
    <w:rsid w:val="005852AF"/>
    <w:rsid w:val="00585403"/>
    <w:rsid w:val="0058566E"/>
    <w:rsid w:val="00585AEA"/>
    <w:rsid w:val="00585CBE"/>
    <w:rsid w:val="00585D3F"/>
    <w:rsid w:val="0058726B"/>
    <w:rsid w:val="0058726E"/>
    <w:rsid w:val="00587562"/>
    <w:rsid w:val="00590CBF"/>
    <w:rsid w:val="00590F0E"/>
    <w:rsid w:val="00591029"/>
    <w:rsid w:val="005917DF"/>
    <w:rsid w:val="00591AEB"/>
    <w:rsid w:val="0059222A"/>
    <w:rsid w:val="00592996"/>
    <w:rsid w:val="00592DFF"/>
    <w:rsid w:val="00593698"/>
    <w:rsid w:val="0059396F"/>
    <w:rsid w:val="00594462"/>
    <w:rsid w:val="005948CD"/>
    <w:rsid w:val="0059590C"/>
    <w:rsid w:val="00595995"/>
    <w:rsid w:val="00595C95"/>
    <w:rsid w:val="00595FC8"/>
    <w:rsid w:val="00596C3F"/>
    <w:rsid w:val="00597986"/>
    <w:rsid w:val="00597AFB"/>
    <w:rsid w:val="005A002B"/>
    <w:rsid w:val="005A02B5"/>
    <w:rsid w:val="005A05F7"/>
    <w:rsid w:val="005A0738"/>
    <w:rsid w:val="005A077E"/>
    <w:rsid w:val="005A09A7"/>
    <w:rsid w:val="005A0A70"/>
    <w:rsid w:val="005A0E30"/>
    <w:rsid w:val="005A11F0"/>
    <w:rsid w:val="005A210D"/>
    <w:rsid w:val="005A2FB3"/>
    <w:rsid w:val="005A30BD"/>
    <w:rsid w:val="005A312F"/>
    <w:rsid w:val="005A4017"/>
    <w:rsid w:val="005A4319"/>
    <w:rsid w:val="005A4443"/>
    <w:rsid w:val="005A4513"/>
    <w:rsid w:val="005A45DC"/>
    <w:rsid w:val="005A4A2E"/>
    <w:rsid w:val="005A515A"/>
    <w:rsid w:val="005A56C2"/>
    <w:rsid w:val="005A5A88"/>
    <w:rsid w:val="005A5B25"/>
    <w:rsid w:val="005A6A1B"/>
    <w:rsid w:val="005A6E79"/>
    <w:rsid w:val="005A755F"/>
    <w:rsid w:val="005A7BDD"/>
    <w:rsid w:val="005A7C8D"/>
    <w:rsid w:val="005B039F"/>
    <w:rsid w:val="005B091B"/>
    <w:rsid w:val="005B1524"/>
    <w:rsid w:val="005B1BB3"/>
    <w:rsid w:val="005B1D6F"/>
    <w:rsid w:val="005B1F26"/>
    <w:rsid w:val="005B2586"/>
    <w:rsid w:val="005B293B"/>
    <w:rsid w:val="005B2BC2"/>
    <w:rsid w:val="005B2E7E"/>
    <w:rsid w:val="005B3158"/>
    <w:rsid w:val="005B323A"/>
    <w:rsid w:val="005B3A02"/>
    <w:rsid w:val="005B44A7"/>
    <w:rsid w:val="005B4F8D"/>
    <w:rsid w:val="005B5217"/>
    <w:rsid w:val="005B528A"/>
    <w:rsid w:val="005B547D"/>
    <w:rsid w:val="005B58BD"/>
    <w:rsid w:val="005B60A6"/>
    <w:rsid w:val="005B688D"/>
    <w:rsid w:val="005B6A8C"/>
    <w:rsid w:val="005B6B8E"/>
    <w:rsid w:val="005B7139"/>
    <w:rsid w:val="005B71FF"/>
    <w:rsid w:val="005B73CD"/>
    <w:rsid w:val="005B7740"/>
    <w:rsid w:val="005B7782"/>
    <w:rsid w:val="005B7E5A"/>
    <w:rsid w:val="005B7F65"/>
    <w:rsid w:val="005C008A"/>
    <w:rsid w:val="005C06FF"/>
    <w:rsid w:val="005C0D8D"/>
    <w:rsid w:val="005C19ED"/>
    <w:rsid w:val="005C1CF0"/>
    <w:rsid w:val="005C1EF9"/>
    <w:rsid w:val="005C2A07"/>
    <w:rsid w:val="005C2A85"/>
    <w:rsid w:val="005C2DD8"/>
    <w:rsid w:val="005C3139"/>
    <w:rsid w:val="005C369C"/>
    <w:rsid w:val="005C4159"/>
    <w:rsid w:val="005C5087"/>
    <w:rsid w:val="005C54BF"/>
    <w:rsid w:val="005C5B44"/>
    <w:rsid w:val="005C5FCE"/>
    <w:rsid w:val="005C6184"/>
    <w:rsid w:val="005C6889"/>
    <w:rsid w:val="005C7723"/>
    <w:rsid w:val="005C7775"/>
    <w:rsid w:val="005C7A5C"/>
    <w:rsid w:val="005D012F"/>
    <w:rsid w:val="005D077D"/>
    <w:rsid w:val="005D0DF0"/>
    <w:rsid w:val="005D11FB"/>
    <w:rsid w:val="005D161F"/>
    <w:rsid w:val="005D26E8"/>
    <w:rsid w:val="005D27B4"/>
    <w:rsid w:val="005D2938"/>
    <w:rsid w:val="005D3638"/>
    <w:rsid w:val="005D380F"/>
    <w:rsid w:val="005D3E77"/>
    <w:rsid w:val="005D3ED2"/>
    <w:rsid w:val="005D425B"/>
    <w:rsid w:val="005D48A1"/>
    <w:rsid w:val="005D4CAC"/>
    <w:rsid w:val="005D5018"/>
    <w:rsid w:val="005D5F4F"/>
    <w:rsid w:val="005D618C"/>
    <w:rsid w:val="005D62AD"/>
    <w:rsid w:val="005D6F92"/>
    <w:rsid w:val="005D7E41"/>
    <w:rsid w:val="005E0193"/>
    <w:rsid w:val="005E0338"/>
    <w:rsid w:val="005E0564"/>
    <w:rsid w:val="005E05EC"/>
    <w:rsid w:val="005E06A2"/>
    <w:rsid w:val="005E0ABC"/>
    <w:rsid w:val="005E0DD8"/>
    <w:rsid w:val="005E11A2"/>
    <w:rsid w:val="005E12EA"/>
    <w:rsid w:val="005E16A2"/>
    <w:rsid w:val="005E16BF"/>
    <w:rsid w:val="005E171C"/>
    <w:rsid w:val="005E1A91"/>
    <w:rsid w:val="005E2019"/>
    <w:rsid w:val="005E22C8"/>
    <w:rsid w:val="005E285B"/>
    <w:rsid w:val="005E2FD6"/>
    <w:rsid w:val="005E308E"/>
    <w:rsid w:val="005E3495"/>
    <w:rsid w:val="005E36EB"/>
    <w:rsid w:val="005E3960"/>
    <w:rsid w:val="005E40F8"/>
    <w:rsid w:val="005E45BF"/>
    <w:rsid w:val="005E4833"/>
    <w:rsid w:val="005E4BE7"/>
    <w:rsid w:val="005E538C"/>
    <w:rsid w:val="005E5931"/>
    <w:rsid w:val="005E5FF5"/>
    <w:rsid w:val="005E6ADE"/>
    <w:rsid w:val="005E6AE6"/>
    <w:rsid w:val="005E6F9C"/>
    <w:rsid w:val="005E76CD"/>
    <w:rsid w:val="005E7790"/>
    <w:rsid w:val="005F0099"/>
    <w:rsid w:val="005F018B"/>
    <w:rsid w:val="005F0516"/>
    <w:rsid w:val="005F10FC"/>
    <w:rsid w:val="005F126D"/>
    <w:rsid w:val="005F1CB6"/>
    <w:rsid w:val="005F1CDD"/>
    <w:rsid w:val="005F1E56"/>
    <w:rsid w:val="005F2069"/>
    <w:rsid w:val="005F25B8"/>
    <w:rsid w:val="005F2BE5"/>
    <w:rsid w:val="005F2E32"/>
    <w:rsid w:val="005F2E74"/>
    <w:rsid w:val="005F3116"/>
    <w:rsid w:val="005F318F"/>
    <w:rsid w:val="005F3749"/>
    <w:rsid w:val="005F40F3"/>
    <w:rsid w:val="005F42D5"/>
    <w:rsid w:val="005F46E5"/>
    <w:rsid w:val="005F4751"/>
    <w:rsid w:val="005F4A67"/>
    <w:rsid w:val="005F5E87"/>
    <w:rsid w:val="005F5EB2"/>
    <w:rsid w:val="005F5F99"/>
    <w:rsid w:val="005F6285"/>
    <w:rsid w:val="005F6337"/>
    <w:rsid w:val="005F6AAC"/>
    <w:rsid w:val="005F6D2D"/>
    <w:rsid w:val="005F7430"/>
    <w:rsid w:val="005F7A6A"/>
    <w:rsid w:val="005F7D00"/>
    <w:rsid w:val="005F7F34"/>
    <w:rsid w:val="00600BA5"/>
    <w:rsid w:val="00600EF9"/>
    <w:rsid w:val="0060127B"/>
    <w:rsid w:val="00601628"/>
    <w:rsid w:val="0060178C"/>
    <w:rsid w:val="006025AB"/>
    <w:rsid w:val="006026F1"/>
    <w:rsid w:val="00602723"/>
    <w:rsid w:val="0060297F"/>
    <w:rsid w:val="00602E39"/>
    <w:rsid w:val="00602F96"/>
    <w:rsid w:val="00603860"/>
    <w:rsid w:val="006045BC"/>
    <w:rsid w:val="00604641"/>
    <w:rsid w:val="00604737"/>
    <w:rsid w:val="00604DB4"/>
    <w:rsid w:val="006059C7"/>
    <w:rsid w:val="00605DC2"/>
    <w:rsid w:val="00606047"/>
    <w:rsid w:val="0060612B"/>
    <w:rsid w:val="0060667A"/>
    <w:rsid w:val="00606B95"/>
    <w:rsid w:val="00606BAD"/>
    <w:rsid w:val="00606DF8"/>
    <w:rsid w:val="0060746A"/>
    <w:rsid w:val="00607DB5"/>
    <w:rsid w:val="00610C00"/>
    <w:rsid w:val="00612C36"/>
    <w:rsid w:val="00613189"/>
    <w:rsid w:val="006135A0"/>
    <w:rsid w:val="0061370E"/>
    <w:rsid w:val="0061384D"/>
    <w:rsid w:val="00613A80"/>
    <w:rsid w:val="00614633"/>
    <w:rsid w:val="00614D7D"/>
    <w:rsid w:val="0061556F"/>
    <w:rsid w:val="00615B45"/>
    <w:rsid w:val="00615B8A"/>
    <w:rsid w:val="006165FD"/>
    <w:rsid w:val="006166ED"/>
    <w:rsid w:val="006177AE"/>
    <w:rsid w:val="00617800"/>
    <w:rsid w:val="0061782C"/>
    <w:rsid w:val="00617CEB"/>
    <w:rsid w:val="006204BE"/>
    <w:rsid w:val="0062066A"/>
    <w:rsid w:val="00620C6F"/>
    <w:rsid w:val="00621389"/>
    <w:rsid w:val="006215D8"/>
    <w:rsid w:val="00621760"/>
    <w:rsid w:val="00621C67"/>
    <w:rsid w:val="00621FC4"/>
    <w:rsid w:val="00622F6E"/>
    <w:rsid w:val="00623332"/>
    <w:rsid w:val="00623AC1"/>
    <w:rsid w:val="00623F2F"/>
    <w:rsid w:val="00624214"/>
    <w:rsid w:val="00624502"/>
    <w:rsid w:val="00624705"/>
    <w:rsid w:val="006248E9"/>
    <w:rsid w:val="00624B5C"/>
    <w:rsid w:val="00625139"/>
    <w:rsid w:val="00625449"/>
    <w:rsid w:val="006254C0"/>
    <w:rsid w:val="00625782"/>
    <w:rsid w:val="006259C7"/>
    <w:rsid w:val="0062633E"/>
    <w:rsid w:val="00626432"/>
    <w:rsid w:val="00626C65"/>
    <w:rsid w:val="00626EB4"/>
    <w:rsid w:val="006276F8"/>
    <w:rsid w:val="00627AF9"/>
    <w:rsid w:val="00630112"/>
    <w:rsid w:val="00630A14"/>
    <w:rsid w:val="00631C0F"/>
    <w:rsid w:val="00631E12"/>
    <w:rsid w:val="006326E2"/>
    <w:rsid w:val="00633B4E"/>
    <w:rsid w:val="00633C18"/>
    <w:rsid w:val="006349C5"/>
    <w:rsid w:val="00634B64"/>
    <w:rsid w:val="006351B3"/>
    <w:rsid w:val="00635421"/>
    <w:rsid w:val="006357FD"/>
    <w:rsid w:val="0063599D"/>
    <w:rsid w:val="00635B65"/>
    <w:rsid w:val="00635F24"/>
    <w:rsid w:val="00636613"/>
    <w:rsid w:val="006372F4"/>
    <w:rsid w:val="00637C6B"/>
    <w:rsid w:val="00637E8B"/>
    <w:rsid w:val="0064031D"/>
    <w:rsid w:val="00640EBD"/>
    <w:rsid w:val="00640FD1"/>
    <w:rsid w:val="006413D0"/>
    <w:rsid w:val="00641CC0"/>
    <w:rsid w:val="0064200A"/>
    <w:rsid w:val="00642132"/>
    <w:rsid w:val="006422D7"/>
    <w:rsid w:val="00642C2F"/>
    <w:rsid w:val="0064310D"/>
    <w:rsid w:val="00643262"/>
    <w:rsid w:val="00643580"/>
    <w:rsid w:val="00644356"/>
    <w:rsid w:val="00644940"/>
    <w:rsid w:val="00644C40"/>
    <w:rsid w:val="00644EA8"/>
    <w:rsid w:val="00644FFA"/>
    <w:rsid w:val="00645023"/>
    <w:rsid w:val="00645A4D"/>
    <w:rsid w:val="00645BCD"/>
    <w:rsid w:val="00645CAF"/>
    <w:rsid w:val="00645E68"/>
    <w:rsid w:val="006463C2"/>
    <w:rsid w:val="006465D3"/>
    <w:rsid w:val="006466C2"/>
    <w:rsid w:val="00646DCB"/>
    <w:rsid w:val="00647309"/>
    <w:rsid w:val="00647FD6"/>
    <w:rsid w:val="0065046C"/>
    <w:rsid w:val="006508EB"/>
    <w:rsid w:val="00650A69"/>
    <w:rsid w:val="00650D70"/>
    <w:rsid w:val="00651C7B"/>
    <w:rsid w:val="00651C9F"/>
    <w:rsid w:val="006520AB"/>
    <w:rsid w:val="00652172"/>
    <w:rsid w:val="00652502"/>
    <w:rsid w:val="00652731"/>
    <w:rsid w:val="006528A2"/>
    <w:rsid w:val="0065359E"/>
    <w:rsid w:val="00653787"/>
    <w:rsid w:val="006537F1"/>
    <w:rsid w:val="0065395F"/>
    <w:rsid w:val="00653A3A"/>
    <w:rsid w:val="00653EE5"/>
    <w:rsid w:val="00654647"/>
    <w:rsid w:val="0065495B"/>
    <w:rsid w:val="00654E52"/>
    <w:rsid w:val="00655214"/>
    <w:rsid w:val="0065618F"/>
    <w:rsid w:val="0065648F"/>
    <w:rsid w:val="00657117"/>
    <w:rsid w:val="006572D7"/>
    <w:rsid w:val="00657300"/>
    <w:rsid w:val="006575C5"/>
    <w:rsid w:val="006576BB"/>
    <w:rsid w:val="00657926"/>
    <w:rsid w:val="00660A0F"/>
    <w:rsid w:val="00660EEE"/>
    <w:rsid w:val="00661DE2"/>
    <w:rsid w:val="006623A3"/>
    <w:rsid w:val="006623E1"/>
    <w:rsid w:val="0066313C"/>
    <w:rsid w:val="0066360B"/>
    <w:rsid w:val="0066374A"/>
    <w:rsid w:val="00663C78"/>
    <w:rsid w:val="0066420E"/>
    <w:rsid w:val="0066426E"/>
    <w:rsid w:val="00664A55"/>
    <w:rsid w:val="0066502F"/>
    <w:rsid w:val="0066541D"/>
    <w:rsid w:val="00665A05"/>
    <w:rsid w:val="00665D72"/>
    <w:rsid w:val="0066630B"/>
    <w:rsid w:val="00666622"/>
    <w:rsid w:val="006669EE"/>
    <w:rsid w:val="006674E1"/>
    <w:rsid w:val="00670310"/>
    <w:rsid w:val="006706E1"/>
    <w:rsid w:val="00670803"/>
    <w:rsid w:val="00670A89"/>
    <w:rsid w:val="00670D02"/>
    <w:rsid w:val="0067106A"/>
    <w:rsid w:val="00671462"/>
    <w:rsid w:val="00671D8C"/>
    <w:rsid w:val="00672B5A"/>
    <w:rsid w:val="0067340B"/>
    <w:rsid w:val="0067345D"/>
    <w:rsid w:val="00673531"/>
    <w:rsid w:val="00673BBE"/>
    <w:rsid w:val="006741FE"/>
    <w:rsid w:val="00674710"/>
    <w:rsid w:val="00674B10"/>
    <w:rsid w:val="006754A2"/>
    <w:rsid w:val="00675BE6"/>
    <w:rsid w:val="00676230"/>
    <w:rsid w:val="00676948"/>
    <w:rsid w:val="0067703F"/>
    <w:rsid w:val="006776EA"/>
    <w:rsid w:val="00677D44"/>
    <w:rsid w:val="00677EAB"/>
    <w:rsid w:val="00680221"/>
    <w:rsid w:val="00680512"/>
    <w:rsid w:val="00680A3D"/>
    <w:rsid w:val="00680CEE"/>
    <w:rsid w:val="00680D74"/>
    <w:rsid w:val="00681032"/>
    <w:rsid w:val="0068163E"/>
    <w:rsid w:val="00681652"/>
    <w:rsid w:val="00681EE8"/>
    <w:rsid w:val="00681F3C"/>
    <w:rsid w:val="0068229A"/>
    <w:rsid w:val="006823BC"/>
    <w:rsid w:val="0068250E"/>
    <w:rsid w:val="00682991"/>
    <w:rsid w:val="00682B9E"/>
    <w:rsid w:val="00682BF8"/>
    <w:rsid w:val="00682C7B"/>
    <w:rsid w:val="00682F1B"/>
    <w:rsid w:val="00682FC7"/>
    <w:rsid w:val="006831FB"/>
    <w:rsid w:val="00683595"/>
    <w:rsid w:val="006836BA"/>
    <w:rsid w:val="00683BC9"/>
    <w:rsid w:val="00683BE2"/>
    <w:rsid w:val="00684021"/>
    <w:rsid w:val="006840D5"/>
    <w:rsid w:val="006844D2"/>
    <w:rsid w:val="006849C4"/>
    <w:rsid w:val="00684E32"/>
    <w:rsid w:val="00685342"/>
    <w:rsid w:val="00685434"/>
    <w:rsid w:val="0068570D"/>
    <w:rsid w:val="006857FE"/>
    <w:rsid w:val="00687380"/>
    <w:rsid w:val="006876F1"/>
    <w:rsid w:val="00687748"/>
    <w:rsid w:val="00687C76"/>
    <w:rsid w:val="00687F3E"/>
    <w:rsid w:val="00690165"/>
    <w:rsid w:val="0069060A"/>
    <w:rsid w:val="006911EA"/>
    <w:rsid w:val="00691653"/>
    <w:rsid w:val="006916A8"/>
    <w:rsid w:val="00691750"/>
    <w:rsid w:val="00691C46"/>
    <w:rsid w:val="006922D8"/>
    <w:rsid w:val="0069285B"/>
    <w:rsid w:val="006930EE"/>
    <w:rsid w:val="00693806"/>
    <w:rsid w:val="00693C67"/>
    <w:rsid w:val="00694AA7"/>
    <w:rsid w:val="006950FC"/>
    <w:rsid w:val="00695338"/>
    <w:rsid w:val="0069599F"/>
    <w:rsid w:val="00695B6F"/>
    <w:rsid w:val="00696249"/>
    <w:rsid w:val="0069653D"/>
    <w:rsid w:val="0069695F"/>
    <w:rsid w:val="00696AD1"/>
    <w:rsid w:val="00696DB8"/>
    <w:rsid w:val="00696E6A"/>
    <w:rsid w:val="00697080"/>
    <w:rsid w:val="006972DB"/>
    <w:rsid w:val="00697851"/>
    <w:rsid w:val="00697A95"/>
    <w:rsid w:val="00697BFB"/>
    <w:rsid w:val="006A0185"/>
    <w:rsid w:val="006A06D3"/>
    <w:rsid w:val="006A0B48"/>
    <w:rsid w:val="006A13F0"/>
    <w:rsid w:val="006A14B0"/>
    <w:rsid w:val="006A19E0"/>
    <w:rsid w:val="006A1A99"/>
    <w:rsid w:val="006A1FA7"/>
    <w:rsid w:val="006A23C0"/>
    <w:rsid w:val="006A24B2"/>
    <w:rsid w:val="006A2BE9"/>
    <w:rsid w:val="006A2E3D"/>
    <w:rsid w:val="006A3723"/>
    <w:rsid w:val="006A41A7"/>
    <w:rsid w:val="006A49AB"/>
    <w:rsid w:val="006A4CA7"/>
    <w:rsid w:val="006A4D8A"/>
    <w:rsid w:val="006A4F20"/>
    <w:rsid w:val="006A51DE"/>
    <w:rsid w:val="006A5CB7"/>
    <w:rsid w:val="006A6684"/>
    <w:rsid w:val="006A7472"/>
    <w:rsid w:val="006A7615"/>
    <w:rsid w:val="006B01B7"/>
    <w:rsid w:val="006B122E"/>
    <w:rsid w:val="006B149A"/>
    <w:rsid w:val="006B2112"/>
    <w:rsid w:val="006B22D4"/>
    <w:rsid w:val="006B2342"/>
    <w:rsid w:val="006B2C60"/>
    <w:rsid w:val="006B2F6E"/>
    <w:rsid w:val="006B3043"/>
    <w:rsid w:val="006B3093"/>
    <w:rsid w:val="006B3956"/>
    <w:rsid w:val="006B3D0D"/>
    <w:rsid w:val="006B3F57"/>
    <w:rsid w:val="006B40F3"/>
    <w:rsid w:val="006B4412"/>
    <w:rsid w:val="006B47FD"/>
    <w:rsid w:val="006B55CB"/>
    <w:rsid w:val="006B5AE4"/>
    <w:rsid w:val="006B5E9A"/>
    <w:rsid w:val="006B6186"/>
    <w:rsid w:val="006B72FC"/>
    <w:rsid w:val="006B7A76"/>
    <w:rsid w:val="006B7BCC"/>
    <w:rsid w:val="006B7CA3"/>
    <w:rsid w:val="006B7CF4"/>
    <w:rsid w:val="006B7CF5"/>
    <w:rsid w:val="006B7DD2"/>
    <w:rsid w:val="006B7E27"/>
    <w:rsid w:val="006B7FB7"/>
    <w:rsid w:val="006C0F1C"/>
    <w:rsid w:val="006C13CA"/>
    <w:rsid w:val="006C15C7"/>
    <w:rsid w:val="006C15ED"/>
    <w:rsid w:val="006C187F"/>
    <w:rsid w:val="006C1912"/>
    <w:rsid w:val="006C1B75"/>
    <w:rsid w:val="006C1BCB"/>
    <w:rsid w:val="006C320F"/>
    <w:rsid w:val="006C368E"/>
    <w:rsid w:val="006C3D0F"/>
    <w:rsid w:val="006C41F4"/>
    <w:rsid w:val="006C491C"/>
    <w:rsid w:val="006C520A"/>
    <w:rsid w:val="006C5DB3"/>
    <w:rsid w:val="006C67B8"/>
    <w:rsid w:val="006C6B98"/>
    <w:rsid w:val="006C6EC8"/>
    <w:rsid w:val="006C7078"/>
    <w:rsid w:val="006C72B3"/>
    <w:rsid w:val="006C7E30"/>
    <w:rsid w:val="006D031C"/>
    <w:rsid w:val="006D04C9"/>
    <w:rsid w:val="006D0C34"/>
    <w:rsid w:val="006D115F"/>
    <w:rsid w:val="006D11F4"/>
    <w:rsid w:val="006D1937"/>
    <w:rsid w:val="006D1948"/>
    <w:rsid w:val="006D1C0B"/>
    <w:rsid w:val="006D2315"/>
    <w:rsid w:val="006D298A"/>
    <w:rsid w:val="006D304C"/>
    <w:rsid w:val="006D32C0"/>
    <w:rsid w:val="006D33A4"/>
    <w:rsid w:val="006D3D1C"/>
    <w:rsid w:val="006D4889"/>
    <w:rsid w:val="006D53A6"/>
    <w:rsid w:val="006D5442"/>
    <w:rsid w:val="006D581C"/>
    <w:rsid w:val="006D6711"/>
    <w:rsid w:val="006D69EF"/>
    <w:rsid w:val="006D6C26"/>
    <w:rsid w:val="006D6F22"/>
    <w:rsid w:val="006D7099"/>
    <w:rsid w:val="006D7323"/>
    <w:rsid w:val="006D7400"/>
    <w:rsid w:val="006D770E"/>
    <w:rsid w:val="006D7EBB"/>
    <w:rsid w:val="006E02A6"/>
    <w:rsid w:val="006E088B"/>
    <w:rsid w:val="006E0CED"/>
    <w:rsid w:val="006E0D0A"/>
    <w:rsid w:val="006E0E02"/>
    <w:rsid w:val="006E1656"/>
    <w:rsid w:val="006E1C4A"/>
    <w:rsid w:val="006E1E4A"/>
    <w:rsid w:val="006E1F40"/>
    <w:rsid w:val="006E2400"/>
    <w:rsid w:val="006E2743"/>
    <w:rsid w:val="006E28E6"/>
    <w:rsid w:val="006E2A86"/>
    <w:rsid w:val="006E2F38"/>
    <w:rsid w:val="006E32E1"/>
    <w:rsid w:val="006E32F0"/>
    <w:rsid w:val="006E3C83"/>
    <w:rsid w:val="006E4162"/>
    <w:rsid w:val="006E47C0"/>
    <w:rsid w:val="006E495B"/>
    <w:rsid w:val="006E4A19"/>
    <w:rsid w:val="006E4B14"/>
    <w:rsid w:val="006E5102"/>
    <w:rsid w:val="006E519E"/>
    <w:rsid w:val="006E56D3"/>
    <w:rsid w:val="006E5841"/>
    <w:rsid w:val="006E63E1"/>
    <w:rsid w:val="006E6569"/>
    <w:rsid w:val="006E6C18"/>
    <w:rsid w:val="006E704B"/>
    <w:rsid w:val="006E7C6E"/>
    <w:rsid w:val="006E7EEF"/>
    <w:rsid w:val="006F04E4"/>
    <w:rsid w:val="006F0545"/>
    <w:rsid w:val="006F1505"/>
    <w:rsid w:val="006F1530"/>
    <w:rsid w:val="006F1547"/>
    <w:rsid w:val="006F1859"/>
    <w:rsid w:val="006F1C63"/>
    <w:rsid w:val="006F1E4C"/>
    <w:rsid w:val="006F203E"/>
    <w:rsid w:val="006F2045"/>
    <w:rsid w:val="006F22CF"/>
    <w:rsid w:val="006F27F1"/>
    <w:rsid w:val="006F2AD7"/>
    <w:rsid w:val="006F3119"/>
    <w:rsid w:val="006F3292"/>
    <w:rsid w:val="006F3686"/>
    <w:rsid w:val="006F3875"/>
    <w:rsid w:val="006F3EF8"/>
    <w:rsid w:val="006F43CD"/>
    <w:rsid w:val="006F44AC"/>
    <w:rsid w:val="006F58EA"/>
    <w:rsid w:val="006F6429"/>
    <w:rsid w:val="006F650E"/>
    <w:rsid w:val="006F7184"/>
    <w:rsid w:val="006F7311"/>
    <w:rsid w:val="006F7563"/>
    <w:rsid w:val="006F770A"/>
    <w:rsid w:val="006F77FC"/>
    <w:rsid w:val="006F790B"/>
    <w:rsid w:val="006F7AE5"/>
    <w:rsid w:val="006F7EDC"/>
    <w:rsid w:val="007003C4"/>
    <w:rsid w:val="0070062E"/>
    <w:rsid w:val="00700638"/>
    <w:rsid w:val="007007ED"/>
    <w:rsid w:val="00700A69"/>
    <w:rsid w:val="00700E1E"/>
    <w:rsid w:val="00700ED5"/>
    <w:rsid w:val="00701DFD"/>
    <w:rsid w:val="00701FA9"/>
    <w:rsid w:val="00701FAC"/>
    <w:rsid w:val="00701FF2"/>
    <w:rsid w:val="00702087"/>
    <w:rsid w:val="0070241C"/>
    <w:rsid w:val="0070285C"/>
    <w:rsid w:val="00702DC4"/>
    <w:rsid w:val="00702ED2"/>
    <w:rsid w:val="00702F6C"/>
    <w:rsid w:val="00703198"/>
    <w:rsid w:val="00704051"/>
    <w:rsid w:val="0070496B"/>
    <w:rsid w:val="00704ECD"/>
    <w:rsid w:val="00705262"/>
    <w:rsid w:val="00705836"/>
    <w:rsid w:val="007058FE"/>
    <w:rsid w:val="00705DC0"/>
    <w:rsid w:val="00705E37"/>
    <w:rsid w:val="00707722"/>
    <w:rsid w:val="00707B39"/>
    <w:rsid w:val="00707FB0"/>
    <w:rsid w:val="0071027B"/>
    <w:rsid w:val="007109A3"/>
    <w:rsid w:val="007109EC"/>
    <w:rsid w:val="00710A80"/>
    <w:rsid w:val="00711318"/>
    <w:rsid w:val="0071173A"/>
    <w:rsid w:val="00711A9C"/>
    <w:rsid w:val="00711F51"/>
    <w:rsid w:val="00712274"/>
    <w:rsid w:val="007122C5"/>
    <w:rsid w:val="007132A7"/>
    <w:rsid w:val="0071357E"/>
    <w:rsid w:val="007138C0"/>
    <w:rsid w:val="00713BDA"/>
    <w:rsid w:val="00713BFE"/>
    <w:rsid w:val="007143B4"/>
    <w:rsid w:val="00714A1F"/>
    <w:rsid w:val="00714EC9"/>
    <w:rsid w:val="0071525C"/>
    <w:rsid w:val="00715885"/>
    <w:rsid w:val="007159B4"/>
    <w:rsid w:val="00715AAA"/>
    <w:rsid w:val="00715ABA"/>
    <w:rsid w:val="00715F81"/>
    <w:rsid w:val="007160E8"/>
    <w:rsid w:val="007163D5"/>
    <w:rsid w:val="007174C3"/>
    <w:rsid w:val="00717700"/>
    <w:rsid w:val="00717D6A"/>
    <w:rsid w:val="00720A99"/>
    <w:rsid w:val="00720E7E"/>
    <w:rsid w:val="00721076"/>
    <w:rsid w:val="007216D0"/>
    <w:rsid w:val="00721AE8"/>
    <w:rsid w:val="00721CE8"/>
    <w:rsid w:val="00722109"/>
    <w:rsid w:val="0072288A"/>
    <w:rsid w:val="0072322F"/>
    <w:rsid w:val="0072352F"/>
    <w:rsid w:val="00724258"/>
    <w:rsid w:val="00724F1E"/>
    <w:rsid w:val="00724FF3"/>
    <w:rsid w:val="00725CDD"/>
    <w:rsid w:val="00725F3F"/>
    <w:rsid w:val="007261A7"/>
    <w:rsid w:val="007263DE"/>
    <w:rsid w:val="00726432"/>
    <w:rsid w:val="0072720B"/>
    <w:rsid w:val="00727872"/>
    <w:rsid w:val="00727BAB"/>
    <w:rsid w:val="0073021B"/>
    <w:rsid w:val="0073037B"/>
    <w:rsid w:val="00730437"/>
    <w:rsid w:val="00730450"/>
    <w:rsid w:val="00730673"/>
    <w:rsid w:val="007308BA"/>
    <w:rsid w:val="00730AC2"/>
    <w:rsid w:val="0073113A"/>
    <w:rsid w:val="00731A70"/>
    <w:rsid w:val="00732683"/>
    <w:rsid w:val="0073354A"/>
    <w:rsid w:val="0073426D"/>
    <w:rsid w:val="00734645"/>
    <w:rsid w:val="00734665"/>
    <w:rsid w:val="007350CB"/>
    <w:rsid w:val="00735455"/>
    <w:rsid w:val="00735867"/>
    <w:rsid w:val="0073595A"/>
    <w:rsid w:val="0073607C"/>
    <w:rsid w:val="0073617A"/>
    <w:rsid w:val="0073690E"/>
    <w:rsid w:val="00736F2F"/>
    <w:rsid w:val="00736FE9"/>
    <w:rsid w:val="0073730D"/>
    <w:rsid w:val="007373DA"/>
    <w:rsid w:val="00737506"/>
    <w:rsid w:val="007378B4"/>
    <w:rsid w:val="00737C27"/>
    <w:rsid w:val="0074049E"/>
    <w:rsid w:val="007417DA"/>
    <w:rsid w:val="0074195C"/>
    <w:rsid w:val="007420F7"/>
    <w:rsid w:val="00742124"/>
    <w:rsid w:val="0074222C"/>
    <w:rsid w:val="007423F5"/>
    <w:rsid w:val="0074246D"/>
    <w:rsid w:val="00742BB8"/>
    <w:rsid w:val="00742D28"/>
    <w:rsid w:val="00743096"/>
    <w:rsid w:val="00743171"/>
    <w:rsid w:val="0074323D"/>
    <w:rsid w:val="00743A89"/>
    <w:rsid w:val="00743C22"/>
    <w:rsid w:val="00743D59"/>
    <w:rsid w:val="00743D7D"/>
    <w:rsid w:val="0074464D"/>
    <w:rsid w:val="00745176"/>
    <w:rsid w:val="007454BF"/>
    <w:rsid w:val="00745AC9"/>
    <w:rsid w:val="0074638D"/>
    <w:rsid w:val="007464D3"/>
    <w:rsid w:val="00746C53"/>
    <w:rsid w:val="00747ED1"/>
    <w:rsid w:val="00747FA6"/>
    <w:rsid w:val="007501D1"/>
    <w:rsid w:val="0075022E"/>
    <w:rsid w:val="0075050D"/>
    <w:rsid w:val="007511D0"/>
    <w:rsid w:val="0075164F"/>
    <w:rsid w:val="00751742"/>
    <w:rsid w:val="007517C9"/>
    <w:rsid w:val="00751ACF"/>
    <w:rsid w:val="00751AF1"/>
    <w:rsid w:val="00751B7B"/>
    <w:rsid w:val="00751D3B"/>
    <w:rsid w:val="007525D6"/>
    <w:rsid w:val="00752ACA"/>
    <w:rsid w:val="00752B89"/>
    <w:rsid w:val="00753C0A"/>
    <w:rsid w:val="00753C9B"/>
    <w:rsid w:val="00754389"/>
    <w:rsid w:val="00754E16"/>
    <w:rsid w:val="00755C43"/>
    <w:rsid w:val="00756004"/>
    <w:rsid w:val="00756086"/>
    <w:rsid w:val="00756A49"/>
    <w:rsid w:val="00756CAE"/>
    <w:rsid w:val="007571E4"/>
    <w:rsid w:val="007577DB"/>
    <w:rsid w:val="00757F1F"/>
    <w:rsid w:val="0076043C"/>
    <w:rsid w:val="00761552"/>
    <w:rsid w:val="00761693"/>
    <w:rsid w:val="0076191B"/>
    <w:rsid w:val="00761ACC"/>
    <w:rsid w:val="00762A52"/>
    <w:rsid w:val="00762C61"/>
    <w:rsid w:val="00762DD5"/>
    <w:rsid w:val="00762F13"/>
    <w:rsid w:val="00763509"/>
    <w:rsid w:val="00763929"/>
    <w:rsid w:val="0076399B"/>
    <w:rsid w:val="00763A60"/>
    <w:rsid w:val="007643A5"/>
    <w:rsid w:val="00764C48"/>
    <w:rsid w:val="00764E60"/>
    <w:rsid w:val="007657E1"/>
    <w:rsid w:val="00765DE5"/>
    <w:rsid w:val="0076615D"/>
    <w:rsid w:val="00766AD5"/>
    <w:rsid w:val="00767739"/>
    <w:rsid w:val="007703C7"/>
    <w:rsid w:val="0077074D"/>
    <w:rsid w:val="007710EA"/>
    <w:rsid w:val="00771217"/>
    <w:rsid w:val="007718DA"/>
    <w:rsid w:val="00771A4E"/>
    <w:rsid w:val="00771A54"/>
    <w:rsid w:val="00772398"/>
    <w:rsid w:val="00772581"/>
    <w:rsid w:val="0077288B"/>
    <w:rsid w:val="0077297C"/>
    <w:rsid w:val="00772A08"/>
    <w:rsid w:val="00772BAC"/>
    <w:rsid w:val="00772C87"/>
    <w:rsid w:val="00774231"/>
    <w:rsid w:val="00774E75"/>
    <w:rsid w:val="00774EEC"/>
    <w:rsid w:val="00774F61"/>
    <w:rsid w:val="00775268"/>
    <w:rsid w:val="00775746"/>
    <w:rsid w:val="0077574F"/>
    <w:rsid w:val="007759AB"/>
    <w:rsid w:val="00775AD9"/>
    <w:rsid w:val="00775B74"/>
    <w:rsid w:val="00775E8F"/>
    <w:rsid w:val="00776B8D"/>
    <w:rsid w:val="0077772C"/>
    <w:rsid w:val="0077796F"/>
    <w:rsid w:val="00777E83"/>
    <w:rsid w:val="00777F15"/>
    <w:rsid w:val="00777F7B"/>
    <w:rsid w:val="00780ACA"/>
    <w:rsid w:val="00780CA8"/>
    <w:rsid w:val="00780D62"/>
    <w:rsid w:val="00780D92"/>
    <w:rsid w:val="007810D6"/>
    <w:rsid w:val="0078130D"/>
    <w:rsid w:val="00781575"/>
    <w:rsid w:val="00781A7E"/>
    <w:rsid w:val="00781AC5"/>
    <w:rsid w:val="007820BD"/>
    <w:rsid w:val="00782379"/>
    <w:rsid w:val="00782C96"/>
    <w:rsid w:val="00782D79"/>
    <w:rsid w:val="0078331C"/>
    <w:rsid w:val="00783BE7"/>
    <w:rsid w:val="007842A8"/>
    <w:rsid w:val="0078452A"/>
    <w:rsid w:val="00785309"/>
    <w:rsid w:val="00785757"/>
    <w:rsid w:val="0078575D"/>
    <w:rsid w:val="0078591C"/>
    <w:rsid w:val="00786146"/>
    <w:rsid w:val="007863E7"/>
    <w:rsid w:val="00786549"/>
    <w:rsid w:val="0078671E"/>
    <w:rsid w:val="007868B8"/>
    <w:rsid w:val="00786FD6"/>
    <w:rsid w:val="0078700B"/>
    <w:rsid w:val="007876DE"/>
    <w:rsid w:val="00787B78"/>
    <w:rsid w:val="00790921"/>
    <w:rsid w:val="0079113B"/>
    <w:rsid w:val="00791CE3"/>
    <w:rsid w:val="0079200C"/>
    <w:rsid w:val="0079265C"/>
    <w:rsid w:val="00792BC5"/>
    <w:rsid w:val="00792DF9"/>
    <w:rsid w:val="00793313"/>
    <w:rsid w:val="00793E0E"/>
    <w:rsid w:val="00794D49"/>
    <w:rsid w:val="007950B4"/>
    <w:rsid w:val="00795268"/>
    <w:rsid w:val="007952E6"/>
    <w:rsid w:val="0079626A"/>
    <w:rsid w:val="007963AB"/>
    <w:rsid w:val="0079659F"/>
    <w:rsid w:val="00796A47"/>
    <w:rsid w:val="007A049F"/>
    <w:rsid w:val="007A090D"/>
    <w:rsid w:val="007A0E9A"/>
    <w:rsid w:val="007A0EB3"/>
    <w:rsid w:val="007A14BD"/>
    <w:rsid w:val="007A18E8"/>
    <w:rsid w:val="007A1C29"/>
    <w:rsid w:val="007A1FC3"/>
    <w:rsid w:val="007A2EC6"/>
    <w:rsid w:val="007A3558"/>
    <w:rsid w:val="007A39A5"/>
    <w:rsid w:val="007A3B0F"/>
    <w:rsid w:val="007A3FA0"/>
    <w:rsid w:val="007A4188"/>
    <w:rsid w:val="007A447A"/>
    <w:rsid w:val="007A466D"/>
    <w:rsid w:val="007A514A"/>
    <w:rsid w:val="007A5350"/>
    <w:rsid w:val="007A5847"/>
    <w:rsid w:val="007A5C6C"/>
    <w:rsid w:val="007A5FB2"/>
    <w:rsid w:val="007A6F32"/>
    <w:rsid w:val="007A7479"/>
    <w:rsid w:val="007A7662"/>
    <w:rsid w:val="007A7ABC"/>
    <w:rsid w:val="007A7FD6"/>
    <w:rsid w:val="007B01FA"/>
    <w:rsid w:val="007B07C6"/>
    <w:rsid w:val="007B098B"/>
    <w:rsid w:val="007B0DE1"/>
    <w:rsid w:val="007B20B9"/>
    <w:rsid w:val="007B21E4"/>
    <w:rsid w:val="007B26CF"/>
    <w:rsid w:val="007B29C7"/>
    <w:rsid w:val="007B2AB0"/>
    <w:rsid w:val="007B2AD9"/>
    <w:rsid w:val="007B2B8E"/>
    <w:rsid w:val="007B2CA1"/>
    <w:rsid w:val="007B3160"/>
    <w:rsid w:val="007B3769"/>
    <w:rsid w:val="007B3A9F"/>
    <w:rsid w:val="007B3D04"/>
    <w:rsid w:val="007B3F0A"/>
    <w:rsid w:val="007B4448"/>
    <w:rsid w:val="007B4A3E"/>
    <w:rsid w:val="007B4A80"/>
    <w:rsid w:val="007B4C29"/>
    <w:rsid w:val="007B509E"/>
    <w:rsid w:val="007B5346"/>
    <w:rsid w:val="007B553D"/>
    <w:rsid w:val="007B5779"/>
    <w:rsid w:val="007B590B"/>
    <w:rsid w:val="007B5BD7"/>
    <w:rsid w:val="007B5CC2"/>
    <w:rsid w:val="007B5FB0"/>
    <w:rsid w:val="007B6A06"/>
    <w:rsid w:val="007B6B87"/>
    <w:rsid w:val="007B6BDA"/>
    <w:rsid w:val="007C0069"/>
    <w:rsid w:val="007C047C"/>
    <w:rsid w:val="007C04D4"/>
    <w:rsid w:val="007C164A"/>
    <w:rsid w:val="007C169A"/>
    <w:rsid w:val="007C182B"/>
    <w:rsid w:val="007C1CDD"/>
    <w:rsid w:val="007C2664"/>
    <w:rsid w:val="007C26C7"/>
    <w:rsid w:val="007C422F"/>
    <w:rsid w:val="007C426D"/>
    <w:rsid w:val="007C49B1"/>
    <w:rsid w:val="007C4AA1"/>
    <w:rsid w:val="007C5087"/>
    <w:rsid w:val="007C633F"/>
    <w:rsid w:val="007C634D"/>
    <w:rsid w:val="007C63BC"/>
    <w:rsid w:val="007C64BD"/>
    <w:rsid w:val="007C6AC2"/>
    <w:rsid w:val="007C70FC"/>
    <w:rsid w:val="007C7B21"/>
    <w:rsid w:val="007D0374"/>
    <w:rsid w:val="007D039C"/>
    <w:rsid w:val="007D09F2"/>
    <w:rsid w:val="007D0C34"/>
    <w:rsid w:val="007D0E5F"/>
    <w:rsid w:val="007D0F93"/>
    <w:rsid w:val="007D125D"/>
    <w:rsid w:val="007D1DEA"/>
    <w:rsid w:val="007D2C37"/>
    <w:rsid w:val="007D2CE6"/>
    <w:rsid w:val="007D2D9E"/>
    <w:rsid w:val="007D3562"/>
    <w:rsid w:val="007D3642"/>
    <w:rsid w:val="007D42F0"/>
    <w:rsid w:val="007D46CA"/>
    <w:rsid w:val="007D4E1F"/>
    <w:rsid w:val="007D4F74"/>
    <w:rsid w:val="007D58B9"/>
    <w:rsid w:val="007D5CA7"/>
    <w:rsid w:val="007D60E3"/>
    <w:rsid w:val="007D60FA"/>
    <w:rsid w:val="007D6290"/>
    <w:rsid w:val="007D6842"/>
    <w:rsid w:val="007D6883"/>
    <w:rsid w:val="007D6B5A"/>
    <w:rsid w:val="007D6BC5"/>
    <w:rsid w:val="007D6E3F"/>
    <w:rsid w:val="007D7797"/>
    <w:rsid w:val="007D7BF5"/>
    <w:rsid w:val="007E0005"/>
    <w:rsid w:val="007E008A"/>
    <w:rsid w:val="007E0ACB"/>
    <w:rsid w:val="007E1389"/>
    <w:rsid w:val="007E164B"/>
    <w:rsid w:val="007E1C2A"/>
    <w:rsid w:val="007E1D74"/>
    <w:rsid w:val="007E2631"/>
    <w:rsid w:val="007E29F8"/>
    <w:rsid w:val="007E2D4D"/>
    <w:rsid w:val="007E2F8E"/>
    <w:rsid w:val="007E35AB"/>
    <w:rsid w:val="007E3926"/>
    <w:rsid w:val="007E47B8"/>
    <w:rsid w:val="007E5D94"/>
    <w:rsid w:val="007E68CB"/>
    <w:rsid w:val="007E6CBB"/>
    <w:rsid w:val="007E72FD"/>
    <w:rsid w:val="007E7511"/>
    <w:rsid w:val="007E7723"/>
    <w:rsid w:val="007E7E67"/>
    <w:rsid w:val="007E7E71"/>
    <w:rsid w:val="007F0030"/>
    <w:rsid w:val="007F010A"/>
    <w:rsid w:val="007F0256"/>
    <w:rsid w:val="007F041B"/>
    <w:rsid w:val="007F073B"/>
    <w:rsid w:val="007F0FFA"/>
    <w:rsid w:val="007F149A"/>
    <w:rsid w:val="007F16B2"/>
    <w:rsid w:val="007F257C"/>
    <w:rsid w:val="007F26B0"/>
    <w:rsid w:val="007F2741"/>
    <w:rsid w:val="007F27BE"/>
    <w:rsid w:val="007F2C42"/>
    <w:rsid w:val="007F2CFF"/>
    <w:rsid w:val="007F35B6"/>
    <w:rsid w:val="007F3F02"/>
    <w:rsid w:val="007F45C2"/>
    <w:rsid w:val="007F4AA9"/>
    <w:rsid w:val="007F5447"/>
    <w:rsid w:val="007F55A3"/>
    <w:rsid w:val="007F5EC6"/>
    <w:rsid w:val="007F69AA"/>
    <w:rsid w:val="007F6A8F"/>
    <w:rsid w:val="007F6C5B"/>
    <w:rsid w:val="007F6C84"/>
    <w:rsid w:val="007F759E"/>
    <w:rsid w:val="007F7A24"/>
    <w:rsid w:val="007F7BAB"/>
    <w:rsid w:val="007F7C5D"/>
    <w:rsid w:val="0080010E"/>
    <w:rsid w:val="008004C0"/>
    <w:rsid w:val="0080052D"/>
    <w:rsid w:val="008006E3"/>
    <w:rsid w:val="00800B7E"/>
    <w:rsid w:val="00801028"/>
    <w:rsid w:val="00801CFD"/>
    <w:rsid w:val="00802061"/>
    <w:rsid w:val="00802802"/>
    <w:rsid w:val="00802B66"/>
    <w:rsid w:val="00802EB4"/>
    <w:rsid w:val="0080327F"/>
    <w:rsid w:val="00803463"/>
    <w:rsid w:val="00803773"/>
    <w:rsid w:val="00803910"/>
    <w:rsid w:val="00803AC6"/>
    <w:rsid w:val="00803C44"/>
    <w:rsid w:val="00803E17"/>
    <w:rsid w:val="00804F10"/>
    <w:rsid w:val="008057BE"/>
    <w:rsid w:val="0080601C"/>
    <w:rsid w:val="00806030"/>
    <w:rsid w:val="00806765"/>
    <w:rsid w:val="00806ADC"/>
    <w:rsid w:val="0080722F"/>
    <w:rsid w:val="00807317"/>
    <w:rsid w:val="00807377"/>
    <w:rsid w:val="008077CC"/>
    <w:rsid w:val="00807B6E"/>
    <w:rsid w:val="00810130"/>
    <w:rsid w:val="0081086C"/>
    <w:rsid w:val="0081088E"/>
    <w:rsid w:val="00810C18"/>
    <w:rsid w:val="00810C29"/>
    <w:rsid w:val="00810DDF"/>
    <w:rsid w:val="00811C9F"/>
    <w:rsid w:val="00811D14"/>
    <w:rsid w:val="00812987"/>
    <w:rsid w:val="008133C7"/>
    <w:rsid w:val="00813D91"/>
    <w:rsid w:val="00813E75"/>
    <w:rsid w:val="00813EFF"/>
    <w:rsid w:val="0081500F"/>
    <w:rsid w:val="00815051"/>
    <w:rsid w:val="008150CF"/>
    <w:rsid w:val="0081563A"/>
    <w:rsid w:val="00815667"/>
    <w:rsid w:val="00815E9F"/>
    <w:rsid w:val="00816410"/>
    <w:rsid w:val="0081662E"/>
    <w:rsid w:val="00816975"/>
    <w:rsid w:val="00816B54"/>
    <w:rsid w:val="00817C5F"/>
    <w:rsid w:val="00817D31"/>
    <w:rsid w:val="00817E7C"/>
    <w:rsid w:val="00820624"/>
    <w:rsid w:val="00821106"/>
    <w:rsid w:val="0082167F"/>
    <w:rsid w:val="00821AD9"/>
    <w:rsid w:val="0082247E"/>
    <w:rsid w:val="00822695"/>
    <w:rsid w:val="008226AE"/>
    <w:rsid w:val="008229BE"/>
    <w:rsid w:val="00822CDF"/>
    <w:rsid w:val="008231B7"/>
    <w:rsid w:val="00823B76"/>
    <w:rsid w:val="00823CA6"/>
    <w:rsid w:val="0082470F"/>
    <w:rsid w:val="00824781"/>
    <w:rsid w:val="00824FBB"/>
    <w:rsid w:val="00825324"/>
    <w:rsid w:val="0082539F"/>
    <w:rsid w:val="008253B7"/>
    <w:rsid w:val="00825A4B"/>
    <w:rsid w:val="00826928"/>
    <w:rsid w:val="00826C54"/>
    <w:rsid w:val="00826D6E"/>
    <w:rsid w:val="00826D99"/>
    <w:rsid w:val="00826E70"/>
    <w:rsid w:val="008277F8"/>
    <w:rsid w:val="00827FBF"/>
    <w:rsid w:val="00830AF6"/>
    <w:rsid w:val="00830C00"/>
    <w:rsid w:val="00830C33"/>
    <w:rsid w:val="008319CA"/>
    <w:rsid w:val="00832E25"/>
    <w:rsid w:val="00832E73"/>
    <w:rsid w:val="008331F8"/>
    <w:rsid w:val="008332C2"/>
    <w:rsid w:val="00833D8E"/>
    <w:rsid w:val="00834018"/>
    <w:rsid w:val="00834517"/>
    <w:rsid w:val="00834BC6"/>
    <w:rsid w:val="008350BE"/>
    <w:rsid w:val="0083533C"/>
    <w:rsid w:val="00835347"/>
    <w:rsid w:val="008359E3"/>
    <w:rsid w:val="00835B84"/>
    <w:rsid w:val="00836065"/>
    <w:rsid w:val="00836123"/>
    <w:rsid w:val="00836CF9"/>
    <w:rsid w:val="00836EDD"/>
    <w:rsid w:val="00837523"/>
    <w:rsid w:val="00837541"/>
    <w:rsid w:val="00837892"/>
    <w:rsid w:val="00837942"/>
    <w:rsid w:val="00837ED4"/>
    <w:rsid w:val="00840B90"/>
    <w:rsid w:val="00840D6E"/>
    <w:rsid w:val="00840F1C"/>
    <w:rsid w:val="0084122B"/>
    <w:rsid w:val="008415E8"/>
    <w:rsid w:val="00841EA3"/>
    <w:rsid w:val="008422AB"/>
    <w:rsid w:val="00842CE2"/>
    <w:rsid w:val="00843387"/>
    <w:rsid w:val="008435F3"/>
    <w:rsid w:val="00843AFE"/>
    <w:rsid w:val="00843BF6"/>
    <w:rsid w:val="00844676"/>
    <w:rsid w:val="00844799"/>
    <w:rsid w:val="00844870"/>
    <w:rsid w:val="00844A21"/>
    <w:rsid w:val="00844CC2"/>
    <w:rsid w:val="0084518B"/>
    <w:rsid w:val="008452F0"/>
    <w:rsid w:val="008455D0"/>
    <w:rsid w:val="00845660"/>
    <w:rsid w:val="00845AE0"/>
    <w:rsid w:val="00846526"/>
    <w:rsid w:val="0084724D"/>
    <w:rsid w:val="00847362"/>
    <w:rsid w:val="0084737F"/>
    <w:rsid w:val="00847583"/>
    <w:rsid w:val="00847ABE"/>
    <w:rsid w:val="00847F89"/>
    <w:rsid w:val="00851236"/>
    <w:rsid w:val="0085186D"/>
    <w:rsid w:val="00851BA6"/>
    <w:rsid w:val="00852100"/>
    <w:rsid w:val="0085216E"/>
    <w:rsid w:val="00852232"/>
    <w:rsid w:val="00852389"/>
    <w:rsid w:val="00852C4A"/>
    <w:rsid w:val="00853302"/>
    <w:rsid w:val="00853614"/>
    <w:rsid w:val="008538DB"/>
    <w:rsid w:val="008539E6"/>
    <w:rsid w:val="00853D01"/>
    <w:rsid w:val="00853E1D"/>
    <w:rsid w:val="0085450E"/>
    <w:rsid w:val="008545D2"/>
    <w:rsid w:val="008545F2"/>
    <w:rsid w:val="008548BB"/>
    <w:rsid w:val="00854A94"/>
    <w:rsid w:val="00854F19"/>
    <w:rsid w:val="0085534A"/>
    <w:rsid w:val="0085549B"/>
    <w:rsid w:val="0085551D"/>
    <w:rsid w:val="00855713"/>
    <w:rsid w:val="00856089"/>
    <w:rsid w:val="008562BC"/>
    <w:rsid w:val="008566D1"/>
    <w:rsid w:val="008575C3"/>
    <w:rsid w:val="0085778C"/>
    <w:rsid w:val="00857A1B"/>
    <w:rsid w:val="00857AEF"/>
    <w:rsid w:val="00857BA6"/>
    <w:rsid w:val="00857D28"/>
    <w:rsid w:val="00857F2C"/>
    <w:rsid w:val="00860056"/>
    <w:rsid w:val="00860144"/>
    <w:rsid w:val="00860482"/>
    <w:rsid w:val="0086071A"/>
    <w:rsid w:val="008608D2"/>
    <w:rsid w:val="00860DBA"/>
    <w:rsid w:val="00860FEF"/>
    <w:rsid w:val="00860FF8"/>
    <w:rsid w:val="0086123B"/>
    <w:rsid w:val="00861446"/>
    <w:rsid w:val="00861770"/>
    <w:rsid w:val="00861A40"/>
    <w:rsid w:val="00862C1D"/>
    <w:rsid w:val="00862DA8"/>
    <w:rsid w:val="00862E20"/>
    <w:rsid w:val="0086311E"/>
    <w:rsid w:val="0086368B"/>
    <w:rsid w:val="00863979"/>
    <w:rsid w:val="00863DEF"/>
    <w:rsid w:val="00864DC3"/>
    <w:rsid w:val="00865617"/>
    <w:rsid w:val="008656FB"/>
    <w:rsid w:val="00865B58"/>
    <w:rsid w:val="00865E82"/>
    <w:rsid w:val="00865EC0"/>
    <w:rsid w:val="00865FD8"/>
    <w:rsid w:val="008668A8"/>
    <w:rsid w:val="00866D12"/>
    <w:rsid w:val="008672AC"/>
    <w:rsid w:val="0086741C"/>
    <w:rsid w:val="008675D4"/>
    <w:rsid w:val="0087111B"/>
    <w:rsid w:val="00871992"/>
    <w:rsid w:val="00872180"/>
    <w:rsid w:val="0087224A"/>
    <w:rsid w:val="008736A7"/>
    <w:rsid w:val="00873B79"/>
    <w:rsid w:val="00873C29"/>
    <w:rsid w:val="00873F95"/>
    <w:rsid w:val="008741C3"/>
    <w:rsid w:val="008741F0"/>
    <w:rsid w:val="00874354"/>
    <w:rsid w:val="008749F8"/>
    <w:rsid w:val="00875BDF"/>
    <w:rsid w:val="008767E0"/>
    <w:rsid w:val="008769FB"/>
    <w:rsid w:val="00876AE0"/>
    <w:rsid w:val="00876EBE"/>
    <w:rsid w:val="00876FEB"/>
    <w:rsid w:val="00877253"/>
    <w:rsid w:val="00877CB8"/>
    <w:rsid w:val="008805D2"/>
    <w:rsid w:val="008807C4"/>
    <w:rsid w:val="00880996"/>
    <w:rsid w:val="00880D93"/>
    <w:rsid w:val="00880FDB"/>
    <w:rsid w:val="00881786"/>
    <w:rsid w:val="00881EED"/>
    <w:rsid w:val="00882583"/>
    <w:rsid w:val="00882623"/>
    <w:rsid w:val="00882AA1"/>
    <w:rsid w:val="00882B0F"/>
    <w:rsid w:val="00882FB2"/>
    <w:rsid w:val="0088392A"/>
    <w:rsid w:val="00883A7A"/>
    <w:rsid w:val="00883EF2"/>
    <w:rsid w:val="00883FDC"/>
    <w:rsid w:val="00883FF6"/>
    <w:rsid w:val="008844E0"/>
    <w:rsid w:val="00884DDF"/>
    <w:rsid w:val="00885023"/>
    <w:rsid w:val="00885239"/>
    <w:rsid w:val="00885B2F"/>
    <w:rsid w:val="00885E10"/>
    <w:rsid w:val="00886D79"/>
    <w:rsid w:val="008876B7"/>
    <w:rsid w:val="00887B15"/>
    <w:rsid w:val="00887C70"/>
    <w:rsid w:val="0089213C"/>
    <w:rsid w:val="008923FF"/>
    <w:rsid w:val="0089258C"/>
    <w:rsid w:val="00892E3B"/>
    <w:rsid w:val="00892EBF"/>
    <w:rsid w:val="0089418A"/>
    <w:rsid w:val="008942B2"/>
    <w:rsid w:val="008949B4"/>
    <w:rsid w:val="00894CCB"/>
    <w:rsid w:val="0089514F"/>
    <w:rsid w:val="008951F0"/>
    <w:rsid w:val="00895486"/>
    <w:rsid w:val="008957C4"/>
    <w:rsid w:val="00895880"/>
    <w:rsid w:val="008958BF"/>
    <w:rsid w:val="00895FC7"/>
    <w:rsid w:val="008979BB"/>
    <w:rsid w:val="00897A35"/>
    <w:rsid w:val="00897A78"/>
    <w:rsid w:val="008A031E"/>
    <w:rsid w:val="008A06B6"/>
    <w:rsid w:val="008A0A67"/>
    <w:rsid w:val="008A0C6F"/>
    <w:rsid w:val="008A1B74"/>
    <w:rsid w:val="008A1C44"/>
    <w:rsid w:val="008A1EB1"/>
    <w:rsid w:val="008A3464"/>
    <w:rsid w:val="008A39C2"/>
    <w:rsid w:val="008A3B89"/>
    <w:rsid w:val="008A4154"/>
    <w:rsid w:val="008A4458"/>
    <w:rsid w:val="008A4637"/>
    <w:rsid w:val="008A4DE2"/>
    <w:rsid w:val="008A53F7"/>
    <w:rsid w:val="008A6516"/>
    <w:rsid w:val="008A6694"/>
    <w:rsid w:val="008A6860"/>
    <w:rsid w:val="008A6C1C"/>
    <w:rsid w:val="008A6E3A"/>
    <w:rsid w:val="008A71C3"/>
    <w:rsid w:val="008A73A7"/>
    <w:rsid w:val="008A76DC"/>
    <w:rsid w:val="008A7956"/>
    <w:rsid w:val="008B00E5"/>
    <w:rsid w:val="008B039E"/>
    <w:rsid w:val="008B0509"/>
    <w:rsid w:val="008B0648"/>
    <w:rsid w:val="008B0B87"/>
    <w:rsid w:val="008B1D87"/>
    <w:rsid w:val="008B2141"/>
    <w:rsid w:val="008B282B"/>
    <w:rsid w:val="008B297F"/>
    <w:rsid w:val="008B2B98"/>
    <w:rsid w:val="008B4369"/>
    <w:rsid w:val="008B4514"/>
    <w:rsid w:val="008B4660"/>
    <w:rsid w:val="008B4ABE"/>
    <w:rsid w:val="008B58D9"/>
    <w:rsid w:val="008B61C0"/>
    <w:rsid w:val="008B61F8"/>
    <w:rsid w:val="008B6753"/>
    <w:rsid w:val="008B678D"/>
    <w:rsid w:val="008B712A"/>
    <w:rsid w:val="008B725E"/>
    <w:rsid w:val="008B7D7F"/>
    <w:rsid w:val="008B7DE9"/>
    <w:rsid w:val="008C027A"/>
    <w:rsid w:val="008C08AE"/>
    <w:rsid w:val="008C0D1F"/>
    <w:rsid w:val="008C0FA4"/>
    <w:rsid w:val="008C19BC"/>
    <w:rsid w:val="008C1BB5"/>
    <w:rsid w:val="008C1F95"/>
    <w:rsid w:val="008C2510"/>
    <w:rsid w:val="008C297C"/>
    <w:rsid w:val="008C3106"/>
    <w:rsid w:val="008C3156"/>
    <w:rsid w:val="008C3267"/>
    <w:rsid w:val="008C33F8"/>
    <w:rsid w:val="008C37DD"/>
    <w:rsid w:val="008C4843"/>
    <w:rsid w:val="008C4D2C"/>
    <w:rsid w:val="008C5047"/>
    <w:rsid w:val="008C5519"/>
    <w:rsid w:val="008C5534"/>
    <w:rsid w:val="008C65E9"/>
    <w:rsid w:val="008C6886"/>
    <w:rsid w:val="008C6A4F"/>
    <w:rsid w:val="008C76C0"/>
    <w:rsid w:val="008C77E1"/>
    <w:rsid w:val="008C7A86"/>
    <w:rsid w:val="008C7F4F"/>
    <w:rsid w:val="008C7F54"/>
    <w:rsid w:val="008D00BC"/>
    <w:rsid w:val="008D0125"/>
    <w:rsid w:val="008D0738"/>
    <w:rsid w:val="008D0785"/>
    <w:rsid w:val="008D087F"/>
    <w:rsid w:val="008D090E"/>
    <w:rsid w:val="008D0B4A"/>
    <w:rsid w:val="008D0B77"/>
    <w:rsid w:val="008D1868"/>
    <w:rsid w:val="008D187F"/>
    <w:rsid w:val="008D1C13"/>
    <w:rsid w:val="008D1F70"/>
    <w:rsid w:val="008D2C5D"/>
    <w:rsid w:val="008D2CC2"/>
    <w:rsid w:val="008D2E00"/>
    <w:rsid w:val="008D2F18"/>
    <w:rsid w:val="008D300A"/>
    <w:rsid w:val="008D3234"/>
    <w:rsid w:val="008D338E"/>
    <w:rsid w:val="008D38E3"/>
    <w:rsid w:val="008D398B"/>
    <w:rsid w:val="008D3B05"/>
    <w:rsid w:val="008D47BF"/>
    <w:rsid w:val="008D494F"/>
    <w:rsid w:val="008D4DD0"/>
    <w:rsid w:val="008D4ECA"/>
    <w:rsid w:val="008D5F34"/>
    <w:rsid w:val="008D6585"/>
    <w:rsid w:val="008D6C88"/>
    <w:rsid w:val="008D6E7A"/>
    <w:rsid w:val="008D7123"/>
    <w:rsid w:val="008D7425"/>
    <w:rsid w:val="008E0322"/>
    <w:rsid w:val="008E0749"/>
    <w:rsid w:val="008E0DFE"/>
    <w:rsid w:val="008E11EE"/>
    <w:rsid w:val="008E1E07"/>
    <w:rsid w:val="008E1E8B"/>
    <w:rsid w:val="008E22DF"/>
    <w:rsid w:val="008E2870"/>
    <w:rsid w:val="008E2C12"/>
    <w:rsid w:val="008E2C40"/>
    <w:rsid w:val="008E33B6"/>
    <w:rsid w:val="008E3449"/>
    <w:rsid w:val="008E3E56"/>
    <w:rsid w:val="008E4190"/>
    <w:rsid w:val="008E5EFB"/>
    <w:rsid w:val="008E70A9"/>
    <w:rsid w:val="008E72BA"/>
    <w:rsid w:val="008E7EBD"/>
    <w:rsid w:val="008F03AE"/>
    <w:rsid w:val="008F0439"/>
    <w:rsid w:val="008F093B"/>
    <w:rsid w:val="008F0EA6"/>
    <w:rsid w:val="008F11FF"/>
    <w:rsid w:val="008F134A"/>
    <w:rsid w:val="008F23E7"/>
    <w:rsid w:val="008F28F9"/>
    <w:rsid w:val="008F2CB8"/>
    <w:rsid w:val="008F2E3C"/>
    <w:rsid w:val="008F2E64"/>
    <w:rsid w:val="008F3468"/>
    <w:rsid w:val="008F3522"/>
    <w:rsid w:val="008F38BD"/>
    <w:rsid w:val="008F3993"/>
    <w:rsid w:val="008F3DB9"/>
    <w:rsid w:val="008F3FC0"/>
    <w:rsid w:val="008F4041"/>
    <w:rsid w:val="008F4107"/>
    <w:rsid w:val="008F429B"/>
    <w:rsid w:val="008F45DC"/>
    <w:rsid w:val="008F49FF"/>
    <w:rsid w:val="008F4F5D"/>
    <w:rsid w:val="008F4F9C"/>
    <w:rsid w:val="008F507B"/>
    <w:rsid w:val="008F5516"/>
    <w:rsid w:val="008F5804"/>
    <w:rsid w:val="008F6527"/>
    <w:rsid w:val="008F6BA5"/>
    <w:rsid w:val="008F6BC3"/>
    <w:rsid w:val="008F6E1C"/>
    <w:rsid w:val="008F7150"/>
    <w:rsid w:val="008F74E8"/>
    <w:rsid w:val="008F7A2C"/>
    <w:rsid w:val="008F7B1F"/>
    <w:rsid w:val="00900303"/>
    <w:rsid w:val="0090077A"/>
    <w:rsid w:val="00900D41"/>
    <w:rsid w:val="00901162"/>
    <w:rsid w:val="00901D80"/>
    <w:rsid w:val="00902DA6"/>
    <w:rsid w:val="00902FDE"/>
    <w:rsid w:val="00903E44"/>
    <w:rsid w:val="009040A6"/>
    <w:rsid w:val="009040DD"/>
    <w:rsid w:val="00904946"/>
    <w:rsid w:val="00904B74"/>
    <w:rsid w:val="00904E1B"/>
    <w:rsid w:val="0090512A"/>
    <w:rsid w:val="00905CFF"/>
    <w:rsid w:val="00905E16"/>
    <w:rsid w:val="00905F35"/>
    <w:rsid w:val="0090612C"/>
    <w:rsid w:val="00906A0D"/>
    <w:rsid w:val="00906C08"/>
    <w:rsid w:val="009074B6"/>
    <w:rsid w:val="009076A6"/>
    <w:rsid w:val="0090777E"/>
    <w:rsid w:val="009079BA"/>
    <w:rsid w:val="00910679"/>
    <w:rsid w:val="00910CFA"/>
    <w:rsid w:val="00910DBD"/>
    <w:rsid w:val="00910F35"/>
    <w:rsid w:val="009110B0"/>
    <w:rsid w:val="009116C4"/>
    <w:rsid w:val="00911C29"/>
    <w:rsid w:val="00911D53"/>
    <w:rsid w:val="00911FAF"/>
    <w:rsid w:val="00912029"/>
    <w:rsid w:val="00912125"/>
    <w:rsid w:val="00912309"/>
    <w:rsid w:val="0091293E"/>
    <w:rsid w:val="00913319"/>
    <w:rsid w:val="00913765"/>
    <w:rsid w:val="009137D1"/>
    <w:rsid w:val="00913991"/>
    <w:rsid w:val="00913F50"/>
    <w:rsid w:val="009140C3"/>
    <w:rsid w:val="00914146"/>
    <w:rsid w:val="00914616"/>
    <w:rsid w:val="00914AF1"/>
    <w:rsid w:val="00914D24"/>
    <w:rsid w:val="0091555A"/>
    <w:rsid w:val="009156D2"/>
    <w:rsid w:val="009162C1"/>
    <w:rsid w:val="00916505"/>
    <w:rsid w:val="00916C47"/>
    <w:rsid w:val="00917057"/>
    <w:rsid w:val="0092002E"/>
    <w:rsid w:val="00920485"/>
    <w:rsid w:val="00920878"/>
    <w:rsid w:val="00920AD9"/>
    <w:rsid w:val="00921019"/>
    <w:rsid w:val="00921693"/>
    <w:rsid w:val="00921859"/>
    <w:rsid w:val="00921BFC"/>
    <w:rsid w:val="00922018"/>
    <w:rsid w:val="00922AE8"/>
    <w:rsid w:val="00922EA5"/>
    <w:rsid w:val="00923834"/>
    <w:rsid w:val="00924B91"/>
    <w:rsid w:val="009257BE"/>
    <w:rsid w:val="00926527"/>
    <w:rsid w:val="00926E9A"/>
    <w:rsid w:val="00927956"/>
    <w:rsid w:val="00927BDD"/>
    <w:rsid w:val="00927E39"/>
    <w:rsid w:val="00927FCF"/>
    <w:rsid w:val="00930175"/>
    <w:rsid w:val="00930288"/>
    <w:rsid w:val="00930661"/>
    <w:rsid w:val="00931159"/>
    <w:rsid w:val="00931782"/>
    <w:rsid w:val="00931950"/>
    <w:rsid w:val="00932840"/>
    <w:rsid w:val="00933793"/>
    <w:rsid w:val="00933EF5"/>
    <w:rsid w:val="009345B6"/>
    <w:rsid w:val="00934BE6"/>
    <w:rsid w:val="00934E79"/>
    <w:rsid w:val="009354B1"/>
    <w:rsid w:val="009357E9"/>
    <w:rsid w:val="0093596C"/>
    <w:rsid w:val="00935D4D"/>
    <w:rsid w:val="009361C7"/>
    <w:rsid w:val="00936287"/>
    <w:rsid w:val="0093629C"/>
    <w:rsid w:val="0093676F"/>
    <w:rsid w:val="00936945"/>
    <w:rsid w:val="00937391"/>
    <w:rsid w:val="00937452"/>
    <w:rsid w:val="00937563"/>
    <w:rsid w:val="00937637"/>
    <w:rsid w:val="00940AEC"/>
    <w:rsid w:val="00940EC0"/>
    <w:rsid w:val="00941026"/>
    <w:rsid w:val="00941699"/>
    <w:rsid w:val="0094248E"/>
    <w:rsid w:val="009429FB"/>
    <w:rsid w:val="00942A21"/>
    <w:rsid w:val="00942B8F"/>
    <w:rsid w:val="00942C3D"/>
    <w:rsid w:val="00943045"/>
    <w:rsid w:val="00943217"/>
    <w:rsid w:val="00943746"/>
    <w:rsid w:val="00943853"/>
    <w:rsid w:val="00943B4D"/>
    <w:rsid w:val="0094417A"/>
    <w:rsid w:val="00944188"/>
    <w:rsid w:val="009442D9"/>
    <w:rsid w:val="00944C8D"/>
    <w:rsid w:val="00944FD9"/>
    <w:rsid w:val="0094529A"/>
    <w:rsid w:val="00945654"/>
    <w:rsid w:val="0094581F"/>
    <w:rsid w:val="00945860"/>
    <w:rsid w:val="00945A9C"/>
    <w:rsid w:val="0094616E"/>
    <w:rsid w:val="0094640F"/>
    <w:rsid w:val="0094657A"/>
    <w:rsid w:val="00946DF4"/>
    <w:rsid w:val="00947180"/>
    <w:rsid w:val="009505F2"/>
    <w:rsid w:val="009506D1"/>
    <w:rsid w:val="00950B46"/>
    <w:rsid w:val="009521A5"/>
    <w:rsid w:val="0095240E"/>
    <w:rsid w:val="009524C2"/>
    <w:rsid w:val="00952893"/>
    <w:rsid w:val="00952FF9"/>
    <w:rsid w:val="009530F7"/>
    <w:rsid w:val="00953817"/>
    <w:rsid w:val="00953FE3"/>
    <w:rsid w:val="009541B6"/>
    <w:rsid w:val="0095450B"/>
    <w:rsid w:val="00954C7D"/>
    <w:rsid w:val="00954D04"/>
    <w:rsid w:val="009550D9"/>
    <w:rsid w:val="00955551"/>
    <w:rsid w:val="00956A1A"/>
    <w:rsid w:val="00956B1D"/>
    <w:rsid w:val="00956DEB"/>
    <w:rsid w:val="00956E12"/>
    <w:rsid w:val="0095732B"/>
    <w:rsid w:val="0096019B"/>
    <w:rsid w:val="0096077D"/>
    <w:rsid w:val="00960CFD"/>
    <w:rsid w:val="00960D83"/>
    <w:rsid w:val="009611D3"/>
    <w:rsid w:val="009614A2"/>
    <w:rsid w:val="00961505"/>
    <w:rsid w:val="00961F14"/>
    <w:rsid w:val="009621D5"/>
    <w:rsid w:val="00962BBD"/>
    <w:rsid w:val="009632C5"/>
    <w:rsid w:val="00963AFC"/>
    <w:rsid w:val="00964855"/>
    <w:rsid w:val="00964B87"/>
    <w:rsid w:val="00964BB7"/>
    <w:rsid w:val="0096593E"/>
    <w:rsid w:val="00965D46"/>
    <w:rsid w:val="00966500"/>
    <w:rsid w:val="0096660B"/>
    <w:rsid w:val="00966908"/>
    <w:rsid w:val="00967283"/>
    <w:rsid w:val="0096749E"/>
    <w:rsid w:val="00967967"/>
    <w:rsid w:val="00970058"/>
    <w:rsid w:val="009701C0"/>
    <w:rsid w:val="00970522"/>
    <w:rsid w:val="00970739"/>
    <w:rsid w:val="00970B39"/>
    <w:rsid w:val="00970FE8"/>
    <w:rsid w:val="009717AE"/>
    <w:rsid w:val="00971AB7"/>
    <w:rsid w:val="00971D71"/>
    <w:rsid w:val="00971EAE"/>
    <w:rsid w:val="00972FA7"/>
    <w:rsid w:val="00973368"/>
    <w:rsid w:val="00973F3A"/>
    <w:rsid w:val="00974245"/>
    <w:rsid w:val="0097444F"/>
    <w:rsid w:val="00974CEA"/>
    <w:rsid w:val="00975B2A"/>
    <w:rsid w:val="00975EAC"/>
    <w:rsid w:val="00976B5C"/>
    <w:rsid w:val="00976D12"/>
    <w:rsid w:val="00976DB1"/>
    <w:rsid w:val="00976E54"/>
    <w:rsid w:val="00977396"/>
    <w:rsid w:val="009778B7"/>
    <w:rsid w:val="00977D8E"/>
    <w:rsid w:val="00980607"/>
    <w:rsid w:val="0098083A"/>
    <w:rsid w:val="0098102C"/>
    <w:rsid w:val="00981342"/>
    <w:rsid w:val="00983AE3"/>
    <w:rsid w:val="00983D8D"/>
    <w:rsid w:val="009840C2"/>
    <w:rsid w:val="00984100"/>
    <w:rsid w:val="0098438C"/>
    <w:rsid w:val="0098497F"/>
    <w:rsid w:val="00984B52"/>
    <w:rsid w:val="00984CE1"/>
    <w:rsid w:val="00984D0C"/>
    <w:rsid w:val="00985826"/>
    <w:rsid w:val="009865E6"/>
    <w:rsid w:val="0098685B"/>
    <w:rsid w:val="00986CE6"/>
    <w:rsid w:val="00987391"/>
    <w:rsid w:val="00987D7A"/>
    <w:rsid w:val="00987F08"/>
    <w:rsid w:val="00990147"/>
    <w:rsid w:val="009906A4"/>
    <w:rsid w:val="009907A7"/>
    <w:rsid w:val="00990A00"/>
    <w:rsid w:val="009916DE"/>
    <w:rsid w:val="00991822"/>
    <w:rsid w:val="00991BB2"/>
    <w:rsid w:val="0099212D"/>
    <w:rsid w:val="009922C4"/>
    <w:rsid w:val="00992DD3"/>
    <w:rsid w:val="00993BF4"/>
    <w:rsid w:val="0099429E"/>
    <w:rsid w:val="00994365"/>
    <w:rsid w:val="00994C2D"/>
    <w:rsid w:val="0099502B"/>
    <w:rsid w:val="00995D4C"/>
    <w:rsid w:val="00996471"/>
    <w:rsid w:val="009965EC"/>
    <w:rsid w:val="0099692A"/>
    <w:rsid w:val="0099696A"/>
    <w:rsid w:val="0099705B"/>
    <w:rsid w:val="0099722B"/>
    <w:rsid w:val="009A0B0F"/>
    <w:rsid w:val="009A1977"/>
    <w:rsid w:val="009A1B05"/>
    <w:rsid w:val="009A1B70"/>
    <w:rsid w:val="009A21A3"/>
    <w:rsid w:val="009A3200"/>
    <w:rsid w:val="009A3375"/>
    <w:rsid w:val="009A3D5E"/>
    <w:rsid w:val="009A4212"/>
    <w:rsid w:val="009A48C2"/>
    <w:rsid w:val="009A4ED4"/>
    <w:rsid w:val="009A57E2"/>
    <w:rsid w:val="009A5B38"/>
    <w:rsid w:val="009A5C08"/>
    <w:rsid w:val="009A5CD1"/>
    <w:rsid w:val="009A5FE7"/>
    <w:rsid w:val="009A674B"/>
    <w:rsid w:val="009A67D7"/>
    <w:rsid w:val="009A6C5C"/>
    <w:rsid w:val="009A6E9D"/>
    <w:rsid w:val="009A6F1C"/>
    <w:rsid w:val="009A7126"/>
    <w:rsid w:val="009A71C9"/>
    <w:rsid w:val="009A72A1"/>
    <w:rsid w:val="009A758A"/>
    <w:rsid w:val="009A7980"/>
    <w:rsid w:val="009A7D2C"/>
    <w:rsid w:val="009A7E20"/>
    <w:rsid w:val="009B0484"/>
    <w:rsid w:val="009B0E33"/>
    <w:rsid w:val="009B0F31"/>
    <w:rsid w:val="009B1187"/>
    <w:rsid w:val="009B1203"/>
    <w:rsid w:val="009B17ED"/>
    <w:rsid w:val="009B1ECC"/>
    <w:rsid w:val="009B1F44"/>
    <w:rsid w:val="009B2446"/>
    <w:rsid w:val="009B273E"/>
    <w:rsid w:val="009B28C4"/>
    <w:rsid w:val="009B2E7A"/>
    <w:rsid w:val="009B30F9"/>
    <w:rsid w:val="009B33F4"/>
    <w:rsid w:val="009B3431"/>
    <w:rsid w:val="009B3CB8"/>
    <w:rsid w:val="009B3D60"/>
    <w:rsid w:val="009B4100"/>
    <w:rsid w:val="009B423C"/>
    <w:rsid w:val="009B4664"/>
    <w:rsid w:val="009B46A2"/>
    <w:rsid w:val="009B484D"/>
    <w:rsid w:val="009B514A"/>
    <w:rsid w:val="009B5B5A"/>
    <w:rsid w:val="009B65DD"/>
    <w:rsid w:val="009B65F2"/>
    <w:rsid w:val="009B663F"/>
    <w:rsid w:val="009B673D"/>
    <w:rsid w:val="009B709F"/>
    <w:rsid w:val="009B722C"/>
    <w:rsid w:val="009B7373"/>
    <w:rsid w:val="009B774E"/>
    <w:rsid w:val="009B7998"/>
    <w:rsid w:val="009B7C3F"/>
    <w:rsid w:val="009C033F"/>
    <w:rsid w:val="009C06FA"/>
    <w:rsid w:val="009C0C40"/>
    <w:rsid w:val="009C0C5F"/>
    <w:rsid w:val="009C0DE4"/>
    <w:rsid w:val="009C12D5"/>
    <w:rsid w:val="009C194F"/>
    <w:rsid w:val="009C19BE"/>
    <w:rsid w:val="009C253D"/>
    <w:rsid w:val="009C27BA"/>
    <w:rsid w:val="009C283F"/>
    <w:rsid w:val="009C33D1"/>
    <w:rsid w:val="009C37EE"/>
    <w:rsid w:val="009C3AAC"/>
    <w:rsid w:val="009C47BB"/>
    <w:rsid w:val="009C4D0A"/>
    <w:rsid w:val="009C5556"/>
    <w:rsid w:val="009C65E2"/>
    <w:rsid w:val="009C68E9"/>
    <w:rsid w:val="009C6D2B"/>
    <w:rsid w:val="009C7140"/>
    <w:rsid w:val="009C72DE"/>
    <w:rsid w:val="009C77EA"/>
    <w:rsid w:val="009C79C4"/>
    <w:rsid w:val="009D00FB"/>
    <w:rsid w:val="009D02D7"/>
    <w:rsid w:val="009D0332"/>
    <w:rsid w:val="009D0C52"/>
    <w:rsid w:val="009D109B"/>
    <w:rsid w:val="009D1356"/>
    <w:rsid w:val="009D1560"/>
    <w:rsid w:val="009D1630"/>
    <w:rsid w:val="009D16E2"/>
    <w:rsid w:val="009D206C"/>
    <w:rsid w:val="009D23A3"/>
    <w:rsid w:val="009D2721"/>
    <w:rsid w:val="009D32B0"/>
    <w:rsid w:val="009D3417"/>
    <w:rsid w:val="009D41D8"/>
    <w:rsid w:val="009D4488"/>
    <w:rsid w:val="009D44BE"/>
    <w:rsid w:val="009D4719"/>
    <w:rsid w:val="009D4B5D"/>
    <w:rsid w:val="009D4E8A"/>
    <w:rsid w:val="009D4ECE"/>
    <w:rsid w:val="009D52CA"/>
    <w:rsid w:val="009D54DD"/>
    <w:rsid w:val="009D54EC"/>
    <w:rsid w:val="009D562B"/>
    <w:rsid w:val="009D5D1D"/>
    <w:rsid w:val="009D6AE3"/>
    <w:rsid w:val="009D7355"/>
    <w:rsid w:val="009E0A26"/>
    <w:rsid w:val="009E13E9"/>
    <w:rsid w:val="009E1965"/>
    <w:rsid w:val="009E1CE1"/>
    <w:rsid w:val="009E1D53"/>
    <w:rsid w:val="009E1FE7"/>
    <w:rsid w:val="009E3439"/>
    <w:rsid w:val="009E39B8"/>
    <w:rsid w:val="009E3DD2"/>
    <w:rsid w:val="009E4180"/>
    <w:rsid w:val="009E4792"/>
    <w:rsid w:val="009E4A4E"/>
    <w:rsid w:val="009E4E15"/>
    <w:rsid w:val="009E5428"/>
    <w:rsid w:val="009E5DFB"/>
    <w:rsid w:val="009E669E"/>
    <w:rsid w:val="009E6827"/>
    <w:rsid w:val="009E75E6"/>
    <w:rsid w:val="009E76F4"/>
    <w:rsid w:val="009E78FF"/>
    <w:rsid w:val="009E7A17"/>
    <w:rsid w:val="009F0111"/>
    <w:rsid w:val="009F06E9"/>
    <w:rsid w:val="009F0E6E"/>
    <w:rsid w:val="009F19B7"/>
    <w:rsid w:val="009F1AE9"/>
    <w:rsid w:val="009F21D2"/>
    <w:rsid w:val="009F2F00"/>
    <w:rsid w:val="009F31F3"/>
    <w:rsid w:val="009F326D"/>
    <w:rsid w:val="009F37E0"/>
    <w:rsid w:val="009F37FF"/>
    <w:rsid w:val="009F3D0E"/>
    <w:rsid w:val="009F3EB4"/>
    <w:rsid w:val="009F40EC"/>
    <w:rsid w:val="009F4AF5"/>
    <w:rsid w:val="009F576E"/>
    <w:rsid w:val="009F598E"/>
    <w:rsid w:val="009F5A35"/>
    <w:rsid w:val="009F5C77"/>
    <w:rsid w:val="009F6022"/>
    <w:rsid w:val="009F60E2"/>
    <w:rsid w:val="009F6337"/>
    <w:rsid w:val="009F6DA6"/>
    <w:rsid w:val="009F6EE3"/>
    <w:rsid w:val="009F6FE1"/>
    <w:rsid w:val="009F71A9"/>
    <w:rsid w:val="009F71F8"/>
    <w:rsid w:val="009F74C5"/>
    <w:rsid w:val="009F7678"/>
    <w:rsid w:val="009F7987"/>
    <w:rsid w:val="009F7CAF"/>
    <w:rsid w:val="00A0054A"/>
    <w:rsid w:val="00A006EA"/>
    <w:rsid w:val="00A012A1"/>
    <w:rsid w:val="00A01498"/>
    <w:rsid w:val="00A01B8B"/>
    <w:rsid w:val="00A01E09"/>
    <w:rsid w:val="00A01E89"/>
    <w:rsid w:val="00A026B0"/>
    <w:rsid w:val="00A02980"/>
    <w:rsid w:val="00A02F26"/>
    <w:rsid w:val="00A0302B"/>
    <w:rsid w:val="00A0335F"/>
    <w:rsid w:val="00A036A6"/>
    <w:rsid w:val="00A03B98"/>
    <w:rsid w:val="00A03FD5"/>
    <w:rsid w:val="00A03FE9"/>
    <w:rsid w:val="00A04A9F"/>
    <w:rsid w:val="00A04BA7"/>
    <w:rsid w:val="00A04F8F"/>
    <w:rsid w:val="00A05364"/>
    <w:rsid w:val="00A058AE"/>
    <w:rsid w:val="00A05BDC"/>
    <w:rsid w:val="00A05E0D"/>
    <w:rsid w:val="00A05EF4"/>
    <w:rsid w:val="00A0600C"/>
    <w:rsid w:val="00A063B4"/>
    <w:rsid w:val="00A063FD"/>
    <w:rsid w:val="00A06FF4"/>
    <w:rsid w:val="00A0732B"/>
    <w:rsid w:val="00A07423"/>
    <w:rsid w:val="00A07606"/>
    <w:rsid w:val="00A07727"/>
    <w:rsid w:val="00A1004A"/>
    <w:rsid w:val="00A100D8"/>
    <w:rsid w:val="00A1017F"/>
    <w:rsid w:val="00A10300"/>
    <w:rsid w:val="00A1034A"/>
    <w:rsid w:val="00A103E7"/>
    <w:rsid w:val="00A11A5F"/>
    <w:rsid w:val="00A12091"/>
    <w:rsid w:val="00A120E5"/>
    <w:rsid w:val="00A132EB"/>
    <w:rsid w:val="00A13DC1"/>
    <w:rsid w:val="00A13F4C"/>
    <w:rsid w:val="00A14847"/>
    <w:rsid w:val="00A14B3B"/>
    <w:rsid w:val="00A14E1A"/>
    <w:rsid w:val="00A157F5"/>
    <w:rsid w:val="00A15B95"/>
    <w:rsid w:val="00A16068"/>
    <w:rsid w:val="00A160F7"/>
    <w:rsid w:val="00A1642A"/>
    <w:rsid w:val="00A16554"/>
    <w:rsid w:val="00A16653"/>
    <w:rsid w:val="00A1695B"/>
    <w:rsid w:val="00A16A5B"/>
    <w:rsid w:val="00A16BAC"/>
    <w:rsid w:val="00A1700A"/>
    <w:rsid w:val="00A171A8"/>
    <w:rsid w:val="00A172CF"/>
    <w:rsid w:val="00A17EC9"/>
    <w:rsid w:val="00A2011E"/>
    <w:rsid w:val="00A204B1"/>
    <w:rsid w:val="00A20DB5"/>
    <w:rsid w:val="00A213DD"/>
    <w:rsid w:val="00A21631"/>
    <w:rsid w:val="00A218E9"/>
    <w:rsid w:val="00A22DA9"/>
    <w:rsid w:val="00A22EB1"/>
    <w:rsid w:val="00A23865"/>
    <w:rsid w:val="00A238CD"/>
    <w:rsid w:val="00A23BAF"/>
    <w:rsid w:val="00A24A21"/>
    <w:rsid w:val="00A24A4A"/>
    <w:rsid w:val="00A24A6C"/>
    <w:rsid w:val="00A25BAC"/>
    <w:rsid w:val="00A26E31"/>
    <w:rsid w:val="00A27558"/>
    <w:rsid w:val="00A275AC"/>
    <w:rsid w:val="00A30937"/>
    <w:rsid w:val="00A31634"/>
    <w:rsid w:val="00A31EA9"/>
    <w:rsid w:val="00A31EC8"/>
    <w:rsid w:val="00A3210B"/>
    <w:rsid w:val="00A32919"/>
    <w:rsid w:val="00A32C2B"/>
    <w:rsid w:val="00A32D66"/>
    <w:rsid w:val="00A33432"/>
    <w:rsid w:val="00A33940"/>
    <w:rsid w:val="00A33A9E"/>
    <w:rsid w:val="00A33B94"/>
    <w:rsid w:val="00A33CD1"/>
    <w:rsid w:val="00A34E78"/>
    <w:rsid w:val="00A351DA"/>
    <w:rsid w:val="00A35250"/>
    <w:rsid w:val="00A36868"/>
    <w:rsid w:val="00A369C5"/>
    <w:rsid w:val="00A3726B"/>
    <w:rsid w:val="00A375C3"/>
    <w:rsid w:val="00A41CF1"/>
    <w:rsid w:val="00A41E01"/>
    <w:rsid w:val="00A4203B"/>
    <w:rsid w:val="00A4233A"/>
    <w:rsid w:val="00A42548"/>
    <w:rsid w:val="00A42590"/>
    <w:rsid w:val="00A42E28"/>
    <w:rsid w:val="00A43065"/>
    <w:rsid w:val="00A43311"/>
    <w:rsid w:val="00A43404"/>
    <w:rsid w:val="00A43893"/>
    <w:rsid w:val="00A43A98"/>
    <w:rsid w:val="00A43F70"/>
    <w:rsid w:val="00A44305"/>
    <w:rsid w:val="00A44EB6"/>
    <w:rsid w:val="00A45283"/>
    <w:rsid w:val="00A45BED"/>
    <w:rsid w:val="00A466D6"/>
    <w:rsid w:val="00A46F46"/>
    <w:rsid w:val="00A47EDE"/>
    <w:rsid w:val="00A50611"/>
    <w:rsid w:val="00A520B2"/>
    <w:rsid w:val="00A52C39"/>
    <w:rsid w:val="00A52FA2"/>
    <w:rsid w:val="00A53344"/>
    <w:rsid w:val="00A53D4D"/>
    <w:rsid w:val="00A541A5"/>
    <w:rsid w:val="00A543FC"/>
    <w:rsid w:val="00A54F5B"/>
    <w:rsid w:val="00A55F8D"/>
    <w:rsid w:val="00A55F92"/>
    <w:rsid w:val="00A573D7"/>
    <w:rsid w:val="00A577E0"/>
    <w:rsid w:val="00A57A9A"/>
    <w:rsid w:val="00A57CA5"/>
    <w:rsid w:val="00A57DD5"/>
    <w:rsid w:val="00A604E6"/>
    <w:rsid w:val="00A6059C"/>
    <w:rsid w:val="00A627CA"/>
    <w:rsid w:val="00A63210"/>
    <w:rsid w:val="00A6370B"/>
    <w:rsid w:val="00A63C9F"/>
    <w:rsid w:val="00A6472A"/>
    <w:rsid w:val="00A6485D"/>
    <w:rsid w:val="00A64972"/>
    <w:rsid w:val="00A64B80"/>
    <w:rsid w:val="00A64D67"/>
    <w:rsid w:val="00A6528E"/>
    <w:rsid w:val="00A659BC"/>
    <w:rsid w:val="00A659FC"/>
    <w:rsid w:val="00A669DA"/>
    <w:rsid w:val="00A669FB"/>
    <w:rsid w:val="00A671A0"/>
    <w:rsid w:val="00A675F2"/>
    <w:rsid w:val="00A67621"/>
    <w:rsid w:val="00A67A74"/>
    <w:rsid w:val="00A67E95"/>
    <w:rsid w:val="00A70025"/>
    <w:rsid w:val="00A70439"/>
    <w:rsid w:val="00A70F8C"/>
    <w:rsid w:val="00A713C4"/>
    <w:rsid w:val="00A71C7E"/>
    <w:rsid w:val="00A71FAE"/>
    <w:rsid w:val="00A7214E"/>
    <w:rsid w:val="00A72E0F"/>
    <w:rsid w:val="00A72E31"/>
    <w:rsid w:val="00A731FD"/>
    <w:rsid w:val="00A7346A"/>
    <w:rsid w:val="00A73D9A"/>
    <w:rsid w:val="00A74CC1"/>
    <w:rsid w:val="00A754BC"/>
    <w:rsid w:val="00A761CD"/>
    <w:rsid w:val="00A765D3"/>
    <w:rsid w:val="00A76BD6"/>
    <w:rsid w:val="00A7745C"/>
    <w:rsid w:val="00A776D6"/>
    <w:rsid w:val="00A80657"/>
    <w:rsid w:val="00A80A34"/>
    <w:rsid w:val="00A80DF3"/>
    <w:rsid w:val="00A80E30"/>
    <w:rsid w:val="00A811CB"/>
    <w:rsid w:val="00A8142D"/>
    <w:rsid w:val="00A81576"/>
    <w:rsid w:val="00A818A7"/>
    <w:rsid w:val="00A819D3"/>
    <w:rsid w:val="00A81A1C"/>
    <w:rsid w:val="00A81F56"/>
    <w:rsid w:val="00A82098"/>
    <w:rsid w:val="00A827FC"/>
    <w:rsid w:val="00A82C0B"/>
    <w:rsid w:val="00A83275"/>
    <w:rsid w:val="00A832D2"/>
    <w:rsid w:val="00A839C4"/>
    <w:rsid w:val="00A83C77"/>
    <w:rsid w:val="00A8493E"/>
    <w:rsid w:val="00A84C75"/>
    <w:rsid w:val="00A85059"/>
    <w:rsid w:val="00A859EE"/>
    <w:rsid w:val="00A85B19"/>
    <w:rsid w:val="00A85D6C"/>
    <w:rsid w:val="00A85D9E"/>
    <w:rsid w:val="00A85E50"/>
    <w:rsid w:val="00A862D9"/>
    <w:rsid w:val="00A86C01"/>
    <w:rsid w:val="00A876CA"/>
    <w:rsid w:val="00A87990"/>
    <w:rsid w:val="00A87B87"/>
    <w:rsid w:val="00A90818"/>
    <w:rsid w:val="00A90C48"/>
    <w:rsid w:val="00A90C70"/>
    <w:rsid w:val="00A90FB8"/>
    <w:rsid w:val="00A919BD"/>
    <w:rsid w:val="00A91EA6"/>
    <w:rsid w:val="00A923D1"/>
    <w:rsid w:val="00A92B50"/>
    <w:rsid w:val="00A92F0E"/>
    <w:rsid w:val="00A930EC"/>
    <w:rsid w:val="00A93139"/>
    <w:rsid w:val="00A937A1"/>
    <w:rsid w:val="00A9388E"/>
    <w:rsid w:val="00A93D1A"/>
    <w:rsid w:val="00A945B1"/>
    <w:rsid w:val="00A953BC"/>
    <w:rsid w:val="00A95595"/>
    <w:rsid w:val="00A955C6"/>
    <w:rsid w:val="00A957CD"/>
    <w:rsid w:val="00A96A43"/>
    <w:rsid w:val="00A96A6E"/>
    <w:rsid w:val="00A96F30"/>
    <w:rsid w:val="00A97053"/>
    <w:rsid w:val="00A97338"/>
    <w:rsid w:val="00A9734A"/>
    <w:rsid w:val="00A97684"/>
    <w:rsid w:val="00A978C4"/>
    <w:rsid w:val="00A9797E"/>
    <w:rsid w:val="00AA08A0"/>
    <w:rsid w:val="00AA0966"/>
    <w:rsid w:val="00AA13E0"/>
    <w:rsid w:val="00AA2238"/>
    <w:rsid w:val="00AA2239"/>
    <w:rsid w:val="00AA2896"/>
    <w:rsid w:val="00AA2EF7"/>
    <w:rsid w:val="00AA3A1E"/>
    <w:rsid w:val="00AA3C0D"/>
    <w:rsid w:val="00AA4035"/>
    <w:rsid w:val="00AA45C1"/>
    <w:rsid w:val="00AA460D"/>
    <w:rsid w:val="00AA4959"/>
    <w:rsid w:val="00AA4E0E"/>
    <w:rsid w:val="00AA5120"/>
    <w:rsid w:val="00AA5882"/>
    <w:rsid w:val="00AA5971"/>
    <w:rsid w:val="00AA5D03"/>
    <w:rsid w:val="00AA607E"/>
    <w:rsid w:val="00AA60C0"/>
    <w:rsid w:val="00AA6932"/>
    <w:rsid w:val="00AA697F"/>
    <w:rsid w:val="00AA6C70"/>
    <w:rsid w:val="00AA73C5"/>
    <w:rsid w:val="00AA7D4A"/>
    <w:rsid w:val="00AB0094"/>
    <w:rsid w:val="00AB0253"/>
    <w:rsid w:val="00AB0402"/>
    <w:rsid w:val="00AB09BF"/>
    <w:rsid w:val="00AB10D1"/>
    <w:rsid w:val="00AB15EE"/>
    <w:rsid w:val="00AB1A2F"/>
    <w:rsid w:val="00AB1B03"/>
    <w:rsid w:val="00AB1DCD"/>
    <w:rsid w:val="00AB222C"/>
    <w:rsid w:val="00AB2332"/>
    <w:rsid w:val="00AB2984"/>
    <w:rsid w:val="00AB3519"/>
    <w:rsid w:val="00AB453C"/>
    <w:rsid w:val="00AB4985"/>
    <w:rsid w:val="00AB4B6A"/>
    <w:rsid w:val="00AB556B"/>
    <w:rsid w:val="00AB569D"/>
    <w:rsid w:val="00AB5AA5"/>
    <w:rsid w:val="00AB60E8"/>
    <w:rsid w:val="00AB6558"/>
    <w:rsid w:val="00AB6950"/>
    <w:rsid w:val="00AB6EB2"/>
    <w:rsid w:val="00AB76B6"/>
    <w:rsid w:val="00AB76DE"/>
    <w:rsid w:val="00AB785A"/>
    <w:rsid w:val="00AB7CA0"/>
    <w:rsid w:val="00AB7D0D"/>
    <w:rsid w:val="00AB7F69"/>
    <w:rsid w:val="00AC06CA"/>
    <w:rsid w:val="00AC0CA3"/>
    <w:rsid w:val="00AC14FF"/>
    <w:rsid w:val="00AC1569"/>
    <w:rsid w:val="00AC1B90"/>
    <w:rsid w:val="00AC1C5B"/>
    <w:rsid w:val="00AC208D"/>
    <w:rsid w:val="00AC2210"/>
    <w:rsid w:val="00AC354F"/>
    <w:rsid w:val="00AC4391"/>
    <w:rsid w:val="00AC44D4"/>
    <w:rsid w:val="00AC4FF9"/>
    <w:rsid w:val="00AC50C0"/>
    <w:rsid w:val="00AC54FD"/>
    <w:rsid w:val="00AC5520"/>
    <w:rsid w:val="00AC5B82"/>
    <w:rsid w:val="00AC5EF0"/>
    <w:rsid w:val="00AC6A52"/>
    <w:rsid w:val="00AC6B61"/>
    <w:rsid w:val="00AC6D8F"/>
    <w:rsid w:val="00AC71B8"/>
    <w:rsid w:val="00AC7264"/>
    <w:rsid w:val="00AC75B6"/>
    <w:rsid w:val="00AC7754"/>
    <w:rsid w:val="00AD028E"/>
    <w:rsid w:val="00AD0850"/>
    <w:rsid w:val="00AD0C36"/>
    <w:rsid w:val="00AD1365"/>
    <w:rsid w:val="00AD139A"/>
    <w:rsid w:val="00AD2C8E"/>
    <w:rsid w:val="00AD3611"/>
    <w:rsid w:val="00AD3A66"/>
    <w:rsid w:val="00AD3B77"/>
    <w:rsid w:val="00AD4111"/>
    <w:rsid w:val="00AD4260"/>
    <w:rsid w:val="00AD42BA"/>
    <w:rsid w:val="00AD437D"/>
    <w:rsid w:val="00AD4CA2"/>
    <w:rsid w:val="00AD4D3A"/>
    <w:rsid w:val="00AD4E5C"/>
    <w:rsid w:val="00AD5A9A"/>
    <w:rsid w:val="00AD6647"/>
    <w:rsid w:val="00AD6C63"/>
    <w:rsid w:val="00AD6E76"/>
    <w:rsid w:val="00AD7256"/>
    <w:rsid w:val="00AD725B"/>
    <w:rsid w:val="00AD746E"/>
    <w:rsid w:val="00AE00DA"/>
    <w:rsid w:val="00AE09D7"/>
    <w:rsid w:val="00AE19FB"/>
    <w:rsid w:val="00AE2276"/>
    <w:rsid w:val="00AE260B"/>
    <w:rsid w:val="00AE2A47"/>
    <w:rsid w:val="00AE2D6A"/>
    <w:rsid w:val="00AE3492"/>
    <w:rsid w:val="00AE34DC"/>
    <w:rsid w:val="00AE3877"/>
    <w:rsid w:val="00AE3C75"/>
    <w:rsid w:val="00AE427D"/>
    <w:rsid w:val="00AE49AB"/>
    <w:rsid w:val="00AE5F5D"/>
    <w:rsid w:val="00AE62D5"/>
    <w:rsid w:val="00AE699B"/>
    <w:rsid w:val="00AE6E37"/>
    <w:rsid w:val="00AE6F03"/>
    <w:rsid w:val="00AE7E2A"/>
    <w:rsid w:val="00AE7E7A"/>
    <w:rsid w:val="00AF022F"/>
    <w:rsid w:val="00AF02A0"/>
    <w:rsid w:val="00AF125D"/>
    <w:rsid w:val="00AF1D54"/>
    <w:rsid w:val="00AF20F7"/>
    <w:rsid w:val="00AF20FD"/>
    <w:rsid w:val="00AF25AE"/>
    <w:rsid w:val="00AF2FED"/>
    <w:rsid w:val="00AF30D5"/>
    <w:rsid w:val="00AF37F8"/>
    <w:rsid w:val="00AF387C"/>
    <w:rsid w:val="00AF3891"/>
    <w:rsid w:val="00AF393C"/>
    <w:rsid w:val="00AF3A17"/>
    <w:rsid w:val="00AF4011"/>
    <w:rsid w:val="00AF46D9"/>
    <w:rsid w:val="00AF4B5A"/>
    <w:rsid w:val="00AF4D6C"/>
    <w:rsid w:val="00AF4EA7"/>
    <w:rsid w:val="00AF61F5"/>
    <w:rsid w:val="00AF630D"/>
    <w:rsid w:val="00AF64E1"/>
    <w:rsid w:val="00AF7352"/>
    <w:rsid w:val="00AF760E"/>
    <w:rsid w:val="00AF7CEE"/>
    <w:rsid w:val="00B0001A"/>
    <w:rsid w:val="00B00876"/>
    <w:rsid w:val="00B00B3C"/>
    <w:rsid w:val="00B00F7E"/>
    <w:rsid w:val="00B01901"/>
    <w:rsid w:val="00B01B0D"/>
    <w:rsid w:val="00B01BB9"/>
    <w:rsid w:val="00B02700"/>
    <w:rsid w:val="00B032F7"/>
    <w:rsid w:val="00B03568"/>
    <w:rsid w:val="00B03976"/>
    <w:rsid w:val="00B03C04"/>
    <w:rsid w:val="00B04136"/>
    <w:rsid w:val="00B0499C"/>
    <w:rsid w:val="00B05B66"/>
    <w:rsid w:val="00B063BE"/>
    <w:rsid w:val="00B06C73"/>
    <w:rsid w:val="00B07279"/>
    <w:rsid w:val="00B078D1"/>
    <w:rsid w:val="00B07B98"/>
    <w:rsid w:val="00B07B99"/>
    <w:rsid w:val="00B07F6E"/>
    <w:rsid w:val="00B10814"/>
    <w:rsid w:val="00B10D8B"/>
    <w:rsid w:val="00B11825"/>
    <w:rsid w:val="00B126A9"/>
    <w:rsid w:val="00B12856"/>
    <w:rsid w:val="00B12939"/>
    <w:rsid w:val="00B12DD9"/>
    <w:rsid w:val="00B13387"/>
    <w:rsid w:val="00B1372A"/>
    <w:rsid w:val="00B13887"/>
    <w:rsid w:val="00B13966"/>
    <w:rsid w:val="00B13A68"/>
    <w:rsid w:val="00B13AE3"/>
    <w:rsid w:val="00B13B42"/>
    <w:rsid w:val="00B13DE9"/>
    <w:rsid w:val="00B14037"/>
    <w:rsid w:val="00B14DA2"/>
    <w:rsid w:val="00B150E4"/>
    <w:rsid w:val="00B1526F"/>
    <w:rsid w:val="00B158F0"/>
    <w:rsid w:val="00B15E71"/>
    <w:rsid w:val="00B16B27"/>
    <w:rsid w:val="00B17499"/>
    <w:rsid w:val="00B178AF"/>
    <w:rsid w:val="00B17B0B"/>
    <w:rsid w:val="00B17F5C"/>
    <w:rsid w:val="00B20BA8"/>
    <w:rsid w:val="00B21180"/>
    <w:rsid w:val="00B21796"/>
    <w:rsid w:val="00B21C59"/>
    <w:rsid w:val="00B221F6"/>
    <w:rsid w:val="00B22968"/>
    <w:rsid w:val="00B2329C"/>
    <w:rsid w:val="00B237DE"/>
    <w:rsid w:val="00B243B5"/>
    <w:rsid w:val="00B245EF"/>
    <w:rsid w:val="00B251AF"/>
    <w:rsid w:val="00B251D1"/>
    <w:rsid w:val="00B2550A"/>
    <w:rsid w:val="00B25533"/>
    <w:rsid w:val="00B2597A"/>
    <w:rsid w:val="00B26042"/>
    <w:rsid w:val="00B264A7"/>
    <w:rsid w:val="00B2661E"/>
    <w:rsid w:val="00B26627"/>
    <w:rsid w:val="00B26903"/>
    <w:rsid w:val="00B26DB0"/>
    <w:rsid w:val="00B27ADD"/>
    <w:rsid w:val="00B27B3E"/>
    <w:rsid w:val="00B27D33"/>
    <w:rsid w:val="00B27D8C"/>
    <w:rsid w:val="00B303CA"/>
    <w:rsid w:val="00B303D2"/>
    <w:rsid w:val="00B30592"/>
    <w:rsid w:val="00B3061D"/>
    <w:rsid w:val="00B309A2"/>
    <w:rsid w:val="00B30A19"/>
    <w:rsid w:val="00B30D54"/>
    <w:rsid w:val="00B314ED"/>
    <w:rsid w:val="00B31FC1"/>
    <w:rsid w:val="00B32058"/>
    <w:rsid w:val="00B32131"/>
    <w:rsid w:val="00B323F5"/>
    <w:rsid w:val="00B3307D"/>
    <w:rsid w:val="00B3316A"/>
    <w:rsid w:val="00B33437"/>
    <w:rsid w:val="00B336AB"/>
    <w:rsid w:val="00B33F17"/>
    <w:rsid w:val="00B3425C"/>
    <w:rsid w:val="00B344F7"/>
    <w:rsid w:val="00B345B1"/>
    <w:rsid w:val="00B345C4"/>
    <w:rsid w:val="00B34C71"/>
    <w:rsid w:val="00B35342"/>
    <w:rsid w:val="00B35C27"/>
    <w:rsid w:val="00B35C60"/>
    <w:rsid w:val="00B36AFD"/>
    <w:rsid w:val="00B37817"/>
    <w:rsid w:val="00B37B08"/>
    <w:rsid w:val="00B40C23"/>
    <w:rsid w:val="00B40E92"/>
    <w:rsid w:val="00B41B81"/>
    <w:rsid w:val="00B42F37"/>
    <w:rsid w:val="00B4415A"/>
    <w:rsid w:val="00B44560"/>
    <w:rsid w:val="00B44970"/>
    <w:rsid w:val="00B44DD0"/>
    <w:rsid w:val="00B45068"/>
    <w:rsid w:val="00B45FC5"/>
    <w:rsid w:val="00B46B4E"/>
    <w:rsid w:val="00B46DB2"/>
    <w:rsid w:val="00B4722B"/>
    <w:rsid w:val="00B472A2"/>
    <w:rsid w:val="00B4793F"/>
    <w:rsid w:val="00B502ED"/>
    <w:rsid w:val="00B504CC"/>
    <w:rsid w:val="00B507B8"/>
    <w:rsid w:val="00B50D08"/>
    <w:rsid w:val="00B51037"/>
    <w:rsid w:val="00B526AF"/>
    <w:rsid w:val="00B52788"/>
    <w:rsid w:val="00B52CB1"/>
    <w:rsid w:val="00B535B8"/>
    <w:rsid w:val="00B54520"/>
    <w:rsid w:val="00B548C6"/>
    <w:rsid w:val="00B54F2D"/>
    <w:rsid w:val="00B55018"/>
    <w:rsid w:val="00B55053"/>
    <w:rsid w:val="00B5520B"/>
    <w:rsid w:val="00B5591F"/>
    <w:rsid w:val="00B55A2B"/>
    <w:rsid w:val="00B55BE2"/>
    <w:rsid w:val="00B55E97"/>
    <w:rsid w:val="00B5607E"/>
    <w:rsid w:val="00B56DC0"/>
    <w:rsid w:val="00B56E2F"/>
    <w:rsid w:val="00B570FA"/>
    <w:rsid w:val="00B57645"/>
    <w:rsid w:val="00B60052"/>
    <w:rsid w:val="00B60152"/>
    <w:rsid w:val="00B60CBF"/>
    <w:rsid w:val="00B61033"/>
    <w:rsid w:val="00B61D98"/>
    <w:rsid w:val="00B6240C"/>
    <w:rsid w:val="00B6267C"/>
    <w:rsid w:val="00B633F3"/>
    <w:rsid w:val="00B6367B"/>
    <w:rsid w:val="00B63785"/>
    <w:rsid w:val="00B6496C"/>
    <w:rsid w:val="00B64CD7"/>
    <w:rsid w:val="00B64DE1"/>
    <w:rsid w:val="00B65155"/>
    <w:rsid w:val="00B6585C"/>
    <w:rsid w:val="00B65E98"/>
    <w:rsid w:val="00B65EA4"/>
    <w:rsid w:val="00B65FE4"/>
    <w:rsid w:val="00B666B0"/>
    <w:rsid w:val="00B666DC"/>
    <w:rsid w:val="00B67344"/>
    <w:rsid w:val="00B67523"/>
    <w:rsid w:val="00B676AA"/>
    <w:rsid w:val="00B70105"/>
    <w:rsid w:val="00B70128"/>
    <w:rsid w:val="00B70238"/>
    <w:rsid w:val="00B70B50"/>
    <w:rsid w:val="00B71448"/>
    <w:rsid w:val="00B71793"/>
    <w:rsid w:val="00B71E8F"/>
    <w:rsid w:val="00B71ED1"/>
    <w:rsid w:val="00B7237B"/>
    <w:rsid w:val="00B72512"/>
    <w:rsid w:val="00B7269E"/>
    <w:rsid w:val="00B72BA8"/>
    <w:rsid w:val="00B72BB0"/>
    <w:rsid w:val="00B73241"/>
    <w:rsid w:val="00B74597"/>
    <w:rsid w:val="00B747F8"/>
    <w:rsid w:val="00B74845"/>
    <w:rsid w:val="00B749FA"/>
    <w:rsid w:val="00B75058"/>
    <w:rsid w:val="00B75B70"/>
    <w:rsid w:val="00B75BCA"/>
    <w:rsid w:val="00B76110"/>
    <w:rsid w:val="00B76186"/>
    <w:rsid w:val="00B76B54"/>
    <w:rsid w:val="00B773C8"/>
    <w:rsid w:val="00B80243"/>
    <w:rsid w:val="00B8054C"/>
    <w:rsid w:val="00B8129F"/>
    <w:rsid w:val="00B81391"/>
    <w:rsid w:val="00B819C5"/>
    <w:rsid w:val="00B81E95"/>
    <w:rsid w:val="00B8272E"/>
    <w:rsid w:val="00B827B8"/>
    <w:rsid w:val="00B82A13"/>
    <w:rsid w:val="00B82A14"/>
    <w:rsid w:val="00B82C08"/>
    <w:rsid w:val="00B83121"/>
    <w:rsid w:val="00B8337B"/>
    <w:rsid w:val="00B83380"/>
    <w:rsid w:val="00B83B75"/>
    <w:rsid w:val="00B840F4"/>
    <w:rsid w:val="00B8424E"/>
    <w:rsid w:val="00B84B8A"/>
    <w:rsid w:val="00B84D92"/>
    <w:rsid w:val="00B84F8A"/>
    <w:rsid w:val="00B85F87"/>
    <w:rsid w:val="00B865D3"/>
    <w:rsid w:val="00B86697"/>
    <w:rsid w:val="00B867CB"/>
    <w:rsid w:val="00B869A0"/>
    <w:rsid w:val="00B8719B"/>
    <w:rsid w:val="00B875F1"/>
    <w:rsid w:val="00B87DFD"/>
    <w:rsid w:val="00B87FC7"/>
    <w:rsid w:val="00B87FFB"/>
    <w:rsid w:val="00B90110"/>
    <w:rsid w:val="00B903D6"/>
    <w:rsid w:val="00B90648"/>
    <w:rsid w:val="00B90CDE"/>
    <w:rsid w:val="00B91061"/>
    <w:rsid w:val="00B91371"/>
    <w:rsid w:val="00B92045"/>
    <w:rsid w:val="00B921B3"/>
    <w:rsid w:val="00B926C4"/>
    <w:rsid w:val="00B929B5"/>
    <w:rsid w:val="00B92B01"/>
    <w:rsid w:val="00B93022"/>
    <w:rsid w:val="00B93497"/>
    <w:rsid w:val="00B93713"/>
    <w:rsid w:val="00B939B0"/>
    <w:rsid w:val="00B93B84"/>
    <w:rsid w:val="00B93C64"/>
    <w:rsid w:val="00B94199"/>
    <w:rsid w:val="00B94529"/>
    <w:rsid w:val="00B94AAF"/>
    <w:rsid w:val="00B94ACF"/>
    <w:rsid w:val="00B94B6D"/>
    <w:rsid w:val="00B953CA"/>
    <w:rsid w:val="00B95ABD"/>
    <w:rsid w:val="00B95CC4"/>
    <w:rsid w:val="00B9643E"/>
    <w:rsid w:val="00B97337"/>
    <w:rsid w:val="00BA17E2"/>
    <w:rsid w:val="00BA1D93"/>
    <w:rsid w:val="00BA231E"/>
    <w:rsid w:val="00BA25D0"/>
    <w:rsid w:val="00BA280F"/>
    <w:rsid w:val="00BA2C88"/>
    <w:rsid w:val="00BA3C76"/>
    <w:rsid w:val="00BA4283"/>
    <w:rsid w:val="00BA42C0"/>
    <w:rsid w:val="00BA43DB"/>
    <w:rsid w:val="00BA43F4"/>
    <w:rsid w:val="00BA49CD"/>
    <w:rsid w:val="00BA5744"/>
    <w:rsid w:val="00BA625E"/>
    <w:rsid w:val="00BA6841"/>
    <w:rsid w:val="00BA68A0"/>
    <w:rsid w:val="00BA6F62"/>
    <w:rsid w:val="00BA6F9B"/>
    <w:rsid w:val="00BA7319"/>
    <w:rsid w:val="00BA7326"/>
    <w:rsid w:val="00BA776B"/>
    <w:rsid w:val="00BA78CD"/>
    <w:rsid w:val="00BA7CDE"/>
    <w:rsid w:val="00BA7D99"/>
    <w:rsid w:val="00BA7FA6"/>
    <w:rsid w:val="00BB0468"/>
    <w:rsid w:val="00BB0942"/>
    <w:rsid w:val="00BB0DE8"/>
    <w:rsid w:val="00BB1088"/>
    <w:rsid w:val="00BB18A7"/>
    <w:rsid w:val="00BB210E"/>
    <w:rsid w:val="00BB2A48"/>
    <w:rsid w:val="00BB2D7D"/>
    <w:rsid w:val="00BB30B8"/>
    <w:rsid w:val="00BB3B94"/>
    <w:rsid w:val="00BB3F38"/>
    <w:rsid w:val="00BB410D"/>
    <w:rsid w:val="00BB41E6"/>
    <w:rsid w:val="00BB42DB"/>
    <w:rsid w:val="00BB5494"/>
    <w:rsid w:val="00BB56E5"/>
    <w:rsid w:val="00BB573E"/>
    <w:rsid w:val="00BB57E5"/>
    <w:rsid w:val="00BB5AB3"/>
    <w:rsid w:val="00BB6B0E"/>
    <w:rsid w:val="00BB6D97"/>
    <w:rsid w:val="00BB6DBC"/>
    <w:rsid w:val="00BB6DBF"/>
    <w:rsid w:val="00BB71C9"/>
    <w:rsid w:val="00BB7B0B"/>
    <w:rsid w:val="00BC01C3"/>
    <w:rsid w:val="00BC0E2C"/>
    <w:rsid w:val="00BC0E3C"/>
    <w:rsid w:val="00BC0EA1"/>
    <w:rsid w:val="00BC1167"/>
    <w:rsid w:val="00BC195A"/>
    <w:rsid w:val="00BC1AAF"/>
    <w:rsid w:val="00BC2155"/>
    <w:rsid w:val="00BC230D"/>
    <w:rsid w:val="00BC3628"/>
    <w:rsid w:val="00BC3D4C"/>
    <w:rsid w:val="00BC3DED"/>
    <w:rsid w:val="00BC4312"/>
    <w:rsid w:val="00BC478A"/>
    <w:rsid w:val="00BC4B29"/>
    <w:rsid w:val="00BC4C6C"/>
    <w:rsid w:val="00BC4DD6"/>
    <w:rsid w:val="00BC5147"/>
    <w:rsid w:val="00BC52B0"/>
    <w:rsid w:val="00BC557E"/>
    <w:rsid w:val="00BC5FA6"/>
    <w:rsid w:val="00BC795E"/>
    <w:rsid w:val="00BC7AA9"/>
    <w:rsid w:val="00BC7B75"/>
    <w:rsid w:val="00BD070F"/>
    <w:rsid w:val="00BD0CD1"/>
    <w:rsid w:val="00BD0F51"/>
    <w:rsid w:val="00BD1079"/>
    <w:rsid w:val="00BD1642"/>
    <w:rsid w:val="00BD1CE4"/>
    <w:rsid w:val="00BD328C"/>
    <w:rsid w:val="00BD38A5"/>
    <w:rsid w:val="00BD38F3"/>
    <w:rsid w:val="00BD3E7A"/>
    <w:rsid w:val="00BD3FD3"/>
    <w:rsid w:val="00BD41DF"/>
    <w:rsid w:val="00BD45F6"/>
    <w:rsid w:val="00BD4BBF"/>
    <w:rsid w:val="00BD4CC4"/>
    <w:rsid w:val="00BD53BF"/>
    <w:rsid w:val="00BD602E"/>
    <w:rsid w:val="00BD62D0"/>
    <w:rsid w:val="00BD7356"/>
    <w:rsid w:val="00BD781C"/>
    <w:rsid w:val="00BE04DC"/>
    <w:rsid w:val="00BE04E6"/>
    <w:rsid w:val="00BE0893"/>
    <w:rsid w:val="00BE1101"/>
    <w:rsid w:val="00BE111B"/>
    <w:rsid w:val="00BE141C"/>
    <w:rsid w:val="00BE164F"/>
    <w:rsid w:val="00BE21CE"/>
    <w:rsid w:val="00BE2EA7"/>
    <w:rsid w:val="00BE470E"/>
    <w:rsid w:val="00BE4999"/>
    <w:rsid w:val="00BE4BD6"/>
    <w:rsid w:val="00BE4E22"/>
    <w:rsid w:val="00BE4E43"/>
    <w:rsid w:val="00BE51FE"/>
    <w:rsid w:val="00BE523D"/>
    <w:rsid w:val="00BE56C5"/>
    <w:rsid w:val="00BE5AB3"/>
    <w:rsid w:val="00BE75CB"/>
    <w:rsid w:val="00BE7871"/>
    <w:rsid w:val="00BE7A75"/>
    <w:rsid w:val="00BE7B14"/>
    <w:rsid w:val="00BE7FE5"/>
    <w:rsid w:val="00BF0544"/>
    <w:rsid w:val="00BF1D23"/>
    <w:rsid w:val="00BF2342"/>
    <w:rsid w:val="00BF2D4D"/>
    <w:rsid w:val="00BF317D"/>
    <w:rsid w:val="00BF331C"/>
    <w:rsid w:val="00BF3A1D"/>
    <w:rsid w:val="00BF3D55"/>
    <w:rsid w:val="00BF4600"/>
    <w:rsid w:val="00BF497A"/>
    <w:rsid w:val="00BF587A"/>
    <w:rsid w:val="00BF5926"/>
    <w:rsid w:val="00BF5CA9"/>
    <w:rsid w:val="00BF61BA"/>
    <w:rsid w:val="00BF733B"/>
    <w:rsid w:val="00BF745F"/>
    <w:rsid w:val="00BF7652"/>
    <w:rsid w:val="00BF765A"/>
    <w:rsid w:val="00BF76B9"/>
    <w:rsid w:val="00BF7984"/>
    <w:rsid w:val="00BF7C6F"/>
    <w:rsid w:val="00C000AD"/>
    <w:rsid w:val="00C00192"/>
    <w:rsid w:val="00C001F6"/>
    <w:rsid w:val="00C00397"/>
    <w:rsid w:val="00C00578"/>
    <w:rsid w:val="00C00EE5"/>
    <w:rsid w:val="00C01293"/>
    <w:rsid w:val="00C01A18"/>
    <w:rsid w:val="00C01D09"/>
    <w:rsid w:val="00C01F80"/>
    <w:rsid w:val="00C0205C"/>
    <w:rsid w:val="00C03427"/>
    <w:rsid w:val="00C0385F"/>
    <w:rsid w:val="00C03C14"/>
    <w:rsid w:val="00C041BD"/>
    <w:rsid w:val="00C041F8"/>
    <w:rsid w:val="00C04319"/>
    <w:rsid w:val="00C04854"/>
    <w:rsid w:val="00C054EC"/>
    <w:rsid w:val="00C05993"/>
    <w:rsid w:val="00C06B06"/>
    <w:rsid w:val="00C06D89"/>
    <w:rsid w:val="00C10208"/>
    <w:rsid w:val="00C10B1D"/>
    <w:rsid w:val="00C10BC4"/>
    <w:rsid w:val="00C10BEF"/>
    <w:rsid w:val="00C10D0A"/>
    <w:rsid w:val="00C10EB4"/>
    <w:rsid w:val="00C114AA"/>
    <w:rsid w:val="00C11592"/>
    <w:rsid w:val="00C1174A"/>
    <w:rsid w:val="00C124C7"/>
    <w:rsid w:val="00C12B62"/>
    <w:rsid w:val="00C1328E"/>
    <w:rsid w:val="00C13B15"/>
    <w:rsid w:val="00C13E9E"/>
    <w:rsid w:val="00C14263"/>
    <w:rsid w:val="00C160C8"/>
    <w:rsid w:val="00C16544"/>
    <w:rsid w:val="00C165C4"/>
    <w:rsid w:val="00C1697B"/>
    <w:rsid w:val="00C16A82"/>
    <w:rsid w:val="00C16EA6"/>
    <w:rsid w:val="00C17150"/>
    <w:rsid w:val="00C1729A"/>
    <w:rsid w:val="00C1757E"/>
    <w:rsid w:val="00C17A41"/>
    <w:rsid w:val="00C20609"/>
    <w:rsid w:val="00C206BB"/>
    <w:rsid w:val="00C20908"/>
    <w:rsid w:val="00C209FA"/>
    <w:rsid w:val="00C2151A"/>
    <w:rsid w:val="00C2185F"/>
    <w:rsid w:val="00C218E1"/>
    <w:rsid w:val="00C21A07"/>
    <w:rsid w:val="00C21AFE"/>
    <w:rsid w:val="00C223C0"/>
    <w:rsid w:val="00C229E4"/>
    <w:rsid w:val="00C22CF2"/>
    <w:rsid w:val="00C22E89"/>
    <w:rsid w:val="00C23195"/>
    <w:rsid w:val="00C23376"/>
    <w:rsid w:val="00C2374D"/>
    <w:rsid w:val="00C23C9E"/>
    <w:rsid w:val="00C24A69"/>
    <w:rsid w:val="00C24BE3"/>
    <w:rsid w:val="00C24C41"/>
    <w:rsid w:val="00C24CBD"/>
    <w:rsid w:val="00C25486"/>
    <w:rsid w:val="00C25DA0"/>
    <w:rsid w:val="00C25DFE"/>
    <w:rsid w:val="00C25F17"/>
    <w:rsid w:val="00C26A6F"/>
    <w:rsid w:val="00C26E1C"/>
    <w:rsid w:val="00C2750C"/>
    <w:rsid w:val="00C27DC0"/>
    <w:rsid w:val="00C30434"/>
    <w:rsid w:val="00C30AE2"/>
    <w:rsid w:val="00C30CF6"/>
    <w:rsid w:val="00C3168F"/>
    <w:rsid w:val="00C31752"/>
    <w:rsid w:val="00C319E2"/>
    <w:rsid w:val="00C31DAB"/>
    <w:rsid w:val="00C321E8"/>
    <w:rsid w:val="00C3279F"/>
    <w:rsid w:val="00C334E2"/>
    <w:rsid w:val="00C3365D"/>
    <w:rsid w:val="00C338F5"/>
    <w:rsid w:val="00C33B84"/>
    <w:rsid w:val="00C33CD9"/>
    <w:rsid w:val="00C34081"/>
    <w:rsid w:val="00C34617"/>
    <w:rsid w:val="00C3469C"/>
    <w:rsid w:val="00C34746"/>
    <w:rsid w:val="00C34B9A"/>
    <w:rsid w:val="00C34E1B"/>
    <w:rsid w:val="00C35408"/>
    <w:rsid w:val="00C35628"/>
    <w:rsid w:val="00C3569F"/>
    <w:rsid w:val="00C35B62"/>
    <w:rsid w:val="00C3601A"/>
    <w:rsid w:val="00C3644B"/>
    <w:rsid w:val="00C367D4"/>
    <w:rsid w:val="00C370E4"/>
    <w:rsid w:val="00C373C8"/>
    <w:rsid w:val="00C37B0C"/>
    <w:rsid w:val="00C3FB2F"/>
    <w:rsid w:val="00C40583"/>
    <w:rsid w:val="00C407A1"/>
    <w:rsid w:val="00C407FF"/>
    <w:rsid w:val="00C40A25"/>
    <w:rsid w:val="00C418E4"/>
    <w:rsid w:val="00C41900"/>
    <w:rsid w:val="00C41B62"/>
    <w:rsid w:val="00C4202B"/>
    <w:rsid w:val="00C42969"/>
    <w:rsid w:val="00C42DB8"/>
    <w:rsid w:val="00C432D6"/>
    <w:rsid w:val="00C43749"/>
    <w:rsid w:val="00C4453D"/>
    <w:rsid w:val="00C4480E"/>
    <w:rsid w:val="00C4490F"/>
    <w:rsid w:val="00C44A8B"/>
    <w:rsid w:val="00C44E0B"/>
    <w:rsid w:val="00C4504D"/>
    <w:rsid w:val="00C455EC"/>
    <w:rsid w:val="00C4614A"/>
    <w:rsid w:val="00C4676A"/>
    <w:rsid w:val="00C469C6"/>
    <w:rsid w:val="00C46E67"/>
    <w:rsid w:val="00C47173"/>
    <w:rsid w:val="00C47ADF"/>
    <w:rsid w:val="00C47FF8"/>
    <w:rsid w:val="00C50150"/>
    <w:rsid w:val="00C50C46"/>
    <w:rsid w:val="00C515D3"/>
    <w:rsid w:val="00C516B8"/>
    <w:rsid w:val="00C518AE"/>
    <w:rsid w:val="00C51BE4"/>
    <w:rsid w:val="00C51E3B"/>
    <w:rsid w:val="00C523B7"/>
    <w:rsid w:val="00C527F8"/>
    <w:rsid w:val="00C52BB7"/>
    <w:rsid w:val="00C52F1E"/>
    <w:rsid w:val="00C53183"/>
    <w:rsid w:val="00C53452"/>
    <w:rsid w:val="00C53460"/>
    <w:rsid w:val="00C535DB"/>
    <w:rsid w:val="00C537DC"/>
    <w:rsid w:val="00C53A04"/>
    <w:rsid w:val="00C54B8A"/>
    <w:rsid w:val="00C54BCC"/>
    <w:rsid w:val="00C55452"/>
    <w:rsid w:val="00C5588D"/>
    <w:rsid w:val="00C56018"/>
    <w:rsid w:val="00C5627B"/>
    <w:rsid w:val="00C56A10"/>
    <w:rsid w:val="00C56E35"/>
    <w:rsid w:val="00C56F2A"/>
    <w:rsid w:val="00C56F9E"/>
    <w:rsid w:val="00C57639"/>
    <w:rsid w:val="00C600C7"/>
    <w:rsid w:val="00C6036A"/>
    <w:rsid w:val="00C60553"/>
    <w:rsid w:val="00C60AB6"/>
    <w:rsid w:val="00C60D70"/>
    <w:rsid w:val="00C610E5"/>
    <w:rsid w:val="00C61317"/>
    <w:rsid w:val="00C61A4A"/>
    <w:rsid w:val="00C61A75"/>
    <w:rsid w:val="00C61DBE"/>
    <w:rsid w:val="00C61E5E"/>
    <w:rsid w:val="00C63436"/>
    <w:rsid w:val="00C634E3"/>
    <w:rsid w:val="00C63647"/>
    <w:rsid w:val="00C639D1"/>
    <w:rsid w:val="00C63A85"/>
    <w:rsid w:val="00C63E43"/>
    <w:rsid w:val="00C63EBE"/>
    <w:rsid w:val="00C648CE"/>
    <w:rsid w:val="00C64B03"/>
    <w:rsid w:val="00C6528C"/>
    <w:rsid w:val="00C65332"/>
    <w:rsid w:val="00C65731"/>
    <w:rsid w:val="00C659A3"/>
    <w:rsid w:val="00C66091"/>
    <w:rsid w:val="00C6622B"/>
    <w:rsid w:val="00C66838"/>
    <w:rsid w:val="00C66A5C"/>
    <w:rsid w:val="00C66B5C"/>
    <w:rsid w:val="00C66EC0"/>
    <w:rsid w:val="00C67243"/>
    <w:rsid w:val="00C67480"/>
    <w:rsid w:val="00C67511"/>
    <w:rsid w:val="00C70CCD"/>
    <w:rsid w:val="00C70FCF"/>
    <w:rsid w:val="00C710F6"/>
    <w:rsid w:val="00C7172A"/>
    <w:rsid w:val="00C71EC3"/>
    <w:rsid w:val="00C7249C"/>
    <w:rsid w:val="00C7269D"/>
    <w:rsid w:val="00C73537"/>
    <w:rsid w:val="00C73E7D"/>
    <w:rsid w:val="00C73E82"/>
    <w:rsid w:val="00C7404B"/>
    <w:rsid w:val="00C74261"/>
    <w:rsid w:val="00C7439E"/>
    <w:rsid w:val="00C74697"/>
    <w:rsid w:val="00C74992"/>
    <w:rsid w:val="00C74AC9"/>
    <w:rsid w:val="00C74D59"/>
    <w:rsid w:val="00C7541F"/>
    <w:rsid w:val="00C75463"/>
    <w:rsid w:val="00C76133"/>
    <w:rsid w:val="00C77EDA"/>
    <w:rsid w:val="00C800AB"/>
    <w:rsid w:val="00C800EB"/>
    <w:rsid w:val="00C80703"/>
    <w:rsid w:val="00C80A40"/>
    <w:rsid w:val="00C80AA2"/>
    <w:rsid w:val="00C811C6"/>
    <w:rsid w:val="00C82027"/>
    <w:rsid w:val="00C83201"/>
    <w:rsid w:val="00C839B0"/>
    <w:rsid w:val="00C83CAF"/>
    <w:rsid w:val="00C849E4"/>
    <w:rsid w:val="00C85382"/>
    <w:rsid w:val="00C85B99"/>
    <w:rsid w:val="00C861D7"/>
    <w:rsid w:val="00C8632B"/>
    <w:rsid w:val="00C867DB"/>
    <w:rsid w:val="00C86DDF"/>
    <w:rsid w:val="00C86FC5"/>
    <w:rsid w:val="00C87042"/>
    <w:rsid w:val="00C8760B"/>
    <w:rsid w:val="00C876A7"/>
    <w:rsid w:val="00C8783F"/>
    <w:rsid w:val="00C87CA4"/>
    <w:rsid w:val="00C906D4"/>
    <w:rsid w:val="00C91096"/>
    <w:rsid w:val="00C9111C"/>
    <w:rsid w:val="00C92428"/>
    <w:rsid w:val="00C925A3"/>
    <w:rsid w:val="00C926FB"/>
    <w:rsid w:val="00C92CBD"/>
    <w:rsid w:val="00C92CE5"/>
    <w:rsid w:val="00C938A2"/>
    <w:rsid w:val="00C93D72"/>
    <w:rsid w:val="00C942EC"/>
    <w:rsid w:val="00C94C66"/>
    <w:rsid w:val="00C95724"/>
    <w:rsid w:val="00C95898"/>
    <w:rsid w:val="00C95ED1"/>
    <w:rsid w:val="00C963B0"/>
    <w:rsid w:val="00C96C55"/>
    <w:rsid w:val="00C97D6E"/>
    <w:rsid w:val="00CA1BCA"/>
    <w:rsid w:val="00CA1D2A"/>
    <w:rsid w:val="00CA2042"/>
    <w:rsid w:val="00CA2085"/>
    <w:rsid w:val="00CA2D41"/>
    <w:rsid w:val="00CA4078"/>
    <w:rsid w:val="00CA476A"/>
    <w:rsid w:val="00CA4A7E"/>
    <w:rsid w:val="00CA4E3D"/>
    <w:rsid w:val="00CA54DE"/>
    <w:rsid w:val="00CA5B69"/>
    <w:rsid w:val="00CA5F9F"/>
    <w:rsid w:val="00CA6829"/>
    <w:rsid w:val="00CA69BF"/>
    <w:rsid w:val="00CA6D0C"/>
    <w:rsid w:val="00CA6E84"/>
    <w:rsid w:val="00CA70E8"/>
    <w:rsid w:val="00CA720A"/>
    <w:rsid w:val="00CA7728"/>
    <w:rsid w:val="00CA7734"/>
    <w:rsid w:val="00CA7B62"/>
    <w:rsid w:val="00CA7C46"/>
    <w:rsid w:val="00CA7F23"/>
    <w:rsid w:val="00CB0384"/>
    <w:rsid w:val="00CB04D4"/>
    <w:rsid w:val="00CB09AE"/>
    <w:rsid w:val="00CB09D9"/>
    <w:rsid w:val="00CB0BDE"/>
    <w:rsid w:val="00CB105D"/>
    <w:rsid w:val="00CB10B7"/>
    <w:rsid w:val="00CB1629"/>
    <w:rsid w:val="00CB17C7"/>
    <w:rsid w:val="00CB1A22"/>
    <w:rsid w:val="00CB1BCD"/>
    <w:rsid w:val="00CB1ED4"/>
    <w:rsid w:val="00CB20BC"/>
    <w:rsid w:val="00CB2428"/>
    <w:rsid w:val="00CB2470"/>
    <w:rsid w:val="00CB2744"/>
    <w:rsid w:val="00CB2941"/>
    <w:rsid w:val="00CB2DF7"/>
    <w:rsid w:val="00CB3334"/>
    <w:rsid w:val="00CB344B"/>
    <w:rsid w:val="00CB441C"/>
    <w:rsid w:val="00CB460A"/>
    <w:rsid w:val="00CB4F8C"/>
    <w:rsid w:val="00CB54EA"/>
    <w:rsid w:val="00CB55F8"/>
    <w:rsid w:val="00CB589F"/>
    <w:rsid w:val="00CB5CD0"/>
    <w:rsid w:val="00CB5F7C"/>
    <w:rsid w:val="00CB6822"/>
    <w:rsid w:val="00CB68FA"/>
    <w:rsid w:val="00CB69D3"/>
    <w:rsid w:val="00CB6BF7"/>
    <w:rsid w:val="00CB7ADA"/>
    <w:rsid w:val="00CC01FE"/>
    <w:rsid w:val="00CC0B54"/>
    <w:rsid w:val="00CC0BE6"/>
    <w:rsid w:val="00CC15F8"/>
    <w:rsid w:val="00CC1820"/>
    <w:rsid w:val="00CC1C4E"/>
    <w:rsid w:val="00CC1E59"/>
    <w:rsid w:val="00CC1E8B"/>
    <w:rsid w:val="00CC2233"/>
    <w:rsid w:val="00CC2769"/>
    <w:rsid w:val="00CC281A"/>
    <w:rsid w:val="00CC43AD"/>
    <w:rsid w:val="00CC4468"/>
    <w:rsid w:val="00CC45ED"/>
    <w:rsid w:val="00CC492B"/>
    <w:rsid w:val="00CC4B3F"/>
    <w:rsid w:val="00CC4E23"/>
    <w:rsid w:val="00CC4F11"/>
    <w:rsid w:val="00CC5544"/>
    <w:rsid w:val="00CC56FF"/>
    <w:rsid w:val="00CC59BF"/>
    <w:rsid w:val="00CC5A2A"/>
    <w:rsid w:val="00CC5DD3"/>
    <w:rsid w:val="00CC641D"/>
    <w:rsid w:val="00CC6526"/>
    <w:rsid w:val="00CC655B"/>
    <w:rsid w:val="00CC6AE3"/>
    <w:rsid w:val="00CC7425"/>
    <w:rsid w:val="00CC7A1C"/>
    <w:rsid w:val="00CC7AB3"/>
    <w:rsid w:val="00CC7EBF"/>
    <w:rsid w:val="00CC7F86"/>
    <w:rsid w:val="00CD06E2"/>
    <w:rsid w:val="00CD0754"/>
    <w:rsid w:val="00CD0BCD"/>
    <w:rsid w:val="00CD0FA2"/>
    <w:rsid w:val="00CD11F0"/>
    <w:rsid w:val="00CD145A"/>
    <w:rsid w:val="00CD162D"/>
    <w:rsid w:val="00CD164F"/>
    <w:rsid w:val="00CD1678"/>
    <w:rsid w:val="00CD1745"/>
    <w:rsid w:val="00CD1823"/>
    <w:rsid w:val="00CD255C"/>
    <w:rsid w:val="00CD25BE"/>
    <w:rsid w:val="00CD2DD7"/>
    <w:rsid w:val="00CD30C0"/>
    <w:rsid w:val="00CD3654"/>
    <w:rsid w:val="00CD391D"/>
    <w:rsid w:val="00CD4517"/>
    <w:rsid w:val="00CD5013"/>
    <w:rsid w:val="00CD5673"/>
    <w:rsid w:val="00CD5F07"/>
    <w:rsid w:val="00CD62D3"/>
    <w:rsid w:val="00CD6366"/>
    <w:rsid w:val="00CD6594"/>
    <w:rsid w:val="00CD7131"/>
    <w:rsid w:val="00CD7340"/>
    <w:rsid w:val="00CE02C9"/>
    <w:rsid w:val="00CE052A"/>
    <w:rsid w:val="00CE074A"/>
    <w:rsid w:val="00CE11D5"/>
    <w:rsid w:val="00CE11F1"/>
    <w:rsid w:val="00CE129C"/>
    <w:rsid w:val="00CE187F"/>
    <w:rsid w:val="00CE1E86"/>
    <w:rsid w:val="00CE24BD"/>
    <w:rsid w:val="00CE391E"/>
    <w:rsid w:val="00CE3E48"/>
    <w:rsid w:val="00CE4A3A"/>
    <w:rsid w:val="00CE4BF5"/>
    <w:rsid w:val="00CE5409"/>
    <w:rsid w:val="00CE554F"/>
    <w:rsid w:val="00CE59DA"/>
    <w:rsid w:val="00CE66B2"/>
    <w:rsid w:val="00CE6753"/>
    <w:rsid w:val="00CE6A33"/>
    <w:rsid w:val="00CE6CFF"/>
    <w:rsid w:val="00CE6D56"/>
    <w:rsid w:val="00CE6E8C"/>
    <w:rsid w:val="00CE7020"/>
    <w:rsid w:val="00CE714D"/>
    <w:rsid w:val="00CF06DC"/>
    <w:rsid w:val="00CF0844"/>
    <w:rsid w:val="00CF091D"/>
    <w:rsid w:val="00CF1005"/>
    <w:rsid w:val="00CF1727"/>
    <w:rsid w:val="00CF1CA3"/>
    <w:rsid w:val="00CF1DD1"/>
    <w:rsid w:val="00CF1E5B"/>
    <w:rsid w:val="00CF32C2"/>
    <w:rsid w:val="00CF3312"/>
    <w:rsid w:val="00CF35E2"/>
    <w:rsid w:val="00CF390B"/>
    <w:rsid w:val="00CF3B1C"/>
    <w:rsid w:val="00CF3E03"/>
    <w:rsid w:val="00CF467F"/>
    <w:rsid w:val="00CF48A4"/>
    <w:rsid w:val="00CF4A59"/>
    <w:rsid w:val="00CF5115"/>
    <w:rsid w:val="00CF58C6"/>
    <w:rsid w:val="00CF5D6B"/>
    <w:rsid w:val="00CF6A49"/>
    <w:rsid w:val="00CF6CE0"/>
    <w:rsid w:val="00CF72CD"/>
    <w:rsid w:val="00CF7533"/>
    <w:rsid w:val="00CF772A"/>
    <w:rsid w:val="00CF7AC8"/>
    <w:rsid w:val="00CF7C77"/>
    <w:rsid w:val="00CF7DF2"/>
    <w:rsid w:val="00D0068E"/>
    <w:rsid w:val="00D016F3"/>
    <w:rsid w:val="00D01A2D"/>
    <w:rsid w:val="00D01C8C"/>
    <w:rsid w:val="00D026AB"/>
    <w:rsid w:val="00D02B55"/>
    <w:rsid w:val="00D02B6D"/>
    <w:rsid w:val="00D03340"/>
    <w:rsid w:val="00D0394F"/>
    <w:rsid w:val="00D03ECB"/>
    <w:rsid w:val="00D040C8"/>
    <w:rsid w:val="00D040DC"/>
    <w:rsid w:val="00D04284"/>
    <w:rsid w:val="00D04699"/>
    <w:rsid w:val="00D04B38"/>
    <w:rsid w:val="00D057DA"/>
    <w:rsid w:val="00D05B41"/>
    <w:rsid w:val="00D063BA"/>
    <w:rsid w:val="00D0665A"/>
    <w:rsid w:val="00D066B1"/>
    <w:rsid w:val="00D067E1"/>
    <w:rsid w:val="00D06E72"/>
    <w:rsid w:val="00D070C8"/>
    <w:rsid w:val="00D073EC"/>
    <w:rsid w:val="00D074D8"/>
    <w:rsid w:val="00D079FF"/>
    <w:rsid w:val="00D10293"/>
    <w:rsid w:val="00D1110D"/>
    <w:rsid w:val="00D1175A"/>
    <w:rsid w:val="00D11C21"/>
    <w:rsid w:val="00D11EE0"/>
    <w:rsid w:val="00D1233C"/>
    <w:rsid w:val="00D12872"/>
    <w:rsid w:val="00D12D07"/>
    <w:rsid w:val="00D131B3"/>
    <w:rsid w:val="00D13381"/>
    <w:rsid w:val="00D13447"/>
    <w:rsid w:val="00D13688"/>
    <w:rsid w:val="00D137EA"/>
    <w:rsid w:val="00D1383E"/>
    <w:rsid w:val="00D138C4"/>
    <w:rsid w:val="00D13FEE"/>
    <w:rsid w:val="00D14CBF"/>
    <w:rsid w:val="00D154A2"/>
    <w:rsid w:val="00D154DE"/>
    <w:rsid w:val="00D15787"/>
    <w:rsid w:val="00D15CB3"/>
    <w:rsid w:val="00D15EBA"/>
    <w:rsid w:val="00D15F1D"/>
    <w:rsid w:val="00D16EBC"/>
    <w:rsid w:val="00D17453"/>
    <w:rsid w:val="00D179E6"/>
    <w:rsid w:val="00D17B2F"/>
    <w:rsid w:val="00D17F15"/>
    <w:rsid w:val="00D17F8E"/>
    <w:rsid w:val="00D217AD"/>
    <w:rsid w:val="00D219CE"/>
    <w:rsid w:val="00D21A72"/>
    <w:rsid w:val="00D22929"/>
    <w:rsid w:val="00D22F3A"/>
    <w:rsid w:val="00D2428A"/>
    <w:rsid w:val="00D246BB"/>
    <w:rsid w:val="00D24F21"/>
    <w:rsid w:val="00D25093"/>
    <w:rsid w:val="00D25954"/>
    <w:rsid w:val="00D25C2D"/>
    <w:rsid w:val="00D25C8D"/>
    <w:rsid w:val="00D266E8"/>
    <w:rsid w:val="00D26789"/>
    <w:rsid w:val="00D267D7"/>
    <w:rsid w:val="00D26A3C"/>
    <w:rsid w:val="00D26FF1"/>
    <w:rsid w:val="00D272E2"/>
    <w:rsid w:val="00D27B0B"/>
    <w:rsid w:val="00D307E3"/>
    <w:rsid w:val="00D308DA"/>
    <w:rsid w:val="00D30A0C"/>
    <w:rsid w:val="00D30B00"/>
    <w:rsid w:val="00D30B86"/>
    <w:rsid w:val="00D30DE5"/>
    <w:rsid w:val="00D30F28"/>
    <w:rsid w:val="00D3168A"/>
    <w:rsid w:val="00D31DF6"/>
    <w:rsid w:val="00D32192"/>
    <w:rsid w:val="00D32645"/>
    <w:rsid w:val="00D32C89"/>
    <w:rsid w:val="00D332A8"/>
    <w:rsid w:val="00D3357F"/>
    <w:rsid w:val="00D33636"/>
    <w:rsid w:val="00D33A0E"/>
    <w:rsid w:val="00D33A40"/>
    <w:rsid w:val="00D33C58"/>
    <w:rsid w:val="00D33DC5"/>
    <w:rsid w:val="00D34301"/>
    <w:rsid w:val="00D3443D"/>
    <w:rsid w:val="00D344E3"/>
    <w:rsid w:val="00D34BCD"/>
    <w:rsid w:val="00D34E41"/>
    <w:rsid w:val="00D35346"/>
    <w:rsid w:val="00D355DE"/>
    <w:rsid w:val="00D35699"/>
    <w:rsid w:val="00D360CE"/>
    <w:rsid w:val="00D36F12"/>
    <w:rsid w:val="00D37273"/>
    <w:rsid w:val="00D37ACB"/>
    <w:rsid w:val="00D37E83"/>
    <w:rsid w:val="00D40181"/>
    <w:rsid w:val="00D40699"/>
    <w:rsid w:val="00D40741"/>
    <w:rsid w:val="00D407F8"/>
    <w:rsid w:val="00D40E58"/>
    <w:rsid w:val="00D41301"/>
    <w:rsid w:val="00D414A0"/>
    <w:rsid w:val="00D415BE"/>
    <w:rsid w:val="00D41AF3"/>
    <w:rsid w:val="00D42688"/>
    <w:rsid w:val="00D43230"/>
    <w:rsid w:val="00D43347"/>
    <w:rsid w:val="00D434B1"/>
    <w:rsid w:val="00D43B34"/>
    <w:rsid w:val="00D43D95"/>
    <w:rsid w:val="00D44067"/>
    <w:rsid w:val="00D441CA"/>
    <w:rsid w:val="00D443C4"/>
    <w:rsid w:val="00D44406"/>
    <w:rsid w:val="00D4462D"/>
    <w:rsid w:val="00D449AB"/>
    <w:rsid w:val="00D44D25"/>
    <w:rsid w:val="00D454DE"/>
    <w:rsid w:val="00D454E0"/>
    <w:rsid w:val="00D457A1"/>
    <w:rsid w:val="00D46648"/>
    <w:rsid w:val="00D46770"/>
    <w:rsid w:val="00D46A9A"/>
    <w:rsid w:val="00D46FAC"/>
    <w:rsid w:val="00D4765D"/>
    <w:rsid w:val="00D479D5"/>
    <w:rsid w:val="00D507AB"/>
    <w:rsid w:val="00D508E6"/>
    <w:rsid w:val="00D50922"/>
    <w:rsid w:val="00D50BE8"/>
    <w:rsid w:val="00D50E6A"/>
    <w:rsid w:val="00D51602"/>
    <w:rsid w:val="00D51ACC"/>
    <w:rsid w:val="00D51EFC"/>
    <w:rsid w:val="00D522A9"/>
    <w:rsid w:val="00D522D5"/>
    <w:rsid w:val="00D52504"/>
    <w:rsid w:val="00D52C8A"/>
    <w:rsid w:val="00D52FB6"/>
    <w:rsid w:val="00D53693"/>
    <w:rsid w:val="00D536B3"/>
    <w:rsid w:val="00D538C6"/>
    <w:rsid w:val="00D53C8D"/>
    <w:rsid w:val="00D53E03"/>
    <w:rsid w:val="00D54413"/>
    <w:rsid w:val="00D54FF0"/>
    <w:rsid w:val="00D55175"/>
    <w:rsid w:val="00D55CF8"/>
    <w:rsid w:val="00D561A6"/>
    <w:rsid w:val="00D563AC"/>
    <w:rsid w:val="00D56F0E"/>
    <w:rsid w:val="00D57478"/>
    <w:rsid w:val="00D576D3"/>
    <w:rsid w:val="00D579FD"/>
    <w:rsid w:val="00D60501"/>
    <w:rsid w:val="00D60B38"/>
    <w:rsid w:val="00D60B61"/>
    <w:rsid w:val="00D6120B"/>
    <w:rsid w:val="00D61463"/>
    <w:rsid w:val="00D61A5C"/>
    <w:rsid w:val="00D61C99"/>
    <w:rsid w:val="00D62590"/>
    <w:rsid w:val="00D63260"/>
    <w:rsid w:val="00D63734"/>
    <w:rsid w:val="00D64144"/>
    <w:rsid w:val="00D645E0"/>
    <w:rsid w:val="00D6469E"/>
    <w:rsid w:val="00D647BD"/>
    <w:rsid w:val="00D64D5F"/>
    <w:rsid w:val="00D64D7A"/>
    <w:rsid w:val="00D65052"/>
    <w:rsid w:val="00D65121"/>
    <w:rsid w:val="00D655FB"/>
    <w:rsid w:val="00D65774"/>
    <w:rsid w:val="00D6577A"/>
    <w:rsid w:val="00D65EEE"/>
    <w:rsid w:val="00D66366"/>
    <w:rsid w:val="00D666F6"/>
    <w:rsid w:val="00D66999"/>
    <w:rsid w:val="00D66EDC"/>
    <w:rsid w:val="00D670BC"/>
    <w:rsid w:val="00D674DB"/>
    <w:rsid w:val="00D67AC5"/>
    <w:rsid w:val="00D70158"/>
    <w:rsid w:val="00D7027D"/>
    <w:rsid w:val="00D70744"/>
    <w:rsid w:val="00D70D69"/>
    <w:rsid w:val="00D7223C"/>
    <w:rsid w:val="00D7247A"/>
    <w:rsid w:val="00D724B2"/>
    <w:rsid w:val="00D733BA"/>
    <w:rsid w:val="00D734A1"/>
    <w:rsid w:val="00D736D5"/>
    <w:rsid w:val="00D73AA2"/>
    <w:rsid w:val="00D73BF7"/>
    <w:rsid w:val="00D73F95"/>
    <w:rsid w:val="00D73FF9"/>
    <w:rsid w:val="00D74110"/>
    <w:rsid w:val="00D742B7"/>
    <w:rsid w:val="00D742ED"/>
    <w:rsid w:val="00D74312"/>
    <w:rsid w:val="00D7487E"/>
    <w:rsid w:val="00D74C37"/>
    <w:rsid w:val="00D7565D"/>
    <w:rsid w:val="00D7581C"/>
    <w:rsid w:val="00D75844"/>
    <w:rsid w:val="00D75B50"/>
    <w:rsid w:val="00D76E1D"/>
    <w:rsid w:val="00D805D3"/>
    <w:rsid w:val="00D80D22"/>
    <w:rsid w:val="00D81461"/>
    <w:rsid w:val="00D81944"/>
    <w:rsid w:val="00D81A0F"/>
    <w:rsid w:val="00D82D60"/>
    <w:rsid w:val="00D82FDD"/>
    <w:rsid w:val="00D83671"/>
    <w:rsid w:val="00D83748"/>
    <w:rsid w:val="00D84718"/>
    <w:rsid w:val="00D84B82"/>
    <w:rsid w:val="00D85861"/>
    <w:rsid w:val="00D858F9"/>
    <w:rsid w:val="00D85DD3"/>
    <w:rsid w:val="00D86015"/>
    <w:rsid w:val="00D86026"/>
    <w:rsid w:val="00D867D8"/>
    <w:rsid w:val="00D86BC4"/>
    <w:rsid w:val="00D86E2B"/>
    <w:rsid w:val="00D86FAA"/>
    <w:rsid w:val="00D873AA"/>
    <w:rsid w:val="00D87B08"/>
    <w:rsid w:val="00D9048F"/>
    <w:rsid w:val="00D91235"/>
    <w:rsid w:val="00D91886"/>
    <w:rsid w:val="00D91E97"/>
    <w:rsid w:val="00D91FCD"/>
    <w:rsid w:val="00D922CF"/>
    <w:rsid w:val="00D923A2"/>
    <w:rsid w:val="00D92FB0"/>
    <w:rsid w:val="00D9353C"/>
    <w:rsid w:val="00D94030"/>
    <w:rsid w:val="00D94AAF"/>
    <w:rsid w:val="00D94BD5"/>
    <w:rsid w:val="00D9513D"/>
    <w:rsid w:val="00D96636"/>
    <w:rsid w:val="00D9670D"/>
    <w:rsid w:val="00D967C2"/>
    <w:rsid w:val="00D96BBB"/>
    <w:rsid w:val="00D97EB9"/>
    <w:rsid w:val="00D97EC1"/>
    <w:rsid w:val="00D97F7B"/>
    <w:rsid w:val="00DA01DD"/>
    <w:rsid w:val="00DA0DFB"/>
    <w:rsid w:val="00DA0F83"/>
    <w:rsid w:val="00DA16D6"/>
    <w:rsid w:val="00DA1C4B"/>
    <w:rsid w:val="00DA204A"/>
    <w:rsid w:val="00DA2468"/>
    <w:rsid w:val="00DA278E"/>
    <w:rsid w:val="00DA2A61"/>
    <w:rsid w:val="00DA3342"/>
    <w:rsid w:val="00DA3F4B"/>
    <w:rsid w:val="00DA4061"/>
    <w:rsid w:val="00DA4697"/>
    <w:rsid w:val="00DA4CF1"/>
    <w:rsid w:val="00DA5448"/>
    <w:rsid w:val="00DA5FAD"/>
    <w:rsid w:val="00DA62CC"/>
    <w:rsid w:val="00DA68D9"/>
    <w:rsid w:val="00DA776A"/>
    <w:rsid w:val="00DA77A3"/>
    <w:rsid w:val="00DA7E42"/>
    <w:rsid w:val="00DB02E1"/>
    <w:rsid w:val="00DB0961"/>
    <w:rsid w:val="00DB1545"/>
    <w:rsid w:val="00DB1754"/>
    <w:rsid w:val="00DB1B53"/>
    <w:rsid w:val="00DB222E"/>
    <w:rsid w:val="00DB245C"/>
    <w:rsid w:val="00DB275E"/>
    <w:rsid w:val="00DB36F6"/>
    <w:rsid w:val="00DB4D09"/>
    <w:rsid w:val="00DB581A"/>
    <w:rsid w:val="00DB5D64"/>
    <w:rsid w:val="00DB5D6F"/>
    <w:rsid w:val="00DB5EE2"/>
    <w:rsid w:val="00DB6389"/>
    <w:rsid w:val="00DB6767"/>
    <w:rsid w:val="00DB6EBD"/>
    <w:rsid w:val="00DB6FB1"/>
    <w:rsid w:val="00DB6FF6"/>
    <w:rsid w:val="00DB773F"/>
    <w:rsid w:val="00DB7988"/>
    <w:rsid w:val="00DB7BF8"/>
    <w:rsid w:val="00DB7EB8"/>
    <w:rsid w:val="00DC008A"/>
    <w:rsid w:val="00DC0130"/>
    <w:rsid w:val="00DC09A3"/>
    <w:rsid w:val="00DC09E5"/>
    <w:rsid w:val="00DC0F27"/>
    <w:rsid w:val="00DC1293"/>
    <w:rsid w:val="00DC16E1"/>
    <w:rsid w:val="00DC1763"/>
    <w:rsid w:val="00DC17CE"/>
    <w:rsid w:val="00DC18D9"/>
    <w:rsid w:val="00DC2A41"/>
    <w:rsid w:val="00DC3048"/>
    <w:rsid w:val="00DC3270"/>
    <w:rsid w:val="00DC35BF"/>
    <w:rsid w:val="00DC3BAF"/>
    <w:rsid w:val="00DC3BD5"/>
    <w:rsid w:val="00DC4CD7"/>
    <w:rsid w:val="00DC4EFE"/>
    <w:rsid w:val="00DC545F"/>
    <w:rsid w:val="00DC54EE"/>
    <w:rsid w:val="00DC56F2"/>
    <w:rsid w:val="00DC57B1"/>
    <w:rsid w:val="00DC5C0F"/>
    <w:rsid w:val="00DC5D81"/>
    <w:rsid w:val="00DC67B6"/>
    <w:rsid w:val="00DC6FFD"/>
    <w:rsid w:val="00DC7F4A"/>
    <w:rsid w:val="00DD00D3"/>
    <w:rsid w:val="00DD0ED4"/>
    <w:rsid w:val="00DD147C"/>
    <w:rsid w:val="00DD157C"/>
    <w:rsid w:val="00DD1DD2"/>
    <w:rsid w:val="00DD1E25"/>
    <w:rsid w:val="00DD265A"/>
    <w:rsid w:val="00DD2782"/>
    <w:rsid w:val="00DD2B80"/>
    <w:rsid w:val="00DD2CAC"/>
    <w:rsid w:val="00DD2D00"/>
    <w:rsid w:val="00DD3246"/>
    <w:rsid w:val="00DD364C"/>
    <w:rsid w:val="00DD37DE"/>
    <w:rsid w:val="00DD3EA4"/>
    <w:rsid w:val="00DD5268"/>
    <w:rsid w:val="00DD529A"/>
    <w:rsid w:val="00DD573E"/>
    <w:rsid w:val="00DD5DB0"/>
    <w:rsid w:val="00DD5FD7"/>
    <w:rsid w:val="00DD60EB"/>
    <w:rsid w:val="00DD62BD"/>
    <w:rsid w:val="00DD73D9"/>
    <w:rsid w:val="00DD75AA"/>
    <w:rsid w:val="00DD78D4"/>
    <w:rsid w:val="00DD7BA5"/>
    <w:rsid w:val="00DD7D0C"/>
    <w:rsid w:val="00DD7D48"/>
    <w:rsid w:val="00DD7ECD"/>
    <w:rsid w:val="00DD7FB2"/>
    <w:rsid w:val="00DE0002"/>
    <w:rsid w:val="00DE010B"/>
    <w:rsid w:val="00DE02EC"/>
    <w:rsid w:val="00DE0CBD"/>
    <w:rsid w:val="00DE178E"/>
    <w:rsid w:val="00DE1AF2"/>
    <w:rsid w:val="00DE1E59"/>
    <w:rsid w:val="00DE20A9"/>
    <w:rsid w:val="00DE2C45"/>
    <w:rsid w:val="00DE35E9"/>
    <w:rsid w:val="00DE3C65"/>
    <w:rsid w:val="00DE428E"/>
    <w:rsid w:val="00DE474C"/>
    <w:rsid w:val="00DE5535"/>
    <w:rsid w:val="00DE55FB"/>
    <w:rsid w:val="00DE5A18"/>
    <w:rsid w:val="00DE6858"/>
    <w:rsid w:val="00DE70D8"/>
    <w:rsid w:val="00DE7B50"/>
    <w:rsid w:val="00DF0371"/>
    <w:rsid w:val="00DF03E0"/>
    <w:rsid w:val="00DF053C"/>
    <w:rsid w:val="00DF0A5F"/>
    <w:rsid w:val="00DF0DD7"/>
    <w:rsid w:val="00DF0F38"/>
    <w:rsid w:val="00DF1ABD"/>
    <w:rsid w:val="00DF1D9F"/>
    <w:rsid w:val="00DF1F46"/>
    <w:rsid w:val="00DF2372"/>
    <w:rsid w:val="00DF28FA"/>
    <w:rsid w:val="00DF2938"/>
    <w:rsid w:val="00DF2B4E"/>
    <w:rsid w:val="00DF2EC8"/>
    <w:rsid w:val="00DF3789"/>
    <w:rsid w:val="00DF3FA9"/>
    <w:rsid w:val="00DF4508"/>
    <w:rsid w:val="00DF4EF1"/>
    <w:rsid w:val="00DF511D"/>
    <w:rsid w:val="00DF5B59"/>
    <w:rsid w:val="00DF6445"/>
    <w:rsid w:val="00DF6476"/>
    <w:rsid w:val="00DF690C"/>
    <w:rsid w:val="00DF6ECE"/>
    <w:rsid w:val="00DF6F78"/>
    <w:rsid w:val="00DF6FE7"/>
    <w:rsid w:val="00DF748E"/>
    <w:rsid w:val="00DF775D"/>
    <w:rsid w:val="00DF78F1"/>
    <w:rsid w:val="00DF7A81"/>
    <w:rsid w:val="00E00029"/>
    <w:rsid w:val="00E0053C"/>
    <w:rsid w:val="00E00A4E"/>
    <w:rsid w:val="00E00BFC"/>
    <w:rsid w:val="00E01497"/>
    <w:rsid w:val="00E01CDE"/>
    <w:rsid w:val="00E022AB"/>
    <w:rsid w:val="00E028B8"/>
    <w:rsid w:val="00E02AAA"/>
    <w:rsid w:val="00E02BDC"/>
    <w:rsid w:val="00E0323D"/>
    <w:rsid w:val="00E0349B"/>
    <w:rsid w:val="00E038B6"/>
    <w:rsid w:val="00E03F49"/>
    <w:rsid w:val="00E04286"/>
    <w:rsid w:val="00E044F0"/>
    <w:rsid w:val="00E045E0"/>
    <w:rsid w:val="00E04ACD"/>
    <w:rsid w:val="00E04C66"/>
    <w:rsid w:val="00E04C6F"/>
    <w:rsid w:val="00E04C87"/>
    <w:rsid w:val="00E051C7"/>
    <w:rsid w:val="00E0532D"/>
    <w:rsid w:val="00E0557C"/>
    <w:rsid w:val="00E059E7"/>
    <w:rsid w:val="00E05FAD"/>
    <w:rsid w:val="00E0609A"/>
    <w:rsid w:val="00E06125"/>
    <w:rsid w:val="00E064CA"/>
    <w:rsid w:val="00E06586"/>
    <w:rsid w:val="00E07122"/>
    <w:rsid w:val="00E0719D"/>
    <w:rsid w:val="00E07939"/>
    <w:rsid w:val="00E12C28"/>
    <w:rsid w:val="00E13D89"/>
    <w:rsid w:val="00E1465F"/>
    <w:rsid w:val="00E147AE"/>
    <w:rsid w:val="00E1487D"/>
    <w:rsid w:val="00E149CC"/>
    <w:rsid w:val="00E14A9F"/>
    <w:rsid w:val="00E14EC8"/>
    <w:rsid w:val="00E150B5"/>
    <w:rsid w:val="00E153D4"/>
    <w:rsid w:val="00E15A09"/>
    <w:rsid w:val="00E15BFF"/>
    <w:rsid w:val="00E16240"/>
    <w:rsid w:val="00E16328"/>
    <w:rsid w:val="00E1669C"/>
    <w:rsid w:val="00E16E68"/>
    <w:rsid w:val="00E17636"/>
    <w:rsid w:val="00E17C12"/>
    <w:rsid w:val="00E20043"/>
    <w:rsid w:val="00E202BF"/>
    <w:rsid w:val="00E2045C"/>
    <w:rsid w:val="00E206F6"/>
    <w:rsid w:val="00E20E0F"/>
    <w:rsid w:val="00E2132D"/>
    <w:rsid w:val="00E213A9"/>
    <w:rsid w:val="00E21A3E"/>
    <w:rsid w:val="00E21C53"/>
    <w:rsid w:val="00E21E99"/>
    <w:rsid w:val="00E21F1A"/>
    <w:rsid w:val="00E22218"/>
    <w:rsid w:val="00E2229D"/>
    <w:rsid w:val="00E223FB"/>
    <w:rsid w:val="00E236AD"/>
    <w:rsid w:val="00E23C20"/>
    <w:rsid w:val="00E23CBB"/>
    <w:rsid w:val="00E24149"/>
    <w:rsid w:val="00E24346"/>
    <w:rsid w:val="00E24796"/>
    <w:rsid w:val="00E24BF3"/>
    <w:rsid w:val="00E265F7"/>
    <w:rsid w:val="00E2674B"/>
    <w:rsid w:val="00E27073"/>
    <w:rsid w:val="00E277E1"/>
    <w:rsid w:val="00E30098"/>
    <w:rsid w:val="00E30263"/>
    <w:rsid w:val="00E30580"/>
    <w:rsid w:val="00E30648"/>
    <w:rsid w:val="00E30974"/>
    <w:rsid w:val="00E30BCE"/>
    <w:rsid w:val="00E30F37"/>
    <w:rsid w:val="00E3134B"/>
    <w:rsid w:val="00E3148A"/>
    <w:rsid w:val="00E31973"/>
    <w:rsid w:val="00E31B14"/>
    <w:rsid w:val="00E331CE"/>
    <w:rsid w:val="00E33B4B"/>
    <w:rsid w:val="00E34501"/>
    <w:rsid w:val="00E347D4"/>
    <w:rsid w:val="00E3555C"/>
    <w:rsid w:val="00E35618"/>
    <w:rsid w:val="00E3576F"/>
    <w:rsid w:val="00E35E31"/>
    <w:rsid w:val="00E36530"/>
    <w:rsid w:val="00E366CE"/>
    <w:rsid w:val="00E36D76"/>
    <w:rsid w:val="00E36E2C"/>
    <w:rsid w:val="00E37354"/>
    <w:rsid w:val="00E37628"/>
    <w:rsid w:val="00E37B69"/>
    <w:rsid w:val="00E4034C"/>
    <w:rsid w:val="00E406B5"/>
    <w:rsid w:val="00E40A05"/>
    <w:rsid w:val="00E40A1F"/>
    <w:rsid w:val="00E40D00"/>
    <w:rsid w:val="00E41097"/>
    <w:rsid w:val="00E41524"/>
    <w:rsid w:val="00E41D43"/>
    <w:rsid w:val="00E42364"/>
    <w:rsid w:val="00E42747"/>
    <w:rsid w:val="00E42901"/>
    <w:rsid w:val="00E4291C"/>
    <w:rsid w:val="00E4310A"/>
    <w:rsid w:val="00E43313"/>
    <w:rsid w:val="00E43695"/>
    <w:rsid w:val="00E43FA5"/>
    <w:rsid w:val="00E443B7"/>
    <w:rsid w:val="00E455DD"/>
    <w:rsid w:val="00E45916"/>
    <w:rsid w:val="00E46322"/>
    <w:rsid w:val="00E46436"/>
    <w:rsid w:val="00E46927"/>
    <w:rsid w:val="00E46E7C"/>
    <w:rsid w:val="00E4720D"/>
    <w:rsid w:val="00E47690"/>
    <w:rsid w:val="00E47D6B"/>
    <w:rsid w:val="00E47E5B"/>
    <w:rsid w:val="00E502BB"/>
    <w:rsid w:val="00E5046C"/>
    <w:rsid w:val="00E50C0B"/>
    <w:rsid w:val="00E50EB8"/>
    <w:rsid w:val="00E512E0"/>
    <w:rsid w:val="00E5135D"/>
    <w:rsid w:val="00E518F9"/>
    <w:rsid w:val="00E51C56"/>
    <w:rsid w:val="00E51C6B"/>
    <w:rsid w:val="00E525ED"/>
    <w:rsid w:val="00E5263D"/>
    <w:rsid w:val="00E52EF5"/>
    <w:rsid w:val="00E5310B"/>
    <w:rsid w:val="00E537C0"/>
    <w:rsid w:val="00E537E3"/>
    <w:rsid w:val="00E53963"/>
    <w:rsid w:val="00E53FC6"/>
    <w:rsid w:val="00E541F6"/>
    <w:rsid w:val="00E542D9"/>
    <w:rsid w:val="00E547B9"/>
    <w:rsid w:val="00E54EF7"/>
    <w:rsid w:val="00E552A1"/>
    <w:rsid w:val="00E552B5"/>
    <w:rsid w:val="00E5549E"/>
    <w:rsid w:val="00E55614"/>
    <w:rsid w:val="00E556B9"/>
    <w:rsid w:val="00E556D3"/>
    <w:rsid w:val="00E55C0B"/>
    <w:rsid w:val="00E5602F"/>
    <w:rsid w:val="00E56CEC"/>
    <w:rsid w:val="00E57548"/>
    <w:rsid w:val="00E576D6"/>
    <w:rsid w:val="00E57C46"/>
    <w:rsid w:val="00E60E0C"/>
    <w:rsid w:val="00E60E24"/>
    <w:rsid w:val="00E60EAF"/>
    <w:rsid w:val="00E60FEB"/>
    <w:rsid w:val="00E61719"/>
    <w:rsid w:val="00E618C7"/>
    <w:rsid w:val="00E61B0B"/>
    <w:rsid w:val="00E62929"/>
    <w:rsid w:val="00E6353F"/>
    <w:rsid w:val="00E6360C"/>
    <w:rsid w:val="00E63937"/>
    <w:rsid w:val="00E64531"/>
    <w:rsid w:val="00E6478C"/>
    <w:rsid w:val="00E64849"/>
    <w:rsid w:val="00E654DA"/>
    <w:rsid w:val="00E657C2"/>
    <w:rsid w:val="00E65ECD"/>
    <w:rsid w:val="00E6612C"/>
    <w:rsid w:val="00E6700D"/>
    <w:rsid w:val="00E67026"/>
    <w:rsid w:val="00E67CB0"/>
    <w:rsid w:val="00E70771"/>
    <w:rsid w:val="00E70B06"/>
    <w:rsid w:val="00E70DB6"/>
    <w:rsid w:val="00E71399"/>
    <w:rsid w:val="00E716AA"/>
    <w:rsid w:val="00E71BF1"/>
    <w:rsid w:val="00E720CF"/>
    <w:rsid w:val="00E72938"/>
    <w:rsid w:val="00E72D90"/>
    <w:rsid w:val="00E733CB"/>
    <w:rsid w:val="00E734B6"/>
    <w:rsid w:val="00E73765"/>
    <w:rsid w:val="00E73902"/>
    <w:rsid w:val="00E7394F"/>
    <w:rsid w:val="00E74228"/>
    <w:rsid w:val="00E748DA"/>
    <w:rsid w:val="00E748F7"/>
    <w:rsid w:val="00E74AC2"/>
    <w:rsid w:val="00E75228"/>
    <w:rsid w:val="00E75852"/>
    <w:rsid w:val="00E758ED"/>
    <w:rsid w:val="00E759FA"/>
    <w:rsid w:val="00E75B3D"/>
    <w:rsid w:val="00E75B8D"/>
    <w:rsid w:val="00E761D2"/>
    <w:rsid w:val="00E763CB"/>
    <w:rsid w:val="00E76818"/>
    <w:rsid w:val="00E76E74"/>
    <w:rsid w:val="00E7743E"/>
    <w:rsid w:val="00E8030E"/>
    <w:rsid w:val="00E80640"/>
    <w:rsid w:val="00E8072A"/>
    <w:rsid w:val="00E8076A"/>
    <w:rsid w:val="00E8098C"/>
    <w:rsid w:val="00E80D66"/>
    <w:rsid w:val="00E80EDB"/>
    <w:rsid w:val="00E828B8"/>
    <w:rsid w:val="00E82F3A"/>
    <w:rsid w:val="00E82FAA"/>
    <w:rsid w:val="00E83724"/>
    <w:rsid w:val="00E83B77"/>
    <w:rsid w:val="00E84617"/>
    <w:rsid w:val="00E84620"/>
    <w:rsid w:val="00E846A8"/>
    <w:rsid w:val="00E84CAF"/>
    <w:rsid w:val="00E84EB6"/>
    <w:rsid w:val="00E8503F"/>
    <w:rsid w:val="00E85F5A"/>
    <w:rsid w:val="00E86084"/>
    <w:rsid w:val="00E867F0"/>
    <w:rsid w:val="00E86902"/>
    <w:rsid w:val="00E86C82"/>
    <w:rsid w:val="00E86C92"/>
    <w:rsid w:val="00E86F47"/>
    <w:rsid w:val="00E86FE3"/>
    <w:rsid w:val="00E8771F"/>
    <w:rsid w:val="00E87D05"/>
    <w:rsid w:val="00E87F8A"/>
    <w:rsid w:val="00E90813"/>
    <w:rsid w:val="00E90D8B"/>
    <w:rsid w:val="00E90DA8"/>
    <w:rsid w:val="00E9122D"/>
    <w:rsid w:val="00E91711"/>
    <w:rsid w:val="00E93EE2"/>
    <w:rsid w:val="00E94E78"/>
    <w:rsid w:val="00E94FF7"/>
    <w:rsid w:val="00E9510A"/>
    <w:rsid w:val="00E952B2"/>
    <w:rsid w:val="00E95461"/>
    <w:rsid w:val="00E95523"/>
    <w:rsid w:val="00E96479"/>
    <w:rsid w:val="00E965D3"/>
    <w:rsid w:val="00E9696B"/>
    <w:rsid w:val="00E96C10"/>
    <w:rsid w:val="00E97045"/>
    <w:rsid w:val="00E975F7"/>
    <w:rsid w:val="00E9799B"/>
    <w:rsid w:val="00EA0115"/>
    <w:rsid w:val="00EA1A87"/>
    <w:rsid w:val="00EA1C13"/>
    <w:rsid w:val="00EA1C88"/>
    <w:rsid w:val="00EA1CD4"/>
    <w:rsid w:val="00EA1FDA"/>
    <w:rsid w:val="00EA2161"/>
    <w:rsid w:val="00EA28EB"/>
    <w:rsid w:val="00EA3D28"/>
    <w:rsid w:val="00EA42DC"/>
    <w:rsid w:val="00EA44E1"/>
    <w:rsid w:val="00EA44EE"/>
    <w:rsid w:val="00EA4D3B"/>
    <w:rsid w:val="00EA4EB1"/>
    <w:rsid w:val="00EA5A44"/>
    <w:rsid w:val="00EA5FEA"/>
    <w:rsid w:val="00EA65BC"/>
    <w:rsid w:val="00EA694E"/>
    <w:rsid w:val="00EA6BEC"/>
    <w:rsid w:val="00EA6F63"/>
    <w:rsid w:val="00EA720E"/>
    <w:rsid w:val="00EA72B0"/>
    <w:rsid w:val="00EA7671"/>
    <w:rsid w:val="00EA7CA1"/>
    <w:rsid w:val="00EB0697"/>
    <w:rsid w:val="00EB0EFA"/>
    <w:rsid w:val="00EB109E"/>
    <w:rsid w:val="00EB150B"/>
    <w:rsid w:val="00EB1DE6"/>
    <w:rsid w:val="00EB1FFD"/>
    <w:rsid w:val="00EB277B"/>
    <w:rsid w:val="00EB33CA"/>
    <w:rsid w:val="00EB3863"/>
    <w:rsid w:val="00EB3C62"/>
    <w:rsid w:val="00EB3EB1"/>
    <w:rsid w:val="00EB4B82"/>
    <w:rsid w:val="00EB63A9"/>
    <w:rsid w:val="00EB6B47"/>
    <w:rsid w:val="00EB6D9E"/>
    <w:rsid w:val="00EB6E08"/>
    <w:rsid w:val="00EB7ED8"/>
    <w:rsid w:val="00EC03A6"/>
    <w:rsid w:val="00EC0890"/>
    <w:rsid w:val="00EC12DD"/>
    <w:rsid w:val="00EC1560"/>
    <w:rsid w:val="00EC1CE6"/>
    <w:rsid w:val="00EC1F53"/>
    <w:rsid w:val="00EC209B"/>
    <w:rsid w:val="00EC2B0F"/>
    <w:rsid w:val="00EC2C12"/>
    <w:rsid w:val="00EC2C1F"/>
    <w:rsid w:val="00EC2CE6"/>
    <w:rsid w:val="00EC2D1B"/>
    <w:rsid w:val="00EC2FAB"/>
    <w:rsid w:val="00EC3050"/>
    <w:rsid w:val="00EC339C"/>
    <w:rsid w:val="00EC381C"/>
    <w:rsid w:val="00EC3949"/>
    <w:rsid w:val="00EC396A"/>
    <w:rsid w:val="00EC4497"/>
    <w:rsid w:val="00EC4E1F"/>
    <w:rsid w:val="00EC5035"/>
    <w:rsid w:val="00EC52BE"/>
    <w:rsid w:val="00EC5876"/>
    <w:rsid w:val="00EC67C9"/>
    <w:rsid w:val="00EC6B25"/>
    <w:rsid w:val="00EC6BE8"/>
    <w:rsid w:val="00EC6D0C"/>
    <w:rsid w:val="00EC7031"/>
    <w:rsid w:val="00EC76AE"/>
    <w:rsid w:val="00EC794C"/>
    <w:rsid w:val="00EC7970"/>
    <w:rsid w:val="00EC7D95"/>
    <w:rsid w:val="00EC7E66"/>
    <w:rsid w:val="00ED03EB"/>
    <w:rsid w:val="00ED0AF6"/>
    <w:rsid w:val="00ED0B83"/>
    <w:rsid w:val="00ED0E1A"/>
    <w:rsid w:val="00ED1191"/>
    <w:rsid w:val="00ED1267"/>
    <w:rsid w:val="00ED146F"/>
    <w:rsid w:val="00ED17F0"/>
    <w:rsid w:val="00ED18D2"/>
    <w:rsid w:val="00ED18DC"/>
    <w:rsid w:val="00ED1E63"/>
    <w:rsid w:val="00ED27FE"/>
    <w:rsid w:val="00ED2A54"/>
    <w:rsid w:val="00ED3B94"/>
    <w:rsid w:val="00ED3E5E"/>
    <w:rsid w:val="00ED42CA"/>
    <w:rsid w:val="00ED4EC0"/>
    <w:rsid w:val="00ED4EF2"/>
    <w:rsid w:val="00ED4F8C"/>
    <w:rsid w:val="00ED4FA6"/>
    <w:rsid w:val="00ED5511"/>
    <w:rsid w:val="00ED58CA"/>
    <w:rsid w:val="00ED5CB9"/>
    <w:rsid w:val="00ED5CC2"/>
    <w:rsid w:val="00ED5D98"/>
    <w:rsid w:val="00ED6791"/>
    <w:rsid w:val="00ED6BC7"/>
    <w:rsid w:val="00ED6DBB"/>
    <w:rsid w:val="00ED75C4"/>
    <w:rsid w:val="00EE0647"/>
    <w:rsid w:val="00EE0BDE"/>
    <w:rsid w:val="00EE0C79"/>
    <w:rsid w:val="00EE0CAD"/>
    <w:rsid w:val="00EE0D45"/>
    <w:rsid w:val="00EE222F"/>
    <w:rsid w:val="00EE297D"/>
    <w:rsid w:val="00EE29B0"/>
    <w:rsid w:val="00EE2BA6"/>
    <w:rsid w:val="00EE392C"/>
    <w:rsid w:val="00EE3963"/>
    <w:rsid w:val="00EE3E94"/>
    <w:rsid w:val="00EE3FB5"/>
    <w:rsid w:val="00EE4487"/>
    <w:rsid w:val="00EE4ECA"/>
    <w:rsid w:val="00EE5D67"/>
    <w:rsid w:val="00EE6736"/>
    <w:rsid w:val="00EE745A"/>
    <w:rsid w:val="00EE7A30"/>
    <w:rsid w:val="00EF044E"/>
    <w:rsid w:val="00EF0585"/>
    <w:rsid w:val="00EF0931"/>
    <w:rsid w:val="00EF17FE"/>
    <w:rsid w:val="00EF1ADD"/>
    <w:rsid w:val="00EF1E7E"/>
    <w:rsid w:val="00EF1FD2"/>
    <w:rsid w:val="00EF2605"/>
    <w:rsid w:val="00EF2C81"/>
    <w:rsid w:val="00EF2F3C"/>
    <w:rsid w:val="00EF368F"/>
    <w:rsid w:val="00EF3A99"/>
    <w:rsid w:val="00EF42FA"/>
    <w:rsid w:val="00EF43DA"/>
    <w:rsid w:val="00EF4776"/>
    <w:rsid w:val="00EF4B6A"/>
    <w:rsid w:val="00EF4F71"/>
    <w:rsid w:val="00EF59B2"/>
    <w:rsid w:val="00EF5BD2"/>
    <w:rsid w:val="00EF693E"/>
    <w:rsid w:val="00EF6EAC"/>
    <w:rsid w:val="00EF703E"/>
    <w:rsid w:val="00EF7066"/>
    <w:rsid w:val="00EF7152"/>
    <w:rsid w:val="00EF7C51"/>
    <w:rsid w:val="00EF7FB2"/>
    <w:rsid w:val="00F00E63"/>
    <w:rsid w:val="00F0183C"/>
    <w:rsid w:val="00F01ABF"/>
    <w:rsid w:val="00F021FB"/>
    <w:rsid w:val="00F02336"/>
    <w:rsid w:val="00F02776"/>
    <w:rsid w:val="00F02B86"/>
    <w:rsid w:val="00F030A3"/>
    <w:rsid w:val="00F036D3"/>
    <w:rsid w:val="00F03FD0"/>
    <w:rsid w:val="00F03FED"/>
    <w:rsid w:val="00F042F4"/>
    <w:rsid w:val="00F05549"/>
    <w:rsid w:val="00F05EFC"/>
    <w:rsid w:val="00F0651B"/>
    <w:rsid w:val="00F0763F"/>
    <w:rsid w:val="00F076F0"/>
    <w:rsid w:val="00F10929"/>
    <w:rsid w:val="00F10CAD"/>
    <w:rsid w:val="00F10EB7"/>
    <w:rsid w:val="00F11323"/>
    <w:rsid w:val="00F1132E"/>
    <w:rsid w:val="00F11785"/>
    <w:rsid w:val="00F11D2D"/>
    <w:rsid w:val="00F11FDF"/>
    <w:rsid w:val="00F125C9"/>
    <w:rsid w:val="00F12630"/>
    <w:rsid w:val="00F1275F"/>
    <w:rsid w:val="00F1286D"/>
    <w:rsid w:val="00F129B8"/>
    <w:rsid w:val="00F133B5"/>
    <w:rsid w:val="00F13A54"/>
    <w:rsid w:val="00F14014"/>
    <w:rsid w:val="00F14578"/>
    <w:rsid w:val="00F14681"/>
    <w:rsid w:val="00F1572E"/>
    <w:rsid w:val="00F16549"/>
    <w:rsid w:val="00F17554"/>
    <w:rsid w:val="00F178C3"/>
    <w:rsid w:val="00F178D0"/>
    <w:rsid w:val="00F1799E"/>
    <w:rsid w:val="00F17C40"/>
    <w:rsid w:val="00F20151"/>
    <w:rsid w:val="00F20317"/>
    <w:rsid w:val="00F203CD"/>
    <w:rsid w:val="00F20DAE"/>
    <w:rsid w:val="00F20F8A"/>
    <w:rsid w:val="00F21129"/>
    <w:rsid w:val="00F213A9"/>
    <w:rsid w:val="00F21FD5"/>
    <w:rsid w:val="00F22874"/>
    <w:rsid w:val="00F22DB3"/>
    <w:rsid w:val="00F24158"/>
    <w:rsid w:val="00F2489F"/>
    <w:rsid w:val="00F24BA5"/>
    <w:rsid w:val="00F24CB9"/>
    <w:rsid w:val="00F24D39"/>
    <w:rsid w:val="00F25368"/>
    <w:rsid w:val="00F256E0"/>
    <w:rsid w:val="00F25A7F"/>
    <w:rsid w:val="00F25B8D"/>
    <w:rsid w:val="00F26AC3"/>
    <w:rsid w:val="00F26CBC"/>
    <w:rsid w:val="00F275F4"/>
    <w:rsid w:val="00F27614"/>
    <w:rsid w:val="00F27EB5"/>
    <w:rsid w:val="00F304C6"/>
    <w:rsid w:val="00F30574"/>
    <w:rsid w:val="00F30623"/>
    <w:rsid w:val="00F311FC"/>
    <w:rsid w:val="00F31260"/>
    <w:rsid w:val="00F328CC"/>
    <w:rsid w:val="00F32E1D"/>
    <w:rsid w:val="00F32FBB"/>
    <w:rsid w:val="00F33233"/>
    <w:rsid w:val="00F33DF7"/>
    <w:rsid w:val="00F33F52"/>
    <w:rsid w:val="00F33FAF"/>
    <w:rsid w:val="00F342BF"/>
    <w:rsid w:val="00F343B5"/>
    <w:rsid w:val="00F34781"/>
    <w:rsid w:val="00F35124"/>
    <w:rsid w:val="00F3724F"/>
    <w:rsid w:val="00F374BF"/>
    <w:rsid w:val="00F37804"/>
    <w:rsid w:val="00F379F4"/>
    <w:rsid w:val="00F37B1C"/>
    <w:rsid w:val="00F405B4"/>
    <w:rsid w:val="00F407D3"/>
    <w:rsid w:val="00F40E4C"/>
    <w:rsid w:val="00F4173B"/>
    <w:rsid w:val="00F419B6"/>
    <w:rsid w:val="00F42B03"/>
    <w:rsid w:val="00F42F65"/>
    <w:rsid w:val="00F43084"/>
    <w:rsid w:val="00F435B7"/>
    <w:rsid w:val="00F43994"/>
    <w:rsid w:val="00F43F2F"/>
    <w:rsid w:val="00F441CC"/>
    <w:rsid w:val="00F44471"/>
    <w:rsid w:val="00F45376"/>
    <w:rsid w:val="00F45383"/>
    <w:rsid w:val="00F45B67"/>
    <w:rsid w:val="00F463D7"/>
    <w:rsid w:val="00F4751D"/>
    <w:rsid w:val="00F479EA"/>
    <w:rsid w:val="00F47F3F"/>
    <w:rsid w:val="00F505A2"/>
    <w:rsid w:val="00F50CDC"/>
    <w:rsid w:val="00F50E25"/>
    <w:rsid w:val="00F51E0E"/>
    <w:rsid w:val="00F52044"/>
    <w:rsid w:val="00F5267D"/>
    <w:rsid w:val="00F52945"/>
    <w:rsid w:val="00F52EA6"/>
    <w:rsid w:val="00F52FBD"/>
    <w:rsid w:val="00F53371"/>
    <w:rsid w:val="00F53521"/>
    <w:rsid w:val="00F537F7"/>
    <w:rsid w:val="00F53CDF"/>
    <w:rsid w:val="00F54033"/>
    <w:rsid w:val="00F544BD"/>
    <w:rsid w:val="00F5496B"/>
    <w:rsid w:val="00F549F3"/>
    <w:rsid w:val="00F551A2"/>
    <w:rsid w:val="00F55293"/>
    <w:rsid w:val="00F5533F"/>
    <w:rsid w:val="00F55584"/>
    <w:rsid w:val="00F562B5"/>
    <w:rsid w:val="00F568C2"/>
    <w:rsid w:val="00F577E1"/>
    <w:rsid w:val="00F57B47"/>
    <w:rsid w:val="00F600AC"/>
    <w:rsid w:val="00F60974"/>
    <w:rsid w:val="00F60C28"/>
    <w:rsid w:val="00F6176B"/>
    <w:rsid w:val="00F620C3"/>
    <w:rsid w:val="00F62B38"/>
    <w:rsid w:val="00F62BFD"/>
    <w:rsid w:val="00F6370F"/>
    <w:rsid w:val="00F63A49"/>
    <w:rsid w:val="00F6515A"/>
    <w:rsid w:val="00F65209"/>
    <w:rsid w:val="00F65473"/>
    <w:rsid w:val="00F656E7"/>
    <w:rsid w:val="00F658D8"/>
    <w:rsid w:val="00F658DA"/>
    <w:rsid w:val="00F66102"/>
    <w:rsid w:val="00F6620E"/>
    <w:rsid w:val="00F66FCE"/>
    <w:rsid w:val="00F66FD0"/>
    <w:rsid w:val="00F673ED"/>
    <w:rsid w:val="00F677C4"/>
    <w:rsid w:val="00F67819"/>
    <w:rsid w:val="00F70072"/>
    <w:rsid w:val="00F708C5"/>
    <w:rsid w:val="00F70CCF"/>
    <w:rsid w:val="00F712E4"/>
    <w:rsid w:val="00F713C5"/>
    <w:rsid w:val="00F71453"/>
    <w:rsid w:val="00F7155A"/>
    <w:rsid w:val="00F71611"/>
    <w:rsid w:val="00F718ED"/>
    <w:rsid w:val="00F71956"/>
    <w:rsid w:val="00F727AB"/>
    <w:rsid w:val="00F731E9"/>
    <w:rsid w:val="00F739D6"/>
    <w:rsid w:val="00F73BEB"/>
    <w:rsid w:val="00F73DA4"/>
    <w:rsid w:val="00F73E69"/>
    <w:rsid w:val="00F7412D"/>
    <w:rsid w:val="00F742AE"/>
    <w:rsid w:val="00F747CB"/>
    <w:rsid w:val="00F74935"/>
    <w:rsid w:val="00F74B2C"/>
    <w:rsid w:val="00F74FAA"/>
    <w:rsid w:val="00F754B7"/>
    <w:rsid w:val="00F75E5F"/>
    <w:rsid w:val="00F761B0"/>
    <w:rsid w:val="00F76259"/>
    <w:rsid w:val="00F7639C"/>
    <w:rsid w:val="00F7668D"/>
    <w:rsid w:val="00F76CC6"/>
    <w:rsid w:val="00F7726D"/>
    <w:rsid w:val="00F778D8"/>
    <w:rsid w:val="00F807B4"/>
    <w:rsid w:val="00F81230"/>
    <w:rsid w:val="00F81243"/>
    <w:rsid w:val="00F81294"/>
    <w:rsid w:val="00F816BB"/>
    <w:rsid w:val="00F81909"/>
    <w:rsid w:val="00F81FCC"/>
    <w:rsid w:val="00F82070"/>
    <w:rsid w:val="00F8279C"/>
    <w:rsid w:val="00F82AE0"/>
    <w:rsid w:val="00F82B26"/>
    <w:rsid w:val="00F82EF8"/>
    <w:rsid w:val="00F8333A"/>
    <w:rsid w:val="00F8379E"/>
    <w:rsid w:val="00F838DB"/>
    <w:rsid w:val="00F83948"/>
    <w:rsid w:val="00F83A60"/>
    <w:rsid w:val="00F83F9C"/>
    <w:rsid w:val="00F8506F"/>
    <w:rsid w:val="00F86261"/>
    <w:rsid w:val="00F86362"/>
    <w:rsid w:val="00F87412"/>
    <w:rsid w:val="00F8777C"/>
    <w:rsid w:val="00F87C6B"/>
    <w:rsid w:val="00F87F66"/>
    <w:rsid w:val="00F903A6"/>
    <w:rsid w:val="00F90B21"/>
    <w:rsid w:val="00F90DC3"/>
    <w:rsid w:val="00F90F4B"/>
    <w:rsid w:val="00F9170C"/>
    <w:rsid w:val="00F91F0C"/>
    <w:rsid w:val="00F91FC9"/>
    <w:rsid w:val="00F92540"/>
    <w:rsid w:val="00F92865"/>
    <w:rsid w:val="00F93014"/>
    <w:rsid w:val="00F936E2"/>
    <w:rsid w:val="00F9370F"/>
    <w:rsid w:val="00F93831"/>
    <w:rsid w:val="00F9478F"/>
    <w:rsid w:val="00F95857"/>
    <w:rsid w:val="00F959C5"/>
    <w:rsid w:val="00F95F14"/>
    <w:rsid w:val="00F975DC"/>
    <w:rsid w:val="00F97B61"/>
    <w:rsid w:val="00F97E48"/>
    <w:rsid w:val="00FA00F8"/>
    <w:rsid w:val="00FA0D89"/>
    <w:rsid w:val="00FA12BC"/>
    <w:rsid w:val="00FA12E6"/>
    <w:rsid w:val="00FA12E9"/>
    <w:rsid w:val="00FA12FB"/>
    <w:rsid w:val="00FA1701"/>
    <w:rsid w:val="00FA182A"/>
    <w:rsid w:val="00FA2011"/>
    <w:rsid w:val="00FA32CF"/>
    <w:rsid w:val="00FA35E1"/>
    <w:rsid w:val="00FA3B80"/>
    <w:rsid w:val="00FA3EBA"/>
    <w:rsid w:val="00FA3EE6"/>
    <w:rsid w:val="00FA48DB"/>
    <w:rsid w:val="00FA5244"/>
    <w:rsid w:val="00FA568B"/>
    <w:rsid w:val="00FA6386"/>
    <w:rsid w:val="00FA6474"/>
    <w:rsid w:val="00FA7068"/>
    <w:rsid w:val="00FA7280"/>
    <w:rsid w:val="00FA77E1"/>
    <w:rsid w:val="00FA7ED2"/>
    <w:rsid w:val="00FB0456"/>
    <w:rsid w:val="00FB083D"/>
    <w:rsid w:val="00FB191F"/>
    <w:rsid w:val="00FB1FCC"/>
    <w:rsid w:val="00FB28BB"/>
    <w:rsid w:val="00FB2A80"/>
    <w:rsid w:val="00FB2D8A"/>
    <w:rsid w:val="00FB367A"/>
    <w:rsid w:val="00FB3CBD"/>
    <w:rsid w:val="00FB4241"/>
    <w:rsid w:val="00FB4BEE"/>
    <w:rsid w:val="00FB5098"/>
    <w:rsid w:val="00FB52CD"/>
    <w:rsid w:val="00FB53E3"/>
    <w:rsid w:val="00FB56AC"/>
    <w:rsid w:val="00FB58CC"/>
    <w:rsid w:val="00FB5AC1"/>
    <w:rsid w:val="00FB60AC"/>
    <w:rsid w:val="00FB6AE8"/>
    <w:rsid w:val="00FB6CF5"/>
    <w:rsid w:val="00FB76DB"/>
    <w:rsid w:val="00FB7BAC"/>
    <w:rsid w:val="00FC01A5"/>
    <w:rsid w:val="00FC046F"/>
    <w:rsid w:val="00FC04E9"/>
    <w:rsid w:val="00FC0F0B"/>
    <w:rsid w:val="00FC1148"/>
    <w:rsid w:val="00FC1337"/>
    <w:rsid w:val="00FC1757"/>
    <w:rsid w:val="00FC1C91"/>
    <w:rsid w:val="00FC22EA"/>
    <w:rsid w:val="00FC241E"/>
    <w:rsid w:val="00FC29D0"/>
    <w:rsid w:val="00FC29E1"/>
    <w:rsid w:val="00FC2C76"/>
    <w:rsid w:val="00FC2D1E"/>
    <w:rsid w:val="00FC2E48"/>
    <w:rsid w:val="00FC321A"/>
    <w:rsid w:val="00FC3E5F"/>
    <w:rsid w:val="00FC415C"/>
    <w:rsid w:val="00FC44BF"/>
    <w:rsid w:val="00FC4C43"/>
    <w:rsid w:val="00FC4ECA"/>
    <w:rsid w:val="00FC5819"/>
    <w:rsid w:val="00FC5BAD"/>
    <w:rsid w:val="00FC669D"/>
    <w:rsid w:val="00FC6871"/>
    <w:rsid w:val="00FC6C54"/>
    <w:rsid w:val="00FC6DA2"/>
    <w:rsid w:val="00FC7875"/>
    <w:rsid w:val="00FC7A85"/>
    <w:rsid w:val="00FC7ACF"/>
    <w:rsid w:val="00FC7EB0"/>
    <w:rsid w:val="00FC7ED8"/>
    <w:rsid w:val="00FC7F55"/>
    <w:rsid w:val="00FD04B3"/>
    <w:rsid w:val="00FD0DDD"/>
    <w:rsid w:val="00FD1718"/>
    <w:rsid w:val="00FD1C6D"/>
    <w:rsid w:val="00FD21ED"/>
    <w:rsid w:val="00FD2B14"/>
    <w:rsid w:val="00FD332A"/>
    <w:rsid w:val="00FD430D"/>
    <w:rsid w:val="00FD46CF"/>
    <w:rsid w:val="00FD52DF"/>
    <w:rsid w:val="00FD56CE"/>
    <w:rsid w:val="00FD5F53"/>
    <w:rsid w:val="00FD5F60"/>
    <w:rsid w:val="00FD603D"/>
    <w:rsid w:val="00FD65F5"/>
    <w:rsid w:val="00FD6674"/>
    <w:rsid w:val="00FD69BD"/>
    <w:rsid w:val="00FD71DC"/>
    <w:rsid w:val="00FD7286"/>
    <w:rsid w:val="00FD7777"/>
    <w:rsid w:val="00FD7A8F"/>
    <w:rsid w:val="00FD7B03"/>
    <w:rsid w:val="00FD7E5A"/>
    <w:rsid w:val="00FD7FD0"/>
    <w:rsid w:val="00FE034B"/>
    <w:rsid w:val="00FE061C"/>
    <w:rsid w:val="00FE0B0A"/>
    <w:rsid w:val="00FE0E21"/>
    <w:rsid w:val="00FE11C0"/>
    <w:rsid w:val="00FE168D"/>
    <w:rsid w:val="00FE186C"/>
    <w:rsid w:val="00FE2610"/>
    <w:rsid w:val="00FE2D79"/>
    <w:rsid w:val="00FE2E6B"/>
    <w:rsid w:val="00FE4349"/>
    <w:rsid w:val="00FE442F"/>
    <w:rsid w:val="00FE48AA"/>
    <w:rsid w:val="00FE4E12"/>
    <w:rsid w:val="00FE5028"/>
    <w:rsid w:val="00FE5077"/>
    <w:rsid w:val="00FE55A4"/>
    <w:rsid w:val="00FE5C4E"/>
    <w:rsid w:val="00FE5DC1"/>
    <w:rsid w:val="00FE6774"/>
    <w:rsid w:val="00FE6EB2"/>
    <w:rsid w:val="00FE7051"/>
    <w:rsid w:val="00FE74D3"/>
    <w:rsid w:val="00FE7AAA"/>
    <w:rsid w:val="00FE7C62"/>
    <w:rsid w:val="00FF0075"/>
    <w:rsid w:val="00FF016B"/>
    <w:rsid w:val="00FF0307"/>
    <w:rsid w:val="00FF048E"/>
    <w:rsid w:val="00FF0D8E"/>
    <w:rsid w:val="00FF2A40"/>
    <w:rsid w:val="00FF310A"/>
    <w:rsid w:val="00FF39A8"/>
    <w:rsid w:val="00FF4187"/>
    <w:rsid w:val="00FF429C"/>
    <w:rsid w:val="00FF490C"/>
    <w:rsid w:val="00FF4D72"/>
    <w:rsid w:val="00FF4E02"/>
    <w:rsid w:val="00FF4ECF"/>
    <w:rsid w:val="00FF5D4D"/>
    <w:rsid w:val="00FF61E8"/>
    <w:rsid w:val="00FF621D"/>
    <w:rsid w:val="00FF6235"/>
    <w:rsid w:val="00FF65AD"/>
    <w:rsid w:val="00FF6CB0"/>
    <w:rsid w:val="00FF6FAB"/>
    <w:rsid w:val="00FF7040"/>
    <w:rsid w:val="0106618A"/>
    <w:rsid w:val="0145389D"/>
    <w:rsid w:val="015C6335"/>
    <w:rsid w:val="0188139D"/>
    <w:rsid w:val="0193D2DF"/>
    <w:rsid w:val="01BD8CD9"/>
    <w:rsid w:val="01D12CF7"/>
    <w:rsid w:val="01FBCFCA"/>
    <w:rsid w:val="022866A4"/>
    <w:rsid w:val="025A2B5D"/>
    <w:rsid w:val="02BB7BCD"/>
    <w:rsid w:val="034ECAFE"/>
    <w:rsid w:val="03915975"/>
    <w:rsid w:val="03D8FFB2"/>
    <w:rsid w:val="03EB30CC"/>
    <w:rsid w:val="03F29433"/>
    <w:rsid w:val="040CBBCA"/>
    <w:rsid w:val="044A5DA6"/>
    <w:rsid w:val="045848D6"/>
    <w:rsid w:val="04BCB206"/>
    <w:rsid w:val="04DDF853"/>
    <w:rsid w:val="04E355DE"/>
    <w:rsid w:val="04EAD75D"/>
    <w:rsid w:val="04F6FD36"/>
    <w:rsid w:val="04F95281"/>
    <w:rsid w:val="0501208D"/>
    <w:rsid w:val="0531D21D"/>
    <w:rsid w:val="05623555"/>
    <w:rsid w:val="056C3EBB"/>
    <w:rsid w:val="05994992"/>
    <w:rsid w:val="05998632"/>
    <w:rsid w:val="05A85431"/>
    <w:rsid w:val="0615F4FE"/>
    <w:rsid w:val="06595880"/>
    <w:rsid w:val="068006D1"/>
    <w:rsid w:val="06912E18"/>
    <w:rsid w:val="069CB8B1"/>
    <w:rsid w:val="06ADA372"/>
    <w:rsid w:val="06ADBCC6"/>
    <w:rsid w:val="06B452E3"/>
    <w:rsid w:val="06B6405C"/>
    <w:rsid w:val="06BE1F86"/>
    <w:rsid w:val="06C52B22"/>
    <w:rsid w:val="06CA7667"/>
    <w:rsid w:val="06D1A438"/>
    <w:rsid w:val="077CCC92"/>
    <w:rsid w:val="07986811"/>
    <w:rsid w:val="0799C504"/>
    <w:rsid w:val="07DC638C"/>
    <w:rsid w:val="07EE4D38"/>
    <w:rsid w:val="07F45E6E"/>
    <w:rsid w:val="0820FAB3"/>
    <w:rsid w:val="084175DE"/>
    <w:rsid w:val="08460622"/>
    <w:rsid w:val="086B114E"/>
    <w:rsid w:val="087F1FF1"/>
    <w:rsid w:val="08A76E3F"/>
    <w:rsid w:val="08F4E931"/>
    <w:rsid w:val="08FF4FFC"/>
    <w:rsid w:val="0924F91E"/>
    <w:rsid w:val="0989544B"/>
    <w:rsid w:val="09909207"/>
    <w:rsid w:val="099688FE"/>
    <w:rsid w:val="09B694FB"/>
    <w:rsid w:val="09D465FD"/>
    <w:rsid w:val="0A009AF9"/>
    <w:rsid w:val="0A90B992"/>
    <w:rsid w:val="0AD59ED7"/>
    <w:rsid w:val="0B0803ED"/>
    <w:rsid w:val="0B102EC0"/>
    <w:rsid w:val="0B2524AC"/>
    <w:rsid w:val="0B3C8FBD"/>
    <w:rsid w:val="0B3F601A"/>
    <w:rsid w:val="0BA729A7"/>
    <w:rsid w:val="0C09F1C3"/>
    <w:rsid w:val="0C1012FA"/>
    <w:rsid w:val="0C194460"/>
    <w:rsid w:val="0C3E5C42"/>
    <w:rsid w:val="0C452C5D"/>
    <w:rsid w:val="0CC7C37A"/>
    <w:rsid w:val="0D1F135E"/>
    <w:rsid w:val="0D3B49D4"/>
    <w:rsid w:val="0D9B5D1E"/>
    <w:rsid w:val="0DB6E40D"/>
    <w:rsid w:val="0DDFA9CB"/>
    <w:rsid w:val="0DEDF2EC"/>
    <w:rsid w:val="0E080A69"/>
    <w:rsid w:val="0E0BE5E5"/>
    <w:rsid w:val="0E2C289E"/>
    <w:rsid w:val="0E4030F0"/>
    <w:rsid w:val="0E5310FE"/>
    <w:rsid w:val="0E5DD3F1"/>
    <w:rsid w:val="0E7B04C8"/>
    <w:rsid w:val="0E9296AD"/>
    <w:rsid w:val="0F15543C"/>
    <w:rsid w:val="0FA5B8AA"/>
    <w:rsid w:val="0FA5BF25"/>
    <w:rsid w:val="0FC6BD8B"/>
    <w:rsid w:val="0FF17B52"/>
    <w:rsid w:val="100B5CB3"/>
    <w:rsid w:val="100D877F"/>
    <w:rsid w:val="100E1AEB"/>
    <w:rsid w:val="10312652"/>
    <w:rsid w:val="105F2C92"/>
    <w:rsid w:val="106FDC7D"/>
    <w:rsid w:val="1082D616"/>
    <w:rsid w:val="10A69064"/>
    <w:rsid w:val="10B02408"/>
    <w:rsid w:val="112B1655"/>
    <w:rsid w:val="1140F195"/>
    <w:rsid w:val="11826582"/>
    <w:rsid w:val="11A3FA69"/>
    <w:rsid w:val="11CD97DC"/>
    <w:rsid w:val="1203B47A"/>
    <w:rsid w:val="121183FE"/>
    <w:rsid w:val="12619900"/>
    <w:rsid w:val="12C45905"/>
    <w:rsid w:val="12E3196F"/>
    <w:rsid w:val="13029812"/>
    <w:rsid w:val="131B2FA0"/>
    <w:rsid w:val="13401DCD"/>
    <w:rsid w:val="1343207E"/>
    <w:rsid w:val="13753D57"/>
    <w:rsid w:val="138E54E2"/>
    <w:rsid w:val="13A2D930"/>
    <w:rsid w:val="1414A6B2"/>
    <w:rsid w:val="14183634"/>
    <w:rsid w:val="1471A553"/>
    <w:rsid w:val="149C78BF"/>
    <w:rsid w:val="14E8FD30"/>
    <w:rsid w:val="14EBE05E"/>
    <w:rsid w:val="1519A829"/>
    <w:rsid w:val="155E636E"/>
    <w:rsid w:val="15625EFA"/>
    <w:rsid w:val="158916B6"/>
    <w:rsid w:val="15965735"/>
    <w:rsid w:val="15AC93FD"/>
    <w:rsid w:val="15B6219C"/>
    <w:rsid w:val="15BA57AB"/>
    <w:rsid w:val="166A762D"/>
    <w:rsid w:val="166AF6F7"/>
    <w:rsid w:val="16913062"/>
    <w:rsid w:val="16B505FA"/>
    <w:rsid w:val="16B99C8A"/>
    <w:rsid w:val="16D895FD"/>
    <w:rsid w:val="174785C4"/>
    <w:rsid w:val="175C6394"/>
    <w:rsid w:val="176AAAEA"/>
    <w:rsid w:val="177CD643"/>
    <w:rsid w:val="17C7FBE5"/>
    <w:rsid w:val="1802C7F5"/>
    <w:rsid w:val="1833ECF7"/>
    <w:rsid w:val="185EF23B"/>
    <w:rsid w:val="1861C605"/>
    <w:rsid w:val="1866FBE3"/>
    <w:rsid w:val="1871C999"/>
    <w:rsid w:val="188E1ACC"/>
    <w:rsid w:val="18BBF787"/>
    <w:rsid w:val="18CDBE52"/>
    <w:rsid w:val="1910F390"/>
    <w:rsid w:val="1913D081"/>
    <w:rsid w:val="19247332"/>
    <w:rsid w:val="1925E54F"/>
    <w:rsid w:val="1931CDE9"/>
    <w:rsid w:val="19406F81"/>
    <w:rsid w:val="197DABBB"/>
    <w:rsid w:val="1986CA1A"/>
    <w:rsid w:val="1999601B"/>
    <w:rsid w:val="19BFA0B5"/>
    <w:rsid w:val="1A2FB0C2"/>
    <w:rsid w:val="1A51B498"/>
    <w:rsid w:val="1A72DA09"/>
    <w:rsid w:val="1AA00F88"/>
    <w:rsid w:val="1AB1398F"/>
    <w:rsid w:val="1AB29E88"/>
    <w:rsid w:val="1AC14480"/>
    <w:rsid w:val="1AC2D764"/>
    <w:rsid w:val="1AE4DD08"/>
    <w:rsid w:val="1AE6F218"/>
    <w:rsid w:val="1AED6540"/>
    <w:rsid w:val="1B319CD2"/>
    <w:rsid w:val="1B3C147B"/>
    <w:rsid w:val="1BBE1786"/>
    <w:rsid w:val="1BFF7D36"/>
    <w:rsid w:val="1C1FB093"/>
    <w:rsid w:val="1C361C68"/>
    <w:rsid w:val="1C43BF97"/>
    <w:rsid w:val="1C733029"/>
    <w:rsid w:val="1C75D6E9"/>
    <w:rsid w:val="1C944894"/>
    <w:rsid w:val="1CA210F9"/>
    <w:rsid w:val="1CE4B21B"/>
    <w:rsid w:val="1D2F4E4C"/>
    <w:rsid w:val="1D4E867D"/>
    <w:rsid w:val="1D631EBD"/>
    <w:rsid w:val="1D887573"/>
    <w:rsid w:val="1DACDBD2"/>
    <w:rsid w:val="1DBBAE31"/>
    <w:rsid w:val="1DFA611C"/>
    <w:rsid w:val="1DFBD91A"/>
    <w:rsid w:val="1E048EB6"/>
    <w:rsid w:val="1E268A2F"/>
    <w:rsid w:val="1EB43158"/>
    <w:rsid w:val="1ED6B782"/>
    <w:rsid w:val="1F12B39D"/>
    <w:rsid w:val="1F274307"/>
    <w:rsid w:val="1F3C5DF7"/>
    <w:rsid w:val="1F58A4C2"/>
    <w:rsid w:val="1F836F0A"/>
    <w:rsid w:val="1F94C22C"/>
    <w:rsid w:val="1FE990D5"/>
    <w:rsid w:val="2003EDF4"/>
    <w:rsid w:val="2006CFC0"/>
    <w:rsid w:val="201CD5D0"/>
    <w:rsid w:val="2024A50A"/>
    <w:rsid w:val="2038E256"/>
    <w:rsid w:val="20447DC6"/>
    <w:rsid w:val="2062F7C4"/>
    <w:rsid w:val="20E69634"/>
    <w:rsid w:val="21040397"/>
    <w:rsid w:val="211D475C"/>
    <w:rsid w:val="21299AC1"/>
    <w:rsid w:val="214010E1"/>
    <w:rsid w:val="2166DF67"/>
    <w:rsid w:val="218AB22B"/>
    <w:rsid w:val="21C89282"/>
    <w:rsid w:val="21E164A2"/>
    <w:rsid w:val="226254A3"/>
    <w:rsid w:val="228E5606"/>
    <w:rsid w:val="22AE7640"/>
    <w:rsid w:val="22CDDDD2"/>
    <w:rsid w:val="22D7E794"/>
    <w:rsid w:val="23252279"/>
    <w:rsid w:val="233B3669"/>
    <w:rsid w:val="234D0578"/>
    <w:rsid w:val="234F8F0A"/>
    <w:rsid w:val="236CB755"/>
    <w:rsid w:val="237B2F58"/>
    <w:rsid w:val="23C3C105"/>
    <w:rsid w:val="23D1B7CA"/>
    <w:rsid w:val="23D28FBC"/>
    <w:rsid w:val="23F76B0D"/>
    <w:rsid w:val="2435B0BF"/>
    <w:rsid w:val="247FB475"/>
    <w:rsid w:val="24843C82"/>
    <w:rsid w:val="2490B3E5"/>
    <w:rsid w:val="2536AD8E"/>
    <w:rsid w:val="2536B9C3"/>
    <w:rsid w:val="25374771"/>
    <w:rsid w:val="25702C01"/>
    <w:rsid w:val="2597F28D"/>
    <w:rsid w:val="25A9E9B5"/>
    <w:rsid w:val="26858B64"/>
    <w:rsid w:val="2687C44E"/>
    <w:rsid w:val="269BA7C9"/>
    <w:rsid w:val="26A13053"/>
    <w:rsid w:val="26BF4826"/>
    <w:rsid w:val="26CA79F0"/>
    <w:rsid w:val="26FA02D8"/>
    <w:rsid w:val="27399E05"/>
    <w:rsid w:val="279667A6"/>
    <w:rsid w:val="27981D4F"/>
    <w:rsid w:val="279F4003"/>
    <w:rsid w:val="27BB5762"/>
    <w:rsid w:val="27F1D254"/>
    <w:rsid w:val="2845F578"/>
    <w:rsid w:val="2886E640"/>
    <w:rsid w:val="28AB9E41"/>
    <w:rsid w:val="28C83640"/>
    <w:rsid w:val="28DFDB66"/>
    <w:rsid w:val="2921C5D5"/>
    <w:rsid w:val="2936A82C"/>
    <w:rsid w:val="293A60B4"/>
    <w:rsid w:val="293D1DC1"/>
    <w:rsid w:val="297310C6"/>
    <w:rsid w:val="299B572B"/>
    <w:rsid w:val="29AA9346"/>
    <w:rsid w:val="29F4C860"/>
    <w:rsid w:val="2A543902"/>
    <w:rsid w:val="2A5FB890"/>
    <w:rsid w:val="2A7BED1E"/>
    <w:rsid w:val="2A8E4D20"/>
    <w:rsid w:val="2AB8C103"/>
    <w:rsid w:val="2ACF6363"/>
    <w:rsid w:val="2AD0B9A7"/>
    <w:rsid w:val="2AE6738B"/>
    <w:rsid w:val="2AFFBF81"/>
    <w:rsid w:val="2B1DD0BB"/>
    <w:rsid w:val="2B7301EC"/>
    <w:rsid w:val="2B9F3ED4"/>
    <w:rsid w:val="2BBFB944"/>
    <w:rsid w:val="2BC4480D"/>
    <w:rsid w:val="2BFB4016"/>
    <w:rsid w:val="2C1C58BF"/>
    <w:rsid w:val="2C1D7815"/>
    <w:rsid w:val="2C216ADB"/>
    <w:rsid w:val="2C620D95"/>
    <w:rsid w:val="2C8738B6"/>
    <w:rsid w:val="2CD625FE"/>
    <w:rsid w:val="2CE7AE76"/>
    <w:rsid w:val="2CE93805"/>
    <w:rsid w:val="2DC0D48D"/>
    <w:rsid w:val="2E06A01D"/>
    <w:rsid w:val="2E0F5077"/>
    <w:rsid w:val="2EA61E35"/>
    <w:rsid w:val="2EC34261"/>
    <w:rsid w:val="2EC803CB"/>
    <w:rsid w:val="2ECE1B39"/>
    <w:rsid w:val="2EED9C8A"/>
    <w:rsid w:val="2EFAC6EE"/>
    <w:rsid w:val="2F08C04C"/>
    <w:rsid w:val="2F0A1F80"/>
    <w:rsid w:val="2F4141C1"/>
    <w:rsid w:val="2F8AFC50"/>
    <w:rsid w:val="2FEEB1E8"/>
    <w:rsid w:val="300918C4"/>
    <w:rsid w:val="300A16CC"/>
    <w:rsid w:val="301DADDD"/>
    <w:rsid w:val="3029CDED"/>
    <w:rsid w:val="302F423D"/>
    <w:rsid w:val="3030709C"/>
    <w:rsid w:val="3041F9E9"/>
    <w:rsid w:val="30474833"/>
    <w:rsid w:val="304C7686"/>
    <w:rsid w:val="305142BC"/>
    <w:rsid w:val="306761AF"/>
    <w:rsid w:val="306F7EF0"/>
    <w:rsid w:val="3070D3E2"/>
    <w:rsid w:val="307577DD"/>
    <w:rsid w:val="307C167F"/>
    <w:rsid w:val="3099ED29"/>
    <w:rsid w:val="30E706DE"/>
    <w:rsid w:val="31682BC2"/>
    <w:rsid w:val="31749876"/>
    <w:rsid w:val="3182305C"/>
    <w:rsid w:val="319C1DF9"/>
    <w:rsid w:val="3225BC6F"/>
    <w:rsid w:val="322B4675"/>
    <w:rsid w:val="322D97C9"/>
    <w:rsid w:val="324A8340"/>
    <w:rsid w:val="328A3274"/>
    <w:rsid w:val="328C0A90"/>
    <w:rsid w:val="32B0177E"/>
    <w:rsid w:val="32BAA095"/>
    <w:rsid w:val="32D8FF35"/>
    <w:rsid w:val="32E841CF"/>
    <w:rsid w:val="32ED61F2"/>
    <w:rsid w:val="32F966AB"/>
    <w:rsid w:val="3337EDE0"/>
    <w:rsid w:val="337667EA"/>
    <w:rsid w:val="337A883F"/>
    <w:rsid w:val="33C76FEC"/>
    <w:rsid w:val="33CB9DD1"/>
    <w:rsid w:val="33CDE296"/>
    <w:rsid w:val="33D12944"/>
    <w:rsid w:val="343FCF8F"/>
    <w:rsid w:val="344F1928"/>
    <w:rsid w:val="3453AFC3"/>
    <w:rsid w:val="34BE2868"/>
    <w:rsid w:val="35529D7C"/>
    <w:rsid w:val="35CDFC4F"/>
    <w:rsid w:val="360EE1A3"/>
    <w:rsid w:val="3610CCA5"/>
    <w:rsid w:val="364928E1"/>
    <w:rsid w:val="36543C86"/>
    <w:rsid w:val="36867B89"/>
    <w:rsid w:val="36C49D60"/>
    <w:rsid w:val="36D03B55"/>
    <w:rsid w:val="36D5D8C0"/>
    <w:rsid w:val="36DD72FD"/>
    <w:rsid w:val="36DE661F"/>
    <w:rsid w:val="36F225D1"/>
    <w:rsid w:val="372A1ECC"/>
    <w:rsid w:val="37B42437"/>
    <w:rsid w:val="37CC286C"/>
    <w:rsid w:val="382CE589"/>
    <w:rsid w:val="383384F4"/>
    <w:rsid w:val="38B60C42"/>
    <w:rsid w:val="38CD904C"/>
    <w:rsid w:val="38E2A4DD"/>
    <w:rsid w:val="390E88C5"/>
    <w:rsid w:val="39629C2D"/>
    <w:rsid w:val="39B6D808"/>
    <w:rsid w:val="39D854BB"/>
    <w:rsid w:val="3A256DD4"/>
    <w:rsid w:val="3A7C5CAD"/>
    <w:rsid w:val="3A7FE09C"/>
    <w:rsid w:val="3A9E4ABA"/>
    <w:rsid w:val="3AC50B6B"/>
    <w:rsid w:val="3AC8934D"/>
    <w:rsid w:val="3AEF1381"/>
    <w:rsid w:val="3B1A1332"/>
    <w:rsid w:val="3B1F19F6"/>
    <w:rsid w:val="3B35554B"/>
    <w:rsid w:val="3B4BDBCF"/>
    <w:rsid w:val="3B800305"/>
    <w:rsid w:val="3B802B87"/>
    <w:rsid w:val="3BC27FA3"/>
    <w:rsid w:val="3BCDF8A2"/>
    <w:rsid w:val="3BFCFB45"/>
    <w:rsid w:val="3C3E38B0"/>
    <w:rsid w:val="3C476576"/>
    <w:rsid w:val="3C54AED6"/>
    <w:rsid w:val="3C61ECEB"/>
    <w:rsid w:val="3C62FFA3"/>
    <w:rsid w:val="3C6F12BD"/>
    <w:rsid w:val="3CC2B3C1"/>
    <w:rsid w:val="3CDA3BFE"/>
    <w:rsid w:val="3CF7A300"/>
    <w:rsid w:val="3D41B3FF"/>
    <w:rsid w:val="3D5868D9"/>
    <w:rsid w:val="3D6B2784"/>
    <w:rsid w:val="3D6BAD4A"/>
    <w:rsid w:val="3D871AB8"/>
    <w:rsid w:val="3DE71A29"/>
    <w:rsid w:val="3DE7BD18"/>
    <w:rsid w:val="3DE9C861"/>
    <w:rsid w:val="3DF38A61"/>
    <w:rsid w:val="3E29FEBC"/>
    <w:rsid w:val="3E7F707D"/>
    <w:rsid w:val="3E9A6300"/>
    <w:rsid w:val="3EA28E8C"/>
    <w:rsid w:val="3EA55BE8"/>
    <w:rsid w:val="3EB38B2B"/>
    <w:rsid w:val="3EC6BE2E"/>
    <w:rsid w:val="3ED8F83C"/>
    <w:rsid w:val="3EDD2C29"/>
    <w:rsid w:val="3F05FB13"/>
    <w:rsid w:val="3F708FDA"/>
    <w:rsid w:val="3F7A0C5C"/>
    <w:rsid w:val="3F9A7A7F"/>
    <w:rsid w:val="3FA148D5"/>
    <w:rsid w:val="3FCBE4CC"/>
    <w:rsid w:val="3FEBDC33"/>
    <w:rsid w:val="4004115B"/>
    <w:rsid w:val="40091F52"/>
    <w:rsid w:val="400D64A9"/>
    <w:rsid w:val="405FBBA6"/>
    <w:rsid w:val="407CBB30"/>
    <w:rsid w:val="4089B3CC"/>
    <w:rsid w:val="4093BB03"/>
    <w:rsid w:val="40A134AF"/>
    <w:rsid w:val="40D17EF4"/>
    <w:rsid w:val="411AC6EC"/>
    <w:rsid w:val="4124898C"/>
    <w:rsid w:val="412C46FE"/>
    <w:rsid w:val="4150A6F7"/>
    <w:rsid w:val="424E4A98"/>
    <w:rsid w:val="425FD288"/>
    <w:rsid w:val="42F8B385"/>
    <w:rsid w:val="4328DDBD"/>
    <w:rsid w:val="43510566"/>
    <w:rsid w:val="435E7AD4"/>
    <w:rsid w:val="43642622"/>
    <w:rsid w:val="43652C03"/>
    <w:rsid w:val="4383C55F"/>
    <w:rsid w:val="438E9980"/>
    <w:rsid w:val="43939F70"/>
    <w:rsid w:val="43B47462"/>
    <w:rsid w:val="43D90842"/>
    <w:rsid w:val="43FD1507"/>
    <w:rsid w:val="44234ECA"/>
    <w:rsid w:val="44479AA1"/>
    <w:rsid w:val="445FCD44"/>
    <w:rsid w:val="447BB81F"/>
    <w:rsid w:val="449F1345"/>
    <w:rsid w:val="44B17C42"/>
    <w:rsid w:val="44D69822"/>
    <w:rsid w:val="44F2983E"/>
    <w:rsid w:val="44F4529E"/>
    <w:rsid w:val="45D733C0"/>
    <w:rsid w:val="4607AE78"/>
    <w:rsid w:val="4618E75E"/>
    <w:rsid w:val="4626F28D"/>
    <w:rsid w:val="464C0DEF"/>
    <w:rsid w:val="4665BE3E"/>
    <w:rsid w:val="468DBF71"/>
    <w:rsid w:val="46A07D40"/>
    <w:rsid w:val="46C3EA24"/>
    <w:rsid w:val="4830D6D6"/>
    <w:rsid w:val="4859C33E"/>
    <w:rsid w:val="48792534"/>
    <w:rsid w:val="488D5F72"/>
    <w:rsid w:val="48EFCF81"/>
    <w:rsid w:val="49353AD8"/>
    <w:rsid w:val="495A730D"/>
    <w:rsid w:val="495B43BB"/>
    <w:rsid w:val="49EC55B4"/>
    <w:rsid w:val="49EF6D4E"/>
    <w:rsid w:val="4A27184A"/>
    <w:rsid w:val="4A279E2E"/>
    <w:rsid w:val="4A70F3CB"/>
    <w:rsid w:val="4A9BE099"/>
    <w:rsid w:val="4A9D7231"/>
    <w:rsid w:val="4ABF7B3F"/>
    <w:rsid w:val="4ADBDBAD"/>
    <w:rsid w:val="4AE0EC1A"/>
    <w:rsid w:val="4AECD17A"/>
    <w:rsid w:val="4B2597F9"/>
    <w:rsid w:val="4B68975D"/>
    <w:rsid w:val="4B7BF093"/>
    <w:rsid w:val="4BC819B0"/>
    <w:rsid w:val="4BD1E29C"/>
    <w:rsid w:val="4C261834"/>
    <w:rsid w:val="4CD388B8"/>
    <w:rsid w:val="4CF739B2"/>
    <w:rsid w:val="4D44D4E6"/>
    <w:rsid w:val="4D671B9D"/>
    <w:rsid w:val="4DE39BFF"/>
    <w:rsid w:val="4DF1C00B"/>
    <w:rsid w:val="4E491755"/>
    <w:rsid w:val="4E5A6CAE"/>
    <w:rsid w:val="4E7C5904"/>
    <w:rsid w:val="4E7F2337"/>
    <w:rsid w:val="4EA32BC9"/>
    <w:rsid w:val="4EC7E988"/>
    <w:rsid w:val="4F0CA30E"/>
    <w:rsid w:val="4F28013E"/>
    <w:rsid w:val="4F526B5E"/>
    <w:rsid w:val="4F565F1A"/>
    <w:rsid w:val="4FEF02F1"/>
    <w:rsid w:val="4FF15F70"/>
    <w:rsid w:val="4FF488AD"/>
    <w:rsid w:val="500CF851"/>
    <w:rsid w:val="50452966"/>
    <w:rsid w:val="507E17AF"/>
    <w:rsid w:val="508D141F"/>
    <w:rsid w:val="50D5DFF0"/>
    <w:rsid w:val="50D85F72"/>
    <w:rsid w:val="50DE3F30"/>
    <w:rsid w:val="50E58A70"/>
    <w:rsid w:val="51767BA5"/>
    <w:rsid w:val="517E7A7E"/>
    <w:rsid w:val="517F8C88"/>
    <w:rsid w:val="51F7E1D3"/>
    <w:rsid w:val="520A45E8"/>
    <w:rsid w:val="52C65A13"/>
    <w:rsid w:val="52CF4761"/>
    <w:rsid w:val="53044AAB"/>
    <w:rsid w:val="532C2313"/>
    <w:rsid w:val="5332C718"/>
    <w:rsid w:val="5335BAB6"/>
    <w:rsid w:val="533CA162"/>
    <w:rsid w:val="533F3FFF"/>
    <w:rsid w:val="53451FC9"/>
    <w:rsid w:val="53474F29"/>
    <w:rsid w:val="537F9800"/>
    <w:rsid w:val="53BF311F"/>
    <w:rsid w:val="53DDB128"/>
    <w:rsid w:val="53F9E450"/>
    <w:rsid w:val="54080B26"/>
    <w:rsid w:val="546E945B"/>
    <w:rsid w:val="54829441"/>
    <w:rsid w:val="5506B79B"/>
    <w:rsid w:val="553E0116"/>
    <w:rsid w:val="554B71B5"/>
    <w:rsid w:val="5567F103"/>
    <w:rsid w:val="55B632D4"/>
    <w:rsid w:val="55CFC08B"/>
    <w:rsid w:val="55D044B8"/>
    <w:rsid w:val="55E33109"/>
    <w:rsid w:val="55EDB9F7"/>
    <w:rsid w:val="5608AD39"/>
    <w:rsid w:val="560F2B54"/>
    <w:rsid w:val="5616CB3F"/>
    <w:rsid w:val="5617DC04"/>
    <w:rsid w:val="563C8305"/>
    <w:rsid w:val="56890B04"/>
    <w:rsid w:val="569B5931"/>
    <w:rsid w:val="56E195D2"/>
    <w:rsid w:val="5728313C"/>
    <w:rsid w:val="574B1F5D"/>
    <w:rsid w:val="575DEB41"/>
    <w:rsid w:val="577874F2"/>
    <w:rsid w:val="57A71496"/>
    <w:rsid w:val="57C28C28"/>
    <w:rsid w:val="57DC55BA"/>
    <w:rsid w:val="57ECF2B4"/>
    <w:rsid w:val="5816A2A0"/>
    <w:rsid w:val="58530F88"/>
    <w:rsid w:val="5872A490"/>
    <w:rsid w:val="58853069"/>
    <w:rsid w:val="58B9B2D7"/>
    <w:rsid w:val="59493393"/>
    <w:rsid w:val="5955CA6F"/>
    <w:rsid w:val="596BBEDE"/>
    <w:rsid w:val="59768CE8"/>
    <w:rsid w:val="59866C95"/>
    <w:rsid w:val="59EA7DBA"/>
    <w:rsid w:val="5A0F5E68"/>
    <w:rsid w:val="5A1F6E04"/>
    <w:rsid w:val="5A22842D"/>
    <w:rsid w:val="5A57AC56"/>
    <w:rsid w:val="5A644BE2"/>
    <w:rsid w:val="5A69E927"/>
    <w:rsid w:val="5A95B2D9"/>
    <w:rsid w:val="5AD312DC"/>
    <w:rsid w:val="5ADC3D5F"/>
    <w:rsid w:val="5ADDA449"/>
    <w:rsid w:val="5AEA245B"/>
    <w:rsid w:val="5B158A13"/>
    <w:rsid w:val="5B263D98"/>
    <w:rsid w:val="5B6C5638"/>
    <w:rsid w:val="5BB96C94"/>
    <w:rsid w:val="5BD0B9C9"/>
    <w:rsid w:val="5BEAB6D5"/>
    <w:rsid w:val="5BECC70E"/>
    <w:rsid w:val="5C23F431"/>
    <w:rsid w:val="5C4203BB"/>
    <w:rsid w:val="5C6A2BED"/>
    <w:rsid w:val="5CA1C1BF"/>
    <w:rsid w:val="5CC76707"/>
    <w:rsid w:val="5CE2CF1D"/>
    <w:rsid w:val="5CEF20EA"/>
    <w:rsid w:val="5CF0959A"/>
    <w:rsid w:val="5CF33ECB"/>
    <w:rsid w:val="5D19D560"/>
    <w:rsid w:val="5D325FB9"/>
    <w:rsid w:val="5D3B0F1C"/>
    <w:rsid w:val="5D915D4A"/>
    <w:rsid w:val="5D9C3570"/>
    <w:rsid w:val="5DAE41DF"/>
    <w:rsid w:val="5DD1008F"/>
    <w:rsid w:val="5DF30984"/>
    <w:rsid w:val="5DFDF86E"/>
    <w:rsid w:val="5E1D7E04"/>
    <w:rsid w:val="5E232E71"/>
    <w:rsid w:val="5E56D5A2"/>
    <w:rsid w:val="5E779954"/>
    <w:rsid w:val="5E99880F"/>
    <w:rsid w:val="5EF3CAF4"/>
    <w:rsid w:val="5F085A8B"/>
    <w:rsid w:val="5F0C98EB"/>
    <w:rsid w:val="5F20A598"/>
    <w:rsid w:val="5F78D065"/>
    <w:rsid w:val="5F90C4A9"/>
    <w:rsid w:val="5F998592"/>
    <w:rsid w:val="5FBD3A23"/>
    <w:rsid w:val="5FE79A70"/>
    <w:rsid w:val="5FFFCD33"/>
    <w:rsid w:val="600DEFCD"/>
    <w:rsid w:val="6018FAC0"/>
    <w:rsid w:val="6037A7FF"/>
    <w:rsid w:val="60590CDF"/>
    <w:rsid w:val="606D27AC"/>
    <w:rsid w:val="606DED2E"/>
    <w:rsid w:val="606F72B5"/>
    <w:rsid w:val="60C62730"/>
    <w:rsid w:val="60C981C9"/>
    <w:rsid w:val="613E76DA"/>
    <w:rsid w:val="61AC6FAE"/>
    <w:rsid w:val="61B2F326"/>
    <w:rsid w:val="61B72D41"/>
    <w:rsid w:val="61DBE5F5"/>
    <w:rsid w:val="61F4DD40"/>
    <w:rsid w:val="6201F9F0"/>
    <w:rsid w:val="620DB5B6"/>
    <w:rsid w:val="620DBD13"/>
    <w:rsid w:val="623333A7"/>
    <w:rsid w:val="627BC050"/>
    <w:rsid w:val="62BF6A14"/>
    <w:rsid w:val="62F024F8"/>
    <w:rsid w:val="6311CA65"/>
    <w:rsid w:val="6348AB31"/>
    <w:rsid w:val="6392E7D4"/>
    <w:rsid w:val="640531C8"/>
    <w:rsid w:val="640718C3"/>
    <w:rsid w:val="644C95A7"/>
    <w:rsid w:val="649FE17A"/>
    <w:rsid w:val="658C7EBA"/>
    <w:rsid w:val="659AC9C8"/>
    <w:rsid w:val="65C03F66"/>
    <w:rsid w:val="65F3B73E"/>
    <w:rsid w:val="65F7DAA7"/>
    <w:rsid w:val="660886BD"/>
    <w:rsid w:val="6660332A"/>
    <w:rsid w:val="66641CF8"/>
    <w:rsid w:val="66C15802"/>
    <w:rsid w:val="66C2FDF6"/>
    <w:rsid w:val="66F09120"/>
    <w:rsid w:val="66F9A31D"/>
    <w:rsid w:val="66FDA7E4"/>
    <w:rsid w:val="67239540"/>
    <w:rsid w:val="675F1569"/>
    <w:rsid w:val="67BA28EF"/>
    <w:rsid w:val="67BB0074"/>
    <w:rsid w:val="67D5AD95"/>
    <w:rsid w:val="67D781FC"/>
    <w:rsid w:val="67DDE22F"/>
    <w:rsid w:val="67EAA7FA"/>
    <w:rsid w:val="67F0CB47"/>
    <w:rsid w:val="68072F63"/>
    <w:rsid w:val="68145FA4"/>
    <w:rsid w:val="686A31F3"/>
    <w:rsid w:val="68C3F23A"/>
    <w:rsid w:val="68EB678A"/>
    <w:rsid w:val="68EB994C"/>
    <w:rsid w:val="69287449"/>
    <w:rsid w:val="693737DA"/>
    <w:rsid w:val="693865A4"/>
    <w:rsid w:val="69BA7ACB"/>
    <w:rsid w:val="69D05B16"/>
    <w:rsid w:val="69DB1D69"/>
    <w:rsid w:val="6A19D11A"/>
    <w:rsid w:val="6ACB02CE"/>
    <w:rsid w:val="6AD23D5D"/>
    <w:rsid w:val="6B13A711"/>
    <w:rsid w:val="6B2B6F7E"/>
    <w:rsid w:val="6B623688"/>
    <w:rsid w:val="6B6CEE29"/>
    <w:rsid w:val="6B7B57D1"/>
    <w:rsid w:val="6BDBFBB0"/>
    <w:rsid w:val="6C05B2A9"/>
    <w:rsid w:val="6C081177"/>
    <w:rsid w:val="6C15F81C"/>
    <w:rsid w:val="6C2273B8"/>
    <w:rsid w:val="6C610DC0"/>
    <w:rsid w:val="6C8F7141"/>
    <w:rsid w:val="6CC44611"/>
    <w:rsid w:val="6CDF8190"/>
    <w:rsid w:val="6D7023DD"/>
    <w:rsid w:val="6D957941"/>
    <w:rsid w:val="6DACECC9"/>
    <w:rsid w:val="6E243EC1"/>
    <w:rsid w:val="6E429B4E"/>
    <w:rsid w:val="6E67E335"/>
    <w:rsid w:val="6E7670E7"/>
    <w:rsid w:val="6EBD30F0"/>
    <w:rsid w:val="6EF027C2"/>
    <w:rsid w:val="6F0DBC2B"/>
    <w:rsid w:val="6F1117AA"/>
    <w:rsid w:val="6F284EB4"/>
    <w:rsid w:val="6F3B5DB2"/>
    <w:rsid w:val="6F48CDFF"/>
    <w:rsid w:val="6F554E94"/>
    <w:rsid w:val="6F7C1600"/>
    <w:rsid w:val="6FA6721A"/>
    <w:rsid w:val="6FB50145"/>
    <w:rsid w:val="702288C0"/>
    <w:rsid w:val="707D4C4C"/>
    <w:rsid w:val="70941C17"/>
    <w:rsid w:val="70C41290"/>
    <w:rsid w:val="70F689F0"/>
    <w:rsid w:val="715EF81B"/>
    <w:rsid w:val="7186A78E"/>
    <w:rsid w:val="71B77509"/>
    <w:rsid w:val="71BD4C5C"/>
    <w:rsid w:val="71D44504"/>
    <w:rsid w:val="71E51386"/>
    <w:rsid w:val="71F6576E"/>
    <w:rsid w:val="7244F7F4"/>
    <w:rsid w:val="72976BD8"/>
    <w:rsid w:val="731B38AB"/>
    <w:rsid w:val="7358435F"/>
    <w:rsid w:val="737C1D50"/>
    <w:rsid w:val="73A16DAB"/>
    <w:rsid w:val="73D03169"/>
    <w:rsid w:val="73F0E052"/>
    <w:rsid w:val="743742AC"/>
    <w:rsid w:val="7462A49A"/>
    <w:rsid w:val="7470ABCC"/>
    <w:rsid w:val="748C5D08"/>
    <w:rsid w:val="74E8C1E2"/>
    <w:rsid w:val="75022BE6"/>
    <w:rsid w:val="75356C20"/>
    <w:rsid w:val="75796313"/>
    <w:rsid w:val="7586EF37"/>
    <w:rsid w:val="75958A65"/>
    <w:rsid w:val="759A1D69"/>
    <w:rsid w:val="7601CCDB"/>
    <w:rsid w:val="761C4289"/>
    <w:rsid w:val="766C6955"/>
    <w:rsid w:val="76A4D1FE"/>
    <w:rsid w:val="76AAE8E6"/>
    <w:rsid w:val="76ACF1C5"/>
    <w:rsid w:val="772ACA8B"/>
    <w:rsid w:val="773060FF"/>
    <w:rsid w:val="77C97616"/>
    <w:rsid w:val="77CF7299"/>
    <w:rsid w:val="77F7666A"/>
    <w:rsid w:val="77FB52B0"/>
    <w:rsid w:val="7810FD8E"/>
    <w:rsid w:val="7899A709"/>
    <w:rsid w:val="78DD8F8B"/>
    <w:rsid w:val="79088F47"/>
    <w:rsid w:val="790A203C"/>
    <w:rsid w:val="79459C4F"/>
    <w:rsid w:val="79968CEB"/>
    <w:rsid w:val="799D4870"/>
    <w:rsid w:val="79E3FC41"/>
    <w:rsid w:val="7A22E40A"/>
    <w:rsid w:val="7A324FFC"/>
    <w:rsid w:val="7A510C02"/>
    <w:rsid w:val="7A529734"/>
    <w:rsid w:val="7A8DEC9C"/>
    <w:rsid w:val="7AC7C0C1"/>
    <w:rsid w:val="7AD03DC0"/>
    <w:rsid w:val="7ADBA394"/>
    <w:rsid w:val="7AED9F33"/>
    <w:rsid w:val="7B0A3E36"/>
    <w:rsid w:val="7B64D6BD"/>
    <w:rsid w:val="7BF67359"/>
    <w:rsid w:val="7C22321E"/>
    <w:rsid w:val="7C4605B1"/>
    <w:rsid w:val="7CC07F50"/>
    <w:rsid w:val="7CFFD8BB"/>
    <w:rsid w:val="7D145805"/>
    <w:rsid w:val="7D1B63F2"/>
    <w:rsid w:val="7D4A39BC"/>
    <w:rsid w:val="7D58BFF6"/>
    <w:rsid w:val="7D95BF90"/>
    <w:rsid w:val="7DAF10B5"/>
    <w:rsid w:val="7DBC7F35"/>
    <w:rsid w:val="7DC1ABF3"/>
    <w:rsid w:val="7DE83246"/>
    <w:rsid w:val="7DF99B2F"/>
    <w:rsid w:val="7DFDC967"/>
    <w:rsid w:val="7EA024F9"/>
    <w:rsid w:val="7F016135"/>
    <w:rsid w:val="7F25C7DA"/>
    <w:rsid w:val="7F398DC1"/>
    <w:rsid w:val="7F425984"/>
    <w:rsid w:val="7F46526F"/>
    <w:rsid w:val="7F514A44"/>
    <w:rsid w:val="7F5D7C54"/>
    <w:rsid w:val="7F6DBB9E"/>
    <w:rsid w:val="7FB1542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f2dc"/>
    </o:shapedefaults>
    <o:shapelayout v:ext="edit">
      <o:idmap v:ext="edit" data="1"/>
    </o:shapelayout>
  </w:shapeDefaults>
  <w:decimalSymbol w:val="."/>
  <w:listSeparator w:val=","/>
  <w14:docId w14:val="5BE5EEA3"/>
  <w15:docId w15:val="{DD364059-3B11-4BA6-8369-D4CB0B6D6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5" w:unhideWhenUsed="1" w:qFormat="1"/>
    <w:lsdException w:name="heading 8" w:semiHidden="1" w:uiPriority="5" w:unhideWhenUsed="1" w:qFormat="1"/>
    <w:lsdException w:name="heading 9" w:semiHidden="1" w:uiPriority="5"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5767"/>
    <w:pPr>
      <w:spacing w:after="0" w:line="240" w:lineRule="auto"/>
    </w:pPr>
    <w:rPr>
      <w:rFonts w:eastAsia="Times New Roman" w:cs="Times New Roman"/>
    </w:rPr>
  </w:style>
  <w:style w:type="paragraph" w:styleId="Heading1">
    <w:name w:val="heading 1"/>
    <w:basedOn w:val="Normal"/>
    <w:next w:val="Body"/>
    <w:link w:val="Heading1Char"/>
    <w:uiPriority w:val="9"/>
    <w:qFormat/>
    <w:rsid w:val="00DC57B1"/>
    <w:pPr>
      <w:keepNext/>
      <w:spacing w:before="240" w:after="60"/>
      <w:outlineLvl w:val="0"/>
    </w:pPr>
    <w:rPr>
      <w:rFonts w:ascii="Arial" w:eastAsia="MS Gothic" w:hAnsi="Arial"/>
      <w:b/>
      <w:bCs/>
      <w:color w:val="139CDD"/>
      <w:kern w:val="32"/>
      <w:sz w:val="48"/>
      <w:szCs w:val="32"/>
    </w:rPr>
  </w:style>
  <w:style w:type="paragraph" w:styleId="Heading2">
    <w:name w:val="heading 2"/>
    <w:basedOn w:val="Normal"/>
    <w:next w:val="Body"/>
    <w:link w:val="Heading2Char"/>
    <w:uiPriority w:val="9"/>
    <w:qFormat/>
    <w:rsid w:val="00DC57B1"/>
    <w:pPr>
      <w:keepNext/>
      <w:spacing w:before="240" w:after="60"/>
      <w:outlineLvl w:val="1"/>
    </w:pPr>
    <w:rPr>
      <w:rFonts w:ascii="Arial" w:eastAsia="MS Gothic" w:hAnsi="Arial"/>
      <w:b/>
      <w:bCs/>
      <w:iCs/>
      <w:color w:val="139CDD"/>
      <w:sz w:val="36"/>
      <w:szCs w:val="28"/>
    </w:rPr>
  </w:style>
  <w:style w:type="paragraph" w:styleId="Heading3">
    <w:name w:val="heading 3"/>
    <w:basedOn w:val="Normal"/>
    <w:next w:val="Body"/>
    <w:link w:val="Heading3Char"/>
    <w:uiPriority w:val="9"/>
    <w:qFormat/>
    <w:rsid w:val="00DC57B1"/>
    <w:pPr>
      <w:keepNext/>
      <w:spacing w:before="240" w:after="60"/>
      <w:outlineLvl w:val="2"/>
    </w:pPr>
    <w:rPr>
      <w:rFonts w:ascii="Arial" w:eastAsia="MS Gothic" w:hAnsi="Arial"/>
      <w:b/>
      <w:bCs/>
      <w:color w:val="139CDD"/>
      <w:sz w:val="24"/>
      <w:szCs w:val="26"/>
    </w:rPr>
  </w:style>
  <w:style w:type="paragraph" w:styleId="Heading4">
    <w:name w:val="heading 4"/>
    <w:basedOn w:val="Heading3"/>
    <w:next w:val="Body"/>
    <w:link w:val="Heading4Char"/>
    <w:uiPriority w:val="9"/>
    <w:unhideWhenUsed/>
    <w:qFormat/>
    <w:rsid w:val="00425767"/>
    <w:pPr>
      <w:outlineLvl w:val="3"/>
    </w:pPr>
    <w:rPr>
      <w:rFonts w:eastAsia="MS Mincho"/>
      <w:b w:val="0"/>
      <w:bCs w:val="0"/>
      <w:szCs w:val="28"/>
    </w:rPr>
  </w:style>
  <w:style w:type="paragraph" w:styleId="Heading5">
    <w:name w:val="heading 5"/>
    <w:basedOn w:val="Heading4"/>
    <w:next w:val="Body"/>
    <w:link w:val="Heading5Char"/>
    <w:uiPriority w:val="9"/>
    <w:qFormat/>
    <w:rsid w:val="00425767"/>
    <w:pPr>
      <w:outlineLvl w:val="4"/>
    </w:pPr>
    <w:rPr>
      <w:bCs/>
      <w:i/>
      <w:iCs/>
      <w:szCs w:val="26"/>
    </w:rPr>
  </w:style>
  <w:style w:type="paragraph" w:styleId="Heading6">
    <w:name w:val="heading 6"/>
    <w:basedOn w:val="Normal"/>
    <w:next w:val="Normal"/>
    <w:link w:val="Heading6Char"/>
    <w:uiPriority w:val="9"/>
    <w:qFormat/>
    <w:rsid w:val="00771217"/>
    <w:pPr>
      <w:spacing w:before="240" w:after="60"/>
      <w:outlineLvl w:val="5"/>
    </w:pPr>
    <w:rPr>
      <w:rFonts w:ascii="Arial" w:eastAsia="MS Mincho" w:hAnsi="Arial"/>
      <w:b/>
      <w:bCs/>
    </w:rPr>
  </w:style>
  <w:style w:type="paragraph" w:styleId="Heading7">
    <w:name w:val="heading 7"/>
    <w:basedOn w:val="Normal"/>
    <w:next w:val="Normal"/>
    <w:link w:val="Heading7Char"/>
    <w:uiPriority w:val="5"/>
    <w:semiHidden/>
    <w:rsid w:val="00425767"/>
    <w:pPr>
      <w:spacing w:before="240" w:after="60"/>
      <w:outlineLvl w:val="6"/>
    </w:pPr>
    <w:rPr>
      <w:rFonts w:eastAsia="MS Mincho"/>
    </w:rPr>
  </w:style>
  <w:style w:type="paragraph" w:styleId="Heading8">
    <w:name w:val="heading 8"/>
    <w:basedOn w:val="Normal"/>
    <w:next w:val="Normal"/>
    <w:link w:val="Heading8Char"/>
    <w:uiPriority w:val="5"/>
    <w:semiHidden/>
    <w:rsid w:val="00425767"/>
    <w:pPr>
      <w:spacing w:before="240" w:after="60"/>
      <w:outlineLvl w:val="7"/>
    </w:pPr>
    <w:rPr>
      <w:rFonts w:eastAsia="MS Mincho"/>
      <w:iCs/>
    </w:rPr>
  </w:style>
  <w:style w:type="paragraph" w:styleId="Heading9">
    <w:name w:val="heading 9"/>
    <w:basedOn w:val="Normal"/>
    <w:next w:val="Normal"/>
    <w:link w:val="Heading9Char"/>
    <w:uiPriority w:val="5"/>
    <w:semiHidden/>
    <w:rsid w:val="00425767"/>
    <w:pPr>
      <w:spacing w:before="240" w:after="60"/>
      <w:outlineLvl w:val="8"/>
    </w:pPr>
    <w:rPr>
      <w:rFonts w:eastAsia="MS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5767"/>
    <w:pPr>
      <w:tabs>
        <w:tab w:val="center" w:pos="4513"/>
        <w:tab w:val="right" w:pos="9026"/>
      </w:tabs>
    </w:pPr>
  </w:style>
  <w:style w:type="character" w:customStyle="1" w:styleId="HeaderChar">
    <w:name w:val="Header Char"/>
    <w:basedOn w:val="DefaultParagraphFont"/>
    <w:link w:val="Header"/>
    <w:uiPriority w:val="99"/>
    <w:rsid w:val="00425767"/>
  </w:style>
  <w:style w:type="paragraph" w:styleId="Footer">
    <w:name w:val="footer"/>
    <w:basedOn w:val="Normal"/>
    <w:link w:val="FooterChar"/>
    <w:uiPriority w:val="99"/>
    <w:unhideWhenUsed/>
    <w:rsid w:val="00425767"/>
    <w:pPr>
      <w:tabs>
        <w:tab w:val="center" w:pos="4513"/>
        <w:tab w:val="right" w:pos="9026"/>
      </w:tabs>
    </w:pPr>
  </w:style>
  <w:style w:type="character" w:customStyle="1" w:styleId="FooterChar">
    <w:name w:val="Footer Char"/>
    <w:basedOn w:val="DefaultParagraphFont"/>
    <w:link w:val="Footer"/>
    <w:uiPriority w:val="99"/>
    <w:rsid w:val="00425767"/>
  </w:style>
  <w:style w:type="character" w:customStyle="1" w:styleId="Heading1Char">
    <w:name w:val="Heading 1 Char"/>
    <w:basedOn w:val="DefaultParagraphFont"/>
    <w:link w:val="Heading1"/>
    <w:uiPriority w:val="9"/>
    <w:rsid w:val="00DC57B1"/>
    <w:rPr>
      <w:rFonts w:ascii="Arial" w:eastAsia="MS Gothic" w:hAnsi="Arial" w:cs="Times New Roman"/>
      <w:b/>
      <w:bCs/>
      <w:color w:val="139CDD"/>
      <w:kern w:val="32"/>
      <w:sz w:val="48"/>
      <w:szCs w:val="32"/>
    </w:rPr>
  </w:style>
  <w:style w:type="character" w:customStyle="1" w:styleId="Heading2Char">
    <w:name w:val="Heading 2 Char"/>
    <w:basedOn w:val="DefaultParagraphFont"/>
    <w:link w:val="Heading2"/>
    <w:uiPriority w:val="9"/>
    <w:rsid w:val="00DC57B1"/>
    <w:rPr>
      <w:rFonts w:ascii="Arial" w:eastAsia="MS Gothic" w:hAnsi="Arial" w:cs="Times New Roman"/>
      <w:b/>
      <w:bCs/>
      <w:iCs/>
      <w:color w:val="139CDD"/>
      <w:sz w:val="36"/>
      <w:szCs w:val="28"/>
    </w:rPr>
  </w:style>
  <w:style w:type="character" w:customStyle="1" w:styleId="Heading3Char">
    <w:name w:val="Heading 3 Char"/>
    <w:basedOn w:val="DefaultParagraphFont"/>
    <w:link w:val="Heading3"/>
    <w:uiPriority w:val="9"/>
    <w:rsid w:val="00DC57B1"/>
    <w:rPr>
      <w:rFonts w:ascii="Arial" w:eastAsia="MS Gothic" w:hAnsi="Arial" w:cs="Times New Roman"/>
      <w:b/>
      <w:bCs/>
      <w:color w:val="139CDD"/>
      <w:sz w:val="24"/>
      <w:szCs w:val="26"/>
    </w:rPr>
  </w:style>
  <w:style w:type="character" w:customStyle="1" w:styleId="Heading4Char">
    <w:name w:val="Heading 4 Char"/>
    <w:basedOn w:val="DefaultParagraphFont"/>
    <w:link w:val="Heading4"/>
    <w:uiPriority w:val="9"/>
    <w:rsid w:val="00425767"/>
    <w:rPr>
      <w:rFonts w:ascii="Calibri" w:eastAsia="MS Mincho" w:hAnsi="Calibri" w:cs="Times New Roman"/>
      <w:color w:val="0070C0"/>
      <w:sz w:val="24"/>
      <w:szCs w:val="28"/>
    </w:rPr>
  </w:style>
  <w:style w:type="character" w:customStyle="1" w:styleId="Heading5Char">
    <w:name w:val="Heading 5 Char"/>
    <w:basedOn w:val="DefaultParagraphFont"/>
    <w:link w:val="Heading5"/>
    <w:uiPriority w:val="9"/>
    <w:rsid w:val="00425767"/>
    <w:rPr>
      <w:rFonts w:ascii="Calibri" w:eastAsia="MS Mincho" w:hAnsi="Calibri" w:cs="Times New Roman"/>
      <w:bCs/>
      <w:i/>
      <w:iCs/>
      <w:color w:val="0070C0"/>
      <w:sz w:val="24"/>
      <w:szCs w:val="26"/>
    </w:rPr>
  </w:style>
  <w:style w:type="character" w:customStyle="1" w:styleId="Heading6Char">
    <w:name w:val="Heading 6 Char"/>
    <w:basedOn w:val="DefaultParagraphFont"/>
    <w:link w:val="Heading6"/>
    <w:uiPriority w:val="9"/>
    <w:rsid w:val="00771217"/>
    <w:rPr>
      <w:rFonts w:ascii="Arial" w:eastAsia="MS Mincho" w:hAnsi="Arial" w:cs="Times New Roman"/>
      <w:b/>
      <w:bCs/>
    </w:rPr>
  </w:style>
  <w:style w:type="character" w:customStyle="1" w:styleId="Heading7Char">
    <w:name w:val="Heading 7 Char"/>
    <w:basedOn w:val="DefaultParagraphFont"/>
    <w:link w:val="Heading7"/>
    <w:uiPriority w:val="5"/>
    <w:semiHidden/>
    <w:rsid w:val="00425767"/>
    <w:rPr>
      <w:rFonts w:eastAsia="MS Mincho" w:cs="Times New Roman"/>
    </w:rPr>
  </w:style>
  <w:style w:type="character" w:customStyle="1" w:styleId="Heading8Char">
    <w:name w:val="Heading 8 Char"/>
    <w:basedOn w:val="DefaultParagraphFont"/>
    <w:link w:val="Heading8"/>
    <w:uiPriority w:val="5"/>
    <w:semiHidden/>
    <w:rsid w:val="00425767"/>
    <w:rPr>
      <w:rFonts w:eastAsia="MS Mincho" w:cs="Times New Roman"/>
      <w:iCs/>
    </w:rPr>
  </w:style>
  <w:style w:type="character" w:customStyle="1" w:styleId="Heading9Char">
    <w:name w:val="Heading 9 Char"/>
    <w:basedOn w:val="DefaultParagraphFont"/>
    <w:link w:val="Heading9"/>
    <w:uiPriority w:val="5"/>
    <w:semiHidden/>
    <w:rsid w:val="00425767"/>
    <w:rPr>
      <w:rFonts w:eastAsia="MS Gothic" w:cs="Times New Roman"/>
    </w:rPr>
  </w:style>
  <w:style w:type="table" w:styleId="TableGrid">
    <w:name w:val="Table Grid"/>
    <w:basedOn w:val="TableNormal"/>
    <w:uiPriority w:val="59"/>
    <w:rsid w:val="00425767"/>
    <w:pPr>
      <w:spacing w:after="0" w:line="240" w:lineRule="auto"/>
    </w:pPr>
    <w:rPr>
      <w:rFonts w:ascii="Arial Narrow" w:eastAsia="Times New Roman"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425767"/>
    <w:rPr>
      <w:rFonts w:cs="Tahoma"/>
      <w:sz w:val="16"/>
      <w:szCs w:val="16"/>
    </w:rPr>
  </w:style>
  <w:style w:type="character" w:customStyle="1" w:styleId="BalloonTextChar">
    <w:name w:val="Balloon Text Char"/>
    <w:basedOn w:val="DefaultParagraphFont"/>
    <w:link w:val="BalloonText"/>
    <w:uiPriority w:val="99"/>
    <w:semiHidden/>
    <w:rsid w:val="00425767"/>
    <w:rPr>
      <w:rFonts w:eastAsia="Times New Roman" w:cs="Tahoma"/>
      <w:sz w:val="16"/>
      <w:szCs w:val="16"/>
    </w:rPr>
  </w:style>
  <w:style w:type="table" w:customStyle="1" w:styleId="WCCLTP1">
    <w:name w:val="WCC LTP 1"/>
    <w:basedOn w:val="TableNormal"/>
    <w:uiPriority w:val="99"/>
    <w:rsid w:val="009F3EB4"/>
    <w:pPr>
      <w:spacing w:before="113" w:after="113" w:line="200" w:lineRule="atLeast"/>
      <w:jc w:val="right"/>
    </w:pPr>
    <w:rPr>
      <w:rFonts w:ascii="Arial" w:eastAsia="Times New Roman" w:hAnsi="Arial" w:cs="Times New Roman"/>
      <w:sz w:val="18"/>
    </w:rPr>
    <w:tblPr>
      <w:tblInd w:w="113" w:type="dxa"/>
      <w:tblBorders>
        <w:top w:val="single" w:sz="4" w:space="0" w:color="003E52"/>
        <w:bottom w:val="single" w:sz="4" w:space="0" w:color="003E52"/>
        <w:insideH w:val="single" w:sz="4" w:space="0" w:color="003E52"/>
      </w:tblBorders>
      <w:tblCellMar>
        <w:left w:w="113" w:type="dxa"/>
        <w:right w:w="113" w:type="dxa"/>
      </w:tblCellMar>
    </w:tblPr>
    <w:tcPr>
      <w:shd w:val="clear" w:color="auto" w:fill="auto"/>
      <w:vAlign w:val="center"/>
    </w:tcPr>
    <w:tblStylePr w:type="firstRow">
      <w:rPr>
        <w:rFonts w:ascii="Arial" w:hAnsi="Arial"/>
        <w:color w:val="FFFFFF" w:themeColor="background1"/>
        <w:sz w:val="20"/>
      </w:rPr>
      <w:tblPr/>
      <w:trPr>
        <w:tblHeader/>
      </w:trPr>
      <w:tcPr>
        <w:shd w:val="clear" w:color="auto" w:fill="003E52"/>
      </w:tcPr>
    </w:tblStylePr>
    <w:tblStylePr w:type="firstCol">
      <w:pPr>
        <w:jc w:val="left"/>
      </w:pPr>
      <w:tblPr/>
      <w:tcPr>
        <w:vAlign w:val="center"/>
      </w:tcPr>
    </w:tblStylePr>
    <w:tblStylePr w:type="lastCol">
      <w:pPr>
        <w:jc w:val="right"/>
      </w:pPr>
      <w:tblPr/>
      <w:tcPr>
        <w:vAlign w:val="center"/>
      </w:tcPr>
    </w:tblStylePr>
  </w:style>
  <w:style w:type="table" w:styleId="MediumGrid2-Accent2">
    <w:name w:val="Medium Grid 2 Accent 2"/>
    <w:basedOn w:val="TableNormal"/>
    <w:uiPriority w:val="68"/>
    <w:rsid w:val="00425767"/>
    <w:pPr>
      <w:spacing w:after="0" w:line="240" w:lineRule="auto"/>
    </w:pPr>
    <w:rPr>
      <w:rFonts w:ascii="Arial Narrow" w:eastAsia="Times New Roman" w:hAnsi="Arial Narrow" w:cs="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2-Accent3">
    <w:name w:val="Medium Grid 2 Accent 3"/>
    <w:basedOn w:val="TableNormal"/>
    <w:uiPriority w:val="68"/>
    <w:rsid w:val="00425767"/>
    <w:pPr>
      <w:spacing w:after="0" w:line="240" w:lineRule="auto"/>
    </w:pPr>
    <w:rPr>
      <w:rFonts w:ascii="Arial Narrow" w:eastAsia="Times New Roman" w:hAnsi="Arial Narrow" w:cs="Times New Roman"/>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TableProfessional">
    <w:name w:val="Table Professional"/>
    <w:basedOn w:val="TableNormal"/>
    <w:rsid w:val="00425767"/>
    <w:pPr>
      <w:spacing w:after="0" w:line="240" w:lineRule="auto"/>
    </w:pPr>
    <w:rPr>
      <w:rFonts w:ascii="Arial Narrow" w:eastAsia="Times New Roman" w:hAnsi="Arial Narrow"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MediumGrid2-Accent4">
    <w:name w:val="Medium Grid 2 Accent 4"/>
    <w:basedOn w:val="TableNormal"/>
    <w:uiPriority w:val="68"/>
    <w:rsid w:val="00425767"/>
    <w:pPr>
      <w:spacing w:after="0" w:line="240" w:lineRule="auto"/>
    </w:pPr>
    <w:rPr>
      <w:rFonts w:ascii="Arial Narrow" w:eastAsia="Times New Roman" w:hAnsi="Arial Narrow" w:cs="Times New Roman"/>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2-Accent5">
    <w:name w:val="Medium Grid 2 Accent 5"/>
    <w:basedOn w:val="TableNormal"/>
    <w:uiPriority w:val="68"/>
    <w:rsid w:val="00425767"/>
    <w:pPr>
      <w:spacing w:after="0" w:line="240" w:lineRule="auto"/>
    </w:pPr>
    <w:rPr>
      <w:rFonts w:ascii="Arial Narrow" w:eastAsia="Times New Roman" w:hAnsi="Arial Narrow" w:cs="Times New Roman"/>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MediumGrid2-Accent6">
    <w:name w:val="Medium Grid 2 Accent 6"/>
    <w:basedOn w:val="TableNormal"/>
    <w:uiPriority w:val="68"/>
    <w:rsid w:val="00425767"/>
    <w:pPr>
      <w:spacing w:after="0" w:line="240" w:lineRule="auto"/>
    </w:pPr>
    <w:rPr>
      <w:rFonts w:ascii="Arial Narrow" w:eastAsia="Times New Roman" w:hAnsi="Arial Narrow" w:cs="Times New Roma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425767"/>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laceholderText1">
    <w:name w:val="Placeholder Text1"/>
    <w:basedOn w:val="Normal"/>
    <w:uiPriority w:val="99"/>
    <w:semiHidden/>
    <w:rsid w:val="00425767"/>
    <w:pPr>
      <w:keepNext/>
      <w:numPr>
        <w:numId w:val="1"/>
      </w:numPr>
      <w:contextualSpacing/>
      <w:outlineLvl w:val="0"/>
    </w:pPr>
  </w:style>
  <w:style w:type="paragraph" w:styleId="NoSpacing">
    <w:name w:val="No Spacing"/>
    <w:link w:val="NoSpacingChar"/>
    <w:uiPriority w:val="1"/>
    <w:unhideWhenUsed/>
    <w:qFormat/>
    <w:rsid w:val="00425767"/>
    <w:pPr>
      <w:spacing w:after="0" w:line="240" w:lineRule="auto"/>
    </w:pPr>
    <w:rPr>
      <w:rFonts w:eastAsia="Times New Roman" w:cs="Times New Roman"/>
    </w:rPr>
  </w:style>
  <w:style w:type="table" w:styleId="TableElegant">
    <w:name w:val="Table Elegant"/>
    <w:basedOn w:val="TableNormal"/>
    <w:rsid w:val="00425767"/>
    <w:pPr>
      <w:spacing w:after="0" w:line="240" w:lineRule="auto"/>
    </w:pPr>
    <w:rPr>
      <w:rFonts w:ascii="Arial Narrow" w:eastAsia="Times New Roman" w:hAnsi="Arial Narrow"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TableContemporary">
    <w:name w:val="Table Contemporary"/>
    <w:basedOn w:val="TableNormal"/>
    <w:rsid w:val="00425767"/>
    <w:pPr>
      <w:spacing w:after="0" w:line="240" w:lineRule="auto"/>
    </w:pPr>
    <w:rPr>
      <w:rFonts w:ascii="Arial Narrow" w:eastAsia="Times New Roman" w:hAnsi="Arial Narrow" w:cs="Times New Roman"/>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Columns5">
    <w:name w:val="Table Columns 5"/>
    <w:basedOn w:val="TableNormal"/>
    <w:rsid w:val="00425767"/>
    <w:pPr>
      <w:spacing w:after="0" w:line="240" w:lineRule="auto"/>
    </w:pPr>
    <w:rPr>
      <w:rFonts w:ascii="Arial Narrow" w:eastAsia="Times New Roman" w:hAnsi="Arial Narrow"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shd w:val="solid" w:color="C0C0C0" w:fill="FFFFFF"/>
    </w:tc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2Vert">
      <w:rPr>
        <w:color w:val="auto"/>
      </w:rPr>
    </w:tblStylePr>
  </w:style>
  <w:style w:type="paragraph" w:styleId="Subtitle">
    <w:name w:val="Subtitle"/>
    <w:next w:val="Normal"/>
    <w:link w:val="SubtitleChar"/>
    <w:uiPriority w:val="15"/>
    <w:qFormat/>
    <w:rsid w:val="00115850"/>
    <w:pPr>
      <w:spacing w:after="240" w:line="240" w:lineRule="auto"/>
      <w:contextualSpacing/>
    </w:pPr>
    <w:rPr>
      <w:rFonts w:ascii="Arial" w:eastAsia="MS Gothic" w:hAnsi="Arial" w:cs="Times New Roman"/>
      <w:b/>
      <w:bCs/>
      <w:color w:val="139CDD"/>
      <w:kern w:val="32"/>
      <w:sz w:val="24"/>
      <w:szCs w:val="26"/>
    </w:rPr>
  </w:style>
  <w:style w:type="character" w:customStyle="1" w:styleId="SubtitleChar">
    <w:name w:val="Subtitle Char"/>
    <w:basedOn w:val="DefaultParagraphFont"/>
    <w:link w:val="Subtitle"/>
    <w:uiPriority w:val="15"/>
    <w:rsid w:val="00115850"/>
    <w:rPr>
      <w:rFonts w:ascii="Arial" w:eastAsia="MS Gothic" w:hAnsi="Arial" w:cs="Times New Roman"/>
      <w:b/>
      <w:bCs/>
      <w:color w:val="139CDD"/>
      <w:kern w:val="32"/>
      <w:sz w:val="24"/>
      <w:szCs w:val="26"/>
    </w:rPr>
  </w:style>
  <w:style w:type="table" w:styleId="MediumGrid1-Accent2">
    <w:name w:val="Medium Grid 1 Accent 2"/>
    <w:basedOn w:val="TableNormal"/>
    <w:uiPriority w:val="67"/>
    <w:rsid w:val="00425767"/>
    <w:pPr>
      <w:spacing w:after="0" w:line="240" w:lineRule="auto"/>
    </w:pPr>
    <w:rPr>
      <w:rFonts w:ascii="Arial Narrow" w:eastAsia="Times New Roman" w:hAnsi="Arial Narrow"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1-Accent3">
    <w:name w:val="Medium Grid 1 Accent 3"/>
    <w:basedOn w:val="TableNormal"/>
    <w:uiPriority w:val="67"/>
    <w:rsid w:val="00425767"/>
    <w:pPr>
      <w:spacing w:after="0" w:line="240" w:lineRule="auto"/>
    </w:pPr>
    <w:rPr>
      <w:rFonts w:ascii="Arial Narrow" w:eastAsia="Times New Roman" w:hAnsi="Arial Narrow" w:cs="Times New Roman"/>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67"/>
    <w:rsid w:val="00425767"/>
    <w:pPr>
      <w:spacing w:after="0" w:line="240" w:lineRule="auto"/>
    </w:pPr>
    <w:rPr>
      <w:rFonts w:ascii="Arial Narrow" w:eastAsia="Times New Roman" w:hAnsi="Arial Narrow" w:cs="Times New Roma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Grid1-Accent5">
    <w:name w:val="Medium Grid 1 Accent 5"/>
    <w:basedOn w:val="TableNormal"/>
    <w:uiPriority w:val="67"/>
    <w:rsid w:val="00425767"/>
    <w:pPr>
      <w:spacing w:after="0" w:line="240" w:lineRule="auto"/>
    </w:pPr>
    <w:rPr>
      <w:rFonts w:ascii="Arial Narrow" w:eastAsia="Times New Roman" w:hAnsi="Arial Narrow" w:cs="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MediumGrid1-Accent6">
    <w:name w:val="Medium Grid 1 Accent 6"/>
    <w:basedOn w:val="TableNormal"/>
    <w:uiPriority w:val="67"/>
    <w:rsid w:val="00425767"/>
    <w:pPr>
      <w:spacing w:after="0" w:line="240" w:lineRule="auto"/>
    </w:pPr>
    <w:rPr>
      <w:rFonts w:ascii="Arial Narrow" w:eastAsia="Times New Roman" w:hAnsi="Arial Narrow"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425767"/>
    <w:pPr>
      <w:spacing w:after="0" w:line="240" w:lineRule="auto"/>
    </w:pPr>
    <w:rPr>
      <w:rFonts w:ascii="Arial Narrow" w:eastAsia="Times New Roman" w:hAnsi="Arial Narrow"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2-Accent2">
    <w:name w:val="Medium List 2 Accent 2"/>
    <w:basedOn w:val="TableNormal"/>
    <w:uiPriority w:val="66"/>
    <w:rsid w:val="00425767"/>
    <w:pPr>
      <w:spacing w:after="0" w:line="240" w:lineRule="auto"/>
    </w:pPr>
    <w:rPr>
      <w:rFonts w:ascii="Arial Narrow" w:eastAsia="Times New Roman" w:hAnsi="Arial Narrow" w:cs="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MediumList2-Accent4">
    <w:name w:val="Medium List 2 Accent 4"/>
    <w:basedOn w:val="TableNormal"/>
    <w:uiPriority w:val="66"/>
    <w:rsid w:val="00425767"/>
    <w:pPr>
      <w:spacing w:after="0" w:line="240" w:lineRule="auto"/>
    </w:pPr>
    <w:rPr>
      <w:rFonts w:ascii="Arial Narrow" w:eastAsia="Times New Roman" w:hAnsi="Arial Narrow" w:cs="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MediumList2-Accent5">
    <w:name w:val="Medium List 2 Accent 5"/>
    <w:basedOn w:val="TableNormal"/>
    <w:uiPriority w:val="66"/>
    <w:rsid w:val="00425767"/>
    <w:pPr>
      <w:spacing w:after="0" w:line="240" w:lineRule="auto"/>
    </w:pPr>
    <w:rPr>
      <w:rFonts w:ascii="Arial Narrow" w:eastAsia="Times New Roman" w:hAnsi="Arial Narrow" w:cs="Times New Roman"/>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6">
    <w:name w:val="Medium List 2 Accent 6"/>
    <w:basedOn w:val="TableNormal"/>
    <w:uiPriority w:val="66"/>
    <w:rsid w:val="00425767"/>
    <w:pPr>
      <w:spacing w:after="0" w:line="240" w:lineRule="auto"/>
    </w:pPr>
    <w:rPr>
      <w:rFonts w:ascii="Arial Narrow" w:eastAsia="Times New Roman" w:hAnsi="Arial Narrow" w:cs="Times New Roman"/>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1-Accent1">
    <w:name w:val="Medium List 1 Accent 1"/>
    <w:basedOn w:val="TableNormal"/>
    <w:uiPriority w:val="65"/>
    <w:rsid w:val="00425767"/>
    <w:pPr>
      <w:spacing w:after="0" w:line="240" w:lineRule="auto"/>
    </w:pPr>
    <w:rPr>
      <w:rFonts w:ascii="Arial Narrow" w:eastAsia="Times New Roman" w:hAnsi="Arial Narrow" w:cs="Times New Roman"/>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List1-Accent2">
    <w:name w:val="Medium List 1 Accent 2"/>
    <w:basedOn w:val="TableNormal"/>
    <w:uiPriority w:val="65"/>
    <w:rsid w:val="00425767"/>
    <w:pPr>
      <w:spacing w:after="0" w:line="240" w:lineRule="auto"/>
    </w:pPr>
    <w:rPr>
      <w:rFonts w:ascii="Arial Narrow" w:eastAsia="Times New Roman" w:hAnsi="Arial Narrow" w:cs="Times New Roman"/>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ediumList1-Accent3">
    <w:name w:val="Medium List 1 Accent 3"/>
    <w:basedOn w:val="TableNormal"/>
    <w:uiPriority w:val="65"/>
    <w:rsid w:val="00425767"/>
    <w:pPr>
      <w:spacing w:after="0" w:line="240" w:lineRule="auto"/>
    </w:pPr>
    <w:rPr>
      <w:rFonts w:ascii="Arial Narrow" w:eastAsia="Times New Roman" w:hAnsi="Arial Narrow" w:cs="Times New Roman"/>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MediumList1-Accent4">
    <w:name w:val="Medium List 1 Accent 4"/>
    <w:basedOn w:val="TableNormal"/>
    <w:uiPriority w:val="65"/>
    <w:rsid w:val="00425767"/>
    <w:pPr>
      <w:spacing w:after="0" w:line="240" w:lineRule="auto"/>
    </w:pPr>
    <w:rPr>
      <w:rFonts w:ascii="Arial Narrow" w:eastAsia="Times New Roman" w:hAnsi="Arial Narrow" w:cs="Times New Roman"/>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MediumList1-Accent5">
    <w:name w:val="Medium List 1 Accent 5"/>
    <w:basedOn w:val="TableNormal"/>
    <w:uiPriority w:val="65"/>
    <w:rsid w:val="00425767"/>
    <w:pPr>
      <w:spacing w:after="0" w:line="240" w:lineRule="auto"/>
    </w:pPr>
    <w:rPr>
      <w:rFonts w:ascii="Arial Narrow" w:eastAsia="Times New Roman" w:hAnsi="Arial Narrow" w:cs="Times New Roman"/>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MediumList1-Accent6">
    <w:name w:val="Medium List 1 Accent 6"/>
    <w:basedOn w:val="TableNormal"/>
    <w:uiPriority w:val="65"/>
    <w:rsid w:val="00425767"/>
    <w:pPr>
      <w:spacing w:after="0" w:line="240" w:lineRule="auto"/>
    </w:pPr>
    <w:rPr>
      <w:rFonts w:ascii="Arial Narrow" w:eastAsia="Times New Roman" w:hAnsi="Arial Narrow" w:cs="Times New Roma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paragraph" w:customStyle="1" w:styleId="WCCFormheader">
    <w:name w:val="WCC Form header"/>
    <w:basedOn w:val="Heading1"/>
    <w:link w:val="WCCFormheaderChar"/>
    <w:uiPriority w:val="9"/>
    <w:semiHidden/>
    <w:rsid w:val="00425767"/>
    <w:pPr>
      <w:spacing w:before="0" w:after="80" w:line="400" w:lineRule="exact"/>
    </w:pPr>
    <w:rPr>
      <w:color w:val="3C3C3B"/>
      <w:sz w:val="40"/>
      <w:szCs w:val="40"/>
    </w:rPr>
  </w:style>
  <w:style w:type="character" w:customStyle="1" w:styleId="WCCFormheaderChar">
    <w:name w:val="WCC Form header Char"/>
    <w:link w:val="WCCFormheader"/>
    <w:uiPriority w:val="9"/>
    <w:semiHidden/>
    <w:rsid w:val="00425767"/>
    <w:rPr>
      <w:rFonts w:ascii="Calibri" w:eastAsia="MS Gothic" w:hAnsi="Calibri" w:cs="Times New Roman"/>
      <w:b/>
      <w:bCs/>
      <w:color w:val="3C3C3B"/>
      <w:kern w:val="32"/>
      <w:sz w:val="40"/>
      <w:szCs w:val="40"/>
    </w:rPr>
  </w:style>
  <w:style w:type="character" w:styleId="HTMLCode">
    <w:name w:val="HTML Code"/>
    <w:uiPriority w:val="99"/>
    <w:semiHidden/>
    <w:rsid w:val="00425767"/>
    <w:rPr>
      <w:rFonts w:ascii="Arial Narrow" w:hAnsi="Arial Narrow"/>
      <w:sz w:val="20"/>
      <w:szCs w:val="20"/>
    </w:rPr>
  </w:style>
  <w:style w:type="character" w:styleId="HTMLKeyboard">
    <w:name w:val="HTML Keyboard"/>
    <w:uiPriority w:val="99"/>
    <w:semiHidden/>
    <w:rsid w:val="00425767"/>
    <w:rPr>
      <w:rFonts w:ascii="Arial Narrow" w:hAnsi="Arial Narrow"/>
      <w:sz w:val="20"/>
      <w:szCs w:val="20"/>
    </w:rPr>
  </w:style>
  <w:style w:type="paragraph" w:styleId="HTMLPreformatted">
    <w:name w:val="HTML Preformatted"/>
    <w:basedOn w:val="Normal"/>
    <w:link w:val="HTMLPreformattedChar"/>
    <w:uiPriority w:val="99"/>
    <w:semiHidden/>
    <w:rsid w:val="00425767"/>
    <w:rPr>
      <w:sz w:val="20"/>
      <w:szCs w:val="20"/>
    </w:rPr>
  </w:style>
  <w:style w:type="character" w:customStyle="1" w:styleId="HTMLPreformattedChar">
    <w:name w:val="HTML Preformatted Char"/>
    <w:basedOn w:val="DefaultParagraphFont"/>
    <w:link w:val="HTMLPreformatted"/>
    <w:uiPriority w:val="99"/>
    <w:semiHidden/>
    <w:rsid w:val="00425767"/>
    <w:rPr>
      <w:rFonts w:eastAsia="Times New Roman" w:cs="Times New Roman"/>
      <w:sz w:val="20"/>
      <w:szCs w:val="20"/>
    </w:rPr>
  </w:style>
  <w:style w:type="character" w:styleId="HTMLSample">
    <w:name w:val="HTML Sample"/>
    <w:uiPriority w:val="99"/>
    <w:semiHidden/>
    <w:rsid w:val="00425767"/>
    <w:rPr>
      <w:rFonts w:ascii="Arial Narrow" w:hAnsi="Arial Narrow"/>
    </w:rPr>
  </w:style>
  <w:style w:type="character" w:styleId="HTMLTypewriter">
    <w:name w:val="HTML Typewriter"/>
    <w:uiPriority w:val="99"/>
    <w:semiHidden/>
    <w:rsid w:val="00425767"/>
    <w:rPr>
      <w:rFonts w:ascii="Arial Narrow" w:hAnsi="Arial Narrow"/>
      <w:sz w:val="20"/>
      <w:szCs w:val="20"/>
    </w:rPr>
  </w:style>
  <w:style w:type="table" w:styleId="ColorfulShading">
    <w:name w:val="Colorful Shading"/>
    <w:basedOn w:val="TableNormal"/>
    <w:uiPriority w:val="71"/>
    <w:rsid w:val="00425767"/>
    <w:pPr>
      <w:spacing w:after="0" w:line="240" w:lineRule="auto"/>
    </w:pPr>
    <w:rPr>
      <w:rFonts w:ascii="Arial Narrow" w:eastAsia="Times New Roman" w:hAnsi="Arial Narrow"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ew York" w:eastAsia="Helvetica"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York" w:eastAsia="Helvetica"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Grid1-Accent1">
    <w:name w:val="Medium Grid 1 Accent 1"/>
    <w:basedOn w:val="TableNormal"/>
    <w:uiPriority w:val="67"/>
    <w:rsid w:val="00425767"/>
    <w:pPr>
      <w:spacing w:after="0" w:line="240" w:lineRule="auto"/>
    </w:pPr>
    <w:rPr>
      <w:rFonts w:ascii="Arial Narrow" w:eastAsia="Times New Roman" w:hAnsi="Arial Narrow"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Helvetica"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Helvetica"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Shading-Accent2">
    <w:name w:val="Colorful Shading Accent 2"/>
    <w:basedOn w:val="TableNormal"/>
    <w:uiPriority w:val="71"/>
    <w:rsid w:val="00425767"/>
    <w:pPr>
      <w:spacing w:after="0" w:line="240" w:lineRule="auto"/>
    </w:pPr>
    <w:rPr>
      <w:rFonts w:ascii="Arial Narrow" w:eastAsia="Times New Roman" w:hAnsi="Arial Narrow" w:cs="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New York" w:eastAsia="Helvetica" w:hAnsi="New Yor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New York" w:eastAsia="Helvetica" w:hAnsi="New Yor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Shading-Accent3">
    <w:name w:val="Colorful Shading Accent 3"/>
    <w:basedOn w:val="TableNormal"/>
    <w:uiPriority w:val="71"/>
    <w:rsid w:val="00425767"/>
    <w:pPr>
      <w:spacing w:after="0" w:line="240" w:lineRule="auto"/>
    </w:pPr>
    <w:rPr>
      <w:rFonts w:ascii="Arial Narrow" w:eastAsia="Times New Roman" w:hAnsi="Arial Narrow"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New York" w:eastAsia="Helvetica" w:hAnsi="New Yor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New York" w:eastAsia="Helvetica" w:hAnsi="New Yor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Shading-Accent4">
    <w:name w:val="Colorful Shading Accent 4"/>
    <w:basedOn w:val="TableNormal"/>
    <w:uiPriority w:val="71"/>
    <w:rsid w:val="00425767"/>
    <w:pPr>
      <w:spacing w:after="0" w:line="240" w:lineRule="auto"/>
    </w:pPr>
    <w:rPr>
      <w:rFonts w:ascii="Arial Narrow" w:eastAsia="Times New Roman" w:hAnsi="Arial Narrow"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New York" w:eastAsia="Helvetica" w:hAnsi="New York"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New York" w:eastAsia="Helvetica" w:hAnsi="New York"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olorfulShading-Accent5">
    <w:name w:val="Colorful Shading Accent 5"/>
    <w:basedOn w:val="TableNormal"/>
    <w:uiPriority w:val="71"/>
    <w:rsid w:val="00425767"/>
    <w:pPr>
      <w:spacing w:after="0" w:line="240" w:lineRule="auto"/>
    </w:pPr>
    <w:rPr>
      <w:rFonts w:ascii="Arial Narrow" w:eastAsia="Times New Roman" w:hAnsi="Arial Narrow"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New York" w:eastAsia="Helvetica" w:hAnsi="New York"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New York" w:eastAsia="Helvetica" w:hAnsi="New York"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6">
    <w:name w:val="Colorful Shading Accent 6"/>
    <w:basedOn w:val="TableNormal"/>
    <w:uiPriority w:val="71"/>
    <w:rsid w:val="00425767"/>
    <w:pPr>
      <w:spacing w:after="0" w:line="240" w:lineRule="auto"/>
    </w:pPr>
    <w:rPr>
      <w:rFonts w:ascii="Arial Narrow" w:eastAsia="Times New Roman" w:hAnsi="Arial Narrow"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New York" w:eastAsia="Helvetica" w:hAnsi="New York"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New York" w:eastAsia="Helvetica" w:hAnsi="New York"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DarkList">
    <w:name w:val="Dark List"/>
    <w:basedOn w:val="TableNormal"/>
    <w:uiPriority w:val="70"/>
    <w:rsid w:val="00425767"/>
    <w:pPr>
      <w:spacing w:after="0" w:line="240" w:lineRule="auto"/>
    </w:pPr>
    <w:rPr>
      <w:rFonts w:ascii="Arial Narrow" w:eastAsia="Times New Roman" w:hAnsi="Arial Narrow"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425767"/>
    <w:pPr>
      <w:spacing w:after="0" w:line="240" w:lineRule="auto"/>
    </w:pPr>
    <w:rPr>
      <w:rFonts w:ascii="Arial Narrow" w:eastAsia="Times New Roman" w:hAnsi="Arial Narrow"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DarkList-Accent2">
    <w:name w:val="Dark List Accent 2"/>
    <w:basedOn w:val="TableNormal"/>
    <w:uiPriority w:val="70"/>
    <w:rsid w:val="00425767"/>
    <w:pPr>
      <w:spacing w:after="0" w:line="240" w:lineRule="auto"/>
    </w:pPr>
    <w:rPr>
      <w:rFonts w:ascii="Arial Narrow" w:eastAsia="Times New Roman" w:hAnsi="Arial Narrow"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DarkList-Accent3">
    <w:name w:val="Dark List Accent 3"/>
    <w:basedOn w:val="TableNormal"/>
    <w:uiPriority w:val="70"/>
    <w:rsid w:val="00425767"/>
    <w:pPr>
      <w:spacing w:after="0" w:line="240" w:lineRule="auto"/>
    </w:pPr>
    <w:rPr>
      <w:rFonts w:ascii="Arial Narrow" w:eastAsia="Times New Roman" w:hAnsi="Arial Narrow"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4">
    <w:name w:val="Dark List Accent 4"/>
    <w:basedOn w:val="TableNormal"/>
    <w:uiPriority w:val="70"/>
    <w:rsid w:val="00425767"/>
    <w:pPr>
      <w:spacing w:after="0" w:line="240" w:lineRule="auto"/>
    </w:pPr>
    <w:rPr>
      <w:rFonts w:ascii="Arial Narrow" w:eastAsia="Times New Roman" w:hAnsi="Arial Narrow"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DarkList-Accent5">
    <w:name w:val="Dark List Accent 5"/>
    <w:basedOn w:val="TableNormal"/>
    <w:uiPriority w:val="70"/>
    <w:rsid w:val="00425767"/>
    <w:pPr>
      <w:spacing w:after="0" w:line="240" w:lineRule="auto"/>
    </w:pPr>
    <w:rPr>
      <w:rFonts w:ascii="Arial Narrow" w:eastAsia="Times New Roman" w:hAnsi="Arial Narrow"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DarkList-Accent6">
    <w:name w:val="Dark List Accent 6"/>
    <w:basedOn w:val="TableNormal"/>
    <w:uiPriority w:val="70"/>
    <w:rsid w:val="00425767"/>
    <w:pPr>
      <w:spacing w:after="0" w:line="240" w:lineRule="auto"/>
    </w:pPr>
    <w:rPr>
      <w:rFonts w:ascii="Arial Narrow" w:eastAsia="Times New Roman" w:hAnsi="Arial Narrow" w:cs="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Grid3">
    <w:name w:val="Medium Grid 3"/>
    <w:basedOn w:val="TableNormal"/>
    <w:uiPriority w:val="69"/>
    <w:rsid w:val="00425767"/>
    <w:pPr>
      <w:spacing w:after="0" w:line="240" w:lineRule="auto"/>
    </w:pPr>
    <w:rPr>
      <w:rFonts w:ascii="Arial Narrow" w:eastAsia="Times New Roman" w:hAnsi="Arial Narrow"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2">
    <w:name w:val="Medium Grid 3 Accent 2"/>
    <w:basedOn w:val="TableNormal"/>
    <w:uiPriority w:val="69"/>
    <w:rsid w:val="00425767"/>
    <w:pPr>
      <w:spacing w:after="0" w:line="240" w:lineRule="auto"/>
    </w:pPr>
    <w:rPr>
      <w:rFonts w:ascii="Arial Narrow" w:eastAsia="Times New Roman" w:hAnsi="Arial Narrow"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69"/>
    <w:rsid w:val="00425767"/>
    <w:pPr>
      <w:spacing w:after="0" w:line="240" w:lineRule="auto"/>
    </w:pPr>
    <w:rPr>
      <w:rFonts w:ascii="Arial Narrow" w:eastAsia="Times New Roman" w:hAnsi="Arial Narrow"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4">
    <w:name w:val="Medium Grid 3 Accent 4"/>
    <w:basedOn w:val="TableNormal"/>
    <w:uiPriority w:val="69"/>
    <w:rsid w:val="00425767"/>
    <w:pPr>
      <w:spacing w:after="0" w:line="240" w:lineRule="auto"/>
    </w:pPr>
    <w:rPr>
      <w:rFonts w:ascii="Arial Narrow" w:eastAsia="Times New Roman" w:hAnsi="Arial Narrow"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9"/>
    <w:rsid w:val="00425767"/>
    <w:pPr>
      <w:spacing w:after="0" w:line="240" w:lineRule="auto"/>
    </w:pPr>
    <w:rPr>
      <w:rFonts w:ascii="Arial Narrow" w:eastAsia="Times New Roman" w:hAnsi="Arial Narrow"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3-Accent6">
    <w:name w:val="Medium Grid 3 Accent 6"/>
    <w:basedOn w:val="TableNormal"/>
    <w:uiPriority w:val="69"/>
    <w:rsid w:val="00425767"/>
    <w:pPr>
      <w:spacing w:after="0" w:line="240" w:lineRule="auto"/>
    </w:pPr>
    <w:rPr>
      <w:rFonts w:ascii="Arial Narrow" w:eastAsia="Times New Roman" w:hAnsi="Arial Narrow" w:cs="Times New Roma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Grid-Accent1">
    <w:name w:val="Light Grid Accent 1"/>
    <w:basedOn w:val="TableNormal"/>
    <w:uiPriority w:val="62"/>
    <w:rsid w:val="00425767"/>
    <w:pPr>
      <w:spacing w:after="0" w:line="240" w:lineRule="auto"/>
    </w:pPr>
    <w:rPr>
      <w:rFonts w:ascii="Arial Narrow" w:eastAsia="Times New Roman" w:hAnsi="Arial Narrow"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ghtGrid-Accent2">
    <w:name w:val="Light Grid Accent 2"/>
    <w:basedOn w:val="TableNormal"/>
    <w:uiPriority w:val="62"/>
    <w:rsid w:val="00425767"/>
    <w:pPr>
      <w:spacing w:after="0" w:line="240" w:lineRule="auto"/>
    </w:pPr>
    <w:rPr>
      <w:rFonts w:ascii="Arial Narrow" w:eastAsia="Times New Roman" w:hAnsi="Arial Narrow"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Grid-Accent3">
    <w:name w:val="Light Grid Accent 3"/>
    <w:basedOn w:val="TableNormal"/>
    <w:uiPriority w:val="62"/>
    <w:rsid w:val="00425767"/>
    <w:pPr>
      <w:spacing w:after="0" w:line="240" w:lineRule="auto"/>
    </w:pPr>
    <w:rPr>
      <w:rFonts w:ascii="Arial Narrow" w:eastAsia="Times New Roman" w:hAnsi="Arial Narrow"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Grid-Accent4">
    <w:name w:val="Light Grid Accent 4"/>
    <w:basedOn w:val="TableNormal"/>
    <w:uiPriority w:val="62"/>
    <w:rsid w:val="00425767"/>
    <w:pPr>
      <w:spacing w:after="0" w:line="240" w:lineRule="auto"/>
    </w:pPr>
    <w:rPr>
      <w:rFonts w:ascii="Arial Narrow" w:eastAsia="Times New Roman" w:hAnsi="Arial Narrow"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Grid-Accent5">
    <w:name w:val="Light Grid Accent 5"/>
    <w:basedOn w:val="TableNormal"/>
    <w:uiPriority w:val="62"/>
    <w:rsid w:val="00425767"/>
    <w:pPr>
      <w:spacing w:after="0" w:line="240" w:lineRule="auto"/>
    </w:pPr>
    <w:rPr>
      <w:rFonts w:ascii="Arial Narrow" w:eastAsia="Times New Roman" w:hAnsi="Arial Narrow" w:cs="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LightGrid-Accent6">
    <w:name w:val="Light Grid Accent 6"/>
    <w:basedOn w:val="TableNormal"/>
    <w:uiPriority w:val="62"/>
    <w:rsid w:val="00425767"/>
    <w:pPr>
      <w:spacing w:after="0" w:line="240" w:lineRule="auto"/>
    </w:pPr>
    <w:rPr>
      <w:rFonts w:ascii="Arial Narrow" w:eastAsia="Times New Roman" w:hAnsi="Arial Narrow"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Shading1-Accent1">
    <w:name w:val="Medium Shading 1 Accent 1"/>
    <w:basedOn w:val="TableNormal"/>
    <w:uiPriority w:val="63"/>
    <w:rsid w:val="00425767"/>
    <w:pPr>
      <w:spacing w:after="0" w:line="240" w:lineRule="auto"/>
    </w:pPr>
    <w:rPr>
      <w:rFonts w:ascii="Arial Narrow" w:eastAsia="MS Gothic" w:hAnsi="Arial Narrow"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1-Accent2">
    <w:name w:val="Medium Shading 1 Accent 2"/>
    <w:basedOn w:val="TableNormal"/>
    <w:uiPriority w:val="63"/>
    <w:rsid w:val="00425767"/>
    <w:pPr>
      <w:spacing w:after="0" w:line="240" w:lineRule="auto"/>
    </w:pPr>
    <w:rPr>
      <w:rFonts w:ascii="Arial Narrow" w:eastAsia="MS Gothic" w:hAnsi="Arial Narrow"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Shading1-Accent3">
    <w:name w:val="Medium Shading 1 Accent 3"/>
    <w:basedOn w:val="TableNormal"/>
    <w:uiPriority w:val="63"/>
    <w:rsid w:val="00425767"/>
    <w:pPr>
      <w:spacing w:after="0" w:line="240" w:lineRule="auto"/>
    </w:pPr>
    <w:rPr>
      <w:rFonts w:ascii="Arial Narrow" w:eastAsia="MS Gothic" w:hAnsi="Arial Narrow"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1-Accent4">
    <w:name w:val="Medium Shading 1 Accent 4"/>
    <w:basedOn w:val="TableNormal"/>
    <w:uiPriority w:val="63"/>
    <w:rsid w:val="00425767"/>
    <w:pPr>
      <w:spacing w:after="0" w:line="240" w:lineRule="auto"/>
    </w:pPr>
    <w:rPr>
      <w:rFonts w:ascii="Arial Narrow" w:eastAsia="MS Gothic" w:hAnsi="Arial Narrow"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1-Accent5">
    <w:name w:val="Medium Shading 1 Accent 5"/>
    <w:basedOn w:val="TableNormal"/>
    <w:uiPriority w:val="63"/>
    <w:rsid w:val="00425767"/>
    <w:pPr>
      <w:spacing w:after="0" w:line="240" w:lineRule="auto"/>
    </w:pPr>
    <w:rPr>
      <w:rFonts w:ascii="Arial Narrow" w:eastAsia="MS Gothic" w:hAnsi="Arial Narrow"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Shading1-Accent6">
    <w:name w:val="Medium Shading 1 Accent 6"/>
    <w:basedOn w:val="TableNormal"/>
    <w:uiPriority w:val="63"/>
    <w:rsid w:val="00425767"/>
    <w:pPr>
      <w:spacing w:after="0" w:line="240" w:lineRule="auto"/>
    </w:pPr>
    <w:rPr>
      <w:rFonts w:ascii="Arial Narrow" w:eastAsia="MS Gothic" w:hAnsi="Arial Narrow"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Shading2-Accent1">
    <w:name w:val="Medium Shading 2 Accent 1"/>
    <w:basedOn w:val="TableNormal"/>
    <w:uiPriority w:val="64"/>
    <w:rsid w:val="00425767"/>
    <w:pPr>
      <w:spacing w:after="0" w:line="240" w:lineRule="auto"/>
    </w:pPr>
    <w:rPr>
      <w:rFonts w:ascii="Arial Narrow" w:eastAsia="Times New Roman"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Shading2-Accent2">
    <w:name w:val="Medium Shading 2 Accent 2"/>
    <w:basedOn w:val="TableNormal"/>
    <w:uiPriority w:val="64"/>
    <w:rsid w:val="00425767"/>
    <w:pPr>
      <w:spacing w:after="0" w:line="240" w:lineRule="auto"/>
    </w:pPr>
    <w:rPr>
      <w:rFonts w:ascii="Arial Narrow" w:eastAsia="Times New Roman"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3">
    <w:name w:val="Medium Shading 2 Accent 3"/>
    <w:basedOn w:val="TableNormal"/>
    <w:uiPriority w:val="64"/>
    <w:rsid w:val="00425767"/>
    <w:pPr>
      <w:spacing w:after="0" w:line="240" w:lineRule="auto"/>
    </w:pPr>
    <w:rPr>
      <w:rFonts w:ascii="Arial Narrow" w:eastAsia="Times New Roman"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Shading2-Accent4">
    <w:name w:val="Medium Shading 2 Accent 4"/>
    <w:basedOn w:val="TableNormal"/>
    <w:uiPriority w:val="64"/>
    <w:rsid w:val="00425767"/>
    <w:pPr>
      <w:spacing w:after="0" w:line="240" w:lineRule="auto"/>
    </w:pPr>
    <w:rPr>
      <w:rFonts w:ascii="Arial Narrow" w:eastAsia="Times New Roman"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2-Accent5">
    <w:name w:val="Medium Shading 2 Accent 5"/>
    <w:basedOn w:val="TableNormal"/>
    <w:uiPriority w:val="64"/>
    <w:rsid w:val="00425767"/>
    <w:pPr>
      <w:spacing w:after="0" w:line="240" w:lineRule="auto"/>
    </w:pPr>
    <w:rPr>
      <w:rFonts w:ascii="Arial Narrow" w:eastAsia="Times New Roman"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Shading2-Accent6">
    <w:name w:val="Medium Shading 2 Accent 6"/>
    <w:basedOn w:val="TableNormal"/>
    <w:uiPriority w:val="64"/>
    <w:rsid w:val="00425767"/>
    <w:pPr>
      <w:spacing w:after="0" w:line="240" w:lineRule="auto"/>
    </w:pPr>
    <w:rPr>
      <w:rFonts w:ascii="Arial Narrow" w:eastAsia="Times New Roman"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Accent1">
    <w:name w:val="Light Shading Accent 1"/>
    <w:basedOn w:val="TableNormal"/>
    <w:uiPriority w:val="60"/>
    <w:rsid w:val="00425767"/>
    <w:pPr>
      <w:spacing w:after="0" w:line="240" w:lineRule="auto"/>
    </w:pPr>
    <w:rPr>
      <w:rFonts w:ascii="Arial Narrow" w:eastAsia="Times New Roman" w:hAnsi="Arial Narrow" w:cs="Times New Roman"/>
      <w:color w:val="000000"/>
    </w:rPr>
    <w:tblPr>
      <w:tblStyleRowBandSize w:val="1"/>
      <w:tblStyleColBandSize w:val="1"/>
      <w:tblBorders>
        <w:top w:val="single" w:sz="8" w:space="0" w:color="000000"/>
        <w:bottom w:val="single" w:sz="8" w:space="0" w:color="000000"/>
      </w:tblBorders>
    </w:tblPr>
    <w:tblStylePr w:type="firstRow">
      <w:rPr>
        <w:rFonts w:ascii="New York" w:eastAsia="Helvetica" w:hAnsi="New Yor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DarkList-Accent1">
    <w:name w:val="Dark List Accent 1"/>
    <w:basedOn w:val="TableNormal"/>
    <w:uiPriority w:val="70"/>
    <w:rsid w:val="00425767"/>
    <w:pPr>
      <w:spacing w:after="0" w:line="240" w:lineRule="auto"/>
    </w:pPr>
    <w:rPr>
      <w:rFonts w:ascii="Arial Narrow" w:eastAsia="Times New Roman" w:hAnsi="Arial Narrow" w:cs="Times New Roman"/>
      <w:color w:val="000000"/>
    </w:rPr>
    <w:tblPr>
      <w:tblStyleRowBandSize w:val="1"/>
      <w:tblStyleColBandSize w:val="1"/>
      <w:tblBorders>
        <w:top w:val="single" w:sz="8" w:space="0" w:color="4F81BD"/>
        <w:bottom w:val="single" w:sz="8" w:space="0" w:color="4F81BD"/>
      </w:tblBorders>
    </w:tblPr>
    <w:tblStylePr w:type="firstRow">
      <w:rPr>
        <w:rFonts w:ascii="New York" w:eastAsia="Helvetica" w:hAnsi="New Yor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LightShading-Accent3">
    <w:name w:val="Light Shading Accent 3"/>
    <w:basedOn w:val="TableNormal"/>
    <w:uiPriority w:val="60"/>
    <w:rsid w:val="00425767"/>
    <w:pPr>
      <w:spacing w:after="0" w:line="240" w:lineRule="auto"/>
    </w:pPr>
    <w:rPr>
      <w:rFonts w:ascii="Arial Narrow" w:eastAsia="Times New Roman" w:hAnsi="Arial Narrow" w:cs="Times New Roman"/>
      <w:color w:val="000000"/>
    </w:rPr>
    <w:tblPr>
      <w:tblStyleRowBandSize w:val="1"/>
      <w:tblStyleColBandSize w:val="1"/>
      <w:tblBorders>
        <w:top w:val="single" w:sz="8" w:space="0" w:color="C0504D"/>
        <w:bottom w:val="single" w:sz="8" w:space="0" w:color="C0504D"/>
      </w:tblBorders>
    </w:tblPr>
    <w:tblStylePr w:type="firstRow">
      <w:rPr>
        <w:rFonts w:ascii="New York" w:eastAsia="Helvetica" w:hAnsi="New York"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ghtShading-Accent4">
    <w:name w:val="Light Shading Accent 4"/>
    <w:basedOn w:val="TableNormal"/>
    <w:uiPriority w:val="60"/>
    <w:rsid w:val="00425767"/>
    <w:pPr>
      <w:spacing w:after="0" w:line="240" w:lineRule="auto"/>
    </w:pPr>
    <w:rPr>
      <w:rFonts w:ascii="Arial Narrow" w:eastAsia="Times New Roman" w:hAnsi="Arial Narrow" w:cs="Times New Roman"/>
      <w:color w:val="000000"/>
    </w:rPr>
    <w:tblPr>
      <w:tblStyleRowBandSize w:val="1"/>
      <w:tblStyleColBandSize w:val="1"/>
      <w:tblBorders>
        <w:top w:val="single" w:sz="8" w:space="0" w:color="9BBB59"/>
        <w:bottom w:val="single" w:sz="8" w:space="0" w:color="9BBB59"/>
      </w:tblBorders>
    </w:tblPr>
    <w:tblStylePr w:type="firstRow">
      <w:rPr>
        <w:rFonts w:ascii="New York" w:eastAsia="Helvetica" w:hAnsi="New York"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ghtShading-Accent5">
    <w:name w:val="Light Shading Accent 5"/>
    <w:basedOn w:val="TableNormal"/>
    <w:uiPriority w:val="60"/>
    <w:rsid w:val="00425767"/>
    <w:pPr>
      <w:spacing w:after="0" w:line="240" w:lineRule="auto"/>
    </w:pPr>
    <w:rPr>
      <w:rFonts w:ascii="Arial Narrow" w:eastAsia="Times New Roman" w:hAnsi="Arial Narrow" w:cs="Times New Roman"/>
      <w:color w:val="000000"/>
    </w:rPr>
    <w:tblPr>
      <w:tblStyleRowBandSize w:val="1"/>
      <w:tblStyleColBandSize w:val="1"/>
      <w:tblBorders>
        <w:top w:val="single" w:sz="8" w:space="0" w:color="8064A2"/>
        <w:bottom w:val="single" w:sz="8" w:space="0" w:color="8064A2"/>
      </w:tblBorders>
    </w:tblPr>
    <w:tblStylePr w:type="firstRow">
      <w:rPr>
        <w:rFonts w:ascii="New York" w:eastAsia="Helvetica" w:hAnsi="New York"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ghtShading-Accent6">
    <w:name w:val="Light Shading Accent 6"/>
    <w:basedOn w:val="TableNormal"/>
    <w:uiPriority w:val="60"/>
    <w:rsid w:val="00425767"/>
    <w:pPr>
      <w:spacing w:after="0" w:line="240" w:lineRule="auto"/>
    </w:pPr>
    <w:rPr>
      <w:rFonts w:ascii="Arial Narrow" w:eastAsia="Times New Roman" w:hAnsi="Arial Narrow" w:cs="Times New Roman"/>
      <w:color w:val="000000"/>
    </w:rPr>
    <w:tblPr>
      <w:tblStyleRowBandSize w:val="1"/>
      <w:tblStyleColBandSize w:val="1"/>
      <w:tblBorders>
        <w:top w:val="single" w:sz="8" w:space="0" w:color="4BACC6"/>
        <w:bottom w:val="single" w:sz="8" w:space="0" w:color="4BACC6"/>
      </w:tblBorders>
    </w:tblPr>
    <w:tblStylePr w:type="firstRow">
      <w:rPr>
        <w:rFonts w:ascii="New York" w:eastAsia="Helvetica" w:hAnsi="New York"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ghtList-Accent1">
    <w:name w:val="Light List Accent 1"/>
    <w:basedOn w:val="TableNormal"/>
    <w:uiPriority w:val="61"/>
    <w:rsid w:val="00425767"/>
    <w:pPr>
      <w:spacing w:after="0" w:line="240" w:lineRule="auto"/>
    </w:pPr>
    <w:rPr>
      <w:rFonts w:ascii="Arial Narrow" w:eastAsia="MS Gothic" w:hAnsi="Arial Narrow"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ghtList-Accent2">
    <w:name w:val="Light List Accent 2"/>
    <w:basedOn w:val="TableNormal"/>
    <w:uiPriority w:val="61"/>
    <w:rsid w:val="00425767"/>
    <w:pPr>
      <w:spacing w:after="0" w:line="240" w:lineRule="auto"/>
    </w:pPr>
    <w:rPr>
      <w:rFonts w:ascii="Arial Narrow" w:eastAsia="MS Gothic" w:hAnsi="Arial Narrow"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List-Accent3">
    <w:name w:val="Light List Accent 3"/>
    <w:basedOn w:val="TableNormal"/>
    <w:uiPriority w:val="61"/>
    <w:rsid w:val="00425767"/>
    <w:pPr>
      <w:spacing w:after="0" w:line="240" w:lineRule="auto"/>
    </w:pPr>
    <w:rPr>
      <w:rFonts w:ascii="Arial Narrow" w:eastAsia="MS Gothic" w:hAnsi="Arial Narrow"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ghtList-Accent4">
    <w:name w:val="Light List Accent 4"/>
    <w:basedOn w:val="TableNormal"/>
    <w:uiPriority w:val="61"/>
    <w:rsid w:val="00425767"/>
    <w:pPr>
      <w:spacing w:after="0" w:line="240" w:lineRule="auto"/>
    </w:pPr>
    <w:rPr>
      <w:rFonts w:ascii="Arial Narrow" w:eastAsia="MS Gothic" w:hAnsi="Arial Narrow"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ghtList-Accent5">
    <w:name w:val="Light List Accent 5"/>
    <w:basedOn w:val="TableNormal"/>
    <w:uiPriority w:val="61"/>
    <w:rsid w:val="00425767"/>
    <w:pPr>
      <w:spacing w:after="0" w:line="240" w:lineRule="auto"/>
    </w:pPr>
    <w:rPr>
      <w:rFonts w:ascii="Arial Narrow" w:eastAsia="MS Gothic" w:hAnsi="Arial Narrow"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ghtList-Accent6">
    <w:name w:val="Light List Accent 6"/>
    <w:basedOn w:val="TableNormal"/>
    <w:uiPriority w:val="61"/>
    <w:rsid w:val="00425767"/>
    <w:pPr>
      <w:spacing w:after="0" w:line="240" w:lineRule="auto"/>
    </w:pPr>
    <w:rPr>
      <w:rFonts w:ascii="Arial Narrow" w:eastAsia="MS Gothic" w:hAnsi="Arial Narrow"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olorfulList">
    <w:name w:val="Colorful List"/>
    <w:basedOn w:val="TableNormal"/>
    <w:uiPriority w:val="72"/>
    <w:rsid w:val="00425767"/>
    <w:pPr>
      <w:spacing w:after="0" w:line="240" w:lineRule="auto"/>
    </w:pPr>
    <w:rPr>
      <w:rFonts w:ascii="Arial Narrow" w:eastAsia="Times New Roman" w:hAnsi="Arial Narrow"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Grid2-Accent1">
    <w:name w:val="Medium Grid 2 Accent 1"/>
    <w:basedOn w:val="TableNormal"/>
    <w:uiPriority w:val="68"/>
    <w:rsid w:val="00425767"/>
    <w:pPr>
      <w:spacing w:after="0" w:line="240" w:lineRule="auto"/>
    </w:pPr>
    <w:rPr>
      <w:rFonts w:ascii="Arial Narrow" w:eastAsia="Times New Roman" w:hAnsi="Arial Narrow"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olorfulList-Accent2">
    <w:name w:val="Colorful List Accent 2"/>
    <w:basedOn w:val="TableNormal"/>
    <w:uiPriority w:val="72"/>
    <w:rsid w:val="00425767"/>
    <w:pPr>
      <w:spacing w:after="0" w:line="240" w:lineRule="auto"/>
    </w:pPr>
    <w:rPr>
      <w:rFonts w:ascii="Arial Narrow" w:eastAsia="Times New Roman" w:hAnsi="Arial Narrow"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3">
    <w:name w:val="Colorful List Accent 3"/>
    <w:basedOn w:val="TableNormal"/>
    <w:uiPriority w:val="72"/>
    <w:rsid w:val="00425767"/>
    <w:pPr>
      <w:spacing w:after="0" w:line="240" w:lineRule="auto"/>
    </w:pPr>
    <w:rPr>
      <w:rFonts w:ascii="Arial Narrow" w:eastAsia="Times New Roman" w:hAnsi="Arial Narrow"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olorfulList-Accent4">
    <w:name w:val="Colorful List Accent 4"/>
    <w:basedOn w:val="TableNormal"/>
    <w:uiPriority w:val="72"/>
    <w:rsid w:val="00425767"/>
    <w:pPr>
      <w:spacing w:after="0" w:line="240" w:lineRule="auto"/>
    </w:pPr>
    <w:rPr>
      <w:rFonts w:ascii="Arial Narrow" w:eastAsia="Times New Roman" w:hAnsi="Arial Narrow" w:cs="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ColorfulList-Accent5">
    <w:name w:val="Colorful List Accent 5"/>
    <w:basedOn w:val="TableNormal"/>
    <w:uiPriority w:val="72"/>
    <w:rsid w:val="00425767"/>
    <w:pPr>
      <w:spacing w:after="0" w:line="240" w:lineRule="auto"/>
    </w:pPr>
    <w:rPr>
      <w:rFonts w:ascii="Arial Narrow" w:eastAsia="Times New Roman" w:hAnsi="Arial Narrow"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olorfulGrid">
    <w:name w:val="Colorful Grid"/>
    <w:basedOn w:val="TableNormal"/>
    <w:uiPriority w:val="73"/>
    <w:rsid w:val="00425767"/>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425767"/>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2">
    <w:name w:val="Colorful Grid Accent 2"/>
    <w:basedOn w:val="TableNormal"/>
    <w:uiPriority w:val="73"/>
    <w:rsid w:val="00425767"/>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3">
    <w:name w:val="Colorful Grid Accent 3"/>
    <w:basedOn w:val="TableNormal"/>
    <w:uiPriority w:val="73"/>
    <w:rsid w:val="00425767"/>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4">
    <w:name w:val="Colorful Grid Accent 4"/>
    <w:basedOn w:val="TableNormal"/>
    <w:uiPriority w:val="73"/>
    <w:rsid w:val="00425767"/>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5">
    <w:name w:val="Colorful Grid Accent 5"/>
    <w:basedOn w:val="TableNormal"/>
    <w:uiPriority w:val="73"/>
    <w:rsid w:val="00425767"/>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rsid w:val="00425767"/>
    <w:pPr>
      <w:spacing w:after="0" w:line="240" w:lineRule="auto"/>
    </w:pPr>
    <w:rPr>
      <w:rFonts w:ascii="Arial Narrow" w:eastAsia="Times New Roman" w:hAnsi="Arial Narrow" w:cs="Times New Roman"/>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3Deffects2">
    <w:name w:val="Table 3D effects 2"/>
    <w:basedOn w:val="TableNormal"/>
    <w:rsid w:val="00425767"/>
    <w:pPr>
      <w:spacing w:after="0" w:line="240" w:lineRule="auto"/>
    </w:pPr>
    <w:rPr>
      <w:rFonts w:ascii="Arial Narrow" w:eastAsia="Times New Roman" w:hAnsi="Arial Narrow" w:cs="Times New Roman"/>
    </w:rPr>
    <w:tblPr>
      <w:tblStyleRow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rsid w:val="00425767"/>
    <w:pPr>
      <w:spacing w:after="0" w:line="240" w:lineRule="auto"/>
    </w:pPr>
    <w:rPr>
      <w:rFonts w:ascii="Arial Narrow" w:eastAsia="Times New Roman" w:hAnsi="Arial Narrow" w:cs="Times New Roman"/>
    </w:rPr>
    <w:tblPr>
      <w:tblStyleRowBandSize w:val="1"/>
      <w:tblStyleCol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lassic1">
    <w:name w:val="Table Classic 1"/>
    <w:basedOn w:val="TableNormal"/>
    <w:rsid w:val="00425767"/>
    <w:pPr>
      <w:spacing w:after="0" w:line="240" w:lineRule="auto"/>
    </w:pPr>
    <w:rPr>
      <w:rFonts w:ascii="Arial Narrow" w:eastAsia="Times New Roman" w:hAnsi="Arial Narrow"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rsid w:val="00425767"/>
    <w:pPr>
      <w:spacing w:after="0" w:line="240" w:lineRule="auto"/>
    </w:pPr>
    <w:rPr>
      <w:rFonts w:ascii="Arial Narrow" w:eastAsia="Times New Roman" w:hAnsi="Arial Narrow"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rsid w:val="00425767"/>
    <w:pPr>
      <w:spacing w:after="0" w:line="240" w:lineRule="auto"/>
    </w:pPr>
    <w:rPr>
      <w:rFonts w:ascii="Arial Narrow" w:eastAsia="Times New Roman" w:hAnsi="Arial Narrow"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rsid w:val="00425767"/>
    <w:pPr>
      <w:spacing w:after="0" w:line="240" w:lineRule="auto"/>
    </w:pPr>
    <w:rPr>
      <w:rFonts w:ascii="Arial Narrow" w:eastAsia="Times New Roman" w:hAnsi="Arial Narrow"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rsid w:val="00425767"/>
    <w:pPr>
      <w:spacing w:after="0" w:line="240" w:lineRule="auto"/>
    </w:pPr>
    <w:rPr>
      <w:rFonts w:ascii="Arial Narrow" w:eastAsia="Times New Roman" w:hAnsi="Arial Narrow"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rsid w:val="00425767"/>
    <w:pPr>
      <w:spacing w:after="0" w:line="240" w:lineRule="auto"/>
    </w:pPr>
    <w:rPr>
      <w:rFonts w:ascii="Arial Narrow" w:eastAsia="Times New Roman" w:hAnsi="Arial Narrow"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orful3">
    <w:name w:val="Table Colorful 3"/>
    <w:basedOn w:val="TableNormal"/>
    <w:rsid w:val="00425767"/>
    <w:pPr>
      <w:spacing w:after="0" w:line="240" w:lineRule="auto"/>
    </w:pPr>
    <w:rPr>
      <w:rFonts w:ascii="Arial Narrow" w:eastAsia="Times New Roman" w:hAnsi="Arial Narrow"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olumns1">
    <w:name w:val="Table Columns 1"/>
    <w:basedOn w:val="TableNormal"/>
    <w:rsid w:val="00425767"/>
    <w:pPr>
      <w:spacing w:after="0" w:line="240" w:lineRule="auto"/>
    </w:pPr>
    <w:rPr>
      <w:rFonts w:ascii="Arial Narrow" w:eastAsia="Times New Roman" w:hAnsi="Arial Narrow" w:cs="Times New Roman"/>
      <w:b/>
      <w:bCs/>
    </w:rPr>
    <w:tblPr>
      <w:tblStyleColBandSize w:val="1"/>
      <w:tblBorders>
        <w:top w:val="single" w:sz="12" w:space="0" w:color="000000"/>
        <w:left w:val="single" w:sz="12" w:space="0" w:color="000000"/>
        <w:bottom w:val="single" w:sz="12" w:space="0" w:color="000000"/>
        <w:right w:val="single" w:sz="12" w:space="0" w:color="000000"/>
      </w:tblBorders>
    </w:tblPr>
    <w:tcPr>
      <w:shd w:val="pct25" w:color="000000" w:fill="FFFFFF"/>
    </w:tc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rsid w:val="00425767"/>
    <w:pPr>
      <w:spacing w:after="0" w:line="240" w:lineRule="auto"/>
    </w:pPr>
    <w:rPr>
      <w:rFonts w:ascii="Arial Narrow" w:eastAsia="Times New Roman" w:hAnsi="Arial Narrow" w:cs="Times New Roman"/>
      <w:b/>
      <w:bCs/>
    </w:rPr>
    <w:tblPr>
      <w:tblStyleColBandSize w:val="1"/>
    </w:tblPr>
    <w:tcPr>
      <w:shd w:val="pct30" w:color="000000" w:fill="FFFFFF"/>
    </w:tc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rsid w:val="00425767"/>
    <w:pPr>
      <w:spacing w:after="0" w:line="240" w:lineRule="auto"/>
    </w:pPr>
    <w:rPr>
      <w:rFonts w:ascii="Arial Narrow" w:eastAsia="Times New Roman" w:hAnsi="Arial Narrow"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rsid w:val="00425767"/>
    <w:pPr>
      <w:spacing w:after="0" w:line="240" w:lineRule="auto"/>
    </w:pPr>
    <w:rPr>
      <w:rFonts w:ascii="Arial Narrow" w:eastAsia="Times New Roman" w:hAnsi="Arial Narrow" w:cs="Times New Roman"/>
    </w:rPr>
    <w:tblPr>
      <w:tblStyleColBandSize w:val="1"/>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2Vert">
      <w:rPr>
        <w:color w:val="auto"/>
      </w:rPr>
      <w:tblPr/>
      <w:tcPr>
        <w:shd w:val="pct10" w:color="000000" w:fill="FFFFFF"/>
      </w:tcPr>
    </w:tblStylePr>
  </w:style>
  <w:style w:type="table" w:styleId="TableGrid1">
    <w:name w:val="Table Grid 1"/>
    <w:basedOn w:val="TableNormal"/>
    <w:rsid w:val="00425767"/>
    <w:pPr>
      <w:spacing w:after="0" w:line="240" w:lineRule="auto"/>
    </w:pPr>
    <w:rPr>
      <w:rFonts w:ascii="Arial Narrow" w:eastAsia="Times New Roman" w:hAnsi="Arial Narrow"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leGrid2">
    <w:name w:val="Table Grid 2"/>
    <w:basedOn w:val="TableNormal"/>
    <w:rsid w:val="00425767"/>
    <w:pPr>
      <w:spacing w:after="0" w:line="240" w:lineRule="auto"/>
    </w:pPr>
    <w:rPr>
      <w:rFonts w:ascii="Arial Narrow" w:eastAsia="Times New Roman" w:hAnsi="Arial Narrow" w:cs="Times New Roman"/>
    </w:r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Grid3">
    <w:name w:val="Table Grid 3"/>
    <w:basedOn w:val="TableNormal"/>
    <w:rsid w:val="00425767"/>
    <w:pPr>
      <w:spacing w:after="0" w:line="240" w:lineRule="auto"/>
    </w:pPr>
    <w:rPr>
      <w:rFonts w:ascii="Arial Narrow" w:eastAsia="Times New Roman" w:hAnsi="Arial Narrow"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rsid w:val="00425767"/>
    <w:pPr>
      <w:spacing w:after="0" w:line="240" w:lineRule="auto"/>
    </w:pPr>
    <w:rPr>
      <w:rFonts w:ascii="Arial Narrow" w:eastAsia="Times New Roman" w:hAnsi="Arial Narrow"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rsid w:val="00425767"/>
    <w:pPr>
      <w:spacing w:after="0" w:line="240" w:lineRule="auto"/>
    </w:pPr>
    <w:rPr>
      <w:rFonts w:ascii="Arial Narrow" w:eastAsia="Times New Roman" w:hAnsi="Arial Narrow"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rsid w:val="00425767"/>
    <w:pPr>
      <w:spacing w:after="0" w:line="240" w:lineRule="auto"/>
    </w:pPr>
    <w:rPr>
      <w:rFonts w:ascii="Arial Narrow" w:eastAsia="Times New Roman" w:hAnsi="Arial Narrow"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rsid w:val="00425767"/>
    <w:pPr>
      <w:spacing w:after="0" w:line="240" w:lineRule="auto"/>
    </w:pPr>
    <w:rPr>
      <w:rFonts w:ascii="Arial Narrow" w:eastAsia="Times New Roman" w:hAnsi="Arial Narrow"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rsid w:val="00425767"/>
    <w:pPr>
      <w:spacing w:after="0" w:line="240" w:lineRule="auto"/>
    </w:pPr>
    <w:rPr>
      <w:rFonts w:ascii="Arial Narrow" w:eastAsia="Times New Roman" w:hAnsi="Arial Narrow"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425767"/>
    <w:pPr>
      <w:spacing w:after="0" w:line="240" w:lineRule="auto"/>
    </w:pPr>
    <w:rPr>
      <w:rFonts w:ascii="Arial Narrow" w:eastAsia="Times New Roman" w:hAnsi="Arial Narrow"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rsid w:val="00425767"/>
    <w:pPr>
      <w:spacing w:after="0" w:line="240" w:lineRule="auto"/>
    </w:pPr>
    <w:rPr>
      <w:rFonts w:ascii="Arial Narrow" w:eastAsia="Times New Roman" w:hAnsi="Arial Narrow" w:cs="Times New Roman"/>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rsid w:val="00425767"/>
    <w:pPr>
      <w:spacing w:after="0" w:line="240" w:lineRule="auto"/>
    </w:pPr>
    <w:rPr>
      <w:rFonts w:ascii="Arial Narrow" w:eastAsia="Times New Roman" w:hAnsi="Arial Narrow"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rsid w:val="00425767"/>
    <w:pPr>
      <w:spacing w:after="0" w:line="240" w:lineRule="auto"/>
    </w:pPr>
    <w:rPr>
      <w:rFonts w:ascii="Arial Narrow" w:eastAsia="Times New Roman" w:hAnsi="Arial Narrow"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rsid w:val="00425767"/>
    <w:pPr>
      <w:spacing w:after="0" w:line="240" w:lineRule="auto"/>
    </w:pPr>
    <w:rPr>
      <w:rFonts w:ascii="Arial Narrow" w:eastAsia="Times New Roman" w:hAnsi="Arial Narrow"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leList6">
    <w:name w:val="Table List 6"/>
    <w:basedOn w:val="TableNormal"/>
    <w:rsid w:val="00425767"/>
    <w:pPr>
      <w:spacing w:after="0" w:line="240" w:lineRule="auto"/>
    </w:pPr>
    <w:rPr>
      <w:rFonts w:ascii="Arial Narrow" w:eastAsia="Times New Roman" w:hAnsi="Arial Narrow"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List7">
    <w:name w:val="Table List 7"/>
    <w:basedOn w:val="TableNormal"/>
    <w:rsid w:val="00425767"/>
    <w:pPr>
      <w:spacing w:after="0" w:line="240" w:lineRule="auto"/>
    </w:pPr>
    <w:rPr>
      <w:rFonts w:ascii="Arial Narrow" w:eastAsia="Times New Roman" w:hAnsi="Arial Narrow"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8">
    <w:name w:val="Table List 8"/>
    <w:basedOn w:val="TableNormal"/>
    <w:rsid w:val="00425767"/>
    <w:pPr>
      <w:spacing w:after="0" w:line="240" w:lineRule="auto"/>
    </w:pPr>
    <w:rPr>
      <w:rFonts w:ascii="Arial Narrow" w:eastAsia="Times New Roman" w:hAnsi="Arial Narrow"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Simple1">
    <w:name w:val="Table Simple 1"/>
    <w:basedOn w:val="TableNormal"/>
    <w:rsid w:val="00425767"/>
    <w:pPr>
      <w:spacing w:after="0" w:line="240" w:lineRule="auto"/>
    </w:pPr>
    <w:rPr>
      <w:rFonts w:ascii="Arial Narrow" w:eastAsia="Times New Roman" w:hAnsi="Arial Narrow"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Simple2">
    <w:name w:val="Table Simple 2"/>
    <w:basedOn w:val="TableNormal"/>
    <w:rsid w:val="00425767"/>
    <w:pPr>
      <w:spacing w:after="0" w:line="240" w:lineRule="auto"/>
    </w:pPr>
    <w:rPr>
      <w:rFonts w:ascii="Arial Narrow" w:eastAsia="Times New Roman" w:hAnsi="Arial Narrow" w:cs="Times New Roman"/>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Simple3">
    <w:name w:val="Table Simple 3"/>
    <w:basedOn w:val="TableNormal"/>
    <w:rsid w:val="00425767"/>
    <w:pPr>
      <w:spacing w:after="0" w:line="240" w:lineRule="auto"/>
    </w:pPr>
    <w:rPr>
      <w:rFonts w:ascii="Arial Narrow" w:eastAsia="Times New Roman" w:hAnsi="Arial Narrow"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TableSubtle1">
    <w:name w:val="Table Subtle 1"/>
    <w:basedOn w:val="TableNormal"/>
    <w:rsid w:val="00425767"/>
    <w:pPr>
      <w:spacing w:after="0" w:line="240" w:lineRule="auto"/>
    </w:pPr>
    <w:rPr>
      <w:rFonts w:ascii="Arial Narrow" w:eastAsia="Times New Roman" w:hAnsi="Arial Narrow" w:cs="Times New Roman"/>
    </w:r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rsid w:val="00425767"/>
    <w:pPr>
      <w:spacing w:after="0" w:line="240" w:lineRule="auto"/>
    </w:pPr>
    <w:rPr>
      <w:rFonts w:ascii="Arial Narrow" w:eastAsia="Times New Roman" w:hAnsi="Arial Narrow" w:cs="Times New Roman"/>
    </w:r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Theme">
    <w:name w:val="Table Theme"/>
    <w:basedOn w:val="TableNormal"/>
    <w:rsid w:val="00425767"/>
    <w:pPr>
      <w:spacing w:after="0" w:line="240" w:lineRule="auto"/>
    </w:pPr>
    <w:rPr>
      <w:rFonts w:ascii="Arial Narrow" w:eastAsia="Times New Roman"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425767"/>
    <w:pPr>
      <w:spacing w:after="0" w:line="240" w:lineRule="auto"/>
    </w:pPr>
    <w:rPr>
      <w:rFonts w:ascii="Arial Narrow" w:eastAsia="Times New Roman" w:hAnsi="Arial Narrow"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leWeb2">
    <w:name w:val="Table Web 2"/>
    <w:basedOn w:val="TableNormal"/>
    <w:rsid w:val="00425767"/>
    <w:pPr>
      <w:spacing w:after="0" w:line="240" w:lineRule="auto"/>
    </w:pPr>
    <w:rPr>
      <w:rFonts w:ascii="Arial Narrow" w:eastAsia="Times New Roman" w:hAnsi="Arial Narrow"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TableWeb3">
    <w:name w:val="Table Web 3"/>
    <w:basedOn w:val="TableNormal"/>
    <w:rsid w:val="00425767"/>
    <w:pPr>
      <w:spacing w:after="0" w:line="240" w:lineRule="auto"/>
    </w:pPr>
    <w:rPr>
      <w:rFonts w:ascii="Arial Narrow" w:eastAsia="Times New Roman" w:hAnsi="Arial Narrow"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paragraph" w:styleId="Title">
    <w:name w:val="Title"/>
    <w:next w:val="Subtitle"/>
    <w:link w:val="TitleChar"/>
    <w:uiPriority w:val="14"/>
    <w:rsid w:val="00425767"/>
    <w:pPr>
      <w:keepNext/>
      <w:spacing w:before="480" w:after="0" w:line="240" w:lineRule="auto"/>
      <w:outlineLvl w:val="0"/>
    </w:pPr>
    <w:rPr>
      <w:rFonts w:asciiTheme="majorHAnsi" w:eastAsia="MS Gothic" w:hAnsiTheme="majorHAnsi" w:cs="Times New Roman"/>
      <w:b/>
      <w:bCs/>
      <w:color w:val="1F497D" w:themeColor="text2"/>
      <w:kern w:val="32"/>
      <w:sz w:val="48"/>
      <w:szCs w:val="36"/>
    </w:rPr>
  </w:style>
  <w:style w:type="character" w:customStyle="1" w:styleId="TitleChar">
    <w:name w:val="Title Char"/>
    <w:basedOn w:val="DefaultParagraphFont"/>
    <w:link w:val="Title"/>
    <w:uiPriority w:val="14"/>
    <w:rsid w:val="00425767"/>
    <w:rPr>
      <w:rFonts w:asciiTheme="majorHAnsi" w:eastAsia="MS Gothic" w:hAnsiTheme="majorHAnsi" w:cs="Times New Roman"/>
      <w:b/>
      <w:bCs/>
      <w:color w:val="1F497D" w:themeColor="text2"/>
      <w:kern w:val="32"/>
      <w:sz w:val="48"/>
      <w:szCs w:val="36"/>
    </w:rPr>
  </w:style>
  <w:style w:type="paragraph" w:styleId="TOCHeading">
    <w:name w:val="TOC Heading"/>
    <w:basedOn w:val="Heading2"/>
    <w:next w:val="Normal"/>
    <w:uiPriority w:val="39"/>
    <w:qFormat/>
    <w:rsid w:val="00425767"/>
    <w:pPr>
      <w:outlineLvl w:val="9"/>
    </w:pPr>
    <w:rPr>
      <w:bCs w:val="0"/>
    </w:rPr>
  </w:style>
  <w:style w:type="paragraph" w:customStyle="1" w:styleId="WCCtableheaderonblackcell">
    <w:name w:val="WCC table header on black cell"/>
    <w:basedOn w:val="Normal"/>
    <w:uiPriority w:val="9"/>
    <w:semiHidden/>
    <w:rsid w:val="00425767"/>
    <w:rPr>
      <w:b/>
      <w:color w:val="FFFFFF"/>
    </w:rPr>
  </w:style>
  <w:style w:type="paragraph" w:customStyle="1" w:styleId="WCCPDWCCnumber">
    <w:name w:val="WCC PDWCC number"/>
    <w:basedOn w:val="Normal"/>
    <w:uiPriority w:val="9"/>
    <w:semiHidden/>
    <w:rsid w:val="00425767"/>
    <w:pPr>
      <w:jc w:val="right"/>
    </w:pPr>
    <w:rPr>
      <w:b/>
      <w:sz w:val="10"/>
      <w:szCs w:val="8"/>
    </w:rPr>
  </w:style>
  <w:style w:type="paragraph" w:customStyle="1" w:styleId="WCCCoverSubtitle">
    <w:name w:val="WCC Cover Subtitle"/>
    <w:basedOn w:val="WCCFormheader"/>
    <w:link w:val="WCCCoverSubtitleChar"/>
    <w:uiPriority w:val="9"/>
    <w:semiHidden/>
    <w:rsid w:val="00425767"/>
    <w:pPr>
      <w:spacing w:line="300" w:lineRule="exact"/>
    </w:pPr>
    <w:rPr>
      <w:sz w:val="26"/>
      <w:szCs w:val="26"/>
    </w:rPr>
  </w:style>
  <w:style w:type="character" w:customStyle="1" w:styleId="WCCCoverSubtitleChar">
    <w:name w:val="WCC Cover Subtitle Char"/>
    <w:link w:val="WCCCoverSubtitle"/>
    <w:uiPriority w:val="9"/>
    <w:semiHidden/>
    <w:rsid w:val="00425767"/>
    <w:rPr>
      <w:rFonts w:ascii="Calibri" w:eastAsia="MS Gothic" w:hAnsi="Calibri" w:cs="Times New Roman"/>
      <w:b/>
      <w:bCs/>
      <w:color w:val="3C3C3B"/>
      <w:kern w:val="32"/>
      <w:sz w:val="26"/>
      <w:szCs w:val="26"/>
    </w:rPr>
  </w:style>
  <w:style w:type="paragraph" w:customStyle="1" w:styleId="WCCCoverHeader">
    <w:name w:val="WCC Cover Header"/>
    <w:basedOn w:val="Normal"/>
    <w:link w:val="WCCCoverHeaderChar"/>
    <w:uiPriority w:val="9"/>
    <w:semiHidden/>
    <w:rsid w:val="00425767"/>
    <w:pPr>
      <w:keepNext/>
      <w:spacing w:after="80" w:line="520" w:lineRule="exact"/>
      <w:ind w:right="4389"/>
      <w:outlineLvl w:val="0"/>
    </w:pPr>
    <w:rPr>
      <w:rFonts w:ascii="Georgia" w:eastAsia="MS Gothic" w:hAnsi="Georgia"/>
      <w:b/>
      <w:bCs/>
      <w:caps/>
      <w:color w:val="FFFFFF"/>
      <w:kern w:val="32"/>
      <w:sz w:val="48"/>
      <w:szCs w:val="48"/>
    </w:rPr>
  </w:style>
  <w:style w:type="character" w:customStyle="1" w:styleId="WCCCoverHeaderChar">
    <w:name w:val="WCC Cover Header Char"/>
    <w:link w:val="WCCCoverHeader"/>
    <w:uiPriority w:val="9"/>
    <w:semiHidden/>
    <w:rsid w:val="00425767"/>
    <w:rPr>
      <w:rFonts w:ascii="Georgia" w:eastAsia="MS Gothic" w:hAnsi="Georgia" w:cs="Times New Roman"/>
      <w:b/>
      <w:bCs/>
      <w:caps/>
      <w:color w:val="FFFFFF"/>
      <w:kern w:val="32"/>
      <w:sz w:val="48"/>
      <w:szCs w:val="48"/>
    </w:rPr>
  </w:style>
  <w:style w:type="paragraph" w:customStyle="1" w:styleId="WCCDocumentHeader">
    <w:name w:val="WCC Document Header"/>
    <w:basedOn w:val="WCCCoverHeader"/>
    <w:link w:val="WCCDocumentHeaderChar"/>
    <w:uiPriority w:val="9"/>
    <w:semiHidden/>
    <w:rsid w:val="00425767"/>
    <w:pPr>
      <w:spacing w:line="400" w:lineRule="exact"/>
      <w:ind w:right="0"/>
    </w:pPr>
    <w:rPr>
      <w:caps w:val="0"/>
      <w:color w:val="3C3C3B"/>
      <w:sz w:val="36"/>
      <w:szCs w:val="36"/>
    </w:rPr>
  </w:style>
  <w:style w:type="character" w:customStyle="1" w:styleId="WCCDocumentHeaderChar">
    <w:name w:val="WCC Document Header Char"/>
    <w:link w:val="WCCDocumentHeader"/>
    <w:uiPriority w:val="9"/>
    <w:semiHidden/>
    <w:rsid w:val="00425767"/>
    <w:rPr>
      <w:rFonts w:ascii="Georgia" w:eastAsia="MS Gothic" w:hAnsi="Georgia" w:cs="Times New Roman"/>
      <w:b/>
      <w:bCs/>
      <w:color w:val="3C3C3B"/>
      <w:kern w:val="32"/>
      <w:sz w:val="36"/>
      <w:szCs w:val="36"/>
    </w:rPr>
  </w:style>
  <w:style w:type="paragraph" w:customStyle="1" w:styleId="WCCDocumentsubtitle">
    <w:name w:val="WCC Document subtitle"/>
    <w:basedOn w:val="WCCCoverSubtitle"/>
    <w:link w:val="WCCDocumentsubtitleChar"/>
    <w:uiPriority w:val="9"/>
    <w:semiHidden/>
    <w:rsid w:val="00425767"/>
  </w:style>
  <w:style w:type="character" w:customStyle="1" w:styleId="WCCDocumentsubtitleChar">
    <w:name w:val="WCC Document subtitle Char"/>
    <w:link w:val="WCCDocumentsubtitle"/>
    <w:uiPriority w:val="9"/>
    <w:semiHidden/>
    <w:rsid w:val="00425767"/>
    <w:rPr>
      <w:rFonts w:ascii="Calibri" w:eastAsia="MS Gothic" w:hAnsi="Calibri" w:cs="Times New Roman"/>
      <w:b/>
      <w:bCs/>
      <w:color w:val="3C3C3B"/>
      <w:kern w:val="32"/>
      <w:sz w:val="26"/>
      <w:szCs w:val="26"/>
    </w:rPr>
  </w:style>
  <w:style w:type="paragraph" w:styleId="BodyText">
    <w:name w:val="Body Text"/>
    <w:basedOn w:val="Normal"/>
    <w:link w:val="BodyTextChar"/>
    <w:uiPriority w:val="99"/>
    <w:semiHidden/>
    <w:rsid w:val="00425767"/>
    <w:pPr>
      <w:spacing w:after="120"/>
    </w:pPr>
  </w:style>
  <w:style w:type="character" w:customStyle="1" w:styleId="BodyTextChar">
    <w:name w:val="Body Text Char"/>
    <w:basedOn w:val="DefaultParagraphFont"/>
    <w:link w:val="BodyText"/>
    <w:uiPriority w:val="99"/>
    <w:semiHidden/>
    <w:rsid w:val="00425767"/>
    <w:rPr>
      <w:rFonts w:eastAsia="Times New Roman" w:cs="Times New Roman"/>
    </w:rPr>
  </w:style>
  <w:style w:type="character" w:styleId="PageNumber">
    <w:name w:val="page number"/>
    <w:basedOn w:val="FootertextChar"/>
    <w:uiPriority w:val="99"/>
    <w:unhideWhenUsed/>
    <w:rsid w:val="00425767"/>
    <w:rPr>
      <w:rFonts w:eastAsia="Times New Roman" w:cs="Times New Roman"/>
      <w:sz w:val="16"/>
    </w:rPr>
  </w:style>
  <w:style w:type="paragraph" w:customStyle="1" w:styleId="Body">
    <w:name w:val="Body"/>
    <w:basedOn w:val="Normal"/>
    <w:link w:val="BodyChar"/>
    <w:autoRedefine/>
    <w:qFormat/>
    <w:rsid w:val="00180A97"/>
    <w:pPr>
      <w:spacing w:after="120"/>
      <w:jc w:val="both"/>
    </w:pPr>
    <w:rPr>
      <w:rFonts w:ascii="Arial" w:hAnsi="Arial"/>
      <w:sz w:val="21"/>
    </w:rPr>
  </w:style>
  <w:style w:type="paragraph" w:styleId="Caption">
    <w:name w:val="caption"/>
    <w:basedOn w:val="Body"/>
    <w:next w:val="Body"/>
    <w:uiPriority w:val="3"/>
    <w:qFormat/>
    <w:rsid w:val="00425767"/>
    <w:rPr>
      <w:i/>
      <w:sz w:val="18"/>
    </w:rPr>
  </w:style>
  <w:style w:type="paragraph" w:styleId="TOC1">
    <w:name w:val="toc 1"/>
    <w:basedOn w:val="Normal"/>
    <w:next w:val="Normal"/>
    <w:autoRedefine/>
    <w:uiPriority w:val="39"/>
    <w:rsid w:val="00580DAF"/>
    <w:pPr>
      <w:tabs>
        <w:tab w:val="right" w:leader="dot" w:pos="8789"/>
      </w:tabs>
      <w:spacing w:after="100"/>
      <w:ind w:right="521"/>
    </w:pPr>
    <w:rPr>
      <w:rFonts w:eastAsia="MS Mincho"/>
      <w:sz w:val="24"/>
    </w:rPr>
  </w:style>
  <w:style w:type="paragraph" w:styleId="TOC2">
    <w:name w:val="toc 2"/>
    <w:basedOn w:val="Normal"/>
    <w:next w:val="Normal"/>
    <w:autoRedefine/>
    <w:uiPriority w:val="39"/>
    <w:unhideWhenUsed/>
    <w:rsid w:val="00425767"/>
    <w:pPr>
      <w:tabs>
        <w:tab w:val="right" w:leader="dot" w:pos="9633"/>
      </w:tabs>
      <w:spacing w:after="100"/>
      <w:ind w:left="240"/>
    </w:pPr>
  </w:style>
  <w:style w:type="paragraph" w:customStyle="1" w:styleId="Bullets">
    <w:name w:val="Bullets"/>
    <w:basedOn w:val="Body"/>
    <w:qFormat/>
    <w:rsid w:val="00425767"/>
    <w:pPr>
      <w:numPr>
        <w:numId w:val="12"/>
      </w:numPr>
    </w:pPr>
  </w:style>
  <w:style w:type="character" w:styleId="Hyperlink">
    <w:name w:val="Hyperlink"/>
    <w:basedOn w:val="DefaultParagraphFont"/>
    <w:uiPriority w:val="99"/>
    <w:rsid w:val="00425767"/>
    <w:rPr>
      <w:rFonts w:ascii="Arial" w:hAnsi="Arial"/>
      <w:noProof/>
      <w:color w:val="auto"/>
      <w:sz w:val="22"/>
      <w:u w:val="none"/>
    </w:rPr>
  </w:style>
  <w:style w:type="paragraph" w:customStyle="1" w:styleId="Footertext">
    <w:name w:val="Footer text"/>
    <w:basedOn w:val="Footer"/>
    <w:link w:val="FootertextChar"/>
    <w:uiPriority w:val="99"/>
    <w:rsid w:val="00425767"/>
    <w:pPr>
      <w:tabs>
        <w:tab w:val="clear" w:pos="4513"/>
        <w:tab w:val="clear" w:pos="9026"/>
        <w:tab w:val="center" w:pos="4820"/>
        <w:tab w:val="right" w:pos="9639"/>
      </w:tabs>
      <w:spacing w:before="160"/>
      <w:jc w:val="right"/>
    </w:pPr>
    <w:rPr>
      <w:sz w:val="16"/>
    </w:rPr>
  </w:style>
  <w:style w:type="character" w:customStyle="1" w:styleId="FootertextChar">
    <w:name w:val="Footer text Char"/>
    <w:basedOn w:val="FooterChar"/>
    <w:link w:val="Footertext"/>
    <w:uiPriority w:val="99"/>
    <w:rsid w:val="00425767"/>
    <w:rPr>
      <w:rFonts w:eastAsia="Times New Roman" w:cs="Times New Roman"/>
      <w:sz w:val="16"/>
    </w:rPr>
  </w:style>
  <w:style w:type="paragraph" w:customStyle="1" w:styleId="TableHeading">
    <w:name w:val="Table Heading"/>
    <w:basedOn w:val="Normal"/>
    <w:uiPriority w:val="7"/>
    <w:qFormat/>
    <w:rsid w:val="00771217"/>
    <w:pPr>
      <w:spacing w:before="113" w:after="113" w:line="200" w:lineRule="atLeast"/>
    </w:pPr>
    <w:rPr>
      <w:rFonts w:ascii="Arial" w:hAnsi="Arial"/>
      <w:sz w:val="20"/>
    </w:rPr>
  </w:style>
  <w:style w:type="paragraph" w:customStyle="1" w:styleId="TableBody">
    <w:name w:val="Table Body"/>
    <w:basedOn w:val="Normal"/>
    <w:uiPriority w:val="7"/>
    <w:qFormat/>
    <w:rsid w:val="00C82027"/>
    <w:pPr>
      <w:spacing w:before="60" w:after="60"/>
    </w:pPr>
    <w:rPr>
      <w:rFonts w:ascii="Arial" w:hAnsi="Arial"/>
      <w:sz w:val="18"/>
    </w:rPr>
  </w:style>
  <w:style w:type="paragraph" w:customStyle="1" w:styleId="TableSubheading">
    <w:name w:val="Table Subheading"/>
    <w:basedOn w:val="TableHeading"/>
    <w:uiPriority w:val="7"/>
    <w:qFormat/>
    <w:rsid w:val="00425767"/>
    <w:rPr>
      <w:b/>
    </w:rPr>
  </w:style>
  <w:style w:type="table" w:customStyle="1" w:styleId="WCCLTP2">
    <w:name w:val="WCC LTP 2"/>
    <w:basedOn w:val="WCCLTP1"/>
    <w:uiPriority w:val="99"/>
    <w:rsid w:val="00C523B7"/>
    <w:pPr>
      <w:jc w:val="left"/>
    </w:pPr>
    <w:tblPr>
      <w:tblBorders>
        <w:top w:val="none" w:sz="0" w:space="0" w:color="auto"/>
        <w:bottom w:val="none" w:sz="0" w:space="0" w:color="auto"/>
        <w:insideH w:val="none" w:sz="0" w:space="0" w:color="auto"/>
        <w:insideV w:val="single" w:sz="4" w:space="0" w:color="82858F"/>
      </w:tblBorders>
    </w:tblPr>
    <w:tcPr>
      <w:shd w:val="clear" w:color="auto" w:fill="auto"/>
    </w:tcPr>
    <w:tblStylePr w:type="firstRow">
      <w:pPr>
        <w:jc w:val="left"/>
      </w:pPr>
      <w:rPr>
        <w:rFonts w:ascii="Arial" w:hAnsi="Arial"/>
        <w:b/>
        <w:color w:val="FFFFFF" w:themeColor="background1"/>
        <w:sz w:val="20"/>
      </w:rPr>
      <w:tblPr/>
      <w:trPr>
        <w:tblHeader/>
      </w:trPr>
      <w:tcPr>
        <w:shd w:val="clear" w:color="auto" w:fill="003E52"/>
      </w:tcPr>
    </w:tblStylePr>
    <w:tblStylePr w:type="firstCol">
      <w:pPr>
        <w:jc w:val="left"/>
      </w:pPr>
      <w:tblPr/>
      <w:tcPr>
        <w:vAlign w:val="center"/>
      </w:tcPr>
    </w:tblStylePr>
    <w:tblStylePr w:type="lastCol">
      <w:pPr>
        <w:jc w:val="right"/>
      </w:pPr>
      <w:tblPr/>
      <w:tcPr>
        <w:vAlign w:val="center"/>
      </w:tcPr>
    </w:tblStylePr>
  </w:style>
  <w:style w:type="paragraph" w:styleId="TOC3">
    <w:name w:val="toc 3"/>
    <w:basedOn w:val="Normal"/>
    <w:next w:val="Normal"/>
    <w:autoRedefine/>
    <w:uiPriority w:val="39"/>
    <w:unhideWhenUsed/>
    <w:rsid w:val="00425767"/>
    <w:pPr>
      <w:spacing w:after="100"/>
      <w:ind w:left="440"/>
    </w:pPr>
  </w:style>
  <w:style w:type="paragraph" w:customStyle="1" w:styleId="Source-Notes">
    <w:name w:val="Source-Notes"/>
    <w:uiPriority w:val="8"/>
    <w:qFormat/>
    <w:rsid w:val="00425767"/>
    <w:pPr>
      <w:spacing w:before="120" w:after="120" w:line="200" w:lineRule="atLeast"/>
      <w:contextualSpacing/>
    </w:pPr>
    <w:rPr>
      <w:rFonts w:eastAsia="Times New Roman" w:cs="Times New Roman"/>
      <w:i/>
      <w:sz w:val="16"/>
    </w:rPr>
  </w:style>
  <w:style w:type="character" w:customStyle="1" w:styleId="BodyChar">
    <w:name w:val="Body Char"/>
    <w:basedOn w:val="DefaultParagraphFont"/>
    <w:link w:val="Body"/>
    <w:locked/>
    <w:rsid w:val="00180A97"/>
    <w:rPr>
      <w:rFonts w:ascii="Arial" w:eastAsia="Times New Roman" w:hAnsi="Arial" w:cs="Times New Roman"/>
      <w:sz w:val="21"/>
    </w:rPr>
  </w:style>
  <w:style w:type="paragraph" w:styleId="FootnoteText">
    <w:name w:val="footnote text"/>
    <w:basedOn w:val="Normal"/>
    <w:link w:val="FootnoteTextChar"/>
    <w:uiPriority w:val="99"/>
    <w:unhideWhenUsed/>
    <w:rsid w:val="00425767"/>
    <w:rPr>
      <w:sz w:val="20"/>
      <w:szCs w:val="20"/>
    </w:rPr>
  </w:style>
  <w:style w:type="character" w:customStyle="1" w:styleId="FootnoteTextChar">
    <w:name w:val="Footnote Text Char"/>
    <w:basedOn w:val="DefaultParagraphFont"/>
    <w:link w:val="FootnoteText"/>
    <w:uiPriority w:val="99"/>
    <w:rsid w:val="00425767"/>
    <w:rPr>
      <w:rFonts w:eastAsia="Times New Roman" w:cs="Times New Roman"/>
      <w:sz w:val="20"/>
      <w:szCs w:val="20"/>
    </w:rPr>
  </w:style>
  <w:style w:type="character" w:styleId="FootnoteReference">
    <w:name w:val="footnote reference"/>
    <w:basedOn w:val="DefaultParagraphFont"/>
    <w:uiPriority w:val="99"/>
    <w:semiHidden/>
    <w:unhideWhenUsed/>
    <w:rsid w:val="00425767"/>
    <w:rPr>
      <w:vertAlign w:val="superscript"/>
    </w:rPr>
  </w:style>
  <w:style w:type="paragraph" w:styleId="ListParagraph">
    <w:name w:val="List Paragraph"/>
    <w:basedOn w:val="Normal"/>
    <w:link w:val="ListParagraphChar"/>
    <w:uiPriority w:val="34"/>
    <w:qFormat/>
    <w:rsid w:val="00425767"/>
    <w:pPr>
      <w:spacing w:after="200" w:line="276" w:lineRule="auto"/>
      <w:ind w:left="720"/>
      <w:contextualSpacing/>
    </w:pPr>
    <w:rPr>
      <w:rFonts w:eastAsiaTheme="minorHAnsi" w:cstheme="minorBidi"/>
    </w:rPr>
  </w:style>
  <w:style w:type="paragraph" w:customStyle="1" w:styleId="Heading4-ourworkindetail">
    <w:name w:val="Heading 4 - our work in detail"/>
    <w:basedOn w:val="Heading3"/>
    <w:link w:val="Heading4-ourworkindetailChar"/>
    <w:qFormat/>
    <w:rsid w:val="00425767"/>
  </w:style>
  <w:style w:type="character" w:customStyle="1" w:styleId="Heading4-ourworkindetailChar">
    <w:name w:val="Heading 4 - our work in detail Char"/>
    <w:basedOn w:val="Heading3Char"/>
    <w:link w:val="Heading4-ourworkindetail"/>
    <w:rsid w:val="00425767"/>
    <w:rPr>
      <w:rFonts w:ascii="Calibri" w:eastAsia="MS Gothic" w:hAnsi="Calibri" w:cs="Times New Roman"/>
      <w:b/>
      <w:bCs/>
      <w:color w:val="0070C0"/>
      <w:sz w:val="24"/>
      <w:szCs w:val="26"/>
    </w:rPr>
  </w:style>
  <w:style w:type="paragraph" w:styleId="ListContinue">
    <w:name w:val="List Continue"/>
    <w:aliases w:val="Paragraph number"/>
    <w:basedOn w:val="ListNumber"/>
    <w:uiPriority w:val="99"/>
    <w:unhideWhenUsed/>
    <w:qFormat/>
    <w:rsid w:val="00425767"/>
    <w:pPr>
      <w:numPr>
        <w:numId w:val="4"/>
      </w:numPr>
      <w:spacing w:before="120" w:after="0" w:line="240" w:lineRule="auto"/>
      <w:contextualSpacing w:val="0"/>
      <w:outlineLvl w:val="0"/>
    </w:pPr>
    <w:rPr>
      <w:rFonts w:ascii="Arial" w:eastAsia="Times New Roman" w:hAnsi="Arial" w:cs="Times New Roman"/>
      <w:szCs w:val="32"/>
      <w:lang w:val="en-AU"/>
    </w:rPr>
  </w:style>
  <w:style w:type="paragraph" w:styleId="ListBullet2">
    <w:name w:val="List Bullet 2"/>
    <w:basedOn w:val="Normal"/>
    <w:uiPriority w:val="99"/>
    <w:unhideWhenUsed/>
    <w:rsid w:val="00425767"/>
    <w:pPr>
      <w:numPr>
        <w:ilvl w:val="1"/>
        <w:numId w:val="4"/>
      </w:numPr>
      <w:contextualSpacing/>
    </w:pPr>
    <w:rPr>
      <w:rFonts w:ascii="Arial" w:eastAsia="Calibri" w:hAnsi="Arial"/>
    </w:rPr>
  </w:style>
  <w:style w:type="paragraph" w:styleId="ListBullet3">
    <w:name w:val="List Bullet 3"/>
    <w:basedOn w:val="Normal"/>
    <w:uiPriority w:val="99"/>
    <w:unhideWhenUsed/>
    <w:rsid w:val="00425767"/>
    <w:pPr>
      <w:numPr>
        <w:ilvl w:val="2"/>
        <w:numId w:val="4"/>
      </w:numPr>
      <w:contextualSpacing/>
    </w:pPr>
    <w:rPr>
      <w:rFonts w:ascii="Arial" w:eastAsia="Calibri" w:hAnsi="Arial"/>
    </w:rPr>
  </w:style>
  <w:style w:type="paragraph" w:styleId="ListNumber">
    <w:name w:val="List Number"/>
    <w:basedOn w:val="Normal"/>
    <w:uiPriority w:val="99"/>
    <w:unhideWhenUsed/>
    <w:qFormat/>
    <w:rsid w:val="00425767"/>
    <w:pPr>
      <w:numPr>
        <w:numId w:val="6"/>
      </w:numPr>
      <w:spacing w:after="200" w:line="276" w:lineRule="auto"/>
      <w:contextualSpacing/>
    </w:pPr>
    <w:rPr>
      <w:rFonts w:eastAsiaTheme="minorHAnsi" w:cstheme="minorBidi"/>
    </w:rPr>
  </w:style>
  <w:style w:type="numbering" w:customStyle="1" w:styleId="WellingtonNumberandLetterlist">
    <w:name w:val="Wellington Number and Letter list"/>
    <w:uiPriority w:val="99"/>
    <w:rsid w:val="00425767"/>
    <w:pPr>
      <w:numPr>
        <w:numId w:val="5"/>
      </w:numPr>
    </w:pPr>
  </w:style>
  <w:style w:type="paragraph" w:customStyle="1" w:styleId="Default">
    <w:name w:val="Default"/>
    <w:rsid w:val="00425767"/>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425767"/>
    <w:rPr>
      <w:sz w:val="16"/>
      <w:szCs w:val="16"/>
    </w:rPr>
  </w:style>
  <w:style w:type="paragraph" w:styleId="CommentText">
    <w:name w:val="annotation text"/>
    <w:basedOn w:val="Normal"/>
    <w:link w:val="CommentTextChar"/>
    <w:uiPriority w:val="99"/>
    <w:unhideWhenUsed/>
    <w:rsid w:val="00425767"/>
    <w:pPr>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rsid w:val="00425767"/>
    <w:rPr>
      <w:sz w:val="20"/>
      <w:szCs w:val="20"/>
    </w:rPr>
  </w:style>
  <w:style w:type="paragraph" w:styleId="CommentSubject">
    <w:name w:val="annotation subject"/>
    <w:basedOn w:val="CommentText"/>
    <w:next w:val="CommentText"/>
    <w:link w:val="CommentSubjectChar"/>
    <w:uiPriority w:val="99"/>
    <w:semiHidden/>
    <w:unhideWhenUsed/>
    <w:rsid w:val="00425767"/>
    <w:rPr>
      <w:b/>
      <w:bCs/>
    </w:rPr>
  </w:style>
  <w:style w:type="character" w:customStyle="1" w:styleId="CommentSubjectChar">
    <w:name w:val="Comment Subject Char"/>
    <w:basedOn w:val="CommentTextChar"/>
    <w:link w:val="CommentSubject"/>
    <w:uiPriority w:val="99"/>
    <w:semiHidden/>
    <w:rsid w:val="00425767"/>
    <w:rPr>
      <w:b/>
      <w:bCs/>
      <w:sz w:val="20"/>
      <w:szCs w:val="20"/>
    </w:rPr>
  </w:style>
  <w:style w:type="paragraph" w:styleId="NormalWeb">
    <w:name w:val="Normal (Web)"/>
    <w:basedOn w:val="Normal"/>
    <w:uiPriority w:val="99"/>
    <w:unhideWhenUsed/>
    <w:rsid w:val="00425767"/>
    <w:pPr>
      <w:spacing w:before="100" w:beforeAutospacing="1" w:after="100" w:afterAutospacing="1"/>
    </w:pPr>
    <w:rPr>
      <w:rFonts w:ascii="Times New Roman" w:eastAsiaTheme="minorHAnsi" w:hAnsi="Times New Roman"/>
      <w:sz w:val="24"/>
      <w:szCs w:val="24"/>
      <w:lang w:eastAsia="en-NZ"/>
    </w:rPr>
  </w:style>
  <w:style w:type="paragraph" w:styleId="Revision">
    <w:name w:val="Revision"/>
    <w:hidden/>
    <w:uiPriority w:val="99"/>
    <w:semiHidden/>
    <w:rsid w:val="00425767"/>
    <w:pPr>
      <w:spacing w:after="0" w:line="240" w:lineRule="auto"/>
    </w:pPr>
  </w:style>
  <w:style w:type="paragraph" w:styleId="ListNumber3">
    <w:name w:val="List Number 3"/>
    <w:uiPriority w:val="99"/>
    <w:unhideWhenUsed/>
    <w:rsid w:val="00425767"/>
    <w:pPr>
      <w:numPr>
        <w:ilvl w:val="2"/>
        <w:numId w:val="9"/>
      </w:numPr>
      <w:spacing w:after="0" w:line="240" w:lineRule="auto"/>
    </w:pPr>
    <w:rPr>
      <w:rFonts w:ascii="Arial" w:eastAsia="Calibri" w:hAnsi="Arial" w:cs="Times New Roman"/>
      <w:lang w:val="en-US"/>
    </w:rPr>
  </w:style>
  <w:style w:type="paragraph" w:styleId="ListNumber2">
    <w:name w:val="List Number 2"/>
    <w:uiPriority w:val="99"/>
    <w:unhideWhenUsed/>
    <w:rsid w:val="00425767"/>
    <w:pPr>
      <w:numPr>
        <w:ilvl w:val="1"/>
        <w:numId w:val="9"/>
      </w:numPr>
      <w:spacing w:after="0" w:line="240" w:lineRule="auto"/>
      <w:contextualSpacing/>
    </w:pPr>
    <w:rPr>
      <w:rFonts w:ascii="Arial" w:eastAsia="Calibri" w:hAnsi="Arial" w:cs="Times New Roman"/>
      <w:lang w:val="en-US"/>
    </w:rPr>
  </w:style>
  <w:style w:type="numbering" w:customStyle="1" w:styleId="WellingtonRecommendationlist">
    <w:name w:val="Wellington Recommendation list"/>
    <w:basedOn w:val="NoList"/>
    <w:uiPriority w:val="99"/>
    <w:rsid w:val="00425767"/>
    <w:pPr>
      <w:numPr>
        <w:numId w:val="8"/>
      </w:numPr>
    </w:pPr>
  </w:style>
  <w:style w:type="paragraph" w:customStyle="1" w:styleId="InfocouncilListNumber">
    <w:name w:val="Infocouncil List Number"/>
    <w:qFormat/>
    <w:rsid w:val="00425767"/>
    <w:pPr>
      <w:numPr>
        <w:numId w:val="9"/>
      </w:numPr>
      <w:spacing w:before="120" w:after="0" w:line="240" w:lineRule="auto"/>
    </w:pPr>
    <w:rPr>
      <w:rFonts w:ascii="Arial" w:eastAsia="Times New Roman" w:hAnsi="Arial" w:cs="Times New Roman"/>
      <w:szCs w:val="32"/>
      <w:lang w:val="en-AU"/>
    </w:rPr>
  </w:style>
  <w:style w:type="paragraph" w:customStyle="1" w:styleId="ICHeading2">
    <w:name w:val="IC Heading 2"/>
    <w:basedOn w:val="Normal"/>
    <w:next w:val="Body"/>
    <w:qFormat/>
    <w:rsid w:val="00425767"/>
    <w:pPr>
      <w:spacing w:before="240"/>
      <w:jc w:val="both"/>
      <w:outlineLvl w:val="1"/>
    </w:pPr>
    <w:rPr>
      <w:rFonts w:ascii="Calibri" w:eastAsia="Calibri" w:hAnsi="Calibri"/>
      <w:b/>
      <w:sz w:val="28"/>
      <w:szCs w:val="28"/>
      <w:lang w:val="en-US"/>
    </w:rPr>
  </w:style>
  <w:style w:type="character" w:styleId="FollowedHyperlink">
    <w:name w:val="FollowedHyperlink"/>
    <w:basedOn w:val="DefaultParagraphFont"/>
    <w:uiPriority w:val="99"/>
    <w:unhideWhenUsed/>
    <w:rsid w:val="00425767"/>
    <w:rPr>
      <w:color w:val="800080" w:themeColor="followedHyperlink"/>
      <w:u w:val="single"/>
    </w:rPr>
  </w:style>
  <w:style w:type="paragraph" w:customStyle="1" w:styleId="Pa6">
    <w:name w:val="Pa6"/>
    <w:basedOn w:val="Default"/>
    <w:next w:val="Default"/>
    <w:uiPriority w:val="99"/>
    <w:rsid w:val="00425767"/>
    <w:pPr>
      <w:spacing w:line="1381" w:lineRule="atLeast"/>
    </w:pPr>
    <w:rPr>
      <w:rFonts w:ascii="Guardian Egyp Black" w:hAnsi="Guardian Egyp Black" w:cstheme="minorBidi"/>
      <w:color w:val="auto"/>
    </w:rPr>
  </w:style>
  <w:style w:type="character" w:customStyle="1" w:styleId="A8">
    <w:name w:val="A8"/>
    <w:uiPriority w:val="99"/>
    <w:rsid w:val="00425767"/>
    <w:rPr>
      <w:rFonts w:cs="Guardian Egyp Black"/>
      <w:b/>
      <w:bCs/>
      <w:color w:val="000000"/>
      <w:sz w:val="134"/>
      <w:szCs w:val="134"/>
    </w:rPr>
  </w:style>
  <w:style w:type="paragraph" w:customStyle="1" w:styleId="Pa12">
    <w:name w:val="Pa12"/>
    <w:basedOn w:val="Default"/>
    <w:next w:val="Default"/>
    <w:uiPriority w:val="99"/>
    <w:rsid w:val="00425767"/>
    <w:pPr>
      <w:spacing w:line="181" w:lineRule="atLeast"/>
    </w:pPr>
    <w:rPr>
      <w:rFonts w:ascii="Guardian Egyp Black" w:hAnsi="Guardian Egyp Black" w:cstheme="minorBidi"/>
      <w:color w:val="auto"/>
    </w:rPr>
  </w:style>
  <w:style w:type="character" w:customStyle="1" w:styleId="A6">
    <w:name w:val="A6"/>
    <w:uiPriority w:val="99"/>
    <w:rsid w:val="00425767"/>
    <w:rPr>
      <w:rFonts w:ascii="Guardian TextEgyp" w:hAnsi="Guardian TextEgyp" w:cs="Guardian TextEgyp"/>
      <w:color w:val="000000"/>
      <w:sz w:val="16"/>
      <w:szCs w:val="16"/>
    </w:rPr>
  </w:style>
  <w:style w:type="paragraph" w:customStyle="1" w:styleId="Pa17">
    <w:name w:val="Pa17"/>
    <w:basedOn w:val="Default"/>
    <w:next w:val="Default"/>
    <w:uiPriority w:val="99"/>
    <w:rsid w:val="00425767"/>
    <w:pPr>
      <w:spacing w:line="181" w:lineRule="atLeast"/>
    </w:pPr>
    <w:rPr>
      <w:rFonts w:ascii="Guardian Egyp Black" w:hAnsi="Guardian Egyp Black" w:cstheme="minorBidi"/>
      <w:color w:val="auto"/>
    </w:rPr>
  </w:style>
  <w:style w:type="character" w:customStyle="1" w:styleId="A7">
    <w:name w:val="A7"/>
    <w:uiPriority w:val="99"/>
    <w:rsid w:val="00425767"/>
    <w:rPr>
      <w:rFonts w:ascii="Guardian TextEgyp" w:hAnsi="Guardian TextEgyp" w:cs="Guardian TextEgyp"/>
      <w:b/>
      <w:bCs/>
      <w:color w:val="000000"/>
      <w:sz w:val="17"/>
      <w:szCs w:val="17"/>
    </w:rPr>
  </w:style>
  <w:style w:type="paragraph" w:customStyle="1" w:styleId="mc-heading">
    <w:name w:val="mc-heading"/>
    <w:basedOn w:val="Normal"/>
    <w:rsid w:val="00425767"/>
    <w:pPr>
      <w:spacing w:before="100" w:beforeAutospacing="1" w:after="100" w:afterAutospacing="1"/>
    </w:pPr>
    <w:rPr>
      <w:rFonts w:ascii="Times New Roman" w:hAnsi="Times New Roman"/>
      <w:sz w:val="24"/>
      <w:szCs w:val="24"/>
      <w:lang w:eastAsia="en-NZ"/>
    </w:rPr>
  </w:style>
  <w:style w:type="character" w:customStyle="1" w:styleId="nowraptext">
    <w:name w:val="nowraptext"/>
    <w:basedOn w:val="DefaultParagraphFont"/>
    <w:rsid w:val="00425767"/>
  </w:style>
  <w:style w:type="character" w:styleId="Strong">
    <w:name w:val="Strong"/>
    <w:basedOn w:val="DefaultParagraphFont"/>
    <w:uiPriority w:val="22"/>
    <w:qFormat/>
    <w:rsid w:val="00425767"/>
    <w:rPr>
      <w:b/>
      <w:bCs/>
    </w:rPr>
  </w:style>
  <w:style w:type="paragraph" w:customStyle="1" w:styleId="mc-phone">
    <w:name w:val="mc-phone"/>
    <w:basedOn w:val="Normal"/>
    <w:rsid w:val="00425767"/>
    <w:pPr>
      <w:spacing w:before="100" w:beforeAutospacing="1" w:after="100" w:afterAutospacing="1"/>
    </w:pPr>
    <w:rPr>
      <w:rFonts w:ascii="Times New Roman" w:hAnsi="Times New Roman"/>
      <w:sz w:val="24"/>
      <w:szCs w:val="24"/>
      <w:lang w:eastAsia="en-NZ"/>
    </w:rPr>
  </w:style>
  <w:style w:type="character" w:customStyle="1" w:styleId="apple-converted-space">
    <w:name w:val="apple-converted-space"/>
    <w:basedOn w:val="DefaultParagraphFont"/>
    <w:rsid w:val="00425767"/>
  </w:style>
  <w:style w:type="paragraph" w:customStyle="1" w:styleId="xl64">
    <w:name w:val="xl64"/>
    <w:basedOn w:val="Normal"/>
    <w:rsid w:val="00425767"/>
    <w:pPr>
      <w:spacing w:before="100" w:beforeAutospacing="1" w:after="100" w:afterAutospacing="1"/>
      <w:textAlignment w:val="top"/>
    </w:pPr>
    <w:rPr>
      <w:rFonts w:ascii="Calibri" w:hAnsi="Calibri"/>
      <w:sz w:val="20"/>
      <w:szCs w:val="20"/>
      <w:lang w:eastAsia="en-NZ"/>
    </w:rPr>
  </w:style>
  <w:style w:type="paragraph" w:styleId="ListBullet">
    <w:name w:val="List Bullet"/>
    <w:basedOn w:val="Normal"/>
    <w:semiHidden/>
    <w:unhideWhenUsed/>
    <w:rsid w:val="00425767"/>
    <w:pPr>
      <w:numPr>
        <w:numId w:val="10"/>
      </w:numPr>
      <w:contextualSpacing/>
    </w:pPr>
  </w:style>
  <w:style w:type="paragraph" w:customStyle="1" w:styleId="xl65">
    <w:name w:val="xl65"/>
    <w:basedOn w:val="Normal"/>
    <w:rsid w:val="00425767"/>
    <w:pPr>
      <w:spacing w:before="100" w:beforeAutospacing="1" w:after="100" w:afterAutospacing="1"/>
    </w:pPr>
    <w:rPr>
      <w:rFonts w:ascii="Calibri" w:hAnsi="Calibri"/>
      <w:sz w:val="24"/>
      <w:szCs w:val="24"/>
      <w:lang w:eastAsia="en-NZ"/>
    </w:rPr>
  </w:style>
  <w:style w:type="paragraph" w:customStyle="1" w:styleId="xl66">
    <w:name w:val="xl66"/>
    <w:basedOn w:val="Normal"/>
    <w:rsid w:val="00425767"/>
    <w:pPr>
      <w:spacing w:before="100" w:beforeAutospacing="1" w:after="100" w:afterAutospacing="1"/>
      <w:jc w:val="right"/>
      <w:textAlignment w:val="top"/>
    </w:pPr>
    <w:rPr>
      <w:rFonts w:ascii="Calibri" w:hAnsi="Calibri"/>
      <w:sz w:val="20"/>
      <w:szCs w:val="20"/>
      <w:lang w:eastAsia="en-NZ"/>
    </w:rPr>
  </w:style>
  <w:style w:type="paragraph" w:customStyle="1" w:styleId="xl67">
    <w:name w:val="xl67"/>
    <w:basedOn w:val="Normal"/>
    <w:rsid w:val="00425767"/>
    <w:pPr>
      <w:pBdr>
        <w:top w:val="single" w:sz="4" w:space="0" w:color="BFBFBF"/>
        <w:left w:val="single" w:sz="4" w:space="0" w:color="BFBFBF"/>
        <w:bottom w:val="single" w:sz="4" w:space="0" w:color="BFBFBF"/>
        <w:right w:val="single" w:sz="4" w:space="0" w:color="BFBFBF"/>
      </w:pBdr>
      <w:shd w:val="clear" w:color="000000" w:fill="FFFF00"/>
      <w:spacing w:before="100" w:beforeAutospacing="1" w:after="100" w:afterAutospacing="1"/>
      <w:textAlignment w:val="top"/>
    </w:pPr>
    <w:rPr>
      <w:rFonts w:ascii="Calibri" w:hAnsi="Calibri"/>
      <w:b/>
      <w:bCs/>
      <w:sz w:val="20"/>
      <w:szCs w:val="20"/>
      <w:lang w:eastAsia="en-NZ"/>
    </w:rPr>
  </w:style>
  <w:style w:type="paragraph" w:customStyle="1" w:styleId="xl68">
    <w:name w:val="xl68"/>
    <w:basedOn w:val="Normal"/>
    <w:rsid w:val="00425767"/>
    <w:pPr>
      <w:pBdr>
        <w:top w:val="single" w:sz="4" w:space="0" w:color="BFBFBF"/>
        <w:left w:val="single" w:sz="4" w:space="0" w:color="BFBFBF"/>
        <w:bottom w:val="single" w:sz="4" w:space="0" w:color="BFBFBF"/>
        <w:right w:val="single" w:sz="4" w:space="0" w:color="BFBFBF"/>
      </w:pBdr>
      <w:shd w:val="clear" w:color="000000" w:fill="FFFF00"/>
      <w:spacing w:before="100" w:beforeAutospacing="1" w:after="100" w:afterAutospacing="1"/>
      <w:jc w:val="right"/>
      <w:textAlignment w:val="top"/>
    </w:pPr>
    <w:rPr>
      <w:rFonts w:ascii="Calibri" w:hAnsi="Calibri"/>
      <w:b/>
      <w:bCs/>
      <w:sz w:val="20"/>
      <w:szCs w:val="20"/>
      <w:lang w:eastAsia="en-NZ"/>
    </w:rPr>
  </w:style>
  <w:style w:type="paragraph" w:customStyle="1" w:styleId="xl69">
    <w:name w:val="xl69"/>
    <w:basedOn w:val="Normal"/>
    <w:rsid w:val="00425767"/>
    <w:pPr>
      <w:pBdr>
        <w:top w:val="single" w:sz="4" w:space="0" w:color="BFBFBF"/>
        <w:left w:val="single" w:sz="4" w:space="0" w:color="BFBFBF"/>
        <w:bottom w:val="single" w:sz="4" w:space="0" w:color="BFBFBF"/>
        <w:right w:val="single" w:sz="4" w:space="0" w:color="BFBFBF"/>
      </w:pBdr>
      <w:spacing w:before="100" w:beforeAutospacing="1" w:after="100" w:afterAutospacing="1"/>
    </w:pPr>
    <w:rPr>
      <w:rFonts w:ascii="Calibri" w:hAnsi="Calibri"/>
      <w:sz w:val="18"/>
      <w:szCs w:val="18"/>
      <w:lang w:eastAsia="en-NZ"/>
    </w:rPr>
  </w:style>
  <w:style w:type="paragraph" w:customStyle="1" w:styleId="xl70">
    <w:name w:val="xl70"/>
    <w:basedOn w:val="Normal"/>
    <w:rsid w:val="00425767"/>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sz w:val="20"/>
      <w:szCs w:val="20"/>
      <w:lang w:eastAsia="en-NZ"/>
    </w:rPr>
  </w:style>
  <w:style w:type="paragraph" w:customStyle="1" w:styleId="xl71">
    <w:name w:val="xl71"/>
    <w:basedOn w:val="Normal"/>
    <w:rsid w:val="00425767"/>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sz w:val="20"/>
      <w:szCs w:val="20"/>
      <w:lang w:eastAsia="en-NZ"/>
    </w:rPr>
  </w:style>
  <w:style w:type="paragraph" w:customStyle="1" w:styleId="xl72">
    <w:name w:val="xl72"/>
    <w:basedOn w:val="Normal"/>
    <w:rsid w:val="00425767"/>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sz w:val="20"/>
      <w:szCs w:val="20"/>
      <w:lang w:eastAsia="en-NZ"/>
    </w:rPr>
  </w:style>
  <w:style w:type="paragraph" w:customStyle="1" w:styleId="xl73">
    <w:name w:val="xl73"/>
    <w:basedOn w:val="Normal"/>
    <w:rsid w:val="00425767"/>
    <w:pPr>
      <w:pBdr>
        <w:top w:val="single" w:sz="4" w:space="0" w:color="BFBFBF"/>
        <w:left w:val="single" w:sz="4" w:space="9" w:color="BFBFBF"/>
        <w:bottom w:val="single" w:sz="4" w:space="0" w:color="BFBFBF"/>
        <w:right w:val="single" w:sz="4" w:space="0" w:color="BFBFBF"/>
      </w:pBdr>
      <w:spacing w:before="100" w:beforeAutospacing="1" w:after="100" w:afterAutospacing="1"/>
      <w:ind w:firstLineChars="100" w:firstLine="100"/>
      <w:textAlignment w:val="top"/>
    </w:pPr>
    <w:rPr>
      <w:rFonts w:ascii="Calibri" w:hAnsi="Calibri"/>
      <w:sz w:val="20"/>
      <w:szCs w:val="20"/>
      <w:lang w:eastAsia="en-NZ"/>
    </w:rPr>
  </w:style>
  <w:style w:type="paragraph" w:customStyle="1" w:styleId="xl74">
    <w:name w:val="xl74"/>
    <w:basedOn w:val="Normal"/>
    <w:rsid w:val="00425767"/>
    <w:pPr>
      <w:pBdr>
        <w:top w:val="single" w:sz="4" w:space="0" w:color="BFBFBF"/>
        <w:left w:val="single" w:sz="4" w:space="0" w:color="BFBFBF"/>
        <w:bottom w:val="single" w:sz="4" w:space="0" w:color="BFBFBF"/>
        <w:right w:val="single" w:sz="4" w:space="0" w:color="BFBFBF"/>
      </w:pBdr>
      <w:spacing w:before="100" w:beforeAutospacing="1" w:after="100" w:afterAutospacing="1"/>
    </w:pPr>
    <w:rPr>
      <w:rFonts w:ascii="Calibri" w:hAnsi="Calibri"/>
      <w:b/>
      <w:bCs/>
      <w:sz w:val="18"/>
      <w:szCs w:val="18"/>
      <w:lang w:eastAsia="en-NZ"/>
    </w:rPr>
  </w:style>
  <w:style w:type="paragraph" w:customStyle="1" w:styleId="xl75">
    <w:name w:val="xl75"/>
    <w:basedOn w:val="Normal"/>
    <w:rsid w:val="00425767"/>
    <w:pPr>
      <w:pBdr>
        <w:top w:val="single" w:sz="4" w:space="0" w:color="BFBFBF"/>
        <w:left w:val="single" w:sz="4" w:space="0" w:color="BFBFBF"/>
        <w:bottom w:val="single" w:sz="4" w:space="0" w:color="BFBFBF"/>
        <w:right w:val="single" w:sz="4" w:space="0" w:color="BFBFBF"/>
      </w:pBdr>
      <w:spacing w:before="100" w:beforeAutospacing="1" w:after="100" w:afterAutospacing="1"/>
    </w:pPr>
    <w:rPr>
      <w:rFonts w:ascii="Calibri" w:hAnsi="Calibri"/>
      <w:b/>
      <w:bCs/>
      <w:sz w:val="24"/>
      <w:szCs w:val="24"/>
      <w:lang w:eastAsia="en-NZ"/>
    </w:rPr>
  </w:style>
  <w:style w:type="paragraph" w:customStyle="1" w:styleId="xl76">
    <w:name w:val="xl76"/>
    <w:basedOn w:val="Normal"/>
    <w:rsid w:val="00425767"/>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b/>
      <w:bCs/>
      <w:sz w:val="20"/>
      <w:szCs w:val="20"/>
      <w:lang w:eastAsia="en-NZ"/>
    </w:rPr>
  </w:style>
  <w:style w:type="paragraph" w:customStyle="1" w:styleId="xl77">
    <w:name w:val="xl77"/>
    <w:basedOn w:val="Normal"/>
    <w:rsid w:val="00425767"/>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b/>
      <w:bCs/>
      <w:sz w:val="20"/>
      <w:szCs w:val="20"/>
      <w:lang w:eastAsia="en-NZ"/>
    </w:rPr>
  </w:style>
  <w:style w:type="paragraph" w:customStyle="1" w:styleId="xl78">
    <w:name w:val="xl78"/>
    <w:basedOn w:val="Normal"/>
    <w:rsid w:val="00425767"/>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top"/>
    </w:pPr>
    <w:rPr>
      <w:rFonts w:ascii="Calibri" w:hAnsi="Calibri"/>
      <w:b/>
      <w:bCs/>
      <w:sz w:val="20"/>
      <w:szCs w:val="20"/>
      <w:lang w:eastAsia="en-NZ"/>
    </w:rPr>
  </w:style>
  <w:style w:type="paragraph" w:customStyle="1" w:styleId="xl79">
    <w:name w:val="xl79"/>
    <w:basedOn w:val="Normal"/>
    <w:rsid w:val="00425767"/>
    <w:pPr>
      <w:spacing w:before="100" w:beforeAutospacing="1" w:after="100" w:afterAutospacing="1"/>
      <w:textAlignment w:val="top"/>
    </w:pPr>
    <w:rPr>
      <w:rFonts w:ascii="Calibri" w:hAnsi="Calibri"/>
      <w:b/>
      <w:bCs/>
      <w:lang w:eastAsia="en-NZ"/>
    </w:rPr>
  </w:style>
  <w:style w:type="paragraph" w:customStyle="1" w:styleId="xl80">
    <w:name w:val="xl80"/>
    <w:basedOn w:val="Normal"/>
    <w:rsid w:val="00425767"/>
    <w:pPr>
      <w:spacing w:before="100" w:beforeAutospacing="1" w:after="100" w:afterAutospacing="1"/>
      <w:textAlignment w:val="top"/>
    </w:pPr>
    <w:rPr>
      <w:rFonts w:ascii="Calibri" w:hAnsi="Calibri"/>
      <w:b/>
      <w:bCs/>
      <w:sz w:val="20"/>
      <w:szCs w:val="20"/>
      <w:lang w:eastAsia="en-NZ"/>
    </w:rPr>
  </w:style>
  <w:style w:type="paragraph" w:customStyle="1" w:styleId="xl81">
    <w:name w:val="xl81"/>
    <w:basedOn w:val="Normal"/>
    <w:rsid w:val="00425767"/>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sz w:val="20"/>
      <w:szCs w:val="20"/>
      <w:lang w:eastAsia="en-NZ"/>
    </w:rPr>
  </w:style>
  <w:style w:type="paragraph" w:customStyle="1" w:styleId="xl82">
    <w:name w:val="xl82"/>
    <w:basedOn w:val="Normal"/>
    <w:rsid w:val="00425767"/>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sz w:val="20"/>
      <w:szCs w:val="20"/>
      <w:lang w:eastAsia="en-NZ"/>
    </w:rPr>
  </w:style>
  <w:style w:type="paragraph" w:customStyle="1" w:styleId="Recommendationnumber">
    <w:name w:val="Recommendation number"/>
    <w:qFormat/>
    <w:rsid w:val="00425767"/>
    <w:pPr>
      <w:spacing w:before="120" w:after="0" w:line="240" w:lineRule="auto"/>
      <w:ind w:left="567" w:hanging="567"/>
    </w:pPr>
    <w:rPr>
      <w:rFonts w:ascii="Arial" w:eastAsia="Times New Roman" w:hAnsi="Arial" w:cs="Times New Roman"/>
      <w:szCs w:val="32"/>
      <w:lang w:val="en-AU"/>
    </w:rPr>
  </w:style>
  <w:style w:type="character" w:customStyle="1" w:styleId="not-contents">
    <w:name w:val="not-contents"/>
    <w:basedOn w:val="DefaultParagraphFont"/>
    <w:rsid w:val="00425767"/>
  </w:style>
  <w:style w:type="numbering" w:customStyle="1" w:styleId="WellingtomNumberandBulletlist">
    <w:name w:val="Wellingtom Number and Bullet list"/>
    <w:basedOn w:val="NoList"/>
    <w:uiPriority w:val="99"/>
    <w:rsid w:val="00425767"/>
    <w:pPr>
      <w:numPr>
        <w:numId w:val="14"/>
      </w:numPr>
    </w:pPr>
  </w:style>
  <w:style w:type="paragraph" w:styleId="TOC4">
    <w:name w:val="toc 4"/>
    <w:basedOn w:val="Normal"/>
    <w:next w:val="Normal"/>
    <w:autoRedefine/>
    <w:uiPriority w:val="39"/>
    <w:unhideWhenUsed/>
    <w:rsid w:val="001725C7"/>
    <w:pPr>
      <w:spacing w:after="100" w:line="276" w:lineRule="auto"/>
      <w:ind w:left="660"/>
    </w:pPr>
    <w:rPr>
      <w:rFonts w:eastAsiaTheme="minorEastAsia" w:cstheme="minorBidi"/>
      <w:lang w:eastAsia="en-NZ"/>
    </w:rPr>
  </w:style>
  <w:style w:type="paragraph" w:styleId="TOC5">
    <w:name w:val="toc 5"/>
    <w:basedOn w:val="Normal"/>
    <w:next w:val="Normal"/>
    <w:autoRedefine/>
    <w:uiPriority w:val="39"/>
    <w:unhideWhenUsed/>
    <w:rsid w:val="001725C7"/>
    <w:pPr>
      <w:spacing w:after="100" w:line="276" w:lineRule="auto"/>
      <w:ind w:left="880"/>
    </w:pPr>
    <w:rPr>
      <w:rFonts w:eastAsiaTheme="minorEastAsia" w:cstheme="minorBidi"/>
      <w:lang w:eastAsia="en-NZ"/>
    </w:rPr>
  </w:style>
  <w:style w:type="paragraph" w:styleId="TOC6">
    <w:name w:val="toc 6"/>
    <w:basedOn w:val="Normal"/>
    <w:next w:val="Normal"/>
    <w:autoRedefine/>
    <w:uiPriority w:val="39"/>
    <w:unhideWhenUsed/>
    <w:rsid w:val="001725C7"/>
    <w:pPr>
      <w:spacing w:after="100" w:line="276" w:lineRule="auto"/>
      <w:ind w:left="1100"/>
    </w:pPr>
    <w:rPr>
      <w:rFonts w:eastAsiaTheme="minorEastAsia" w:cstheme="minorBidi"/>
      <w:lang w:eastAsia="en-NZ"/>
    </w:rPr>
  </w:style>
  <w:style w:type="paragraph" w:styleId="TOC7">
    <w:name w:val="toc 7"/>
    <w:basedOn w:val="Normal"/>
    <w:next w:val="Normal"/>
    <w:autoRedefine/>
    <w:uiPriority w:val="39"/>
    <w:unhideWhenUsed/>
    <w:rsid w:val="001725C7"/>
    <w:pPr>
      <w:spacing w:after="100" w:line="276" w:lineRule="auto"/>
      <w:ind w:left="1320"/>
    </w:pPr>
    <w:rPr>
      <w:rFonts w:eastAsiaTheme="minorEastAsia" w:cstheme="minorBidi"/>
      <w:lang w:eastAsia="en-NZ"/>
    </w:rPr>
  </w:style>
  <w:style w:type="paragraph" w:styleId="TOC8">
    <w:name w:val="toc 8"/>
    <w:basedOn w:val="Normal"/>
    <w:next w:val="Normal"/>
    <w:autoRedefine/>
    <w:uiPriority w:val="39"/>
    <w:unhideWhenUsed/>
    <w:rsid w:val="001725C7"/>
    <w:pPr>
      <w:spacing w:after="100" w:line="276" w:lineRule="auto"/>
      <w:ind w:left="1540"/>
    </w:pPr>
    <w:rPr>
      <w:rFonts w:eastAsiaTheme="minorEastAsia" w:cstheme="minorBidi"/>
      <w:lang w:eastAsia="en-NZ"/>
    </w:rPr>
  </w:style>
  <w:style w:type="paragraph" w:styleId="TOC9">
    <w:name w:val="toc 9"/>
    <w:basedOn w:val="Normal"/>
    <w:next w:val="Normal"/>
    <w:autoRedefine/>
    <w:uiPriority w:val="39"/>
    <w:unhideWhenUsed/>
    <w:rsid w:val="001725C7"/>
    <w:pPr>
      <w:spacing w:after="100" w:line="276" w:lineRule="auto"/>
      <w:ind w:left="1760"/>
    </w:pPr>
    <w:rPr>
      <w:rFonts w:eastAsiaTheme="minorEastAsia" w:cstheme="minorBidi"/>
      <w:lang w:eastAsia="en-NZ"/>
    </w:rPr>
  </w:style>
  <w:style w:type="character" w:customStyle="1" w:styleId="indentnum1">
    <w:name w:val="indentnum1"/>
    <w:rsid w:val="000D6257"/>
    <w:rPr>
      <w:vanish w:val="0"/>
      <w:webHidden w:val="0"/>
      <w:specVanish w:val="0"/>
    </w:rPr>
  </w:style>
  <w:style w:type="paragraph" w:customStyle="1" w:styleId="Bulletlist">
    <w:name w:val="Bullet list"/>
    <w:basedOn w:val="Body"/>
    <w:qFormat/>
    <w:rsid w:val="00B55053"/>
    <w:pPr>
      <w:numPr>
        <w:numId w:val="29"/>
      </w:numPr>
      <w:spacing w:after="60"/>
    </w:pPr>
    <w:rPr>
      <w:rFonts w:asciiTheme="minorHAnsi" w:hAnsiTheme="minorHAnsi"/>
    </w:rPr>
  </w:style>
  <w:style w:type="character" w:customStyle="1" w:styleId="ListParagraphChar">
    <w:name w:val="List Paragraph Char"/>
    <w:basedOn w:val="DefaultParagraphFont"/>
    <w:link w:val="ListParagraph"/>
    <w:uiPriority w:val="1"/>
    <w:locked/>
    <w:rsid w:val="009701C0"/>
  </w:style>
  <w:style w:type="character" w:customStyle="1" w:styleId="NoSpacingChar">
    <w:name w:val="No Spacing Char"/>
    <w:basedOn w:val="DefaultParagraphFont"/>
    <w:link w:val="NoSpacing"/>
    <w:uiPriority w:val="1"/>
    <w:rsid w:val="000278CB"/>
    <w:rPr>
      <w:rFonts w:eastAsia="Times New Roman" w:cs="Times New Roman"/>
    </w:rPr>
  </w:style>
  <w:style w:type="paragraph" w:customStyle="1" w:styleId="paragraph">
    <w:name w:val="paragraph"/>
    <w:basedOn w:val="Normal"/>
    <w:rsid w:val="00C31752"/>
    <w:pPr>
      <w:spacing w:before="100" w:beforeAutospacing="1" w:after="100" w:afterAutospacing="1"/>
    </w:pPr>
    <w:rPr>
      <w:rFonts w:ascii="Times New Roman" w:hAnsi="Times New Roman"/>
      <w:sz w:val="24"/>
      <w:szCs w:val="24"/>
      <w:lang w:eastAsia="en-NZ"/>
    </w:rPr>
  </w:style>
  <w:style w:type="character" w:customStyle="1" w:styleId="normaltextrun">
    <w:name w:val="normaltextrun"/>
    <w:basedOn w:val="DefaultParagraphFont"/>
    <w:rsid w:val="00C31752"/>
  </w:style>
  <w:style w:type="character" w:customStyle="1" w:styleId="eop">
    <w:name w:val="eop"/>
    <w:basedOn w:val="DefaultParagraphFont"/>
    <w:rsid w:val="00C31752"/>
  </w:style>
  <w:style w:type="character" w:customStyle="1" w:styleId="spellingerror">
    <w:name w:val="spellingerror"/>
    <w:basedOn w:val="DefaultParagraphFont"/>
    <w:rsid w:val="00C31752"/>
  </w:style>
  <w:style w:type="character" w:customStyle="1" w:styleId="contextualspellingandgrammarerror">
    <w:name w:val="contextualspellingandgrammarerror"/>
    <w:basedOn w:val="DefaultParagraphFont"/>
    <w:rsid w:val="00C31752"/>
  </w:style>
  <w:style w:type="character" w:customStyle="1" w:styleId="advancedproofingissue">
    <w:name w:val="advancedproofingissue"/>
    <w:basedOn w:val="DefaultParagraphFont"/>
    <w:rsid w:val="00C31752"/>
  </w:style>
  <w:style w:type="paragraph" w:customStyle="1" w:styleId="Bulletedlist">
    <w:name w:val="Bulleted list"/>
    <w:basedOn w:val="ListParagraph"/>
    <w:next w:val="Normal"/>
    <w:link w:val="BulletedlistChar"/>
    <w:qFormat/>
    <w:rsid w:val="00115850"/>
    <w:pPr>
      <w:numPr>
        <w:numId w:val="45"/>
      </w:numPr>
      <w:spacing w:after="0" w:line="240" w:lineRule="auto"/>
    </w:pPr>
    <w:rPr>
      <w:rFonts w:ascii="Arial" w:eastAsia="Calibri" w:hAnsi="Arial" w:cs="Arial"/>
      <w:sz w:val="21"/>
    </w:rPr>
  </w:style>
  <w:style w:type="character" w:customStyle="1" w:styleId="BulletedlistChar">
    <w:name w:val="Bulleted list Char"/>
    <w:basedOn w:val="ListParagraphChar"/>
    <w:link w:val="Bulletedlist"/>
    <w:rsid w:val="00115850"/>
    <w:rPr>
      <w:rFonts w:ascii="Arial" w:eastAsia="Calibri" w:hAnsi="Arial" w:cs="Arial"/>
      <w:sz w:val="21"/>
    </w:rPr>
  </w:style>
  <w:style w:type="paragraph" w:customStyle="1" w:styleId="Append2numlist">
    <w:name w:val="Append 2 num list"/>
    <w:basedOn w:val="Normal"/>
    <w:qFormat/>
    <w:rsid w:val="00FD6674"/>
    <w:pPr>
      <w:numPr>
        <w:numId w:val="46"/>
      </w:numPr>
      <w:spacing w:after="120"/>
    </w:pPr>
    <w:rPr>
      <w:rFonts w:ascii="Calibri" w:eastAsia="Calibri" w:hAnsi="Calibri"/>
      <w:lang w:val="en-AU"/>
    </w:rPr>
  </w:style>
  <w:style w:type="paragraph" w:customStyle="1" w:styleId="paragraphnumberoff">
    <w:name w:val="paragraph_number_off"/>
    <w:basedOn w:val="Normal"/>
    <w:rsid w:val="00567450"/>
    <w:pPr>
      <w:spacing w:before="100" w:beforeAutospacing="1" w:after="150" w:line="411" w:lineRule="atLeast"/>
      <w:ind w:left="750"/>
    </w:pPr>
    <w:rPr>
      <w:rFonts w:ascii="Arial" w:eastAsiaTheme="minorEastAsia" w:hAnsi="Arial"/>
      <w:sz w:val="24"/>
      <w:szCs w:val="24"/>
      <w:lang w:eastAsia="en-NZ"/>
    </w:rPr>
  </w:style>
  <w:style w:type="paragraph" w:customStyle="1" w:styleId="howweperfomedtitle">
    <w:name w:val="howweperfomedtitle"/>
    <w:basedOn w:val="Normal"/>
    <w:rsid w:val="00567450"/>
    <w:pPr>
      <w:spacing w:before="100" w:beforeAutospacing="1" w:after="150" w:line="411" w:lineRule="atLeast"/>
    </w:pPr>
    <w:rPr>
      <w:rFonts w:ascii="Arial" w:eastAsiaTheme="minorEastAsia" w:hAnsi="Arial"/>
      <w:b/>
      <w:bCs/>
      <w:caps/>
      <w:sz w:val="24"/>
      <w:szCs w:val="24"/>
      <w:lang w:eastAsia="en-NZ"/>
    </w:rPr>
  </w:style>
  <w:style w:type="paragraph" w:customStyle="1" w:styleId="howweperfomedcharttitle">
    <w:name w:val="howweperfomedcharttitle"/>
    <w:basedOn w:val="Normal"/>
    <w:rsid w:val="00567450"/>
    <w:pPr>
      <w:spacing w:before="100" w:beforeAutospacing="1" w:after="150" w:line="411" w:lineRule="atLeast"/>
    </w:pPr>
    <w:rPr>
      <w:rFonts w:ascii="Arial" w:eastAsiaTheme="minorEastAsia" w:hAnsi="Arial"/>
      <w:b/>
      <w:bCs/>
      <w:sz w:val="24"/>
      <w:szCs w:val="24"/>
      <w:lang w:eastAsia="en-NZ"/>
    </w:rPr>
  </w:style>
  <w:style w:type="paragraph" w:customStyle="1" w:styleId="ollower-roman">
    <w:name w:val="ol_lower-roman"/>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epubpagebreakbefore">
    <w:name w:val="epubpagebreakbefore"/>
    <w:basedOn w:val="Normal"/>
    <w:rsid w:val="00567450"/>
    <w:pPr>
      <w:pageBreakBefore/>
      <w:spacing w:before="100" w:beforeAutospacing="1" w:after="150" w:line="411" w:lineRule="atLeast"/>
    </w:pPr>
    <w:rPr>
      <w:rFonts w:ascii="Arial" w:eastAsiaTheme="minorEastAsia" w:hAnsi="Arial"/>
      <w:sz w:val="24"/>
      <w:szCs w:val="24"/>
      <w:lang w:eastAsia="en-NZ"/>
    </w:rPr>
  </w:style>
  <w:style w:type="paragraph" w:customStyle="1" w:styleId="a">
    <w:name w:val="a"/>
    <w:basedOn w:val="Normal"/>
    <w:rsid w:val="00567450"/>
    <w:pPr>
      <w:spacing w:before="100" w:beforeAutospacing="1" w:after="150" w:line="411" w:lineRule="atLeast"/>
    </w:pPr>
    <w:rPr>
      <w:rFonts w:ascii="Arial" w:eastAsiaTheme="minorEastAsia" w:hAnsi="Arial"/>
      <w:color w:val="0066CC"/>
      <w:sz w:val="24"/>
      <w:szCs w:val="24"/>
      <w:lang w:eastAsia="en-NZ"/>
    </w:rPr>
  </w:style>
  <w:style w:type="paragraph" w:customStyle="1" w:styleId="psudop">
    <w:name w:val="psudo_p"/>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displaynone">
    <w:name w:val="displaynone"/>
    <w:basedOn w:val="Normal"/>
    <w:rsid w:val="00567450"/>
    <w:pPr>
      <w:spacing w:before="100" w:beforeAutospacing="1" w:after="150" w:line="411" w:lineRule="atLeast"/>
    </w:pPr>
    <w:rPr>
      <w:rFonts w:ascii="Arial" w:eastAsiaTheme="minorEastAsia" w:hAnsi="Arial"/>
      <w:vanish/>
      <w:sz w:val="24"/>
      <w:szCs w:val="24"/>
      <w:lang w:eastAsia="en-NZ"/>
    </w:rPr>
  </w:style>
  <w:style w:type="paragraph" w:customStyle="1" w:styleId="footnotecontainer">
    <w:name w:val="footnotecontainer"/>
    <w:basedOn w:val="Normal"/>
    <w:rsid w:val="00567450"/>
    <w:pPr>
      <w:pBdr>
        <w:top w:val="single" w:sz="6" w:space="11" w:color="999999"/>
      </w:pBdr>
      <w:spacing w:before="225" w:after="150" w:line="411" w:lineRule="atLeast"/>
    </w:pPr>
    <w:rPr>
      <w:rFonts w:ascii="Arial" w:eastAsiaTheme="minorEastAsia" w:hAnsi="Arial"/>
      <w:sz w:val="24"/>
      <w:szCs w:val="24"/>
      <w:lang w:eastAsia="en-NZ"/>
    </w:rPr>
  </w:style>
  <w:style w:type="paragraph" w:customStyle="1" w:styleId="paragraphnumber">
    <w:name w:val="paragraphnumber"/>
    <w:basedOn w:val="Normal"/>
    <w:rsid w:val="00567450"/>
    <w:pPr>
      <w:spacing w:before="100" w:beforeAutospacing="1" w:after="150" w:line="411" w:lineRule="atLeast"/>
      <w:ind w:left="-750"/>
    </w:pPr>
    <w:rPr>
      <w:rFonts w:ascii="Arial" w:eastAsiaTheme="minorEastAsia" w:hAnsi="Arial"/>
      <w:lang w:eastAsia="en-NZ"/>
    </w:rPr>
  </w:style>
  <w:style w:type="paragraph" w:customStyle="1" w:styleId="paragraphnumberon">
    <w:name w:val="paragraph_number_on"/>
    <w:basedOn w:val="Normal"/>
    <w:rsid w:val="00567450"/>
    <w:pPr>
      <w:spacing w:before="100" w:beforeAutospacing="1" w:after="150" w:line="411" w:lineRule="atLeast"/>
      <w:ind w:left="750"/>
    </w:pPr>
    <w:rPr>
      <w:rFonts w:ascii="Arial" w:eastAsiaTheme="minorEastAsia" w:hAnsi="Arial"/>
      <w:sz w:val="24"/>
      <w:szCs w:val="24"/>
      <w:lang w:eastAsia="en-NZ"/>
    </w:rPr>
  </w:style>
  <w:style w:type="paragraph" w:customStyle="1" w:styleId="blockquote">
    <w:name w:val="blockquote"/>
    <w:basedOn w:val="Normal"/>
    <w:rsid w:val="00567450"/>
    <w:pPr>
      <w:spacing w:before="100" w:beforeAutospacing="1" w:after="150" w:line="411" w:lineRule="atLeast"/>
      <w:ind w:left="750"/>
    </w:pPr>
    <w:rPr>
      <w:rFonts w:ascii="Arial" w:eastAsiaTheme="minorEastAsia" w:hAnsi="Arial"/>
      <w:lang w:eastAsia="en-NZ"/>
    </w:rPr>
  </w:style>
  <w:style w:type="paragraph" w:customStyle="1" w:styleId="subsectionnavtop">
    <w:name w:val="subsection_nav_top"/>
    <w:basedOn w:val="Normal"/>
    <w:rsid w:val="00567450"/>
    <w:pPr>
      <w:spacing w:before="100" w:beforeAutospacing="1" w:after="150" w:line="411" w:lineRule="atLeast"/>
    </w:pPr>
    <w:rPr>
      <w:rFonts w:ascii="Arial" w:eastAsiaTheme="minorEastAsia" w:hAnsi="Arial"/>
      <w:sz w:val="18"/>
      <w:szCs w:val="18"/>
      <w:lang w:eastAsia="en-NZ"/>
    </w:rPr>
  </w:style>
  <w:style w:type="paragraph" w:customStyle="1" w:styleId="search-results-nav">
    <w:name w:val="search-results-nav"/>
    <w:basedOn w:val="Normal"/>
    <w:rsid w:val="00567450"/>
    <w:pPr>
      <w:spacing w:before="450" w:after="300" w:line="411" w:lineRule="atLeast"/>
      <w:jc w:val="center"/>
    </w:pPr>
    <w:rPr>
      <w:rFonts w:ascii="Arial" w:eastAsiaTheme="minorEastAsia" w:hAnsi="Arial"/>
      <w:sz w:val="24"/>
      <w:szCs w:val="24"/>
      <w:lang w:eastAsia="en-NZ"/>
    </w:rPr>
  </w:style>
  <w:style w:type="paragraph" w:customStyle="1" w:styleId="subsectionnav">
    <w:name w:val="subsection_nav"/>
    <w:basedOn w:val="Normal"/>
    <w:rsid w:val="00567450"/>
    <w:pPr>
      <w:spacing w:before="100" w:beforeAutospacing="1" w:after="750" w:line="411" w:lineRule="atLeast"/>
    </w:pPr>
    <w:rPr>
      <w:rFonts w:ascii="Arial" w:eastAsiaTheme="minorEastAsia" w:hAnsi="Arial"/>
      <w:sz w:val="24"/>
      <w:szCs w:val="24"/>
      <w:lang w:eastAsia="en-NZ"/>
    </w:rPr>
  </w:style>
  <w:style w:type="paragraph" w:customStyle="1" w:styleId="grey-text">
    <w:name w:val="grey-text"/>
    <w:basedOn w:val="Normal"/>
    <w:rsid w:val="00567450"/>
    <w:pPr>
      <w:spacing w:before="100" w:beforeAutospacing="1" w:after="150" w:line="411" w:lineRule="atLeast"/>
    </w:pPr>
    <w:rPr>
      <w:rFonts w:ascii="Arial" w:eastAsiaTheme="minorEastAsia" w:hAnsi="Arial"/>
      <w:color w:val="A2A2A2"/>
      <w:sz w:val="24"/>
      <w:szCs w:val="24"/>
      <w:lang w:eastAsia="en-NZ"/>
    </w:rPr>
  </w:style>
  <w:style w:type="paragraph" w:customStyle="1" w:styleId="table-right-align">
    <w:name w:val="table-right-align"/>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halfpagewideimage">
    <w:name w:val="halfpagewideimage"/>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summarylargenumber">
    <w:name w:val="summarylargenumber"/>
    <w:basedOn w:val="Normal"/>
    <w:rsid w:val="00567450"/>
    <w:pPr>
      <w:spacing w:before="100" w:beforeAutospacing="1" w:after="150" w:line="411" w:lineRule="atLeast"/>
    </w:pPr>
    <w:rPr>
      <w:rFonts w:ascii="Arial" w:eastAsiaTheme="minorEastAsia" w:hAnsi="Arial"/>
      <w:b/>
      <w:bCs/>
      <w:sz w:val="36"/>
      <w:szCs w:val="36"/>
      <w:lang w:eastAsia="en-NZ"/>
    </w:rPr>
  </w:style>
  <w:style w:type="paragraph" w:customStyle="1" w:styleId="microsite-nav-next">
    <w:name w:val="microsite-nav-next"/>
    <w:basedOn w:val="Normal"/>
    <w:rsid w:val="00567450"/>
    <w:pPr>
      <w:shd w:val="clear" w:color="auto" w:fill="333333"/>
      <w:spacing w:before="100" w:beforeAutospacing="1" w:after="150" w:line="411" w:lineRule="atLeast"/>
    </w:pPr>
    <w:rPr>
      <w:rFonts w:ascii="Arial" w:eastAsiaTheme="minorEastAsia" w:hAnsi="Arial" w:cs="Arial"/>
      <w:color w:val="FFFFFF"/>
      <w:sz w:val="21"/>
      <w:szCs w:val="21"/>
      <w:lang w:eastAsia="en-NZ"/>
    </w:rPr>
  </w:style>
  <w:style w:type="paragraph" w:customStyle="1" w:styleId="microsite-nav-back">
    <w:name w:val="microsite-nav-back"/>
    <w:basedOn w:val="Normal"/>
    <w:rsid w:val="00567450"/>
    <w:pPr>
      <w:shd w:val="clear" w:color="auto" w:fill="333333"/>
      <w:spacing w:before="100" w:beforeAutospacing="1" w:after="150" w:line="411" w:lineRule="atLeast"/>
    </w:pPr>
    <w:rPr>
      <w:rFonts w:ascii="Arial" w:eastAsiaTheme="minorEastAsia" w:hAnsi="Arial" w:cs="Arial"/>
      <w:color w:val="FFFFFF"/>
      <w:sz w:val="21"/>
      <w:szCs w:val="21"/>
      <w:lang w:eastAsia="en-NZ"/>
    </w:rPr>
  </w:style>
  <w:style w:type="paragraph" w:customStyle="1" w:styleId="indentlvl0">
    <w:name w:val="indentlvl0"/>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romanlistindent1">
    <w:name w:val="romanlistindent1"/>
    <w:basedOn w:val="Normal"/>
    <w:rsid w:val="00567450"/>
    <w:pPr>
      <w:spacing w:before="100" w:beforeAutospacing="1" w:after="150" w:line="411" w:lineRule="atLeast"/>
      <w:ind w:left="414"/>
    </w:pPr>
    <w:rPr>
      <w:rFonts w:ascii="Arial" w:eastAsiaTheme="minorEastAsia" w:hAnsi="Arial"/>
      <w:sz w:val="24"/>
      <w:szCs w:val="24"/>
      <w:lang w:eastAsia="en-NZ"/>
    </w:rPr>
  </w:style>
  <w:style w:type="paragraph" w:customStyle="1" w:styleId="indentlvl2">
    <w:name w:val="indentlvl2"/>
    <w:basedOn w:val="Normal"/>
    <w:rsid w:val="00567450"/>
    <w:pPr>
      <w:spacing w:before="100" w:beforeAutospacing="1" w:after="150" w:line="411" w:lineRule="atLeast"/>
      <w:ind w:left="405"/>
    </w:pPr>
    <w:rPr>
      <w:rFonts w:ascii="Arial" w:eastAsiaTheme="minorEastAsia" w:hAnsi="Arial"/>
      <w:sz w:val="24"/>
      <w:szCs w:val="24"/>
      <w:lang w:eastAsia="en-NZ"/>
    </w:rPr>
  </w:style>
  <w:style w:type="paragraph" w:customStyle="1" w:styleId="indentlvl3">
    <w:name w:val="indentlvl3"/>
    <w:basedOn w:val="Normal"/>
    <w:rsid w:val="00567450"/>
    <w:pPr>
      <w:spacing w:before="100" w:beforeAutospacing="1" w:after="150" w:line="411" w:lineRule="atLeast"/>
      <w:ind w:left="675"/>
    </w:pPr>
    <w:rPr>
      <w:rFonts w:ascii="Arial" w:eastAsiaTheme="minorEastAsia" w:hAnsi="Arial"/>
      <w:sz w:val="24"/>
      <w:szCs w:val="24"/>
      <w:lang w:eastAsia="en-NZ"/>
    </w:rPr>
  </w:style>
  <w:style w:type="paragraph" w:customStyle="1" w:styleId="indentnum">
    <w:name w:val="indentnum"/>
    <w:basedOn w:val="Normal"/>
    <w:rsid w:val="00567450"/>
    <w:pPr>
      <w:spacing w:before="100" w:beforeAutospacing="1" w:after="150" w:line="411" w:lineRule="atLeast"/>
      <w:ind w:left="-405"/>
    </w:pPr>
    <w:rPr>
      <w:rFonts w:ascii="Arial" w:eastAsiaTheme="minorEastAsia" w:hAnsi="Arial"/>
      <w:sz w:val="24"/>
      <w:szCs w:val="24"/>
      <w:lang w:eastAsia="en-NZ"/>
    </w:rPr>
  </w:style>
  <w:style w:type="paragraph" w:customStyle="1" w:styleId="indentnum2">
    <w:name w:val="indentnum2"/>
    <w:basedOn w:val="Normal"/>
    <w:rsid w:val="00567450"/>
    <w:pPr>
      <w:spacing w:before="100" w:beforeAutospacing="1" w:after="150" w:line="411" w:lineRule="atLeast"/>
      <w:ind w:left="-405"/>
    </w:pPr>
    <w:rPr>
      <w:rFonts w:ascii="Arial" w:eastAsiaTheme="minorEastAsia" w:hAnsi="Arial"/>
      <w:sz w:val="24"/>
      <w:szCs w:val="24"/>
      <w:lang w:eastAsia="en-NZ"/>
    </w:rPr>
  </w:style>
  <w:style w:type="paragraph" w:customStyle="1" w:styleId="indent1">
    <w:name w:val="indent1"/>
    <w:basedOn w:val="Normal"/>
    <w:rsid w:val="00567450"/>
    <w:pPr>
      <w:spacing w:before="100" w:beforeAutospacing="1" w:after="150" w:line="411" w:lineRule="atLeast"/>
      <w:ind w:left="227"/>
    </w:pPr>
    <w:rPr>
      <w:rFonts w:ascii="Arial" w:eastAsiaTheme="minorEastAsia" w:hAnsi="Arial"/>
      <w:sz w:val="24"/>
      <w:szCs w:val="24"/>
      <w:lang w:eastAsia="en-NZ"/>
    </w:rPr>
  </w:style>
  <w:style w:type="paragraph" w:customStyle="1" w:styleId="indent2">
    <w:name w:val="indent2"/>
    <w:basedOn w:val="Normal"/>
    <w:rsid w:val="00567450"/>
    <w:pPr>
      <w:spacing w:before="100" w:beforeAutospacing="1" w:after="150" w:line="411" w:lineRule="atLeast"/>
      <w:ind w:left="454"/>
    </w:pPr>
    <w:rPr>
      <w:rFonts w:ascii="Arial" w:eastAsiaTheme="minorEastAsia" w:hAnsi="Arial"/>
      <w:sz w:val="24"/>
      <w:szCs w:val="24"/>
      <w:lang w:eastAsia="en-NZ"/>
    </w:rPr>
  </w:style>
  <w:style w:type="paragraph" w:customStyle="1" w:styleId="indentlvl1a">
    <w:name w:val="indentlvl1a"/>
    <w:basedOn w:val="Normal"/>
    <w:rsid w:val="00567450"/>
    <w:pPr>
      <w:spacing w:before="100" w:beforeAutospacing="1" w:after="150" w:line="411" w:lineRule="atLeast"/>
      <w:ind w:left="432"/>
    </w:pPr>
    <w:rPr>
      <w:rFonts w:ascii="Arial" w:eastAsiaTheme="minorEastAsia" w:hAnsi="Arial"/>
      <w:sz w:val="24"/>
      <w:szCs w:val="24"/>
      <w:lang w:eastAsia="en-NZ"/>
    </w:rPr>
  </w:style>
  <w:style w:type="paragraph" w:customStyle="1" w:styleId="indentnuma">
    <w:name w:val="indentnuma"/>
    <w:basedOn w:val="Normal"/>
    <w:rsid w:val="00567450"/>
    <w:pPr>
      <w:spacing w:before="100" w:beforeAutospacing="1" w:after="150" w:line="411" w:lineRule="atLeast"/>
      <w:ind w:left="-432"/>
    </w:pPr>
    <w:rPr>
      <w:rFonts w:ascii="Arial" w:eastAsiaTheme="minorEastAsia" w:hAnsi="Arial"/>
      <w:sz w:val="24"/>
      <w:szCs w:val="24"/>
      <w:lang w:eastAsia="en-NZ"/>
    </w:rPr>
  </w:style>
  <w:style w:type="paragraph" w:customStyle="1" w:styleId="indentactivity">
    <w:name w:val="indentactivity"/>
    <w:basedOn w:val="Normal"/>
    <w:rsid w:val="00567450"/>
    <w:pPr>
      <w:spacing w:before="100" w:beforeAutospacing="1" w:after="150" w:line="411" w:lineRule="atLeast"/>
      <w:ind w:left="-912"/>
    </w:pPr>
    <w:rPr>
      <w:rFonts w:ascii="Arial" w:eastAsiaTheme="minorEastAsia" w:hAnsi="Arial"/>
      <w:sz w:val="24"/>
      <w:szCs w:val="24"/>
      <w:lang w:eastAsia="en-NZ"/>
    </w:rPr>
  </w:style>
  <w:style w:type="paragraph" w:customStyle="1" w:styleId="borderbottom">
    <w:name w:val="borderbottom"/>
    <w:basedOn w:val="Normal"/>
    <w:rsid w:val="00567450"/>
    <w:pPr>
      <w:pBdr>
        <w:bottom w:val="single" w:sz="6" w:space="0" w:color="FFCC00"/>
      </w:pBdr>
      <w:spacing w:before="100" w:beforeAutospacing="1" w:after="150" w:line="411" w:lineRule="atLeast"/>
    </w:pPr>
    <w:rPr>
      <w:rFonts w:ascii="Arial" w:eastAsiaTheme="minorEastAsia" w:hAnsi="Arial"/>
      <w:sz w:val="24"/>
      <w:szCs w:val="24"/>
      <w:lang w:eastAsia="en-NZ"/>
    </w:rPr>
  </w:style>
  <w:style w:type="paragraph" w:customStyle="1" w:styleId="bordertop">
    <w:name w:val="bordertop"/>
    <w:basedOn w:val="Normal"/>
    <w:rsid w:val="00567450"/>
    <w:pPr>
      <w:pBdr>
        <w:top w:val="single" w:sz="6" w:space="0" w:color="000000"/>
      </w:pBdr>
      <w:spacing w:before="100" w:beforeAutospacing="1" w:after="150" w:line="411" w:lineRule="atLeast"/>
    </w:pPr>
    <w:rPr>
      <w:rFonts w:ascii="Arial" w:eastAsiaTheme="minorEastAsia" w:hAnsi="Arial"/>
      <w:sz w:val="24"/>
      <w:szCs w:val="24"/>
      <w:lang w:eastAsia="en-NZ"/>
    </w:rPr>
  </w:style>
  <w:style w:type="paragraph" w:customStyle="1" w:styleId="borderright">
    <w:name w:val="borderright"/>
    <w:basedOn w:val="Normal"/>
    <w:rsid w:val="00567450"/>
    <w:pPr>
      <w:pBdr>
        <w:right w:val="single" w:sz="6" w:space="0" w:color="000000"/>
      </w:pBdr>
      <w:spacing w:before="100" w:beforeAutospacing="1" w:after="150" w:line="411" w:lineRule="atLeast"/>
    </w:pPr>
    <w:rPr>
      <w:rFonts w:ascii="Arial" w:eastAsiaTheme="minorEastAsia" w:hAnsi="Arial"/>
      <w:sz w:val="24"/>
      <w:szCs w:val="24"/>
      <w:lang w:eastAsia="en-NZ"/>
    </w:rPr>
  </w:style>
  <w:style w:type="paragraph" w:customStyle="1" w:styleId="borderleft">
    <w:name w:val="borderleft"/>
    <w:basedOn w:val="Normal"/>
    <w:rsid w:val="00567450"/>
    <w:pPr>
      <w:pBdr>
        <w:left w:val="single" w:sz="6" w:space="0" w:color="000000"/>
      </w:pBdr>
      <w:spacing w:before="100" w:beforeAutospacing="1" w:after="150" w:line="411" w:lineRule="atLeast"/>
    </w:pPr>
    <w:rPr>
      <w:rFonts w:ascii="Arial" w:eastAsiaTheme="minorEastAsia" w:hAnsi="Arial"/>
      <w:sz w:val="24"/>
      <w:szCs w:val="24"/>
      <w:lang w:eastAsia="en-NZ"/>
    </w:rPr>
  </w:style>
  <w:style w:type="paragraph" w:customStyle="1" w:styleId="table-right">
    <w:name w:val="table-right"/>
    <w:basedOn w:val="Normal"/>
    <w:rsid w:val="00567450"/>
    <w:pPr>
      <w:spacing w:before="100" w:beforeAutospacing="1" w:after="150" w:line="411" w:lineRule="atLeast"/>
      <w:jc w:val="right"/>
    </w:pPr>
    <w:rPr>
      <w:rFonts w:ascii="Arial" w:eastAsiaTheme="minorEastAsia" w:hAnsi="Arial"/>
      <w:sz w:val="24"/>
      <w:szCs w:val="24"/>
      <w:lang w:eastAsia="en-NZ"/>
    </w:rPr>
  </w:style>
  <w:style w:type="paragraph" w:customStyle="1" w:styleId="table-centre">
    <w:name w:val="table-centre"/>
    <w:basedOn w:val="Normal"/>
    <w:rsid w:val="00567450"/>
    <w:pPr>
      <w:spacing w:before="100" w:beforeAutospacing="1" w:after="150" w:line="411" w:lineRule="atLeast"/>
      <w:jc w:val="center"/>
    </w:pPr>
    <w:rPr>
      <w:rFonts w:ascii="Arial" w:eastAsiaTheme="minorEastAsia" w:hAnsi="Arial"/>
      <w:sz w:val="24"/>
      <w:szCs w:val="24"/>
      <w:lang w:eastAsia="en-NZ"/>
    </w:rPr>
  </w:style>
  <w:style w:type="paragraph" w:customStyle="1" w:styleId="source">
    <w:name w:val="source"/>
    <w:basedOn w:val="Normal"/>
    <w:rsid w:val="00567450"/>
    <w:pPr>
      <w:spacing w:before="100" w:beforeAutospacing="1" w:after="150" w:line="411" w:lineRule="atLeast"/>
    </w:pPr>
    <w:rPr>
      <w:rFonts w:ascii="Arial" w:eastAsiaTheme="minorEastAsia" w:hAnsi="Arial"/>
      <w:i/>
      <w:iCs/>
      <w:lang w:eastAsia="en-NZ"/>
    </w:rPr>
  </w:style>
  <w:style w:type="paragraph" w:customStyle="1" w:styleId="note">
    <w:name w:val="note"/>
    <w:basedOn w:val="Normal"/>
    <w:rsid w:val="00567450"/>
    <w:pPr>
      <w:spacing w:before="100" w:beforeAutospacing="1" w:after="150" w:line="411" w:lineRule="atLeast"/>
    </w:pPr>
    <w:rPr>
      <w:rFonts w:ascii="Arial" w:eastAsiaTheme="minorEastAsia" w:hAnsi="Arial"/>
      <w:lang w:eastAsia="en-NZ"/>
    </w:rPr>
  </w:style>
  <w:style w:type="paragraph" w:customStyle="1" w:styleId="htmlsmallgap">
    <w:name w:val="htmlsmallgap"/>
    <w:basedOn w:val="Normal"/>
    <w:rsid w:val="00567450"/>
    <w:pPr>
      <w:spacing w:before="100" w:beforeAutospacing="1" w:after="150" w:line="48" w:lineRule="atLeast"/>
    </w:pPr>
    <w:rPr>
      <w:rFonts w:ascii="Arial" w:eastAsiaTheme="minorEastAsia" w:hAnsi="Arial"/>
      <w:sz w:val="24"/>
      <w:szCs w:val="24"/>
      <w:lang w:eastAsia="en-NZ"/>
    </w:rPr>
  </w:style>
  <w:style w:type="paragraph" w:customStyle="1" w:styleId="bracket">
    <w:name w:val="bracket"/>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appendiceslogo">
    <w:name w:val="appendiceslogo"/>
    <w:basedOn w:val="Normal"/>
    <w:rsid w:val="00567450"/>
    <w:pPr>
      <w:spacing w:before="300" w:after="150" w:line="411" w:lineRule="atLeast"/>
    </w:pPr>
    <w:rPr>
      <w:rFonts w:ascii="Arial" w:eastAsiaTheme="minorEastAsia" w:hAnsi="Arial"/>
      <w:sz w:val="24"/>
      <w:szCs w:val="24"/>
      <w:lang w:eastAsia="en-NZ"/>
    </w:rPr>
  </w:style>
  <w:style w:type="paragraph" w:customStyle="1" w:styleId="tablethinlineabove">
    <w:name w:val="tablethinlineabove"/>
    <w:basedOn w:val="Normal"/>
    <w:rsid w:val="00567450"/>
    <w:pPr>
      <w:pBdr>
        <w:top w:val="single" w:sz="8" w:space="0" w:color="808080"/>
      </w:pBdr>
      <w:spacing w:before="100" w:beforeAutospacing="1" w:after="150" w:line="411" w:lineRule="atLeast"/>
    </w:pPr>
    <w:rPr>
      <w:rFonts w:ascii="Arial" w:eastAsiaTheme="minorEastAsia" w:hAnsi="Arial"/>
      <w:b/>
      <w:bCs/>
      <w:sz w:val="24"/>
      <w:szCs w:val="24"/>
      <w:lang w:eastAsia="en-NZ"/>
    </w:rPr>
  </w:style>
  <w:style w:type="paragraph" w:customStyle="1" w:styleId="tablethicklinebelow">
    <w:name w:val="tablethicklinebelow"/>
    <w:basedOn w:val="Normal"/>
    <w:rsid w:val="00567450"/>
    <w:pPr>
      <w:pBdr>
        <w:top w:val="single" w:sz="8" w:space="0" w:color="808080"/>
        <w:bottom w:val="single" w:sz="18" w:space="0" w:color="808080"/>
      </w:pBdr>
      <w:spacing w:before="100" w:beforeAutospacing="1" w:after="150" w:line="411" w:lineRule="atLeast"/>
    </w:pPr>
    <w:rPr>
      <w:rFonts w:ascii="Arial" w:eastAsiaTheme="minorEastAsia" w:hAnsi="Arial"/>
      <w:b/>
      <w:bCs/>
      <w:sz w:val="24"/>
      <w:szCs w:val="24"/>
      <w:lang w:eastAsia="en-NZ"/>
    </w:rPr>
  </w:style>
  <w:style w:type="paragraph" w:customStyle="1" w:styleId="tableindent">
    <w:name w:val="tableindent"/>
    <w:basedOn w:val="Normal"/>
    <w:rsid w:val="00567450"/>
    <w:pPr>
      <w:spacing w:before="100" w:beforeAutospacing="1" w:after="150" w:line="411" w:lineRule="atLeast"/>
      <w:ind w:left="150"/>
    </w:pPr>
    <w:rPr>
      <w:rFonts w:ascii="Arial" w:eastAsiaTheme="minorEastAsia" w:hAnsi="Arial"/>
      <w:sz w:val="24"/>
      <w:szCs w:val="24"/>
      <w:lang w:eastAsia="en-NZ"/>
    </w:rPr>
  </w:style>
  <w:style w:type="paragraph" w:customStyle="1" w:styleId="tableindent2">
    <w:name w:val="tableindent2"/>
    <w:basedOn w:val="Normal"/>
    <w:rsid w:val="00567450"/>
    <w:pPr>
      <w:spacing w:before="100" w:beforeAutospacing="1" w:after="150" w:line="411" w:lineRule="atLeast"/>
      <w:ind w:left="300"/>
    </w:pPr>
    <w:rPr>
      <w:rFonts w:ascii="Arial" w:eastAsiaTheme="minorEastAsia" w:hAnsi="Arial"/>
      <w:sz w:val="24"/>
      <w:szCs w:val="24"/>
      <w:lang w:eastAsia="en-NZ"/>
    </w:rPr>
  </w:style>
  <w:style w:type="paragraph" w:customStyle="1" w:styleId="heading20">
    <w:name w:val="heading2"/>
    <w:basedOn w:val="Normal"/>
    <w:rsid w:val="00567450"/>
    <w:pPr>
      <w:spacing w:before="170" w:after="85" w:line="250" w:lineRule="atLeast"/>
    </w:pPr>
    <w:rPr>
      <w:rFonts w:ascii="Arial" w:eastAsiaTheme="minorEastAsia" w:hAnsi="Arial"/>
      <w:b/>
      <w:bCs/>
      <w:caps/>
      <w:sz w:val="21"/>
      <w:szCs w:val="21"/>
      <w:lang w:eastAsia="en-NZ"/>
    </w:rPr>
  </w:style>
  <w:style w:type="paragraph" w:customStyle="1" w:styleId="footnotecontentinvisible">
    <w:name w:val="footnotecontentinvisible"/>
    <w:basedOn w:val="Normal"/>
    <w:rsid w:val="00567450"/>
    <w:pPr>
      <w:spacing w:before="100" w:beforeAutospacing="1" w:after="150" w:line="411" w:lineRule="atLeast"/>
    </w:pPr>
    <w:rPr>
      <w:rFonts w:ascii="Arial" w:eastAsiaTheme="minorEastAsia" w:hAnsi="Arial"/>
      <w:vanish/>
      <w:sz w:val="24"/>
      <w:szCs w:val="24"/>
      <w:lang w:eastAsia="en-NZ"/>
    </w:rPr>
  </w:style>
  <w:style w:type="paragraph" w:customStyle="1" w:styleId="twocolumnspan">
    <w:name w:val="twocolumnspan"/>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pagebreak">
    <w:name w:val="pagebreak"/>
    <w:basedOn w:val="Normal"/>
    <w:rsid w:val="00567450"/>
    <w:pPr>
      <w:spacing w:before="100" w:beforeAutospacing="1" w:after="150" w:line="411" w:lineRule="atLeast"/>
    </w:pPr>
    <w:rPr>
      <w:rFonts w:ascii="Arial" w:eastAsiaTheme="minorEastAsia" w:hAnsi="Arial"/>
      <w:vanish/>
      <w:sz w:val="24"/>
      <w:szCs w:val="24"/>
      <w:lang w:eastAsia="en-NZ"/>
    </w:rPr>
  </w:style>
  <w:style w:type="paragraph" w:customStyle="1" w:styleId="toclevel2">
    <w:name w:val="toclevel2"/>
    <w:basedOn w:val="Normal"/>
    <w:rsid w:val="00567450"/>
    <w:pPr>
      <w:spacing w:before="150" w:after="150" w:line="411" w:lineRule="atLeast"/>
    </w:pPr>
    <w:rPr>
      <w:rFonts w:ascii="Arial" w:eastAsiaTheme="minorEastAsia" w:hAnsi="Arial"/>
      <w:sz w:val="24"/>
      <w:szCs w:val="24"/>
      <w:lang w:eastAsia="en-NZ"/>
    </w:rPr>
  </w:style>
  <w:style w:type="paragraph" w:customStyle="1" w:styleId="hidefromhtml">
    <w:name w:val="hidefromhtml"/>
    <w:basedOn w:val="Normal"/>
    <w:rsid w:val="00567450"/>
    <w:pPr>
      <w:spacing w:before="100" w:beforeAutospacing="1" w:after="150" w:line="411" w:lineRule="atLeast"/>
    </w:pPr>
    <w:rPr>
      <w:rFonts w:ascii="Arial" w:eastAsiaTheme="minorEastAsia" w:hAnsi="Arial"/>
      <w:vanish/>
      <w:sz w:val="24"/>
      <w:szCs w:val="24"/>
      <w:lang w:eastAsia="en-NZ"/>
    </w:rPr>
  </w:style>
  <w:style w:type="paragraph" w:customStyle="1" w:styleId="notes">
    <w:name w:val="notes"/>
    <w:basedOn w:val="Normal"/>
    <w:rsid w:val="00567450"/>
    <w:pPr>
      <w:spacing w:before="100" w:beforeAutospacing="1" w:after="150" w:line="411" w:lineRule="atLeast"/>
      <w:ind w:left="300"/>
    </w:pPr>
    <w:rPr>
      <w:rFonts w:ascii="Arial" w:eastAsiaTheme="minorEastAsia" w:hAnsi="Arial"/>
      <w:sz w:val="19"/>
      <w:szCs w:val="19"/>
      <w:lang w:eastAsia="en-NZ"/>
    </w:rPr>
  </w:style>
  <w:style w:type="paragraph" w:customStyle="1" w:styleId="notestable">
    <w:name w:val="notestable"/>
    <w:basedOn w:val="Normal"/>
    <w:rsid w:val="00567450"/>
    <w:pPr>
      <w:spacing w:before="100" w:beforeAutospacing="1" w:after="150" w:line="411" w:lineRule="atLeast"/>
    </w:pPr>
    <w:rPr>
      <w:rFonts w:ascii="Arial" w:eastAsiaTheme="minorEastAsia" w:hAnsi="Arial"/>
      <w:sz w:val="19"/>
      <w:szCs w:val="19"/>
      <w:lang w:eastAsia="en-NZ"/>
    </w:rPr>
  </w:style>
  <w:style w:type="paragraph" w:customStyle="1" w:styleId="notesindent">
    <w:name w:val="notesindent"/>
    <w:basedOn w:val="Normal"/>
    <w:rsid w:val="00567450"/>
    <w:pPr>
      <w:spacing w:before="100" w:beforeAutospacing="1" w:after="150" w:line="411" w:lineRule="atLeast"/>
      <w:ind w:left="397"/>
    </w:pPr>
    <w:rPr>
      <w:rFonts w:ascii="Arial" w:eastAsiaTheme="minorEastAsia" w:hAnsi="Arial"/>
      <w:sz w:val="20"/>
      <w:szCs w:val="20"/>
      <w:lang w:eastAsia="en-NZ"/>
    </w:rPr>
  </w:style>
  <w:style w:type="paragraph" w:customStyle="1" w:styleId="mediumtext">
    <w:name w:val="mediumtext"/>
    <w:basedOn w:val="Normal"/>
    <w:rsid w:val="00567450"/>
    <w:pPr>
      <w:spacing w:before="100" w:beforeAutospacing="1" w:after="150" w:line="411" w:lineRule="atLeast"/>
    </w:pPr>
    <w:rPr>
      <w:rFonts w:ascii="Arial" w:eastAsiaTheme="minorEastAsia" w:hAnsi="Arial"/>
      <w:b/>
      <w:bCs/>
      <w:sz w:val="24"/>
      <w:szCs w:val="24"/>
      <w:lang w:eastAsia="en-NZ"/>
    </w:rPr>
  </w:style>
  <w:style w:type="paragraph" w:customStyle="1" w:styleId="mediumblock">
    <w:name w:val="mediumblock"/>
    <w:basedOn w:val="Normal"/>
    <w:rsid w:val="00567450"/>
    <w:pPr>
      <w:spacing w:before="100" w:beforeAutospacing="1" w:after="150" w:line="411" w:lineRule="atLeast"/>
    </w:pPr>
    <w:rPr>
      <w:rFonts w:ascii="Arial" w:eastAsiaTheme="minorEastAsia" w:hAnsi="Arial"/>
      <w:b/>
      <w:bCs/>
      <w:sz w:val="24"/>
      <w:szCs w:val="24"/>
      <w:lang w:eastAsia="en-NZ"/>
    </w:rPr>
  </w:style>
  <w:style w:type="paragraph" w:customStyle="1" w:styleId="sectionbeginsmallcaption">
    <w:name w:val="sectionbeginsmallcaption"/>
    <w:basedOn w:val="Normal"/>
    <w:rsid w:val="00567450"/>
    <w:pPr>
      <w:spacing w:before="100" w:beforeAutospacing="1" w:after="150" w:line="411" w:lineRule="atLeast"/>
    </w:pPr>
    <w:rPr>
      <w:rFonts w:ascii="Arial" w:eastAsiaTheme="minorEastAsia" w:hAnsi="Arial"/>
      <w:vanish/>
      <w:sz w:val="24"/>
      <w:szCs w:val="24"/>
      <w:lang w:eastAsia="en-NZ"/>
    </w:rPr>
  </w:style>
  <w:style w:type="paragraph" w:customStyle="1" w:styleId="sectionintroindent-ltp">
    <w:name w:val="sectionintroindent-ltp"/>
    <w:basedOn w:val="Normal"/>
    <w:rsid w:val="00567450"/>
    <w:pPr>
      <w:spacing w:before="100" w:beforeAutospacing="1" w:after="57" w:line="150" w:lineRule="atLeast"/>
      <w:ind w:left="454"/>
    </w:pPr>
    <w:rPr>
      <w:rFonts w:ascii="Arial" w:eastAsiaTheme="minorEastAsia" w:hAnsi="Arial"/>
      <w:b/>
      <w:bCs/>
      <w:sz w:val="18"/>
      <w:szCs w:val="18"/>
      <w:lang w:eastAsia="en-NZ"/>
    </w:rPr>
  </w:style>
  <w:style w:type="paragraph" w:customStyle="1" w:styleId="tableltpcco">
    <w:name w:val="tableltpcco"/>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financewidth">
    <w:name w:val="financewidth"/>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financewidth3">
    <w:name w:val="financewidth3"/>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ppactgrptotalcell">
    <w:name w:val="ppactgrptotalcell"/>
    <w:basedOn w:val="Normal"/>
    <w:rsid w:val="00567450"/>
    <w:pPr>
      <w:pBdr>
        <w:bottom w:val="single" w:sz="6" w:space="0" w:color="808080"/>
      </w:pBdr>
      <w:spacing w:before="100" w:beforeAutospacing="1" w:after="150" w:line="411" w:lineRule="atLeast"/>
    </w:pPr>
    <w:rPr>
      <w:rFonts w:ascii="Arial" w:eastAsiaTheme="minorEastAsia" w:hAnsi="Arial"/>
      <w:sz w:val="24"/>
      <w:szCs w:val="24"/>
      <w:lang w:eastAsia="en-NZ"/>
    </w:rPr>
  </w:style>
  <w:style w:type="paragraph" w:customStyle="1" w:styleId="tableltpfinancialinfrastructuresection3">
    <w:name w:val="tableltpfinancialinfrastructuresection3"/>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sectionh4-ltp">
    <w:name w:val="sectionh4-ltp"/>
    <w:basedOn w:val="Normal"/>
    <w:rsid w:val="00567450"/>
    <w:pPr>
      <w:spacing w:before="100" w:beforeAutospacing="1" w:after="159" w:line="320" w:lineRule="atLeast"/>
    </w:pPr>
    <w:rPr>
      <w:rFonts w:ascii="Arial" w:eastAsiaTheme="minorEastAsia" w:hAnsi="Arial"/>
      <w:sz w:val="24"/>
      <w:szCs w:val="24"/>
      <w:lang w:eastAsia="en-NZ"/>
    </w:rPr>
  </w:style>
  <w:style w:type="paragraph" w:customStyle="1" w:styleId="sectionh4underline-ltp">
    <w:name w:val="sectionh4underline-ltp"/>
    <w:basedOn w:val="Normal"/>
    <w:rsid w:val="00567450"/>
    <w:pPr>
      <w:pBdr>
        <w:bottom w:val="single" w:sz="6" w:space="3" w:color="808080"/>
      </w:pBdr>
      <w:spacing w:before="100" w:beforeAutospacing="1" w:after="150" w:line="320" w:lineRule="atLeast"/>
    </w:pPr>
    <w:rPr>
      <w:rFonts w:ascii="Arial" w:eastAsiaTheme="minorEastAsia" w:hAnsi="Arial"/>
      <w:sz w:val="24"/>
      <w:szCs w:val="24"/>
      <w:lang w:eastAsia="en-NZ"/>
    </w:rPr>
  </w:style>
  <w:style w:type="paragraph" w:customStyle="1" w:styleId="tablesectionactivitiesrationale">
    <w:name w:val="tablesectionactivitiesrationale"/>
    <w:basedOn w:val="Normal"/>
    <w:rsid w:val="00567450"/>
    <w:pPr>
      <w:spacing w:line="411" w:lineRule="atLeast"/>
    </w:pPr>
    <w:rPr>
      <w:rFonts w:ascii="Arial" w:eastAsiaTheme="minorEastAsia" w:hAnsi="Arial"/>
      <w:sz w:val="24"/>
      <w:szCs w:val="24"/>
      <w:lang w:eastAsia="en-NZ"/>
    </w:rPr>
  </w:style>
  <w:style w:type="paragraph" w:customStyle="1" w:styleId="tablesectionfundcost">
    <w:name w:val="tablesectionfundcost"/>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tableoutcomemeasures">
    <w:name w:val="tableoutcomemeasures"/>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tablesectionkeychallenges">
    <w:name w:val="tablesectionkeychallenges"/>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tablesectionperformancemeasure">
    <w:name w:val="tablesectionperformancemeasure"/>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partb10yearplanicon">
    <w:name w:val="partb10yearplanicon"/>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indenttabletext">
    <w:name w:val="indenttabletext"/>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clearboth">
    <w:name w:val="clearboth"/>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automargintop">
    <w:name w:val="automargintop"/>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toclinebreak">
    <w:name w:val="toclinebreak"/>
    <w:basedOn w:val="Normal"/>
    <w:rsid w:val="00567450"/>
    <w:pPr>
      <w:spacing w:before="100" w:beforeAutospacing="1" w:after="150" w:line="411" w:lineRule="atLeast"/>
    </w:pPr>
    <w:rPr>
      <w:rFonts w:ascii="Arial" w:eastAsiaTheme="minorEastAsia" w:hAnsi="Arial"/>
      <w:vanish/>
      <w:sz w:val="24"/>
      <w:szCs w:val="24"/>
      <w:lang w:eastAsia="en-NZ"/>
    </w:rPr>
  </w:style>
  <w:style w:type="paragraph" w:customStyle="1" w:styleId="hide-on-page-show-in-contents">
    <w:name w:val="hide-on-page-show-in-contents"/>
    <w:basedOn w:val="Normal"/>
    <w:rsid w:val="00567450"/>
    <w:pPr>
      <w:spacing w:before="100" w:beforeAutospacing="1" w:after="150" w:line="411" w:lineRule="atLeast"/>
      <w:ind w:left="-300"/>
    </w:pPr>
    <w:rPr>
      <w:rFonts w:ascii="Arial" w:eastAsiaTheme="minorEastAsia" w:hAnsi="Arial"/>
      <w:vanish/>
      <w:sz w:val="24"/>
      <w:szCs w:val="24"/>
      <w:lang w:eastAsia="en-NZ"/>
    </w:rPr>
  </w:style>
  <w:style w:type="paragraph" w:customStyle="1" w:styleId="tablehalfwidth">
    <w:name w:val="tablehalfwidth"/>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section-page-title">
    <w:name w:val="section-page-title"/>
    <w:basedOn w:val="Normal"/>
    <w:rsid w:val="00567450"/>
    <w:pPr>
      <w:spacing w:before="100" w:beforeAutospacing="1" w:after="150" w:line="411" w:lineRule="atLeast"/>
      <w:ind w:left="300"/>
    </w:pPr>
    <w:rPr>
      <w:rFonts w:ascii="Arial" w:eastAsiaTheme="minorEastAsia" w:hAnsi="Arial"/>
      <w:sz w:val="24"/>
      <w:szCs w:val="24"/>
      <w:lang w:eastAsia="en-NZ"/>
    </w:rPr>
  </w:style>
  <w:style w:type="paragraph" w:customStyle="1" w:styleId="mayorcename">
    <w:name w:val="mayorcename"/>
    <w:basedOn w:val="Normal"/>
    <w:rsid w:val="00567450"/>
    <w:pPr>
      <w:spacing w:before="100" w:beforeAutospacing="1" w:after="150" w:line="411" w:lineRule="atLeast"/>
    </w:pPr>
    <w:rPr>
      <w:rFonts w:ascii="Arial" w:eastAsiaTheme="minorEastAsia" w:hAnsi="Arial"/>
      <w:b/>
      <w:bCs/>
      <w:sz w:val="24"/>
      <w:szCs w:val="24"/>
      <w:lang w:eastAsia="en-NZ"/>
    </w:rPr>
  </w:style>
  <w:style w:type="paragraph" w:customStyle="1" w:styleId="largeintroinhtml">
    <w:name w:val="largeintroinhtml"/>
    <w:basedOn w:val="Normal"/>
    <w:rsid w:val="00567450"/>
    <w:pPr>
      <w:spacing w:before="100" w:beforeAutospacing="1" w:after="150" w:line="336" w:lineRule="atLeast"/>
    </w:pPr>
    <w:rPr>
      <w:rFonts w:ascii="Arial" w:eastAsiaTheme="minorEastAsia" w:hAnsi="Arial"/>
      <w:spacing w:val="-2"/>
      <w:sz w:val="31"/>
      <w:szCs w:val="31"/>
      <w:lang w:eastAsia="en-NZ"/>
    </w:rPr>
  </w:style>
  <w:style w:type="paragraph" w:customStyle="1" w:styleId="largetextsection">
    <w:name w:val="largetextsection"/>
    <w:basedOn w:val="Normal"/>
    <w:rsid w:val="00567450"/>
    <w:pPr>
      <w:spacing w:before="100" w:beforeAutospacing="1" w:after="150" w:line="336" w:lineRule="atLeast"/>
    </w:pPr>
    <w:rPr>
      <w:rFonts w:ascii="Arial" w:eastAsiaTheme="minorEastAsia" w:hAnsi="Arial"/>
      <w:spacing w:val="-2"/>
      <w:sz w:val="31"/>
      <w:szCs w:val="31"/>
      <w:lang w:eastAsia="en-NZ"/>
    </w:rPr>
  </w:style>
  <w:style w:type="paragraph" w:customStyle="1" w:styleId="introtext150">
    <w:name w:val="introtext150"/>
    <w:basedOn w:val="Normal"/>
    <w:rsid w:val="00567450"/>
    <w:pPr>
      <w:spacing w:before="100" w:beforeAutospacing="1" w:after="150" w:line="336" w:lineRule="atLeast"/>
    </w:pPr>
    <w:rPr>
      <w:rFonts w:ascii="Arial" w:eastAsiaTheme="minorEastAsia" w:hAnsi="Arial"/>
      <w:spacing w:val="-2"/>
      <w:sz w:val="31"/>
      <w:szCs w:val="31"/>
      <w:lang w:eastAsia="en-NZ"/>
    </w:rPr>
  </w:style>
  <w:style w:type="paragraph" w:customStyle="1" w:styleId="councillor">
    <w:name w:val="councillor"/>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bestplacedeutchebank1">
    <w:name w:val="bestplacedeutchebank1"/>
    <w:basedOn w:val="Normal"/>
    <w:rsid w:val="00567450"/>
    <w:pPr>
      <w:spacing w:before="100" w:beforeAutospacing="1" w:after="150" w:line="600" w:lineRule="atLeast"/>
    </w:pPr>
    <w:rPr>
      <w:rFonts w:ascii="Arial" w:eastAsiaTheme="minorEastAsia" w:hAnsi="Arial"/>
      <w:b/>
      <w:bCs/>
      <w:sz w:val="72"/>
      <w:szCs w:val="72"/>
      <w:lang w:eastAsia="en-NZ"/>
    </w:rPr>
  </w:style>
  <w:style w:type="paragraph" w:customStyle="1" w:styleId="bestplacedeutchebank2">
    <w:name w:val="bestplacedeutchebank2"/>
    <w:basedOn w:val="Normal"/>
    <w:rsid w:val="00567450"/>
    <w:pPr>
      <w:spacing w:before="100" w:beforeAutospacing="1" w:after="150" w:line="300" w:lineRule="atLeast"/>
    </w:pPr>
    <w:rPr>
      <w:rFonts w:ascii="Arial" w:eastAsiaTheme="minorEastAsia" w:hAnsi="Arial"/>
      <w:sz w:val="26"/>
      <w:szCs w:val="26"/>
      <w:lang w:eastAsia="en-NZ"/>
    </w:rPr>
  </w:style>
  <w:style w:type="paragraph" w:customStyle="1" w:styleId="indentlvl1">
    <w:name w:val="indentlvl1"/>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bigyellowperformance">
    <w:name w:val="bigyellowperformance"/>
    <w:basedOn w:val="Normal"/>
    <w:rsid w:val="00567450"/>
    <w:pPr>
      <w:spacing w:before="100" w:beforeAutospacing="1" w:after="150" w:line="411" w:lineRule="atLeast"/>
      <w:jc w:val="center"/>
    </w:pPr>
    <w:rPr>
      <w:rFonts w:ascii="Arial" w:eastAsiaTheme="minorEastAsia" w:hAnsi="Arial"/>
      <w:sz w:val="24"/>
      <w:szCs w:val="24"/>
      <w:lang w:eastAsia="en-NZ"/>
    </w:rPr>
  </w:style>
  <w:style w:type="paragraph" w:customStyle="1" w:styleId="hugedate">
    <w:name w:val="hugedate"/>
    <w:basedOn w:val="Normal"/>
    <w:rsid w:val="00567450"/>
    <w:pPr>
      <w:pBdr>
        <w:bottom w:val="dotted" w:sz="6" w:space="2" w:color="808080"/>
      </w:pBdr>
      <w:spacing w:before="100" w:beforeAutospacing="1" w:after="150" w:line="560" w:lineRule="atLeast"/>
    </w:pPr>
    <w:rPr>
      <w:rFonts w:ascii="Arial" w:eastAsiaTheme="minorEastAsia" w:hAnsi="Arial"/>
      <w:b/>
      <w:bCs/>
      <w:sz w:val="72"/>
      <w:szCs w:val="72"/>
      <w:lang w:eastAsia="en-NZ"/>
    </w:rPr>
  </w:style>
  <w:style w:type="paragraph" w:customStyle="1" w:styleId="sectionintro">
    <w:name w:val="sectionintro"/>
    <w:basedOn w:val="Normal"/>
    <w:rsid w:val="00567450"/>
    <w:pPr>
      <w:spacing w:before="100" w:beforeAutospacing="1" w:after="360" w:line="336" w:lineRule="atLeast"/>
    </w:pPr>
    <w:rPr>
      <w:rFonts w:ascii="Arial" w:eastAsiaTheme="minorEastAsia" w:hAnsi="Arial"/>
      <w:spacing w:val="-2"/>
      <w:sz w:val="31"/>
      <w:szCs w:val="31"/>
      <w:lang w:eastAsia="en-NZ"/>
    </w:rPr>
  </w:style>
  <w:style w:type="paragraph" w:customStyle="1" w:styleId="sectionintro3colhead">
    <w:name w:val="sectionintro3colhead"/>
    <w:basedOn w:val="Normal"/>
    <w:rsid w:val="00567450"/>
    <w:pPr>
      <w:spacing w:before="100" w:beforeAutospacing="1" w:after="150" w:line="411" w:lineRule="atLeast"/>
    </w:pPr>
    <w:rPr>
      <w:rFonts w:ascii="Arial" w:eastAsiaTheme="minorEastAsia" w:hAnsi="Arial"/>
      <w:b/>
      <w:bCs/>
      <w:sz w:val="24"/>
      <w:szCs w:val="24"/>
      <w:lang w:eastAsia="en-NZ"/>
    </w:rPr>
  </w:style>
  <w:style w:type="paragraph" w:customStyle="1" w:styleId="howweperfomedblock">
    <w:name w:val="howweperfomedblock"/>
    <w:basedOn w:val="Normal"/>
    <w:rsid w:val="00567450"/>
    <w:pPr>
      <w:shd w:val="clear" w:color="auto" w:fill="E6E6E6"/>
      <w:spacing w:before="100" w:beforeAutospacing="1" w:after="150" w:line="411" w:lineRule="atLeast"/>
    </w:pPr>
    <w:rPr>
      <w:rFonts w:ascii="Arial" w:eastAsiaTheme="minorEastAsia" w:hAnsi="Arial"/>
      <w:sz w:val="24"/>
      <w:szCs w:val="24"/>
      <w:lang w:eastAsia="en-NZ"/>
    </w:rPr>
  </w:style>
  <w:style w:type="paragraph" w:customStyle="1" w:styleId="howweperfomedchartsource">
    <w:name w:val="howweperfomedchartsource"/>
    <w:basedOn w:val="Normal"/>
    <w:rsid w:val="00567450"/>
    <w:pPr>
      <w:spacing w:before="100" w:beforeAutospacing="1" w:after="150" w:line="411" w:lineRule="atLeast"/>
    </w:pPr>
    <w:rPr>
      <w:rFonts w:ascii="Arial" w:eastAsiaTheme="minorEastAsia" w:hAnsi="Arial"/>
      <w:i/>
      <w:iCs/>
      <w:lang w:eastAsia="en-NZ"/>
    </w:rPr>
  </w:style>
  <w:style w:type="paragraph" w:customStyle="1" w:styleId="howweperfomedchartsource3lines">
    <w:name w:val="howweperfomedchartsource3lines"/>
    <w:basedOn w:val="Normal"/>
    <w:rsid w:val="00567450"/>
    <w:pPr>
      <w:spacing w:before="100" w:beforeAutospacing="1" w:after="150" w:line="411" w:lineRule="atLeast"/>
    </w:pPr>
    <w:rPr>
      <w:rFonts w:ascii="Arial" w:eastAsiaTheme="minorEastAsia" w:hAnsi="Arial"/>
      <w:i/>
      <w:iCs/>
      <w:lang w:eastAsia="en-NZ"/>
    </w:rPr>
  </w:style>
  <w:style w:type="paragraph" w:customStyle="1" w:styleId="howweperfomedchartsource4lines">
    <w:name w:val="howweperfomedchartsource4lines"/>
    <w:basedOn w:val="Normal"/>
    <w:rsid w:val="00567450"/>
    <w:pPr>
      <w:spacing w:before="100" w:beforeAutospacing="1" w:after="150" w:line="411" w:lineRule="atLeast"/>
    </w:pPr>
    <w:rPr>
      <w:rFonts w:ascii="Arial" w:eastAsiaTheme="minorEastAsia" w:hAnsi="Arial"/>
      <w:i/>
      <w:iCs/>
      <w:lang w:eastAsia="en-NZ"/>
    </w:rPr>
  </w:style>
  <w:style w:type="paragraph" w:customStyle="1" w:styleId="tablerowhide">
    <w:name w:val="tablerowhide"/>
    <w:basedOn w:val="Normal"/>
    <w:rsid w:val="00567450"/>
    <w:pPr>
      <w:spacing w:before="100" w:beforeAutospacing="1" w:after="150" w:line="411" w:lineRule="atLeast"/>
    </w:pPr>
    <w:rPr>
      <w:rFonts w:ascii="Arial" w:eastAsiaTheme="minorEastAsia" w:hAnsi="Arial"/>
      <w:vanish/>
      <w:sz w:val="24"/>
      <w:szCs w:val="24"/>
      <w:lang w:eastAsia="en-NZ"/>
    </w:rPr>
  </w:style>
  <w:style w:type="paragraph" w:customStyle="1" w:styleId="tablesource">
    <w:name w:val="tablesource"/>
    <w:basedOn w:val="Normal"/>
    <w:rsid w:val="00567450"/>
    <w:pPr>
      <w:spacing w:after="150" w:line="411" w:lineRule="atLeast"/>
    </w:pPr>
    <w:rPr>
      <w:rFonts w:ascii="Arial" w:eastAsiaTheme="minorEastAsia" w:hAnsi="Arial"/>
      <w:i/>
      <w:iCs/>
      <w:lang w:eastAsia="en-NZ"/>
    </w:rPr>
  </w:style>
  <w:style w:type="paragraph" w:customStyle="1" w:styleId="tablesubhead">
    <w:name w:val="tablesubhead"/>
    <w:basedOn w:val="Normal"/>
    <w:rsid w:val="00567450"/>
    <w:pPr>
      <w:spacing w:before="100" w:beforeAutospacing="1" w:after="150" w:line="411" w:lineRule="atLeast"/>
    </w:pPr>
    <w:rPr>
      <w:rFonts w:ascii="Arial" w:eastAsiaTheme="minorEastAsia" w:hAnsi="Arial"/>
      <w:b/>
      <w:bCs/>
      <w:sz w:val="24"/>
      <w:szCs w:val="24"/>
      <w:lang w:eastAsia="en-NZ"/>
    </w:rPr>
  </w:style>
  <w:style w:type="paragraph" w:customStyle="1" w:styleId="tablesubsubhead">
    <w:name w:val="tablesubsubhead"/>
    <w:basedOn w:val="Normal"/>
    <w:rsid w:val="00567450"/>
    <w:pPr>
      <w:spacing w:before="100" w:beforeAutospacing="1" w:after="150" w:line="411" w:lineRule="atLeast"/>
    </w:pPr>
    <w:rPr>
      <w:rFonts w:ascii="Arial" w:eastAsiaTheme="minorEastAsia" w:hAnsi="Arial"/>
      <w:b/>
      <w:bCs/>
      <w:i/>
      <w:iCs/>
      <w:sz w:val="24"/>
      <w:szCs w:val="24"/>
      <w:lang w:eastAsia="en-NZ"/>
    </w:rPr>
  </w:style>
  <w:style w:type="paragraph" w:customStyle="1" w:styleId="notefinancial">
    <w:name w:val="notefinancial"/>
    <w:basedOn w:val="Normal"/>
    <w:rsid w:val="00567450"/>
    <w:pPr>
      <w:spacing w:before="100" w:beforeAutospacing="1" w:after="150" w:line="411" w:lineRule="atLeast"/>
      <w:ind w:left="300"/>
    </w:pPr>
    <w:rPr>
      <w:rFonts w:ascii="Arial" w:eastAsiaTheme="minorEastAsia" w:hAnsi="Arial"/>
      <w:sz w:val="19"/>
      <w:szCs w:val="19"/>
      <w:lang w:eastAsia="en-NZ"/>
    </w:rPr>
  </w:style>
  <w:style w:type="paragraph" w:customStyle="1" w:styleId="btn">
    <w:name w:val="btn"/>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genericspan">
    <w:name w:val="genericspan"/>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specialtopmargin">
    <w:name w:val="specialtopmargin"/>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mediumheading">
    <w:name w:val="mediumheading"/>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microsite-owner-website-back-link">
    <w:name w:val="microsite-owner-website-back-link"/>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footnote">
    <w:name w:val="footnote"/>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bracketfootnote">
    <w:name w:val="bracketfootnote"/>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width80percent">
    <w:name w:val="width80percent"/>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textcentreimportant">
    <w:name w:val="textcentreimportant"/>
    <w:basedOn w:val="Normal"/>
    <w:rsid w:val="00567450"/>
    <w:pPr>
      <w:spacing w:before="100" w:beforeAutospacing="1" w:after="150" w:line="411" w:lineRule="atLeast"/>
      <w:jc w:val="center"/>
    </w:pPr>
    <w:rPr>
      <w:rFonts w:ascii="Arial" w:eastAsiaTheme="minorEastAsia" w:hAnsi="Arial"/>
      <w:sz w:val="24"/>
      <w:szCs w:val="24"/>
      <w:lang w:eastAsia="en-NZ"/>
    </w:rPr>
  </w:style>
  <w:style w:type="paragraph" w:customStyle="1" w:styleId="textleftimportant">
    <w:name w:val="textleftimportant"/>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valignbottom">
    <w:name w:val="valignbottom"/>
    <w:basedOn w:val="Normal"/>
    <w:rsid w:val="00567450"/>
    <w:pPr>
      <w:spacing w:before="100" w:beforeAutospacing="1" w:after="150" w:line="411" w:lineRule="atLeast"/>
      <w:textAlignment w:val="bottom"/>
    </w:pPr>
    <w:rPr>
      <w:rFonts w:ascii="Arial" w:eastAsiaTheme="minorEastAsia" w:hAnsi="Arial"/>
      <w:sz w:val="24"/>
      <w:szCs w:val="24"/>
      <w:lang w:eastAsia="en-NZ"/>
    </w:rPr>
  </w:style>
  <w:style w:type="paragraph" w:customStyle="1" w:styleId="tablecellgapunder">
    <w:name w:val="tablecellgapunder"/>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tablecellgapover">
    <w:name w:val="tablecellgapover"/>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toclevel21">
    <w:name w:val="toclevel21"/>
    <w:basedOn w:val="Normal"/>
    <w:rsid w:val="00567450"/>
    <w:pPr>
      <w:spacing w:before="150" w:after="150" w:line="411" w:lineRule="atLeast"/>
    </w:pPr>
    <w:rPr>
      <w:rFonts w:ascii="Arial" w:eastAsiaTheme="minorEastAsia" w:hAnsi="Arial"/>
      <w:vanish/>
      <w:sz w:val="24"/>
      <w:szCs w:val="24"/>
      <w:lang w:eastAsia="en-NZ"/>
    </w:rPr>
  </w:style>
  <w:style w:type="paragraph" w:customStyle="1" w:styleId="microsite-owner-website-back-link1">
    <w:name w:val="microsite-owner-website-back-link1"/>
    <w:basedOn w:val="Normal"/>
    <w:rsid w:val="00567450"/>
    <w:pPr>
      <w:spacing w:after="150" w:line="411" w:lineRule="atLeast"/>
    </w:pPr>
    <w:rPr>
      <w:rFonts w:ascii="Arial" w:eastAsiaTheme="minorEastAsia" w:hAnsi="Arial" w:cs="Arial"/>
      <w:b/>
      <w:bCs/>
      <w:color w:val="333333"/>
      <w:sz w:val="24"/>
      <w:szCs w:val="24"/>
      <w:lang w:eastAsia="en-NZ"/>
    </w:rPr>
  </w:style>
  <w:style w:type="paragraph" w:customStyle="1" w:styleId="indentlvl11">
    <w:name w:val="indentlvl11"/>
    <w:basedOn w:val="Normal"/>
    <w:rsid w:val="00567450"/>
    <w:pPr>
      <w:spacing w:line="411" w:lineRule="atLeast"/>
      <w:ind w:left="375"/>
    </w:pPr>
    <w:rPr>
      <w:rFonts w:ascii="Arial" w:eastAsiaTheme="minorEastAsia" w:hAnsi="Arial"/>
      <w:sz w:val="24"/>
      <w:szCs w:val="24"/>
      <w:lang w:eastAsia="en-NZ"/>
    </w:rPr>
  </w:style>
  <w:style w:type="paragraph" w:customStyle="1" w:styleId="indentlvl21">
    <w:name w:val="indentlvl21"/>
    <w:basedOn w:val="Normal"/>
    <w:rsid w:val="00567450"/>
    <w:pPr>
      <w:spacing w:line="411" w:lineRule="atLeast"/>
      <w:ind w:left="675"/>
    </w:pPr>
    <w:rPr>
      <w:rFonts w:ascii="Arial" w:eastAsiaTheme="minorEastAsia" w:hAnsi="Arial"/>
      <w:sz w:val="24"/>
      <w:szCs w:val="24"/>
      <w:lang w:eastAsia="en-NZ"/>
    </w:rPr>
  </w:style>
  <w:style w:type="paragraph" w:customStyle="1" w:styleId="indentnuma1">
    <w:name w:val="indentnuma1"/>
    <w:basedOn w:val="Normal"/>
    <w:rsid w:val="00567450"/>
    <w:pPr>
      <w:spacing w:before="100" w:beforeAutospacing="1" w:after="150" w:line="411" w:lineRule="atLeast"/>
      <w:ind w:left="-432"/>
    </w:pPr>
    <w:rPr>
      <w:rFonts w:ascii="Arial" w:eastAsiaTheme="minorEastAsia" w:hAnsi="Arial"/>
      <w:sz w:val="24"/>
      <w:szCs w:val="24"/>
      <w:lang w:eastAsia="en-NZ"/>
    </w:rPr>
  </w:style>
  <w:style w:type="paragraph" w:customStyle="1" w:styleId="bracket1">
    <w:name w:val="bracket1"/>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genericspan1">
    <w:name w:val="genericspan1"/>
    <w:basedOn w:val="Normal"/>
    <w:rsid w:val="00567450"/>
    <w:pPr>
      <w:spacing w:before="100" w:beforeAutospacing="1" w:after="150" w:line="411" w:lineRule="atLeast"/>
      <w:ind w:left="-454"/>
    </w:pPr>
    <w:rPr>
      <w:rFonts w:ascii="Arial" w:eastAsiaTheme="minorEastAsia" w:hAnsi="Arial"/>
      <w:sz w:val="24"/>
      <w:szCs w:val="24"/>
      <w:lang w:eastAsia="en-NZ"/>
    </w:rPr>
  </w:style>
  <w:style w:type="paragraph" w:customStyle="1" w:styleId="notefinancial1">
    <w:name w:val="notefinancial1"/>
    <w:basedOn w:val="Normal"/>
    <w:rsid w:val="00567450"/>
    <w:pPr>
      <w:spacing w:before="100" w:beforeAutospacing="1" w:after="150" w:line="411" w:lineRule="atLeast"/>
    </w:pPr>
    <w:rPr>
      <w:rFonts w:ascii="Arial" w:eastAsiaTheme="minorEastAsia" w:hAnsi="Arial"/>
      <w:sz w:val="19"/>
      <w:szCs w:val="19"/>
      <w:lang w:eastAsia="en-NZ"/>
    </w:rPr>
  </w:style>
  <w:style w:type="paragraph" w:customStyle="1" w:styleId="tablecellgapunder1">
    <w:name w:val="tablecellgapunder1"/>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tablecellgapover1">
    <w:name w:val="tablecellgapover1"/>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sectionh4-ltp1">
    <w:name w:val="sectionh4-ltp1"/>
    <w:basedOn w:val="Normal"/>
    <w:rsid w:val="00567450"/>
    <w:pPr>
      <w:spacing w:before="113" w:after="240" w:line="320" w:lineRule="atLeast"/>
    </w:pPr>
    <w:rPr>
      <w:rFonts w:ascii="Arial" w:eastAsiaTheme="minorEastAsia" w:hAnsi="Arial"/>
      <w:sz w:val="24"/>
      <w:szCs w:val="24"/>
      <w:lang w:eastAsia="en-NZ"/>
    </w:rPr>
  </w:style>
  <w:style w:type="paragraph" w:customStyle="1" w:styleId="sectionh4underline-ltp1">
    <w:name w:val="sectionh4underline-ltp1"/>
    <w:basedOn w:val="Normal"/>
    <w:rsid w:val="00567450"/>
    <w:pPr>
      <w:pBdr>
        <w:bottom w:val="single" w:sz="6" w:space="3" w:color="808080"/>
      </w:pBdr>
      <w:spacing w:before="113" w:after="240" w:line="320" w:lineRule="atLeast"/>
    </w:pPr>
    <w:rPr>
      <w:rFonts w:ascii="Arial" w:eastAsiaTheme="minorEastAsia" w:hAnsi="Arial"/>
      <w:sz w:val="24"/>
      <w:szCs w:val="24"/>
      <w:lang w:eastAsia="en-NZ"/>
    </w:rPr>
  </w:style>
  <w:style w:type="paragraph" w:customStyle="1" w:styleId="tablesubhead1">
    <w:name w:val="tablesubhead1"/>
    <w:basedOn w:val="Normal"/>
    <w:rsid w:val="00567450"/>
    <w:pPr>
      <w:shd w:val="clear" w:color="auto" w:fill="FFCC00"/>
      <w:spacing w:before="100" w:beforeAutospacing="1" w:after="150" w:line="411" w:lineRule="atLeast"/>
    </w:pPr>
    <w:rPr>
      <w:rFonts w:ascii="Arial" w:eastAsiaTheme="minorEastAsia" w:hAnsi="Arial"/>
      <w:b/>
      <w:bCs/>
      <w:sz w:val="24"/>
      <w:szCs w:val="24"/>
      <w:lang w:eastAsia="en-NZ"/>
    </w:rPr>
  </w:style>
  <w:style w:type="paragraph" w:customStyle="1" w:styleId="subsectionnavtop1">
    <w:name w:val="subsection_nav_top1"/>
    <w:basedOn w:val="Normal"/>
    <w:rsid w:val="00567450"/>
    <w:pPr>
      <w:spacing w:before="100" w:beforeAutospacing="1" w:after="150" w:line="411" w:lineRule="atLeast"/>
    </w:pPr>
    <w:rPr>
      <w:rFonts w:ascii="Arial" w:eastAsiaTheme="minorEastAsia" w:hAnsi="Arial"/>
      <w:vanish/>
      <w:sz w:val="18"/>
      <w:szCs w:val="18"/>
      <w:lang w:eastAsia="en-NZ"/>
    </w:rPr>
  </w:style>
  <w:style w:type="paragraph" w:customStyle="1" w:styleId="subsectionnavtop2">
    <w:name w:val="subsection_nav_top2"/>
    <w:basedOn w:val="Normal"/>
    <w:rsid w:val="00567450"/>
    <w:pPr>
      <w:spacing w:before="100" w:beforeAutospacing="1" w:after="150" w:line="411" w:lineRule="atLeast"/>
    </w:pPr>
    <w:rPr>
      <w:rFonts w:ascii="Arial" w:eastAsiaTheme="minorEastAsia" w:hAnsi="Arial"/>
      <w:vanish/>
      <w:sz w:val="18"/>
      <w:szCs w:val="18"/>
      <w:lang w:eastAsia="en-NZ"/>
    </w:rPr>
  </w:style>
  <w:style w:type="paragraph" w:customStyle="1" w:styleId="mediumtext1">
    <w:name w:val="mediumtext1"/>
    <w:basedOn w:val="Normal"/>
    <w:rsid w:val="00567450"/>
    <w:pPr>
      <w:spacing w:before="100" w:beforeAutospacing="1" w:after="150" w:line="411" w:lineRule="atLeast"/>
    </w:pPr>
    <w:rPr>
      <w:rFonts w:ascii="Arial" w:eastAsiaTheme="minorEastAsia" w:hAnsi="Arial"/>
      <w:sz w:val="24"/>
      <w:szCs w:val="24"/>
      <w:lang w:eastAsia="en-NZ"/>
    </w:rPr>
  </w:style>
  <w:style w:type="paragraph" w:customStyle="1" w:styleId="halfpagewideimage1">
    <w:name w:val="halfpagewideimage1"/>
    <w:basedOn w:val="Normal"/>
    <w:rsid w:val="00567450"/>
    <w:pPr>
      <w:spacing w:before="360" w:after="150" w:line="411" w:lineRule="atLeast"/>
    </w:pPr>
    <w:rPr>
      <w:rFonts w:ascii="Arial" w:eastAsiaTheme="minorEastAsia" w:hAnsi="Arial"/>
      <w:sz w:val="24"/>
      <w:szCs w:val="24"/>
      <w:lang w:eastAsia="en-NZ"/>
    </w:rPr>
  </w:style>
  <w:style w:type="paragraph" w:customStyle="1" w:styleId="specialtopmargin1">
    <w:name w:val="specialtopmargin1"/>
    <w:basedOn w:val="Normal"/>
    <w:rsid w:val="00567450"/>
    <w:pPr>
      <w:spacing w:before="100" w:beforeAutospacing="1" w:after="150" w:line="411" w:lineRule="atLeast"/>
    </w:pPr>
    <w:rPr>
      <w:rFonts w:ascii="Arial" w:eastAsiaTheme="minorEastAsia" w:hAnsi="Arial"/>
      <w:vanish/>
      <w:sz w:val="24"/>
      <w:szCs w:val="24"/>
      <w:lang w:eastAsia="en-NZ"/>
    </w:rPr>
  </w:style>
  <w:style w:type="paragraph" w:customStyle="1" w:styleId="mediumheading1">
    <w:name w:val="mediumheading1"/>
    <w:basedOn w:val="Normal"/>
    <w:rsid w:val="00567450"/>
    <w:pPr>
      <w:spacing w:before="100" w:beforeAutospacing="1" w:after="150" w:line="411" w:lineRule="atLeast"/>
    </w:pPr>
    <w:rPr>
      <w:rFonts w:ascii="Arial" w:eastAsiaTheme="minorEastAsia" w:hAnsi="Arial"/>
      <w:spacing w:val="-4"/>
      <w:sz w:val="30"/>
      <w:szCs w:val="30"/>
      <w:lang w:eastAsia="en-NZ"/>
    </w:rPr>
  </w:style>
  <w:style w:type="character" w:customStyle="1" w:styleId="genericspan2">
    <w:name w:val="genericspan2"/>
    <w:basedOn w:val="DefaultParagraphFont"/>
    <w:rsid w:val="00567450"/>
  </w:style>
  <w:style w:type="character" w:customStyle="1" w:styleId="footnotecontent">
    <w:name w:val="footnotecontent"/>
    <w:basedOn w:val="DefaultParagraphFont"/>
    <w:rsid w:val="00567450"/>
  </w:style>
  <w:style w:type="character" w:customStyle="1" w:styleId="indentnum3">
    <w:name w:val="indentnum3"/>
    <w:basedOn w:val="DefaultParagraphFont"/>
    <w:rsid w:val="00567450"/>
  </w:style>
  <w:style w:type="character" w:customStyle="1" w:styleId="indentactivity1">
    <w:name w:val="indentactivity1"/>
    <w:basedOn w:val="DefaultParagraphFont"/>
    <w:rsid w:val="00567450"/>
    <w:rPr>
      <w:vanish w:val="0"/>
      <w:webHidden w:val="0"/>
      <w:specVanish w:val="0"/>
    </w:rPr>
  </w:style>
  <w:style w:type="character" w:customStyle="1" w:styleId="indentnuma2">
    <w:name w:val="indentnuma2"/>
    <w:basedOn w:val="DefaultParagraphFont"/>
    <w:rsid w:val="00567450"/>
    <w:rPr>
      <w:vanish w:val="0"/>
      <w:webHidden w:val="0"/>
      <w:specVanish w:val="0"/>
    </w:rPr>
  </w:style>
  <w:style w:type="paragraph" w:customStyle="1" w:styleId="Pa4">
    <w:name w:val="Pa4"/>
    <w:basedOn w:val="Default"/>
    <w:next w:val="Default"/>
    <w:uiPriority w:val="99"/>
    <w:rsid w:val="00C6528C"/>
    <w:pPr>
      <w:spacing w:line="181" w:lineRule="atLeast"/>
    </w:pPr>
    <w:rPr>
      <w:rFonts w:ascii="Guardian Egyp Bold" w:hAnsi="Guardian Egyp Bold" w:cstheme="minorBidi"/>
      <w:color w:val="auto"/>
    </w:rPr>
  </w:style>
  <w:style w:type="paragraph" w:customStyle="1" w:styleId="Pa19">
    <w:name w:val="Pa19"/>
    <w:basedOn w:val="Default"/>
    <w:next w:val="Default"/>
    <w:uiPriority w:val="99"/>
    <w:rsid w:val="00C6528C"/>
    <w:pPr>
      <w:spacing w:line="221" w:lineRule="atLeast"/>
    </w:pPr>
    <w:rPr>
      <w:rFonts w:ascii="Guardian Egyp Bold" w:hAnsi="Guardian Egyp Bold" w:cstheme="minorBidi"/>
      <w:color w:val="auto"/>
    </w:rPr>
  </w:style>
  <w:style w:type="paragraph" w:customStyle="1" w:styleId="Pa5">
    <w:name w:val="Pa5"/>
    <w:basedOn w:val="Default"/>
    <w:next w:val="Default"/>
    <w:uiPriority w:val="99"/>
    <w:rsid w:val="00C6528C"/>
    <w:pPr>
      <w:spacing w:line="181" w:lineRule="atLeast"/>
    </w:pPr>
    <w:rPr>
      <w:rFonts w:ascii="Guardian Egyp Bold" w:hAnsi="Guardian Egyp Bold" w:cstheme="minorBidi"/>
      <w:color w:val="auto"/>
    </w:rPr>
  </w:style>
  <w:style w:type="paragraph" w:customStyle="1" w:styleId="Pa35">
    <w:name w:val="Pa35"/>
    <w:basedOn w:val="Default"/>
    <w:next w:val="Default"/>
    <w:uiPriority w:val="99"/>
    <w:rsid w:val="00C6528C"/>
    <w:pPr>
      <w:spacing w:line="181" w:lineRule="atLeast"/>
    </w:pPr>
    <w:rPr>
      <w:rFonts w:ascii="Guardian Egyp Bold" w:hAnsi="Guardian Egyp Bold" w:cstheme="minorBidi"/>
      <w:color w:val="auto"/>
    </w:rPr>
  </w:style>
  <w:style w:type="paragraph" w:customStyle="1" w:styleId="xl83">
    <w:name w:val="xl83"/>
    <w:basedOn w:val="Normal"/>
    <w:rsid w:val="00607DB5"/>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eastAsia="en-NZ"/>
    </w:rPr>
  </w:style>
  <w:style w:type="paragraph" w:customStyle="1" w:styleId="xl84">
    <w:name w:val="xl84"/>
    <w:basedOn w:val="Normal"/>
    <w:rsid w:val="00607DB5"/>
    <w:pPr>
      <w:pBdr>
        <w:top w:val="single" w:sz="4" w:space="0" w:color="auto"/>
        <w:left w:val="single" w:sz="4" w:space="0" w:color="auto"/>
        <w:bottom w:val="single" w:sz="8" w:space="0" w:color="auto"/>
      </w:pBdr>
      <w:shd w:val="clear" w:color="000000" w:fill="D0CECE"/>
      <w:spacing w:before="100" w:beforeAutospacing="1" w:after="100" w:afterAutospacing="1"/>
      <w:textAlignment w:val="center"/>
    </w:pPr>
    <w:rPr>
      <w:rFonts w:ascii="Arial" w:hAnsi="Arial" w:cs="Arial"/>
      <w:b/>
      <w:bCs/>
      <w:i/>
      <w:iCs/>
      <w:sz w:val="20"/>
      <w:szCs w:val="20"/>
      <w:lang w:eastAsia="en-NZ"/>
    </w:rPr>
  </w:style>
  <w:style w:type="paragraph" w:customStyle="1" w:styleId="xl85">
    <w:name w:val="xl85"/>
    <w:basedOn w:val="Normal"/>
    <w:rsid w:val="00607DB5"/>
    <w:pPr>
      <w:pBdr>
        <w:top w:val="single" w:sz="4" w:space="0" w:color="auto"/>
        <w:bottom w:val="single" w:sz="8" w:space="0" w:color="auto"/>
      </w:pBdr>
      <w:shd w:val="clear" w:color="000000" w:fill="D0CECE"/>
      <w:spacing w:before="100" w:beforeAutospacing="1" w:after="100" w:afterAutospacing="1"/>
      <w:textAlignment w:val="center"/>
    </w:pPr>
    <w:rPr>
      <w:rFonts w:ascii="Arial" w:hAnsi="Arial" w:cs="Arial"/>
      <w:b/>
      <w:bCs/>
      <w:i/>
      <w:iCs/>
      <w:sz w:val="20"/>
      <w:szCs w:val="20"/>
      <w:lang w:eastAsia="en-NZ"/>
    </w:rPr>
  </w:style>
  <w:style w:type="paragraph" w:customStyle="1" w:styleId="xl86">
    <w:name w:val="xl86"/>
    <w:basedOn w:val="Normal"/>
    <w:rsid w:val="00607DB5"/>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jc w:val="right"/>
      <w:textAlignment w:val="center"/>
    </w:pPr>
    <w:rPr>
      <w:rFonts w:ascii="Arial" w:hAnsi="Arial" w:cs="Arial"/>
      <w:b/>
      <w:bCs/>
      <w:i/>
      <w:iCs/>
      <w:sz w:val="20"/>
      <w:szCs w:val="20"/>
      <w:lang w:eastAsia="en-NZ"/>
    </w:rPr>
  </w:style>
  <w:style w:type="paragraph" w:customStyle="1" w:styleId="xl87">
    <w:name w:val="xl87"/>
    <w:basedOn w:val="Normal"/>
    <w:rsid w:val="00607DB5"/>
    <w:pPr>
      <w:spacing w:before="100" w:beforeAutospacing="1" w:after="100" w:afterAutospacing="1"/>
    </w:pPr>
    <w:rPr>
      <w:rFonts w:ascii="Arial" w:hAnsi="Arial" w:cs="Arial"/>
      <w:sz w:val="20"/>
      <w:szCs w:val="20"/>
      <w:lang w:eastAsia="en-NZ"/>
    </w:rPr>
  </w:style>
  <w:style w:type="paragraph" w:customStyle="1" w:styleId="xl88">
    <w:name w:val="xl88"/>
    <w:basedOn w:val="Normal"/>
    <w:rsid w:val="00607DB5"/>
    <w:pPr>
      <w:spacing w:before="100" w:beforeAutospacing="1" w:after="100" w:afterAutospacing="1"/>
      <w:jc w:val="right"/>
    </w:pPr>
    <w:rPr>
      <w:rFonts w:ascii="Arial" w:hAnsi="Arial" w:cs="Arial"/>
      <w:sz w:val="20"/>
      <w:szCs w:val="20"/>
      <w:lang w:eastAsia="en-NZ"/>
    </w:rPr>
  </w:style>
  <w:style w:type="paragraph" w:customStyle="1" w:styleId="xl89">
    <w:name w:val="xl89"/>
    <w:basedOn w:val="Normal"/>
    <w:rsid w:val="00607DB5"/>
    <w:pPr>
      <w:spacing w:before="100" w:beforeAutospacing="1" w:after="100" w:afterAutospacing="1"/>
    </w:pPr>
    <w:rPr>
      <w:rFonts w:ascii="Arial" w:hAnsi="Arial" w:cs="Arial"/>
      <w:sz w:val="20"/>
      <w:szCs w:val="20"/>
      <w:lang w:eastAsia="en-NZ"/>
    </w:rPr>
  </w:style>
  <w:style w:type="paragraph" w:customStyle="1" w:styleId="xl90">
    <w:name w:val="xl90"/>
    <w:basedOn w:val="Normal"/>
    <w:rsid w:val="00607DB5"/>
    <w:pPr>
      <w:pBdr>
        <w:right w:val="single" w:sz="4" w:space="0" w:color="auto"/>
      </w:pBdr>
      <w:spacing w:before="100" w:beforeAutospacing="1" w:after="100" w:afterAutospacing="1"/>
      <w:jc w:val="right"/>
    </w:pPr>
    <w:rPr>
      <w:rFonts w:ascii="Arial" w:hAnsi="Arial" w:cs="Arial"/>
      <w:b/>
      <w:bCs/>
      <w:i/>
      <w:iCs/>
      <w:sz w:val="20"/>
      <w:szCs w:val="20"/>
      <w:lang w:eastAsia="en-NZ"/>
    </w:rPr>
  </w:style>
  <w:style w:type="paragraph" w:customStyle="1" w:styleId="xl91">
    <w:name w:val="xl91"/>
    <w:basedOn w:val="Normal"/>
    <w:rsid w:val="00607DB5"/>
    <w:pPr>
      <w:pBdr>
        <w:right w:val="single" w:sz="4" w:space="0" w:color="auto"/>
      </w:pBdr>
      <w:spacing w:before="100" w:beforeAutospacing="1" w:after="100" w:afterAutospacing="1"/>
      <w:textAlignment w:val="top"/>
    </w:pPr>
    <w:rPr>
      <w:rFonts w:ascii="Arial" w:hAnsi="Arial" w:cs="Arial"/>
      <w:sz w:val="20"/>
      <w:szCs w:val="20"/>
      <w:lang w:eastAsia="en-NZ"/>
    </w:rPr>
  </w:style>
  <w:style w:type="paragraph" w:customStyle="1" w:styleId="xl92">
    <w:name w:val="xl92"/>
    <w:basedOn w:val="Normal"/>
    <w:rsid w:val="00607DB5"/>
    <w:pPr>
      <w:pBdr>
        <w:right w:val="single" w:sz="4" w:space="0" w:color="auto"/>
      </w:pBdr>
      <w:spacing w:before="100" w:beforeAutospacing="1" w:after="100" w:afterAutospacing="1"/>
      <w:jc w:val="center"/>
      <w:textAlignment w:val="top"/>
    </w:pPr>
    <w:rPr>
      <w:rFonts w:ascii="Arial" w:hAnsi="Arial" w:cs="Arial"/>
      <w:sz w:val="20"/>
      <w:szCs w:val="20"/>
      <w:lang w:eastAsia="en-NZ"/>
    </w:rPr>
  </w:style>
  <w:style w:type="paragraph" w:customStyle="1" w:styleId="xl93">
    <w:name w:val="xl93"/>
    <w:basedOn w:val="Normal"/>
    <w:rsid w:val="00607DB5"/>
    <w:pPr>
      <w:pBdr>
        <w:left w:val="single" w:sz="4" w:space="0" w:color="auto"/>
        <w:right w:val="single" w:sz="4" w:space="0" w:color="auto"/>
      </w:pBdr>
      <w:spacing w:before="100" w:beforeAutospacing="1" w:after="100" w:afterAutospacing="1"/>
      <w:textAlignment w:val="top"/>
    </w:pPr>
    <w:rPr>
      <w:rFonts w:ascii="Arial" w:hAnsi="Arial" w:cs="Arial"/>
      <w:sz w:val="20"/>
      <w:szCs w:val="20"/>
      <w:lang w:eastAsia="en-NZ"/>
    </w:rPr>
  </w:style>
  <w:style w:type="paragraph" w:customStyle="1" w:styleId="xl94">
    <w:name w:val="xl94"/>
    <w:basedOn w:val="Normal"/>
    <w:rsid w:val="00607DB5"/>
    <w:pPr>
      <w:pBdr>
        <w:top w:val="single" w:sz="4" w:space="0" w:color="auto"/>
        <w:left w:val="single" w:sz="4" w:space="0" w:color="auto"/>
        <w:right w:val="single" w:sz="4" w:space="0" w:color="auto"/>
      </w:pBdr>
      <w:shd w:val="clear" w:color="000000" w:fill="FFFF99"/>
      <w:spacing w:before="100" w:beforeAutospacing="1" w:after="100" w:afterAutospacing="1"/>
      <w:jc w:val="right"/>
    </w:pPr>
    <w:rPr>
      <w:rFonts w:ascii="Arial" w:hAnsi="Arial" w:cs="Arial"/>
      <w:b/>
      <w:bCs/>
      <w:i/>
      <w:iCs/>
      <w:sz w:val="20"/>
      <w:szCs w:val="20"/>
      <w:lang w:eastAsia="en-NZ"/>
    </w:rPr>
  </w:style>
  <w:style w:type="paragraph" w:customStyle="1" w:styleId="xl95">
    <w:name w:val="xl95"/>
    <w:basedOn w:val="Normal"/>
    <w:rsid w:val="00607DB5"/>
    <w:pPr>
      <w:pBdr>
        <w:bottom w:val="single" w:sz="4" w:space="0" w:color="auto"/>
        <w:right w:val="single" w:sz="4" w:space="0" w:color="auto"/>
      </w:pBdr>
      <w:spacing w:before="100" w:beforeAutospacing="1" w:after="100" w:afterAutospacing="1"/>
      <w:textAlignment w:val="top"/>
    </w:pPr>
    <w:rPr>
      <w:rFonts w:ascii="Arial" w:hAnsi="Arial" w:cs="Arial"/>
      <w:sz w:val="20"/>
      <w:szCs w:val="20"/>
      <w:lang w:eastAsia="en-NZ"/>
    </w:rPr>
  </w:style>
  <w:style w:type="paragraph" w:customStyle="1" w:styleId="xl96">
    <w:name w:val="xl96"/>
    <w:basedOn w:val="Normal"/>
    <w:rsid w:val="00607DB5"/>
    <w:pPr>
      <w:pBdr>
        <w:bottom w:val="single" w:sz="4" w:space="0" w:color="auto"/>
        <w:right w:val="single" w:sz="4" w:space="0" w:color="auto"/>
      </w:pBdr>
      <w:spacing w:before="100" w:beforeAutospacing="1" w:after="100" w:afterAutospacing="1"/>
      <w:jc w:val="center"/>
      <w:textAlignment w:val="top"/>
    </w:pPr>
    <w:rPr>
      <w:rFonts w:ascii="Arial" w:hAnsi="Arial" w:cs="Arial"/>
      <w:sz w:val="20"/>
      <w:szCs w:val="20"/>
      <w:lang w:eastAsia="en-NZ"/>
    </w:rPr>
  </w:style>
  <w:style w:type="paragraph" w:customStyle="1" w:styleId="xl97">
    <w:name w:val="xl97"/>
    <w:basedOn w:val="Normal"/>
    <w:rsid w:val="00607DB5"/>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lang w:eastAsia="en-NZ"/>
    </w:rPr>
  </w:style>
  <w:style w:type="paragraph" w:customStyle="1" w:styleId="xl98">
    <w:name w:val="xl98"/>
    <w:basedOn w:val="Normal"/>
    <w:rsid w:val="00607DB5"/>
    <w:pPr>
      <w:pBdr>
        <w:top w:val="single" w:sz="4" w:space="0" w:color="auto"/>
        <w:right w:val="single" w:sz="4" w:space="0" w:color="auto"/>
      </w:pBdr>
      <w:spacing w:before="100" w:beforeAutospacing="1" w:after="100" w:afterAutospacing="1"/>
      <w:textAlignment w:val="top"/>
    </w:pPr>
    <w:rPr>
      <w:rFonts w:ascii="Arial" w:hAnsi="Arial" w:cs="Arial"/>
      <w:sz w:val="20"/>
      <w:szCs w:val="20"/>
      <w:lang w:eastAsia="en-NZ"/>
    </w:rPr>
  </w:style>
  <w:style w:type="paragraph" w:customStyle="1" w:styleId="xl99">
    <w:name w:val="xl99"/>
    <w:basedOn w:val="Normal"/>
    <w:rsid w:val="00607DB5"/>
    <w:pPr>
      <w:pBdr>
        <w:top w:val="single" w:sz="4" w:space="0" w:color="auto"/>
        <w:right w:val="single" w:sz="4" w:space="0" w:color="auto"/>
      </w:pBdr>
      <w:spacing w:before="100" w:beforeAutospacing="1" w:after="100" w:afterAutospacing="1"/>
      <w:jc w:val="center"/>
      <w:textAlignment w:val="top"/>
    </w:pPr>
    <w:rPr>
      <w:rFonts w:ascii="Arial" w:hAnsi="Arial" w:cs="Arial"/>
      <w:sz w:val="20"/>
      <w:szCs w:val="20"/>
      <w:lang w:eastAsia="en-NZ"/>
    </w:rPr>
  </w:style>
  <w:style w:type="paragraph" w:customStyle="1" w:styleId="xl100">
    <w:name w:val="xl100"/>
    <w:basedOn w:val="Normal"/>
    <w:rsid w:val="00607DB5"/>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szCs w:val="20"/>
      <w:lang w:eastAsia="en-NZ"/>
    </w:rPr>
  </w:style>
  <w:style w:type="character" w:styleId="UnresolvedMention">
    <w:name w:val="Unresolved Mention"/>
    <w:basedOn w:val="DefaultParagraphFont"/>
    <w:uiPriority w:val="99"/>
    <w:unhideWhenUsed/>
    <w:rsid w:val="00304E61"/>
    <w:rPr>
      <w:color w:val="605E5C"/>
      <w:shd w:val="clear" w:color="auto" w:fill="E1DFDD"/>
    </w:rPr>
  </w:style>
  <w:style w:type="character" w:styleId="Mention">
    <w:name w:val="Mention"/>
    <w:basedOn w:val="DefaultParagraphFont"/>
    <w:uiPriority w:val="99"/>
    <w:unhideWhenUsed/>
    <w:rsid w:val="00CC281A"/>
    <w:rPr>
      <w:color w:val="2B579A"/>
      <w:shd w:val="clear" w:color="auto" w:fill="E1DFDD"/>
    </w:rPr>
  </w:style>
  <w:style w:type="table" w:styleId="ListTable4-Accent5">
    <w:name w:val="List Table 4 Accent 5"/>
    <w:basedOn w:val="TableNormal"/>
    <w:uiPriority w:val="49"/>
    <w:rsid w:val="00DA246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0">
    <w:name w:val="Table Grid1"/>
    <w:basedOn w:val="TableNormal"/>
    <w:next w:val="TableGrid"/>
    <w:uiPriority w:val="39"/>
    <w:rsid w:val="002272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msonormal0">
    <w:name w:val="msonormal"/>
    <w:basedOn w:val="Normal"/>
    <w:rsid w:val="00E90D8B"/>
    <w:pPr>
      <w:spacing w:before="100" w:beforeAutospacing="1" w:after="100" w:afterAutospacing="1"/>
    </w:pPr>
    <w:rPr>
      <w:rFonts w:ascii="Times New Roman" w:hAnsi="Times New Roman"/>
      <w:sz w:val="24"/>
      <w:szCs w:val="24"/>
      <w:lang w:eastAsia="en-NZ"/>
    </w:rPr>
  </w:style>
  <w:style w:type="paragraph" w:customStyle="1" w:styleId="xl101">
    <w:name w:val="xl101"/>
    <w:basedOn w:val="Normal"/>
    <w:rsid w:val="00E90D8B"/>
    <w:pPr>
      <w:spacing w:before="100" w:beforeAutospacing="1" w:after="100" w:afterAutospacing="1"/>
    </w:pPr>
    <w:rPr>
      <w:rFonts w:ascii="Arial" w:hAnsi="Arial" w:cs="Arial"/>
      <w:sz w:val="20"/>
      <w:szCs w:val="20"/>
      <w:lang w:eastAsia="en-NZ"/>
    </w:rPr>
  </w:style>
  <w:style w:type="paragraph" w:customStyle="1" w:styleId="xl102">
    <w:name w:val="xl102"/>
    <w:basedOn w:val="Normal"/>
    <w:rsid w:val="00E90D8B"/>
    <w:pPr>
      <w:spacing w:before="100" w:beforeAutospacing="1" w:after="100" w:afterAutospacing="1"/>
      <w:jc w:val="right"/>
    </w:pPr>
    <w:rPr>
      <w:rFonts w:ascii="Arial" w:hAnsi="Arial" w:cs="Arial"/>
      <w:sz w:val="20"/>
      <w:szCs w:val="20"/>
      <w:lang w:eastAsia="en-NZ"/>
    </w:rPr>
  </w:style>
  <w:style w:type="paragraph" w:customStyle="1" w:styleId="xl103">
    <w:name w:val="xl103"/>
    <w:basedOn w:val="Normal"/>
    <w:rsid w:val="00E90D8B"/>
    <w:pPr>
      <w:spacing w:before="100" w:beforeAutospacing="1" w:after="100" w:afterAutospacing="1"/>
    </w:pPr>
    <w:rPr>
      <w:rFonts w:ascii="Arial" w:hAnsi="Arial" w:cs="Arial"/>
      <w:sz w:val="20"/>
      <w:szCs w:val="20"/>
      <w:lang w:eastAsia="en-NZ"/>
    </w:rPr>
  </w:style>
  <w:style w:type="paragraph" w:customStyle="1" w:styleId="xl104">
    <w:name w:val="xl104"/>
    <w:basedOn w:val="Normal"/>
    <w:rsid w:val="00E90D8B"/>
    <w:pPr>
      <w:pBdr>
        <w:top w:val="single" w:sz="4" w:space="0" w:color="auto"/>
        <w:left w:val="single" w:sz="4" w:space="0" w:color="auto"/>
        <w:right w:val="single" w:sz="4" w:space="0" w:color="auto"/>
      </w:pBdr>
      <w:shd w:val="clear" w:color="000000" w:fill="FFFF99"/>
      <w:spacing w:before="100" w:beforeAutospacing="1" w:after="100" w:afterAutospacing="1"/>
      <w:jc w:val="right"/>
    </w:pPr>
    <w:rPr>
      <w:rFonts w:ascii="Arial" w:hAnsi="Arial" w:cs="Arial"/>
      <w:b/>
      <w:bCs/>
      <w:i/>
      <w:iCs/>
      <w:sz w:val="20"/>
      <w:szCs w:val="20"/>
      <w:lang w:eastAsia="en-NZ"/>
    </w:rPr>
  </w:style>
  <w:style w:type="paragraph" w:customStyle="1" w:styleId="xl105">
    <w:name w:val="xl105"/>
    <w:basedOn w:val="Normal"/>
    <w:rsid w:val="00E90D8B"/>
    <w:pPr>
      <w:pBdr>
        <w:top w:val="single" w:sz="4" w:space="0" w:color="auto"/>
        <w:right w:val="single" w:sz="4" w:space="0" w:color="auto"/>
      </w:pBdr>
      <w:spacing w:before="100" w:beforeAutospacing="1" w:after="100" w:afterAutospacing="1"/>
      <w:textAlignment w:val="top"/>
    </w:pPr>
    <w:rPr>
      <w:rFonts w:ascii="Arial" w:hAnsi="Arial" w:cs="Arial"/>
      <w:sz w:val="20"/>
      <w:szCs w:val="20"/>
      <w:lang w:eastAsia="en-NZ"/>
    </w:rPr>
  </w:style>
  <w:style w:type="paragraph" w:customStyle="1" w:styleId="xl106">
    <w:name w:val="xl106"/>
    <w:basedOn w:val="Normal"/>
    <w:rsid w:val="00E90D8B"/>
    <w:pPr>
      <w:pBdr>
        <w:top w:val="single" w:sz="4" w:space="0" w:color="auto"/>
        <w:right w:val="single" w:sz="4" w:space="0" w:color="auto"/>
      </w:pBdr>
      <w:spacing w:before="100" w:beforeAutospacing="1" w:after="100" w:afterAutospacing="1"/>
      <w:jc w:val="center"/>
      <w:textAlignment w:val="top"/>
    </w:pPr>
    <w:rPr>
      <w:rFonts w:ascii="Arial" w:hAnsi="Arial" w:cs="Arial"/>
      <w:sz w:val="20"/>
      <w:szCs w:val="20"/>
      <w:lang w:eastAsia="en-NZ"/>
    </w:rPr>
  </w:style>
  <w:style w:type="paragraph" w:customStyle="1" w:styleId="xl107">
    <w:name w:val="xl107"/>
    <w:basedOn w:val="Normal"/>
    <w:rsid w:val="00E90D8B"/>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67804">
      <w:bodyDiv w:val="1"/>
      <w:marLeft w:val="0"/>
      <w:marRight w:val="0"/>
      <w:marTop w:val="0"/>
      <w:marBottom w:val="0"/>
      <w:divBdr>
        <w:top w:val="none" w:sz="0" w:space="0" w:color="auto"/>
        <w:left w:val="none" w:sz="0" w:space="0" w:color="auto"/>
        <w:bottom w:val="none" w:sz="0" w:space="0" w:color="auto"/>
        <w:right w:val="none" w:sz="0" w:space="0" w:color="auto"/>
      </w:divBdr>
    </w:div>
    <w:div w:id="44137897">
      <w:bodyDiv w:val="1"/>
      <w:marLeft w:val="0"/>
      <w:marRight w:val="0"/>
      <w:marTop w:val="0"/>
      <w:marBottom w:val="0"/>
      <w:divBdr>
        <w:top w:val="none" w:sz="0" w:space="0" w:color="auto"/>
        <w:left w:val="none" w:sz="0" w:space="0" w:color="auto"/>
        <w:bottom w:val="none" w:sz="0" w:space="0" w:color="auto"/>
        <w:right w:val="none" w:sz="0" w:space="0" w:color="auto"/>
      </w:divBdr>
    </w:div>
    <w:div w:id="57020053">
      <w:bodyDiv w:val="1"/>
      <w:marLeft w:val="0"/>
      <w:marRight w:val="0"/>
      <w:marTop w:val="0"/>
      <w:marBottom w:val="0"/>
      <w:divBdr>
        <w:top w:val="none" w:sz="0" w:space="0" w:color="auto"/>
        <w:left w:val="none" w:sz="0" w:space="0" w:color="auto"/>
        <w:bottom w:val="none" w:sz="0" w:space="0" w:color="auto"/>
        <w:right w:val="none" w:sz="0" w:space="0" w:color="auto"/>
      </w:divBdr>
    </w:div>
    <w:div w:id="59864594">
      <w:bodyDiv w:val="1"/>
      <w:marLeft w:val="0"/>
      <w:marRight w:val="0"/>
      <w:marTop w:val="0"/>
      <w:marBottom w:val="0"/>
      <w:divBdr>
        <w:top w:val="none" w:sz="0" w:space="0" w:color="auto"/>
        <w:left w:val="none" w:sz="0" w:space="0" w:color="auto"/>
        <w:bottom w:val="none" w:sz="0" w:space="0" w:color="auto"/>
        <w:right w:val="none" w:sz="0" w:space="0" w:color="auto"/>
      </w:divBdr>
    </w:div>
    <w:div w:id="79497223">
      <w:bodyDiv w:val="1"/>
      <w:marLeft w:val="0"/>
      <w:marRight w:val="0"/>
      <w:marTop w:val="0"/>
      <w:marBottom w:val="0"/>
      <w:divBdr>
        <w:top w:val="none" w:sz="0" w:space="0" w:color="auto"/>
        <w:left w:val="none" w:sz="0" w:space="0" w:color="auto"/>
        <w:bottom w:val="none" w:sz="0" w:space="0" w:color="auto"/>
        <w:right w:val="none" w:sz="0" w:space="0" w:color="auto"/>
      </w:divBdr>
    </w:div>
    <w:div w:id="83961493">
      <w:bodyDiv w:val="1"/>
      <w:marLeft w:val="0"/>
      <w:marRight w:val="0"/>
      <w:marTop w:val="0"/>
      <w:marBottom w:val="0"/>
      <w:divBdr>
        <w:top w:val="none" w:sz="0" w:space="0" w:color="auto"/>
        <w:left w:val="none" w:sz="0" w:space="0" w:color="auto"/>
        <w:bottom w:val="none" w:sz="0" w:space="0" w:color="auto"/>
        <w:right w:val="none" w:sz="0" w:space="0" w:color="auto"/>
      </w:divBdr>
    </w:div>
    <w:div w:id="102268257">
      <w:bodyDiv w:val="1"/>
      <w:marLeft w:val="0"/>
      <w:marRight w:val="0"/>
      <w:marTop w:val="0"/>
      <w:marBottom w:val="0"/>
      <w:divBdr>
        <w:top w:val="none" w:sz="0" w:space="0" w:color="auto"/>
        <w:left w:val="none" w:sz="0" w:space="0" w:color="auto"/>
        <w:bottom w:val="none" w:sz="0" w:space="0" w:color="auto"/>
        <w:right w:val="none" w:sz="0" w:space="0" w:color="auto"/>
      </w:divBdr>
    </w:div>
    <w:div w:id="130101875">
      <w:bodyDiv w:val="1"/>
      <w:marLeft w:val="0"/>
      <w:marRight w:val="0"/>
      <w:marTop w:val="0"/>
      <w:marBottom w:val="0"/>
      <w:divBdr>
        <w:top w:val="none" w:sz="0" w:space="0" w:color="auto"/>
        <w:left w:val="none" w:sz="0" w:space="0" w:color="auto"/>
        <w:bottom w:val="none" w:sz="0" w:space="0" w:color="auto"/>
        <w:right w:val="none" w:sz="0" w:space="0" w:color="auto"/>
      </w:divBdr>
    </w:div>
    <w:div w:id="132649527">
      <w:bodyDiv w:val="1"/>
      <w:marLeft w:val="0"/>
      <w:marRight w:val="0"/>
      <w:marTop w:val="0"/>
      <w:marBottom w:val="0"/>
      <w:divBdr>
        <w:top w:val="none" w:sz="0" w:space="0" w:color="auto"/>
        <w:left w:val="none" w:sz="0" w:space="0" w:color="auto"/>
        <w:bottom w:val="none" w:sz="0" w:space="0" w:color="auto"/>
        <w:right w:val="none" w:sz="0" w:space="0" w:color="auto"/>
      </w:divBdr>
    </w:div>
    <w:div w:id="150416602">
      <w:bodyDiv w:val="1"/>
      <w:marLeft w:val="0"/>
      <w:marRight w:val="0"/>
      <w:marTop w:val="0"/>
      <w:marBottom w:val="0"/>
      <w:divBdr>
        <w:top w:val="none" w:sz="0" w:space="0" w:color="auto"/>
        <w:left w:val="none" w:sz="0" w:space="0" w:color="auto"/>
        <w:bottom w:val="none" w:sz="0" w:space="0" w:color="auto"/>
        <w:right w:val="none" w:sz="0" w:space="0" w:color="auto"/>
      </w:divBdr>
    </w:div>
    <w:div w:id="156655845">
      <w:bodyDiv w:val="1"/>
      <w:marLeft w:val="0"/>
      <w:marRight w:val="0"/>
      <w:marTop w:val="0"/>
      <w:marBottom w:val="0"/>
      <w:divBdr>
        <w:top w:val="none" w:sz="0" w:space="0" w:color="auto"/>
        <w:left w:val="none" w:sz="0" w:space="0" w:color="auto"/>
        <w:bottom w:val="none" w:sz="0" w:space="0" w:color="auto"/>
        <w:right w:val="none" w:sz="0" w:space="0" w:color="auto"/>
      </w:divBdr>
    </w:div>
    <w:div w:id="172376884">
      <w:bodyDiv w:val="1"/>
      <w:marLeft w:val="0"/>
      <w:marRight w:val="0"/>
      <w:marTop w:val="0"/>
      <w:marBottom w:val="0"/>
      <w:divBdr>
        <w:top w:val="none" w:sz="0" w:space="0" w:color="auto"/>
        <w:left w:val="none" w:sz="0" w:space="0" w:color="auto"/>
        <w:bottom w:val="none" w:sz="0" w:space="0" w:color="auto"/>
        <w:right w:val="none" w:sz="0" w:space="0" w:color="auto"/>
      </w:divBdr>
    </w:div>
    <w:div w:id="184371953">
      <w:bodyDiv w:val="1"/>
      <w:marLeft w:val="0"/>
      <w:marRight w:val="0"/>
      <w:marTop w:val="0"/>
      <w:marBottom w:val="0"/>
      <w:divBdr>
        <w:top w:val="none" w:sz="0" w:space="0" w:color="auto"/>
        <w:left w:val="none" w:sz="0" w:space="0" w:color="auto"/>
        <w:bottom w:val="none" w:sz="0" w:space="0" w:color="auto"/>
        <w:right w:val="none" w:sz="0" w:space="0" w:color="auto"/>
      </w:divBdr>
    </w:div>
    <w:div w:id="191116710">
      <w:bodyDiv w:val="1"/>
      <w:marLeft w:val="0"/>
      <w:marRight w:val="0"/>
      <w:marTop w:val="0"/>
      <w:marBottom w:val="0"/>
      <w:divBdr>
        <w:top w:val="none" w:sz="0" w:space="0" w:color="auto"/>
        <w:left w:val="none" w:sz="0" w:space="0" w:color="auto"/>
        <w:bottom w:val="none" w:sz="0" w:space="0" w:color="auto"/>
        <w:right w:val="none" w:sz="0" w:space="0" w:color="auto"/>
      </w:divBdr>
    </w:div>
    <w:div w:id="210924630">
      <w:bodyDiv w:val="1"/>
      <w:marLeft w:val="0"/>
      <w:marRight w:val="0"/>
      <w:marTop w:val="0"/>
      <w:marBottom w:val="0"/>
      <w:divBdr>
        <w:top w:val="none" w:sz="0" w:space="0" w:color="auto"/>
        <w:left w:val="none" w:sz="0" w:space="0" w:color="auto"/>
        <w:bottom w:val="none" w:sz="0" w:space="0" w:color="auto"/>
        <w:right w:val="none" w:sz="0" w:space="0" w:color="auto"/>
      </w:divBdr>
    </w:div>
    <w:div w:id="211188996">
      <w:bodyDiv w:val="1"/>
      <w:marLeft w:val="0"/>
      <w:marRight w:val="0"/>
      <w:marTop w:val="0"/>
      <w:marBottom w:val="0"/>
      <w:divBdr>
        <w:top w:val="none" w:sz="0" w:space="0" w:color="auto"/>
        <w:left w:val="none" w:sz="0" w:space="0" w:color="auto"/>
        <w:bottom w:val="none" w:sz="0" w:space="0" w:color="auto"/>
        <w:right w:val="none" w:sz="0" w:space="0" w:color="auto"/>
      </w:divBdr>
    </w:div>
    <w:div w:id="214199058">
      <w:bodyDiv w:val="1"/>
      <w:marLeft w:val="0"/>
      <w:marRight w:val="0"/>
      <w:marTop w:val="0"/>
      <w:marBottom w:val="0"/>
      <w:divBdr>
        <w:top w:val="none" w:sz="0" w:space="0" w:color="auto"/>
        <w:left w:val="none" w:sz="0" w:space="0" w:color="auto"/>
        <w:bottom w:val="none" w:sz="0" w:space="0" w:color="auto"/>
        <w:right w:val="none" w:sz="0" w:space="0" w:color="auto"/>
      </w:divBdr>
    </w:div>
    <w:div w:id="219244648">
      <w:bodyDiv w:val="1"/>
      <w:marLeft w:val="0"/>
      <w:marRight w:val="0"/>
      <w:marTop w:val="0"/>
      <w:marBottom w:val="0"/>
      <w:divBdr>
        <w:top w:val="none" w:sz="0" w:space="0" w:color="auto"/>
        <w:left w:val="none" w:sz="0" w:space="0" w:color="auto"/>
        <w:bottom w:val="none" w:sz="0" w:space="0" w:color="auto"/>
        <w:right w:val="none" w:sz="0" w:space="0" w:color="auto"/>
      </w:divBdr>
    </w:div>
    <w:div w:id="220559350">
      <w:bodyDiv w:val="1"/>
      <w:marLeft w:val="0"/>
      <w:marRight w:val="0"/>
      <w:marTop w:val="0"/>
      <w:marBottom w:val="0"/>
      <w:divBdr>
        <w:top w:val="none" w:sz="0" w:space="0" w:color="auto"/>
        <w:left w:val="none" w:sz="0" w:space="0" w:color="auto"/>
        <w:bottom w:val="none" w:sz="0" w:space="0" w:color="auto"/>
        <w:right w:val="none" w:sz="0" w:space="0" w:color="auto"/>
      </w:divBdr>
      <w:divsChild>
        <w:div w:id="864054310">
          <w:marLeft w:val="0"/>
          <w:marRight w:val="0"/>
          <w:marTop w:val="0"/>
          <w:marBottom w:val="0"/>
          <w:divBdr>
            <w:top w:val="none" w:sz="0" w:space="0" w:color="auto"/>
            <w:left w:val="none" w:sz="0" w:space="0" w:color="auto"/>
            <w:bottom w:val="none" w:sz="0" w:space="0" w:color="auto"/>
            <w:right w:val="none" w:sz="0" w:space="0" w:color="auto"/>
          </w:divBdr>
          <w:divsChild>
            <w:div w:id="1237977754">
              <w:marLeft w:val="0"/>
              <w:marRight w:val="0"/>
              <w:marTop w:val="30"/>
              <w:marBottom w:val="30"/>
              <w:divBdr>
                <w:top w:val="none" w:sz="0" w:space="0" w:color="auto"/>
                <w:left w:val="none" w:sz="0" w:space="0" w:color="auto"/>
                <w:bottom w:val="none" w:sz="0" w:space="0" w:color="auto"/>
                <w:right w:val="none" w:sz="0" w:space="0" w:color="auto"/>
              </w:divBdr>
              <w:divsChild>
                <w:div w:id="265576800">
                  <w:marLeft w:val="0"/>
                  <w:marRight w:val="0"/>
                  <w:marTop w:val="0"/>
                  <w:marBottom w:val="0"/>
                  <w:divBdr>
                    <w:top w:val="none" w:sz="0" w:space="0" w:color="auto"/>
                    <w:left w:val="none" w:sz="0" w:space="0" w:color="auto"/>
                    <w:bottom w:val="none" w:sz="0" w:space="0" w:color="auto"/>
                    <w:right w:val="none" w:sz="0" w:space="0" w:color="auto"/>
                  </w:divBdr>
                  <w:divsChild>
                    <w:div w:id="337776875">
                      <w:marLeft w:val="0"/>
                      <w:marRight w:val="0"/>
                      <w:marTop w:val="0"/>
                      <w:marBottom w:val="0"/>
                      <w:divBdr>
                        <w:top w:val="none" w:sz="0" w:space="0" w:color="auto"/>
                        <w:left w:val="none" w:sz="0" w:space="0" w:color="auto"/>
                        <w:bottom w:val="none" w:sz="0" w:space="0" w:color="auto"/>
                        <w:right w:val="none" w:sz="0" w:space="0" w:color="auto"/>
                      </w:divBdr>
                    </w:div>
                  </w:divsChild>
                </w:div>
                <w:div w:id="479688508">
                  <w:marLeft w:val="0"/>
                  <w:marRight w:val="0"/>
                  <w:marTop w:val="0"/>
                  <w:marBottom w:val="0"/>
                  <w:divBdr>
                    <w:top w:val="none" w:sz="0" w:space="0" w:color="auto"/>
                    <w:left w:val="none" w:sz="0" w:space="0" w:color="auto"/>
                    <w:bottom w:val="none" w:sz="0" w:space="0" w:color="auto"/>
                    <w:right w:val="none" w:sz="0" w:space="0" w:color="auto"/>
                  </w:divBdr>
                  <w:divsChild>
                    <w:div w:id="1706710426">
                      <w:marLeft w:val="0"/>
                      <w:marRight w:val="0"/>
                      <w:marTop w:val="0"/>
                      <w:marBottom w:val="0"/>
                      <w:divBdr>
                        <w:top w:val="none" w:sz="0" w:space="0" w:color="auto"/>
                        <w:left w:val="none" w:sz="0" w:space="0" w:color="auto"/>
                        <w:bottom w:val="none" w:sz="0" w:space="0" w:color="auto"/>
                        <w:right w:val="none" w:sz="0" w:space="0" w:color="auto"/>
                      </w:divBdr>
                    </w:div>
                  </w:divsChild>
                </w:div>
                <w:div w:id="564141238">
                  <w:marLeft w:val="0"/>
                  <w:marRight w:val="0"/>
                  <w:marTop w:val="0"/>
                  <w:marBottom w:val="0"/>
                  <w:divBdr>
                    <w:top w:val="none" w:sz="0" w:space="0" w:color="auto"/>
                    <w:left w:val="none" w:sz="0" w:space="0" w:color="auto"/>
                    <w:bottom w:val="none" w:sz="0" w:space="0" w:color="auto"/>
                    <w:right w:val="none" w:sz="0" w:space="0" w:color="auto"/>
                  </w:divBdr>
                  <w:divsChild>
                    <w:div w:id="1335691252">
                      <w:marLeft w:val="0"/>
                      <w:marRight w:val="0"/>
                      <w:marTop w:val="0"/>
                      <w:marBottom w:val="0"/>
                      <w:divBdr>
                        <w:top w:val="none" w:sz="0" w:space="0" w:color="auto"/>
                        <w:left w:val="none" w:sz="0" w:space="0" w:color="auto"/>
                        <w:bottom w:val="none" w:sz="0" w:space="0" w:color="auto"/>
                        <w:right w:val="none" w:sz="0" w:space="0" w:color="auto"/>
                      </w:divBdr>
                    </w:div>
                  </w:divsChild>
                </w:div>
                <w:div w:id="897398938">
                  <w:marLeft w:val="0"/>
                  <w:marRight w:val="0"/>
                  <w:marTop w:val="0"/>
                  <w:marBottom w:val="0"/>
                  <w:divBdr>
                    <w:top w:val="none" w:sz="0" w:space="0" w:color="auto"/>
                    <w:left w:val="none" w:sz="0" w:space="0" w:color="auto"/>
                    <w:bottom w:val="none" w:sz="0" w:space="0" w:color="auto"/>
                    <w:right w:val="none" w:sz="0" w:space="0" w:color="auto"/>
                  </w:divBdr>
                  <w:divsChild>
                    <w:div w:id="1448116021">
                      <w:marLeft w:val="0"/>
                      <w:marRight w:val="0"/>
                      <w:marTop w:val="0"/>
                      <w:marBottom w:val="0"/>
                      <w:divBdr>
                        <w:top w:val="none" w:sz="0" w:space="0" w:color="auto"/>
                        <w:left w:val="none" w:sz="0" w:space="0" w:color="auto"/>
                        <w:bottom w:val="none" w:sz="0" w:space="0" w:color="auto"/>
                        <w:right w:val="none" w:sz="0" w:space="0" w:color="auto"/>
                      </w:divBdr>
                    </w:div>
                  </w:divsChild>
                </w:div>
                <w:div w:id="995573662">
                  <w:marLeft w:val="0"/>
                  <w:marRight w:val="0"/>
                  <w:marTop w:val="0"/>
                  <w:marBottom w:val="0"/>
                  <w:divBdr>
                    <w:top w:val="none" w:sz="0" w:space="0" w:color="auto"/>
                    <w:left w:val="none" w:sz="0" w:space="0" w:color="auto"/>
                    <w:bottom w:val="none" w:sz="0" w:space="0" w:color="auto"/>
                    <w:right w:val="none" w:sz="0" w:space="0" w:color="auto"/>
                  </w:divBdr>
                  <w:divsChild>
                    <w:div w:id="960770146">
                      <w:marLeft w:val="0"/>
                      <w:marRight w:val="0"/>
                      <w:marTop w:val="0"/>
                      <w:marBottom w:val="0"/>
                      <w:divBdr>
                        <w:top w:val="none" w:sz="0" w:space="0" w:color="auto"/>
                        <w:left w:val="none" w:sz="0" w:space="0" w:color="auto"/>
                        <w:bottom w:val="none" w:sz="0" w:space="0" w:color="auto"/>
                        <w:right w:val="none" w:sz="0" w:space="0" w:color="auto"/>
                      </w:divBdr>
                    </w:div>
                  </w:divsChild>
                </w:div>
                <w:div w:id="1870140765">
                  <w:marLeft w:val="0"/>
                  <w:marRight w:val="0"/>
                  <w:marTop w:val="0"/>
                  <w:marBottom w:val="0"/>
                  <w:divBdr>
                    <w:top w:val="none" w:sz="0" w:space="0" w:color="auto"/>
                    <w:left w:val="none" w:sz="0" w:space="0" w:color="auto"/>
                    <w:bottom w:val="none" w:sz="0" w:space="0" w:color="auto"/>
                    <w:right w:val="none" w:sz="0" w:space="0" w:color="auto"/>
                  </w:divBdr>
                  <w:divsChild>
                    <w:div w:id="1940989734">
                      <w:marLeft w:val="0"/>
                      <w:marRight w:val="0"/>
                      <w:marTop w:val="0"/>
                      <w:marBottom w:val="0"/>
                      <w:divBdr>
                        <w:top w:val="none" w:sz="0" w:space="0" w:color="auto"/>
                        <w:left w:val="none" w:sz="0" w:space="0" w:color="auto"/>
                        <w:bottom w:val="none" w:sz="0" w:space="0" w:color="auto"/>
                        <w:right w:val="none" w:sz="0" w:space="0" w:color="auto"/>
                      </w:divBdr>
                    </w:div>
                  </w:divsChild>
                </w:div>
                <w:div w:id="2071921993">
                  <w:marLeft w:val="0"/>
                  <w:marRight w:val="0"/>
                  <w:marTop w:val="0"/>
                  <w:marBottom w:val="0"/>
                  <w:divBdr>
                    <w:top w:val="none" w:sz="0" w:space="0" w:color="auto"/>
                    <w:left w:val="none" w:sz="0" w:space="0" w:color="auto"/>
                    <w:bottom w:val="none" w:sz="0" w:space="0" w:color="auto"/>
                    <w:right w:val="none" w:sz="0" w:space="0" w:color="auto"/>
                  </w:divBdr>
                  <w:divsChild>
                    <w:div w:id="80485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953194">
          <w:marLeft w:val="0"/>
          <w:marRight w:val="0"/>
          <w:marTop w:val="0"/>
          <w:marBottom w:val="0"/>
          <w:divBdr>
            <w:top w:val="none" w:sz="0" w:space="0" w:color="auto"/>
            <w:left w:val="none" w:sz="0" w:space="0" w:color="auto"/>
            <w:bottom w:val="none" w:sz="0" w:space="0" w:color="auto"/>
            <w:right w:val="none" w:sz="0" w:space="0" w:color="auto"/>
          </w:divBdr>
        </w:div>
        <w:div w:id="1555195344">
          <w:marLeft w:val="0"/>
          <w:marRight w:val="0"/>
          <w:marTop w:val="0"/>
          <w:marBottom w:val="0"/>
          <w:divBdr>
            <w:top w:val="none" w:sz="0" w:space="0" w:color="auto"/>
            <w:left w:val="none" w:sz="0" w:space="0" w:color="auto"/>
            <w:bottom w:val="none" w:sz="0" w:space="0" w:color="auto"/>
            <w:right w:val="none" w:sz="0" w:space="0" w:color="auto"/>
          </w:divBdr>
          <w:divsChild>
            <w:div w:id="1049374425">
              <w:marLeft w:val="0"/>
              <w:marRight w:val="0"/>
              <w:marTop w:val="30"/>
              <w:marBottom w:val="30"/>
              <w:divBdr>
                <w:top w:val="none" w:sz="0" w:space="0" w:color="auto"/>
                <w:left w:val="none" w:sz="0" w:space="0" w:color="auto"/>
                <w:bottom w:val="none" w:sz="0" w:space="0" w:color="auto"/>
                <w:right w:val="none" w:sz="0" w:space="0" w:color="auto"/>
              </w:divBdr>
              <w:divsChild>
                <w:div w:id="40253561">
                  <w:marLeft w:val="0"/>
                  <w:marRight w:val="0"/>
                  <w:marTop w:val="0"/>
                  <w:marBottom w:val="0"/>
                  <w:divBdr>
                    <w:top w:val="none" w:sz="0" w:space="0" w:color="auto"/>
                    <w:left w:val="none" w:sz="0" w:space="0" w:color="auto"/>
                    <w:bottom w:val="none" w:sz="0" w:space="0" w:color="auto"/>
                    <w:right w:val="none" w:sz="0" w:space="0" w:color="auto"/>
                  </w:divBdr>
                  <w:divsChild>
                    <w:div w:id="1990479734">
                      <w:marLeft w:val="0"/>
                      <w:marRight w:val="0"/>
                      <w:marTop w:val="0"/>
                      <w:marBottom w:val="0"/>
                      <w:divBdr>
                        <w:top w:val="none" w:sz="0" w:space="0" w:color="auto"/>
                        <w:left w:val="none" w:sz="0" w:space="0" w:color="auto"/>
                        <w:bottom w:val="none" w:sz="0" w:space="0" w:color="auto"/>
                        <w:right w:val="none" w:sz="0" w:space="0" w:color="auto"/>
                      </w:divBdr>
                    </w:div>
                  </w:divsChild>
                </w:div>
                <w:div w:id="209341695">
                  <w:marLeft w:val="0"/>
                  <w:marRight w:val="0"/>
                  <w:marTop w:val="0"/>
                  <w:marBottom w:val="0"/>
                  <w:divBdr>
                    <w:top w:val="none" w:sz="0" w:space="0" w:color="auto"/>
                    <w:left w:val="none" w:sz="0" w:space="0" w:color="auto"/>
                    <w:bottom w:val="none" w:sz="0" w:space="0" w:color="auto"/>
                    <w:right w:val="none" w:sz="0" w:space="0" w:color="auto"/>
                  </w:divBdr>
                  <w:divsChild>
                    <w:div w:id="1227686465">
                      <w:marLeft w:val="0"/>
                      <w:marRight w:val="0"/>
                      <w:marTop w:val="0"/>
                      <w:marBottom w:val="0"/>
                      <w:divBdr>
                        <w:top w:val="none" w:sz="0" w:space="0" w:color="auto"/>
                        <w:left w:val="none" w:sz="0" w:space="0" w:color="auto"/>
                        <w:bottom w:val="none" w:sz="0" w:space="0" w:color="auto"/>
                        <w:right w:val="none" w:sz="0" w:space="0" w:color="auto"/>
                      </w:divBdr>
                    </w:div>
                  </w:divsChild>
                </w:div>
                <w:div w:id="212422745">
                  <w:marLeft w:val="0"/>
                  <w:marRight w:val="0"/>
                  <w:marTop w:val="0"/>
                  <w:marBottom w:val="0"/>
                  <w:divBdr>
                    <w:top w:val="none" w:sz="0" w:space="0" w:color="auto"/>
                    <w:left w:val="none" w:sz="0" w:space="0" w:color="auto"/>
                    <w:bottom w:val="none" w:sz="0" w:space="0" w:color="auto"/>
                    <w:right w:val="none" w:sz="0" w:space="0" w:color="auto"/>
                  </w:divBdr>
                  <w:divsChild>
                    <w:div w:id="1441946714">
                      <w:marLeft w:val="0"/>
                      <w:marRight w:val="0"/>
                      <w:marTop w:val="0"/>
                      <w:marBottom w:val="0"/>
                      <w:divBdr>
                        <w:top w:val="none" w:sz="0" w:space="0" w:color="auto"/>
                        <w:left w:val="none" w:sz="0" w:space="0" w:color="auto"/>
                        <w:bottom w:val="none" w:sz="0" w:space="0" w:color="auto"/>
                        <w:right w:val="none" w:sz="0" w:space="0" w:color="auto"/>
                      </w:divBdr>
                    </w:div>
                  </w:divsChild>
                </w:div>
                <w:div w:id="220290312">
                  <w:marLeft w:val="0"/>
                  <w:marRight w:val="0"/>
                  <w:marTop w:val="0"/>
                  <w:marBottom w:val="0"/>
                  <w:divBdr>
                    <w:top w:val="none" w:sz="0" w:space="0" w:color="auto"/>
                    <w:left w:val="none" w:sz="0" w:space="0" w:color="auto"/>
                    <w:bottom w:val="none" w:sz="0" w:space="0" w:color="auto"/>
                    <w:right w:val="none" w:sz="0" w:space="0" w:color="auto"/>
                  </w:divBdr>
                  <w:divsChild>
                    <w:div w:id="863515935">
                      <w:marLeft w:val="0"/>
                      <w:marRight w:val="0"/>
                      <w:marTop w:val="0"/>
                      <w:marBottom w:val="0"/>
                      <w:divBdr>
                        <w:top w:val="none" w:sz="0" w:space="0" w:color="auto"/>
                        <w:left w:val="none" w:sz="0" w:space="0" w:color="auto"/>
                        <w:bottom w:val="none" w:sz="0" w:space="0" w:color="auto"/>
                        <w:right w:val="none" w:sz="0" w:space="0" w:color="auto"/>
                      </w:divBdr>
                    </w:div>
                  </w:divsChild>
                </w:div>
                <w:div w:id="245697143">
                  <w:marLeft w:val="0"/>
                  <w:marRight w:val="0"/>
                  <w:marTop w:val="0"/>
                  <w:marBottom w:val="0"/>
                  <w:divBdr>
                    <w:top w:val="none" w:sz="0" w:space="0" w:color="auto"/>
                    <w:left w:val="none" w:sz="0" w:space="0" w:color="auto"/>
                    <w:bottom w:val="none" w:sz="0" w:space="0" w:color="auto"/>
                    <w:right w:val="none" w:sz="0" w:space="0" w:color="auto"/>
                  </w:divBdr>
                  <w:divsChild>
                    <w:div w:id="2125802539">
                      <w:marLeft w:val="0"/>
                      <w:marRight w:val="0"/>
                      <w:marTop w:val="0"/>
                      <w:marBottom w:val="0"/>
                      <w:divBdr>
                        <w:top w:val="none" w:sz="0" w:space="0" w:color="auto"/>
                        <w:left w:val="none" w:sz="0" w:space="0" w:color="auto"/>
                        <w:bottom w:val="none" w:sz="0" w:space="0" w:color="auto"/>
                        <w:right w:val="none" w:sz="0" w:space="0" w:color="auto"/>
                      </w:divBdr>
                    </w:div>
                  </w:divsChild>
                </w:div>
                <w:div w:id="392630652">
                  <w:marLeft w:val="0"/>
                  <w:marRight w:val="0"/>
                  <w:marTop w:val="0"/>
                  <w:marBottom w:val="0"/>
                  <w:divBdr>
                    <w:top w:val="none" w:sz="0" w:space="0" w:color="auto"/>
                    <w:left w:val="none" w:sz="0" w:space="0" w:color="auto"/>
                    <w:bottom w:val="none" w:sz="0" w:space="0" w:color="auto"/>
                    <w:right w:val="none" w:sz="0" w:space="0" w:color="auto"/>
                  </w:divBdr>
                  <w:divsChild>
                    <w:div w:id="1396900594">
                      <w:marLeft w:val="0"/>
                      <w:marRight w:val="0"/>
                      <w:marTop w:val="0"/>
                      <w:marBottom w:val="0"/>
                      <w:divBdr>
                        <w:top w:val="none" w:sz="0" w:space="0" w:color="auto"/>
                        <w:left w:val="none" w:sz="0" w:space="0" w:color="auto"/>
                        <w:bottom w:val="none" w:sz="0" w:space="0" w:color="auto"/>
                        <w:right w:val="none" w:sz="0" w:space="0" w:color="auto"/>
                      </w:divBdr>
                    </w:div>
                  </w:divsChild>
                </w:div>
                <w:div w:id="409038277">
                  <w:marLeft w:val="0"/>
                  <w:marRight w:val="0"/>
                  <w:marTop w:val="0"/>
                  <w:marBottom w:val="0"/>
                  <w:divBdr>
                    <w:top w:val="none" w:sz="0" w:space="0" w:color="auto"/>
                    <w:left w:val="none" w:sz="0" w:space="0" w:color="auto"/>
                    <w:bottom w:val="none" w:sz="0" w:space="0" w:color="auto"/>
                    <w:right w:val="none" w:sz="0" w:space="0" w:color="auto"/>
                  </w:divBdr>
                  <w:divsChild>
                    <w:div w:id="267809747">
                      <w:marLeft w:val="0"/>
                      <w:marRight w:val="0"/>
                      <w:marTop w:val="0"/>
                      <w:marBottom w:val="0"/>
                      <w:divBdr>
                        <w:top w:val="none" w:sz="0" w:space="0" w:color="auto"/>
                        <w:left w:val="none" w:sz="0" w:space="0" w:color="auto"/>
                        <w:bottom w:val="none" w:sz="0" w:space="0" w:color="auto"/>
                        <w:right w:val="none" w:sz="0" w:space="0" w:color="auto"/>
                      </w:divBdr>
                    </w:div>
                  </w:divsChild>
                </w:div>
                <w:div w:id="582421443">
                  <w:marLeft w:val="0"/>
                  <w:marRight w:val="0"/>
                  <w:marTop w:val="0"/>
                  <w:marBottom w:val="0"/>
                  <w:divBdr>
                    <w:top w:val="none" w:sz="0" w:space="0" w:color="auto"/>
                    <w:left w:val="none" w:sz="0" w:space="0" w:color="auto"/>
                    <w:bottom w:val="none" w:sz="0" w:space="0" w:color="auto"/>
                    <w:right w:val="none" w:sz="0" w:space="0" w:color="auto"/>
                  </w:divBdr>
                  <w:divsChild>
                    <w:div w:id="178354829">
                      <w:marLeft w:val="0"/>
                      <w:marRight w:val="0"/>
                      <w:marTop w:val="0"/>
                      <w:marBottom w:val="0"/>
                      <w:divBdr>
                        <w:top w:val="none" w:sz="0" w:space="0" w:color="auto"/>
                        <w:left w:val="none" w:sz="0" w:space="0" w:color="auto"/>
                        <w:bottom w:val="none" w:sz="0" w:space="0" w:color="auto"/>
                        <w:right w:val="none" w:sz="0" w:space="0" w:color="auto"/>
                      </w:divBdr>
                    </w:div>
                  </w:divsChild>
                </w:div>
                <w:div w:id="827479798">
                  <w:marLeft w:val="0"/>
                  <w:marRight w:val="0"/>
                  <w:marTop w:val="0"/>
                  <w:marBottom w:val="0"/>
                  <w:divBdr>
                    <w:top w:val="none" w:sz="0" w:space="0" w:color="auto"/>
                    <w:left w:val="none" w:sz="0" w:space="0" w:color="auto"/>
                    <w:bottom w:val="none" w:sz="0" w:space="0" w:color="auto"/>
                    <w:right w:val="none" w:sz="0" w:space="0" w:color="auto"/>
                  </w:divBdr>
                  <w:divsChild>
                    <w:div w:id="716273517">
                      <w:marLeft w:val="0"/>
                      <w:marRight w:val="0"/>
                      <w:marTop w:val="0"/>
                      <w:marBottom w:val="0"/>
                      <w:divBdr>
                        <w:top w:val="none" w:sz="0" w:space="0" w:color="auto"/>
                        <w:left w:val="none" w:sz="0" w:space="0" w:color="auto"/>
                        <w:bottom w:val="none" w:sz="0" w:space="0" w:color="auto"/>
                        <w:right w:val="none" w:sz="0" w:space="0" w:color="auto"/>
                      </w:divBdr>
                    </w:div>
                  </w:divsChild>
                </w:div>
                <w:div w:id="859006806">
                  <w:marLeft w:val="0"/>
                  <w:marRight w:val="0"/>
                  <w:marTop w:val="0"/>
                  <w:marBottom w:val="0"/>
                  <w:divBdr>
                    <w:top w:val="none" w:sz="0" w:space="0" w:color="auto"/>
                    <w:left w:val="none" w:sz="0" w:space="0" w:color="auto"/>
                    <w:bottom w:val="none" w:sz="0" w:space="0" w:color="auto"/>
                    <w:right w:val="none" w:sz="0" w:space="0" w:color="auto"/>
                  </w:divBdr>
                  <w:divsChild>
                    <w:div w:id="1707758419">
                      <w:marLeft w:val="0"/>
                      <w:marRight w:val="0"/>
                      <w:marTop w:val="0"/>
                      <w:marBottom w:val="0"/>
                      <w:divBdr>
                        <w:top w:val="none" w:sz="0" w:space="0" w:color="auto"/>
                        <w:left w:val="none" w:sz="0" w:space="0" w:color="auto"/>
                        <w:bottom w:val="none" w:sz="0" w:space="0" w:color="auto"/>
                        <w:right w:val="none" w:sz="0" w:space="0" w:color="auto"/>
                      </w:divBdr>
                    </w:div>
                  </w:divsChild>
                </w:div>
                <w:div w:id="915624747">
                  <w:marLeft w:val="0"/>
                  <w:marRight w:val="0"/>
                  <w:marTop w:val="0"/>
                  <w:marBottom w:val="0"/>
                  <w:divBdr>
                    <w:top w:val="none" w:sz="0" w:space="0" w:color="auto"/>
                    <w:left w:val="none" w:sz="0" w:space="0" w:color="auto"/>
                    <w:bottom w:val="none" w:sz="0" w:space="0" w:color="auto"/>
                    <w:right w:val="none" w:sz="0" w:space="0" w:color="auto"/>
                  </w:divBdr>
                  <w:divsChild>
                    <w:div w:id="583151477">
                      <w:marLeft w:val="0"/>
                      <w:marRight w:val="0"/>
                      <w:marTop w:val="0"/>
                      <w:marBottom w:val="0"/>
                      <w:divBdr>
                        <w:top w:val="none" w:sz="0" w:space="0" w:color="auto"/>
                        <w:left w:val="none" w:sz="0" w:space="0" w:color="auto"/>
                        <w:bottom w:val="none" w:sz="0" w:space="0" w:color="auto"/>
                        <w:right w:val="none" w:sz="0" w:space="0" w:color="auto"/>
                      </w:divBdr>
                    </w:div>
                  </w:divsChild>
                </w:div>
                <w:div w:id="991101511">
                  <w:marLeft w:val="0"/>
                  <w:marRight w:val="0"/>
                  <w:marTop w:val="0"/>
                  <w:marBottom w:val="0"/>
                  <w:divBdr>
                    <w:top w:val="none" w:sz="0" w:space="0" w:color="auto"/>
                    <w:left w:val="none" w:sz="0" w:space="0" w:color="auto"/>
                    <w:bottom w:val="none" w:sz="0" w:space="0" w:color="auto"/>
                    <w:right w:val="none" w:sz="0" w:space="0" w:color="auto"/>
                  </w:divBdr>
                  <w:divsChild>
                    <w:div w:id="1911428199">
                      <w:marLeft w:val="0"/>
                      <w:marRight w:val="0"/>
                      <w:marTop w:val="0"/>
                      <w:marBottom w:val="0"/>
                      <w:divBdr>
                        <w:top w:val="none" w:sz="0" w:space="0" w:color="auto"/>
                        <w:left w:val="none" w:sz="0" w:space="0" w:color="auto"/>
                        <w:bottom w:val="none" w:sz="0" w:space="0" w:color="auto"/>
                        <w:right w:val="none" w:sz="0" w:space="0" w:color="auto"/>
                      </w:divBdr>
                    </w:div>
                  </w:divsChild>
                </w:div>
                <w:div w:id="991913442">
                  <w:marLeft w:val="0"/>
                  <w:marRight w:val="0"/>
                  <w:marTop w:val="0"/>
                  <w:marBottom w:val="0"/>
                  <w:divBdr>
                    <w:top w:val="none" w:sz="0" w:space="0" w:color="auto"/>
                    <w:left w:val="none" w:sz="0" w:space="0" w:color="auto"/>
                    <w:bottom w:val="none" w:sz="0" w:space="0" w:color="auto"/>
                    <w:right w:val="none" w:sz="0" w:space="0" w:color="auto"/>
                  </w:divBdr>
                  <w:divsChild>
                    <w:div w:id="580988602">
                      <w:marLeft w:val="0"/>
                      <w:marRight w:val="0"/>
                      <w:marTop w:val="0"/>
                      <w:marBottom w:val="0"/>
                      <w:divBdr>
                        <w:top w:val="none" w:sz="0" w:space="0" w:color="auto"/>
                        <w:left w:val="none" w:sz="0" w:space="0" w:color="auto"/>
                        <w:bottom w:val="none" w:sz="0" w:space="0" w:color="auto"/>
                        <w:right w:val="none" w:sz="0" w:space="0" w:color="auto"/>
                      </w:divBdr>
                    </w:div>
                  </w:divsChild>
                </w:div>
                <w:div w:id="1056856552">
                  <w:marLeft w:val="0"/>
                  <w:marRight w:val="0"/>
                  <w:marTop w:val="0"/>
                  <w:marBottom w:val="0"/>
                  <w:divBdr>
                    <w:top w:val="none" w:sz="0" w:space="0" w:color="auto"/>
                    <w:left w:val="none" w:sz="0" w:space="0" w:color="auto"/>
                    <w:bottom w:val="none" w:sz="0" w:space="0" w:color="auto"/>
                    <w:right w:val="none" w:sz="0" w:space="0" w:color="auto"/>
                  </w:divBdr>
                  <w:divsChild>
                    <w:div w:id="2002194051">
                      <w:marLeft w:val="0"/>
                      <w:marRight w:val="0"/>
                      <w:marTop w:val="0"/>
                      <w:marBottom w:val="0"/>
                      <w:divBdr>
                        <w:top w:val="none" w:sz="0" w:space="0" w:color="auto"/>
                        <w:left w:val="none" w:sz="0" w:space="0" w:color="auto"/>
                        <w:bottom w:val="none" w:sz="0" w:space="0" w:color="auto"/>
                        <w:right w:val="none" w:sz="0" w:space="0" w:color="auto"/>
                      </w:divBdr>
                    </w:div>
                  </w:divsChild>
                </w:div>
                <w:div w:id="1082917060">
                  <w:marLeft w:val="0"/>
                  <w:marRight w:val="0"/>
                  <w:marTop w:val="0"/>
                  <w:marBottom w:val="0"/>
                  <w:divBdr>
                    <w:top w:val="none" w:sz="0" w:space="0" w:color="auto"/>
                    <w:left w:val="none" w:sz="0" w:space="0" w:color="auto"/>
                    <w:bottom w:val="none" w:sz="0" w:space="0" w:color="auto"/>
                    <w:right w:val="none" w:sz="0" w:space="0" w:color="auto"/>
                  </w:divBdr>
                  <w:divsChild>
                    <w:div w:id="2094816941">
                      <w:marLeft w:val="0"/>
                      <w:marRight w:val="0"/>
                      <w:marTop w:val="0"/>
                      <w:marBottom w:val="0"/>
                      <w:divBdr>
                        <w:top w:val="none" w:sz="0" w:space="0" w:color="auto"/>
                        <w:left w:val="none" w:sz="0" w:space="0" w:color="auto"/>
                        <w:bottom w:val="none" w:sz="0" w:space="0" w:color="auto"/>
                        <w:right w:val="none" w:sz="0" w:space="0" w:color="auto"/>
                      </w:divBdr>
                    </w:div>
                  </w:divsChild>
                </w:div>
                <w:div w:id="1135639500">
                  <w:marLeft w:val="0"/>
                  <w:marRight w:val="0"/>
                  <w:marTop w:val="0"/>
                  <w:marBottom w:val="0"/>
                  <w:divBdr>
                    <w:top w:val="none" w:sz="0" w:space="0" w:color="auto"/>
                    <w:left w:val="none" w:sz="0" w:space="0" w:color="auto"/>
                    <w:bottom w:val="none" w:sz="0" w:space="0" w:color="auto"/>
                    <w:right w:val="none" w:sz="0" w:space="0" w:color="auto"/>
                  </w:divBdr>
                  <w:divsChild>
                    <w:div w:id="23866459">
                      <w:marLeft w:val="0"/>
                      <w:marRight w:val="0"/>
                      <w:marTop w:val="0"/>
                      <w:marBottom w:val="0"/>
                      <w:divBdr>
                        <w:top w:val="none" w:sz="0" w:space="0" w:color="auto"/>
                        <w:left w:val="none" w:sz="0" w:space="0" w:color="auto"/>
                        <w:bottom w:val="none" w:sz="0" w:space="0" w:color="auto"/>
                        <w:right w:val="none" w:sz="0" w:space="0" w:color="auto"/>
                      </w:divBdr>
                    </w:div>
                  </w:divsChild>
                </w:div>
                <w:div w:id="1304895296">
                  <w:marLeft w:val="0"/>
                  <w:marRight w:val="0"/>
                  <w:marTop w:val="0"/>
                  <w:marBottom w:val="0"/>
                  <w:divBdr>
                    <w:top w:val="none" w:sz="0" w:space="0" w:color="auto"/>
                    <w:left w:val="none" w:sz="0" w:space="0" w:color="auto"/>
                    <w:bottom w:val="none" w:sz="0" w:space="0" w:color="auto"/>
                    <w:right w:val="none" w:sz="0" w:space="0" w:color="auto"/>
                  </w:divBdr>
                  <w:divsChild>
                    <w:div w:id="1875119887">
                      <w:marLeft w:val="0"/>
                      <w:marRight w:val="0"/>
                      <w:marTop w:val="0"/>
                      <w:marBottom w:val="0"/>
                      <w:divBdr>
                        <w:top w:val="none" w:sz="0" w:space="0" w:color="auto"/>
                        <w:left w:val="none" w:sz="0" w:space="0" w:color="auto"/>
                        <w:bottom w:val="none" w:sz="0" w:space="0" w:color="auto"/>
                        <w:right w:val="none" w:sz="0" w:space="0" w:color="auto"/>
                      </w:divBdr>
                    </w:div>
                  </w:divsChild>
                </w:div>
                <w:div w:id="1438334933">
                  <w:marLeft w:val="0"/>
                  <w:marRight w:val="0"/>
                  <w:marTop w:val="0"/>
                  <w:marBottom w:val="0"/>
                  <w:divBdr>
                    <w:top w:val="none" w:sz="0" w:space="0" w:color="auto"/>
                    <w:left w:val="none" w:sz="0" w:space="0" w:color="auto"/>
                    <w:bottom w:val="none" w:sz="0" w:space="0" w:color="auto"/>
                    <w:right w:val="none" w:sz="0" w:space="0" w:color="auto"/>
                  </w:divBdr>
                  <w:divsChild>
                    <w:div w:id="1972397842">
                      <w:marLeft w:val="0"/>
                      <w:marRight w:val="0"/>
                      <w:marTop w:val="0"/>
                      <w:marBottom w:val="0"/>
                      <w:divBdr>
                        <w:top w:val="none" w:sz="0" w:space="0" w:color="auto"/>
                        <w:left w:val="none" w:sz="0" w:space="0" w:color="auto"/>
                        <w:bottom w:val="none" w:sz="0" w:space="0" w:color="auto"/>
                        <w:right w:val="none" w:sz="0" w:space="0" w:color="auto"/>
                      </w:divBdr>
                    </w:div>
                  </w:divsChild>
                </w:div>
                <w:div w:id="1541042911">
                  <w:marLeft w:val="0"/>
                  <w:marRight w:val="0"/>
                  <w:marTop w:val="0"/>
                  <w:marBottom w:val="0"/>
                  <w:divBdr>
                    <w:top w:val="none" w:sz="0" w:space="0" w:color="auto"/>
                    <w:left w:val="none" w:sz="0" w:space="0" w:color="auto"/>
                    <w:bottom w:val="none" w:sz="0" w:space="0" w:color="auto"/>
                    <w:right w:val="none" w:sz="0" w:space="0" w:color="auto"/>
                  </w:divBdr>
                  <w:divsChild>
                    <w:div w:id="1179463265">
                      <w:marLeft w:val="0"/>
                      <w:marRight w:val="0"/>
                      <w:marTop w:val="0"/>
                      <w:marBottom w:val="0"/>
                      <w:divBdr>
                        <w:top w:val="none" w:sz="0" w:space="0" w:color="auto"/>
                        <w:left w:val="none" w:sz="0" w:space="0" w:color="auto"/>
                        <w:bottom w:val="none" w:sz="0" w:space="0" w:color="auto"/>
                        <w:right w:val="none" w:sz="0" w:space="0" w:color="auto"/>
                      </w:divBdr>
                    </w:div>
                  </w:divsChild>
                </w:div>
                <w:div w:id="1756513829">
                  <w:marLeft w:val="0"/>
                  <w:marRight w:val="0"/>
                  <w:marTop w:val="0"/>
                  <w:marBottom w:val="0"/>
                  <w:divBdr>
                    <w:top w:val="none" w:sz="0" w:space="0" w:color="auto"/>
                    <w:left w:val="none" w:sz="0" w:space="0" w:color="auto"/>
                    <w:bottom w:val="none" w:sz="0" w:space="0" w:color="auto"/>
                    <w:right w:val="none" w:sz="0" w:space="0" w:color="auto"/>
                  </w:divBdr>
                  <w:divsChild>
                    <w:div w:id="2068064251">
                      <w:marLeft w:val="0"/>
                      <w:marRight w:val="0"/>
                      <w:marTop w:val="0"/>
                      <w:marBottom w:val="0"/>
                      <w:divBdr>
                        <w:top w:val="none" w:sz="0" w:space="0" w:color="auto"/>
                        <w:left w:val="none" w:sz="0" w:space="0" w:color="auto"/>
                        <w:bottom w:val="none" w:sz="0" w:space="0" w:color="auto"/>
                        <w:right w:val="none" w:sz="0" w:space="0" w:color="auto"/>
                      </w:divBdr>
                    </w:div>
                  </w:divsChild>
                </w:div>
                <w:div w:id="1776365508">
                  <w:marLeft w:val="0"/>
                  <w:marRight w:val="0"/>
                  <w:marTop w:val="0"/>
                  <w:marBottom w:val="0"/>
                  <w:divBdr>
                    <w:top w:val="none" w:sz="0" w:space="0" w:color="auto"/>
                    <w:left w:val="none" w:sz="0" w:space="0" w:color="auto"/>
                    <w:bottom w:val="none" w:sz="0" w:space="0" w:color="auto"/>
                    <w:right w:val="none" w:sz="0" w:space="0" w:color="auto"/>
                  </w:divBdr>
                  <w:divsChild>
                    <w:div w:id="2146776978">
                      <w:marLeft w:val="0"/>
                      <w:marRight w:val="0"/>
                      <w:marTop w:val="0"/>
                      <w:marBottom w:val="0"/>
                      <w:divBdr>
                        <w:top w:val="none" w:sz="0" w:space="0" w:color="auto"/>
                        <w:left w:val="none" w:sz="0" w:space="0" w:color="auto"/>
                        <w:bottom w:val="none" w:sz="0" w:space="0" w:color="auto"/>
                        <w:right w:val="none" w:sz="0" w:space="0" w:color="auto"/>
                      </w:divBdr>
                    </w:div>
                  </w:divsChild>
                </w:div>
                <w:div w:id="2008945555">
                  <w:marLeft w:val="0"/>
                  <w:marRight w:val="0"/>
                  <w:marTop w:val="0"/>
                  <w:marBottom w:val="0"/>
                  <w:divBdr>
                    <w:top w:val="none" w:sz="0" w:space="0" w:color="auto"/>
                    <w:left w:val="none" w:sz="0" w:space="0" w:color="auto"/>
                    <w:bottom w:val="none" w:sz="0" w:space="0" w:color="auto"/>
                    <w:right w:val="none" w:sz="0" w:space="0" w:color="auto"/>
                  </w:divBdr>
                  <w:divsChild>
                    <w:div w:id="1252200786">
                      <w:marLeft w:val="0"/>
                      <w:marRight w:val="0"/>
                      <w:marTop w:val="0"/>
                      <w:marBottom w:val="0"/>
                      <w:divBdr>
                        <w:top w:val="none" w:sz="0" w:space="0" w:color="auto"/>
                        <w:left w:val="none" w:sz="0" w:space="0" w:color="auto"/>
                        <w:bottom w:val="none" w:sz="0" w:space="0" w:color="auto"/>
                        <w:right w:val="none" w:sz="0" w:space="0" w:color="auto"/>
                      </w:divBdr>
                    </w:div>
                  </w:divsChild>
                </w:div>
                <w:div w:id="2029259580">
                  <w:marLeft w:val="0"/>
                  <w:marRight w:val="0"/>
                  <w:marTop w:val="0"/>
                  <w:marBottom w:val="0"/>
                  <w:divBdr>
                    <w:top w:val="none" w:sz="0" w:space="0" w:color="auto"/>
                    <w:left w:val="none" w:sz="0" w:space="0" w:color="auto"/>
                    <w:bottom w:val="none" w:sz="0" w:space="0" w:color="auto"/>
                    <w:right w:val="none" w:sz="0" w:space="0" w:color="auto"/>
                  </w:divBdr>
                  <w:divsChild>
                    <w:div w:id="12847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431991">
          <w:marLeft w:val="0"/>
          <w:marRight w:val="0"/>
          <w:marTop w:val="0"/>
          <w:marBottom w:val="0"/>
          <w:divBdr>
            <w:top w:val="none" w:sz="0" w:space="0" w:color="auto"/>
            <w:left w:val="none" w:sz="0" w:space="0" w:color="auto"/>
            <w:bottom w:val="none" w:sz="0" w:space="0" w:color="auto"/>
            <w:right w:val="none" w:sz="0" w:space="0" w:color="auto"/>
          </w:divBdr>
        </w:div>
      </w:divsChild>
    </w:div>
    <w:div w:id="224996562">
      <w:bodyDiv w:val="1"/>
      <w:marLeft w:val="0"/>
      <w:marRight w:val="0"/>
      <w:marTop w:val="0"/>
      <w:marBottom w:val="0"/>
      <w:divBdr>
        <w:top w:val="none" w:sz="0" w:space="0" w:color="auto"/>
        <w:left w:val="none" w:sz="0" w:space="0" w:color="auto"/>
        <w:bottom w:val="none" w:sz="0" w:space="0" w:color="auto"/>
        <w:right w:val="none" w:sz="0" w:space="0" w:color="auto"/>
      </w:divBdr>
    </w:div>
    <w:div w:id="232350409">
      <w:bodyDiv w:val="1"/>
      <w:marLeft w:val="0"/>
      <w:marRight w:val="0"/>
      <w:marTop w:val="0"/>
      <w:marBottom w:val="0"/>
      <w:divBdr>
        <w:top w:val="none" w:sz="0" w:space="0" w:color="auto"/>
        <w:left w:val="none" w:sz="0" w:space="0" w:color="auto"/>
        <w:bottom w:val="none" w:sz="0" w:space="0" w:color="auto"/>
        <w:right w:val="none" w:sz="0" w:space="0" w:color="auto"/>
      </w:divBdr>
    </w:div>
    <w:div w:id="261647950">
      <w:bodyDiv w:val="1"/>
      <w:marLeft w:val="0"/>
      <w:marRight w:val="0"/>
      <w:marTop w:val="0"/>
      <w:marBottom w:val="0"/>
      <w:divBdr>
        <w:top w:val="none" w:sz="0" w:space="0" w:color="auto"/>
        <w:left w:val="none" w:sz="0" w:space="0" w:color="auto"/>
        <w:bottom w:val="none" w:sz="0" w:space="0" w:color="auto"/>
        <w:right w:val="none" w:sz="0" w:space="0" w:color="auto"/>
      </w:divBdr>
    </w:div>
    <w:div w:id="272632476">
      <w:bodyDiv w:val="1"/>
      <w:marLeft w:val="0"/>
      <w:marRight w:val="0"/>
      <w:marTop w:val="0"/>
      <w:marBottom w:val="0"/>
      <w:divBdr>
        <w:top w:val="none" w:sz="0" w:space="0" w:color="auto"/>
        <w:left w:val="none" w:sz="0" w:space="0" w:color="auto"/>
        <w:bottom w:val="none" w:sz="0" w:space="0" w:color="auto"/>
        <w:right w:val="none" w:sz="0" w:space="0" w:color="auto"/>
      </w:divBdr>
    </w:div>
    <w:div w:id="280499774">
      <w:bodyDiv w:val="1"/>
      <w:marLeft w:val="0"/>
      <w:marRight w:val="0"/>
      <w:marTop w:val="0"/>
      <w:marBottom w:val="0"/>
      <w:divBdr>
        <w:top w:val="none" w:sz="0" w:space="0" w:color="auto"/>
        <w:left w:val="none" w:sz="0" w:space="0" w:color="auto"/>
        <w:bottom w:val="none" w:sz="0" w:space="0" w:color="auto"/>
        <w:right w:val="none" w:sz="0" w:space="0" w:color="auto"/>
      </w:divBdr>
    </w:div>
    <w:div w:id="281612078">
      <w:bodyDiv w:val="1"/>
      <w:marLeft w:val="0"/>
      <w:marRight w:val="0"/>
      <w:marTop w:val="0"/>
      <w:marBottom w:val="0"/>
      <w:divBdr>
        <w:top w:val="none" w:sz="0" w:space="0" w:color="auto"/>
        <w:left w:val="none" w:sz="0" w:space="0" w:color="auto"/>
        <w:bottom w:val="none" w:sz="0" w:space="0" w:color="auto"/>
        <w:right w:val="none" w:sz="0" w:space="0" w:color="auto"/>
      </w:divBdr>
    </w:div>
    <w:div w:id="309403357">
      <w:bodyDiv w:val="1"/>
      <w:marLeft w:val="0"/>
      <w:marRight w:val="0"/>
      <w:marTop w:val="0"/>
      <w:marBottom w:val="0"/>
      <w:divBdr>
        <w:top w:val="none" w:sz="0" w:space="0" w:color="auto"/>
        <w:left w:val="none" w:sz="0" w:space="0" w:color="auto"/>
        <w:bottom w:val="none" w:sz="0" w:space="0" w:color="auto"/>
        <w:right w:val="none" w:sz="0" w:space="0" w:color="auto"/>
      </w:divBdr>
    </w:div>
    <w:div w:id="328414404">
      <w:bodyDiv w:val="1"/>
      <w:marLeft w:val="0"/>
      <w:marRight w:val="0"/>
      <w:marTop w:val="0"/>
      <w:marBottom w:val="0"/>
      <w:divBdr>
        <w:top w:val="none" w:sz="0" w:space="0" w:color="auto"/>
        <w:left w:val="none" w:sz="0" w:space="0" w:color="auto"/>
        <w:bottom w:val="none" w:sz="0" w:space="0" w:color="auto"/>
        <w:right w:val="none" w:sz="0" w:space="0" w:color="auto"/>
      </w:divBdr>
    </w:div>
    <w:div w:id="368993379">
      <w:bodyDiv w:val="1"/>
      <w:marLeft w:val="0"/>
      <w:marRight w:val="0"/>
      <w:marTop w:val="0"/>
      <w:marBottom w:val="0"/>
      <w:divBdr>
        <w:top w:val="none" w:sz="0" w:space="0" w:color="auto"/>
        <w:left w:val="none" w:sz="0" w:space="0" w:color="auto"/>
        <w:bottom w:val="none" w:sz="0" w:space="0" w:color="auto"/>
        <w:right w:val="none" w:sz="0" w:space="0" w:color="auto"/>
      </w:divBdr>
    </w:div>
    <w:div w:id="383331232">
      <w:bodyDiv w:val="1"/>
      <w:marLeft w:val="0"/>
      <w:marRight w:val="0"/>
      <w:marTop w:val="0"/>
      <w:marBottom w:val="0"/>
      <w:divBdr>
        <w:top w:val="none" w:sz="0" w:space="0" w:color="auto"/>
        <w:left w:val="none" w:sz="0" w:space="0" w:color="auto"/>
        <w:bottom w:val="none" w:sz="0" w:space="0" w:color="auto"/>
        <w:right w:val="none" w:sz="0" w:space="0" w:color="auto"/>
      </w:divBdr>
    </w:div>
    <w:div w:id="392896035">
      <w:bodyDiv w:val="1"/>
      <w:marLeft w:val="0"/>
      <w:marRight w:val="0"/>
      <w:marTop w:val="0"/>
      <w:marBottom w:val="0"/>
      <w:divBdr>
        <w:top w:val="none" w:sz="0" w:space="0" w:color="auto"/>
        <w:left w:val="none" w:sz="0" w:space="0" w:color="auto"/>
        <w:bottom w:val="none" w:sz="0" w:space="0" w:color="auto"/>
        <w:right w:val="none" w:sz="0" w:space="0" w:color="auto"/>
      </w:divBdr>
    </w:div>
    <w:div w:id="422149538">
      <w:bodyDiv w:val="1"/>
      <w:marLeft w:val="0"/>
      <w:marRight w:val="0"/>
      <w:marTop w:val="0"/>
      <w:marBottom w:val="0"/>
      <w:divBdr>
        <w:top w:val="none" w:sz="0" w:space="0" w:color="auto"/>
        <w:left w:val="none" w:sz="0" w:space="0" w:color="auto"/>
        <w:bottom w:val="none" w:sz="0" w:space="0" w:color="auto"/>
        <w:right w:val="none" w:sz="0" w:space="0" w:color="auto"/>
      </w:divBdr>
    </w:div>
    <w:div w:id="431315294">
      <w:bodyDiv w:val="1"/>
      <w:marLeft w:val="0"/>
      <w:marRight w:val="0"/>
      <w:marTop w:val="0"/>
      <w:marBottom w:val="0"/>
      <w:divBdr>
        <w:top w:val="none" w:sz="0" w:space="0" w:color="auto"/>
        <w:left w:val="none" w:sz="0" w:space="0" w:color="auto"/>
        <w:bottom w:val="none" w:sz="0" w:space="0" w:color="auto"/>
        <w:right w:val="none" w:sz="0" w:space="0" w:color="auto"/>
      </w:divBdr>
    </w:div>
    <w:div w:id="446702519">
      <w:bodyDiv w:val="1"/>
      <w:marLeft w:val="0"/>
      <w:marRight w:val="0"/>
      <w:marTop w:val="0"/>
      <w:marBottom w:val="0"/>
      <w:divBdr>
        <w:top w:val="none" w:sz="0" w:space="0" w:color="auto"/>
        <w:left w:val="none" w:sz="0" w:space="0" w:color="auto"/>
        <w:bottom w:val="none" w:sz="0" w:space="0" w:color="auto"/>
        <w:right w:val="none" w:sz="0" w:space="0" w:color="auto"/>
      </w:divBdr>
    </w:div>
    <w:div w:id="454446162">
      <w:bodyDiv w:val="1"/>
      <w:marLeft w:val="0"/>
      <w:marRight w:val="0"/>
      <w:marTop w:val="0"/>
      <w:marBottom w:val="0"/>
      <w:divBdr>
        <w:top w:val="none" w:sz="0" w:space="0" w:color="auto"/>
        <w:left w:val="none" w:sz="0" w:space="0" w:color="auto"/>
        <w:bottom w:val="none" w:sz="0" w:space="0" w:color="auto"/>
        <w:right w:val="none" w:sz="0" w:space="0" w:color="auto"/>
      </w:divBdr>
    </w:div>
    <w:div w:id="456535324">
      <w:bodyDiv w:val="1"/>
      <w:marLeft w:val="0"/>
      <w:marRight w:val="0"/>
      <w:marTop w:val="0"/>
      <w:marBottom w:val="0"/>
      <w:divBdr>
        <w:top w:val="none" w:sz="0" w:space="0" w:color="auto"/>
        <w:left w:val="none" w:sz="0" w:space="0" w:color="auto"/>
        <w:bottom w:val="none" w:sz="0" w:space="0" w:color="auto"/>
        <w:right w:val="none" w:sz="0" w:space="0" w:color="auto"/>
      </w:divBdr>
    </w:div>
    <w:div w:id="463088053">
      <w:bodyDiv w:val="1"/>
      <w:marLeft w:val="0"/>
      <w:marRight w:val="0"/>
      <w:marTop w:val="0"/>
      <w:marBottom w:val="0"/>
      <w:divBdr>
        <w:top w:val="none" w:sz="0" w:space="0" w:color="auto"/>
        <w:left w:val="none" w:sz="0" w:space="0" w:color="auto"/>
        <w:bottom w:val="none" w:sz="0" w:space="0" w:color="auto"/>
        <w:right w:val="none" w:sz="0" w:space="0" w:color="auto"/>
      </w:divBdr>
    </w:div>
    <w:div w:id="468669708">
      <w:bodyDiv w:val="1"/>
      <w:marLeft w:val="0"/>
      <w:marRight w:val="0"/>
      <w:marTop w:val="0"/>
      <w:marBottom w:val="0"/>
      <w:divBdr>
        <w:top w:val="none" w:sz="0" w:space="0" w:color="auto"/>
        <w:left w:val="none" w:sz="0" w:space="0" w:color="auto"/>
        <w:bottom w:val="none" w:sz="0" w:space="0" w:color="auto"/>
        <w:right w:val="none" w:sz="0" w:space="0" w:color="auto"/>
      </w:divBdr>
    </w:div>
    <w:div w:id="476145619">
      <w:bodyDiv w:val="1"/>
      <w:marLeft w:val="0"/>
      <w:marRight w:val="0"/>
      <w:marTop w:val="0"/>
      <w:marBottom w:val="0"/>
      <w:divBdr>
        <w:top w:val="none" w:sz="0" w:space="0" w:color="auto"/>
        <w:left w:val="none" w:sz="0" w:space="0" w:color="auto"/>
        <w:bottom w:val="none" w:sz="0" w:space="0" w:color="auto"/>
        <w:right w:val="none" w:sz="0" w:space="0" w:color="auto"/>
      </w:divBdr>
    </w:div>
    <w:div w:id="477574151">
      <w:bodyDiv w:val="1"/>
      <w:marLeft w:val="0"/>
      <w:marRight w:val="0"/>
      <w:marTop w:val="0"/>
      <w:marBottom w:val="0"/>
      <w:divBdr>
        <w:top w:val="none" w:sz="0" w:space="0" w:color="auto"/>
        <w:left w:val="none" w:sz="0" w:space="0" w:color="auto"/>
        <w:bottom w:val="none" w:sz="0" w:space="0" w:color="auto"/>
        <w:right w:val="none" w:sz="0" w:space="0" w:color="auto"/>
      </w:divBdr>
    </w:div>
    <w:div w:id="480659485">
      <w:bodyDiv w:val="1"/>
      <w:marLeft w:val="0"/>
      <w:marRight w:val="0"/>
      <w:marTop w:val="0"/>
      <w:marBottom w:val="0"/>
      <w:divBdr>
        <w:top w:val="none" w:sz="0" w:space="0" w:color="auto"/>
        <w:left w:val="none" w:sz="0" w:space="0" w:color="auto"/>
        <w:bottom w:val="none" w:sz="0" w:space="0" w:color="auto"/>
        <w:right w:val="none" w:sz="0" w:space="0" w:color="auto"/>
      </w:divBdr>
    </w:div>
    <w:div w:id="491214028">
      <w:bodyDiv w:val="1"/>
      <w:marLeft w:val="0"/>
      <w:marRight w:val="0"/>
      <w:marTop w:val="0"/>
      <w:marBottom w:val="0"/>
      <w:divBdr>
        <w:top w:val="none" w:sz="0" w:space="0" w:color="auto"/>
        <w:left w:val="none" w:sz="0" w:space="0" w:color="auto"/>
        <w:bottom w:val="none" w:sz="0" w:space="0" w:color="auto"/>
        <w:right w:val="none" w:sz="0" w:space="0" w:color="auto"/>
      </w:divBdr>
    </w:div>
    <w:div w:id="493228901">
      <w:bodyDiv w:val="1"/>
      <w:marLeft w:val="0"/>
      <w:marRight w:val="0"/>
      <w:marTop w:val="0"/>
      <w:marBottom w:val="0"/>
      <w:divBdr>
        <w:top w:val="none" w:sz="0" w:space="0" w:color="auto"/>
        <w:left w:val="none" w:sz="0" w:space="0" w:color="auto"/>
        <w:bottom w:val="none" w:sz="0" w:space="0" w:color="auto"/>
        <w:right w:val="none" w:sz="0" w:space="0" w:color="auto"/>
      </w:divBdr>
    </w:div>
    <w:div w:id="494341262">
      <w:bodyDiv w:val="1"/>
      <w:marLeft w:val="0"/>
      <w:marRight w:val="0"/>
      <w:marTop w:val="0"/>
      <w:marBottom w:val="0"/>
      <w:divBdr>
        <w:top w:val="none" w:sz="0" w:space="0" w:color="auto"/>
        <w:left w:val="none" w:sz="0" w:space="0" w:color="auto"/>
        <w:bottom w:val="none" w:sz="0" w:space="0" w:color="auto"/>
        <w:right w:val="none" w:sz="0" w:space="0" w:color="auto"/>
      </w:divBdr>
      <w:divsChild>
        <w:div w:id="103698917">
          <w:marLeft w:val="0"/>
          <w:marRight w:val="0"/>
          <w:marTop w:val="0"/>
          <w:marBottom w:val="0"/>
          <w:divBdr>
            <w:top w:val="none" w:sz="0" w:space="0" w:color="auto"/>
            <w:left w:val="none" w:sz="0" w:space="0" w:color="auto"/>
            <w:bottom w:val="none" w:sz="0" w:space="0" w:color="auto"/>
            <w:right w:val="none" w:sz="0" w:space="0" w:color="auto"/>
          </w:divBdr>
        </w:div>
        <w:div w:id="667562312">
          <w:marLeft w:val="0"/>
          <w:marRight w:val="0"/>
          <w:marTop w:val="0"/>
          <w:marBottom w:val="0"/>
          <w:divBdr>
            <w:top w:val="none" w:sz="0" w:space="0" w:color="auto"/>
            <w:left w:val="none" w:sz="0" w:space="0" w:color="auto"/>
            <w:bottom w:val="none" w:sz="0" w:space="0" w:color="auto"/>
            <w:right w:val="none" w:sz="0" w:space="0" w:color="auto"/>
          </w:divBdr>
        </w:div>
        <w:div w:id="1353339283">
          <w:marLeft w:val="0"/>
          <w:marRight w:val="0"/>
          <w:marTop w:val="0"/>
          <w:marBottom w:val="0"/>
          <w:divBdr>
            <w:top w:val="none" w:sz="0" w:space="0" w:color="auto"/>
            <w:left w:val="none" w:sz="0" w:space="0" w:color="auto"/>
            <w:bottom w:val="none" w:sz="0" w:space="0" w:color="auto"/>
            <w:right w:val="none" w:sz="0" w:space="0" w:color="auto"/>
          </w:divBdr>
        </w:div>
        <w:div w:id="2065247826">
          <w:marLeft w:val="0"/>
          <w:marRight w:val="0"/>
          <w:marTop w:val="0"/>
          <w:marBottom w:val="0"/>
          <w:divBdr>
            <w:top w:val="none" w:sz="0" w:space="0" w:color="auto"/>
            <w:left w:val="none" w:sz="0" w:space="0" w:color="auto"/>
            <w:bottom w:val="none" w:sz="0" w:space="0" w:color="auto"/>
            <w:right w:val="none" w:sz="0" w:space="0" w:color="auto"/>
          </w:divBdr>
        </w:div>
      </w:divsChild>
    </w:div>
    <w:div w:id="499740867">
      <w:bodyDiv w:val="1"/>
      <w:marLeft w:val="0"/>
      <w:marRight w:val="0"/>
      <w:marTop w:val="0"/>
      <w:marBottom w:val="0"/>
      <w:divBdr>
        <w:top w:val="none" w:sz="0" w:space="0" w:color="auto"/>
        <w:left w:val="none" w:sz="0" w:space="0" w:color="auto"/>
        <w:bottom w:val="none" w:sz="0" w:space="0" w:color="auto"/>
        <w:right w:val="none" w:sz="0" w:space="0" w:color="auto"/>
      </w:divBdr>
    </w:div>
    <w:div w:id="535656310">
      <w:bodyDiv w:val="1"/>
      <w:marLeft w:val="0"/>
      <w:marRight w:val="0"/>
      <w:marTop w:val="0"/>
      <w:marBottom w:val="0"/>
      <w:divBdr>
        <w:top w:val="none" w:sz="0" w:space="0" w:color="auto"/>
        <w:left w:val="none" w:sz="0" w:space="0" w:color="auto"/>
        <w:bottom w:val="none" w:sz="0" w:space="0" w:color="auto"/>
        <w:right w:val="none" w:sz="0" w:space="0" w:color="auto"/>
      </w:divBdr>
    </w:div>
    <w:div w:id="540939670">
      <w:bodyDiv w:val="1"/>
      <w:marLeft w:val="0"/>
      <w:marRight w:val="0"/>
      <w:marTop w:val="0"/>
      <w:marBottom w:val="0"/>
      <w:divBdr>
        <w:top w:val="none" w:sz="0" w:space="0" w:color="auto"/>
        <w:left w:val="none" w:sz="0" w:space="0" w:color="auto"/>
        <w:bottom w:val="none" w:sz="0" w:space="0" w:color="auto"/>
        <w:right w:val="none" w:sz="0" w:space="0" w:color="auto"/>
      </w:divBdr>
    </w:div>
    <w:div w:id="555362036">
      <w:bodyDiv w:val="1"/>
      <w:marLeft w:val="0"/>
      <w:marRight w:val="0"/>
      <w:marTop w:val="0"/>
      <w:marBottom w:val="0"/>
      <w:divBdr>
        <w:top w:val="none" w:sz="0" w:space="0" w:color="auto"/>
        <w:left w:val="none" w:sz="0" w:space="0" w:color="auto"/>
        <w:bottom w:val="none" w:sz="0" w:space="0" w:color="auto"/>
        <w:right w:val="none" w:sz="0" w:space="0" w:color="auto"/>
      </w:divBdr>
      <w:divsChild>
        <w:div w:id="90274972">
          <w:marLeft w:val="0"/>
          <w:marRight w:val="0"/>
          <w:marTop w:val="0"/>
          <w:marBottom w:val="0"/>
          <w:divBdr>
            <w:top w:val="none" w:sz="0" w:space="0" w:color="auto"/>
            <w:left w:val="none" w:sz="0" w:space="0" w:color="auto"/>
            <w:bottom w:val="none" w:sz="0" w:space="0" w:color="auto"/>
            <w:right w:val="none" w:sz="0" w:space="0" w:color="auto"/>
          </w:divBdr>
        </w:div>
        <w:div w:id="844438700">
          <w:marLeft w:val="0"/>
          <w:marRight w:val="0"/>
          <w:marTop w:val="0"/>
          <w:marBottom w:val="0"/>
          <w:divBdr>
            <w:top w:val="none" w:sz="0" w:space="0" w:color="auto"/>
            <w:left w:val="none" w:sz="0" w:space="0" w:color="auto"/>
            <w:bottom w:val="none" w:sz="0" w:space="0" w:color="auto"/>
            <w:right w:val="none" w:sz="0" w:space="0" w:color="auto"/>
          </w:divBdr>
        </w:div>
        <w:div w:id="1301962359">
          <w:marLeft w:val="0"/>
          <w:marRight w:val="0"/>
          <w:marTop w:val="0"/>
          <w:marBottom w:val="0"/>
          <w:divBdr>
            <w:top w:val="none" w:sz="0" w:space="0" w:color="auto"/>
            <w:left w:val="none" w:sz="0" w:space="0" w:color="auto"/>
            <w:bottom w:val="none" w:sz="0" w:space="0" w:color="auto"/>
            <w:right w:val="none" w:sz="0" w:space="0" w:color="auto"/>
          </w:divBdr>
        </w:div>
      </w:divsChild>
    </w:div>
    <w:div w:id="569653745">
      <w:bodyDiv w:val="1"/>
      <w:marLeft w:val="0"/>
      <w:marRight w:val="0"/>
      <w:marTop w:val="0"/>
      <w:marBottom w:val="0"/>
      <w:divBdr>
        <w:top w:val="none" w:sz="0" w:space="0" w:color="auto"/>
        <w:left w:val="none" w:sz="0" w:space="0" w:color="auto"/>
        <w:bottom w:val="none" w:sz="0" w:space="0" w:color="auto"/>
        <w:right w:val="none" w:sz="0" w:space="0" w:color="auto"/>
      </w:divBdr>
    </w:div>
    <w:div w:id="569733830">
      <w:bodyDiv w:val="1"/>
      <w:marLeft w:val="0"/>
      <w:marRight w:val="0"/>
      <w:marTop w:val="0"/>
      <w:marBottom w:val="0"/>
      <w:divBdr>
        <w:top w:val="none" w:sz="0" w:space="0" w:color="auto"/>
        <w:left w:val="none" w:sz="0" w:space="0" w:color="auto"/>
        <w:bottom w:val="none" w:sz="0" w:space="0" w:color="auto"/>
        <w:right w:val="none" w:sz="0" w:space="0" w:color="auto"/>
      </w:divBdr>
    </w:div>
    <w:div w:id="579561425">
      <w:bodyDiv w:val="1"/>
      <w:marLeft w:val="0"/>
      <w:marRight w:val="0"/>
      <w:marTop w:val="0"/>
      <w:marBottom w:val="0"/>
      <w:divBdr>
        <w:top w:val="none" w:sz="0" w:space="0" w:color="auto"/>
        <w:left w:val="none" w:sz="0" w:space="0" w:color="auto"/>
        <w:bottom w:val="none" w:sz="0" w:space="0" w:color="auto"/>
        <w:right w:val="none" w:sz="0" w:space="0" w:color="auto"/>
      </w:divBdr>
    </w:div>
    <w:div w:id="582690900">
      <w:bodyDiv w:val="1"/>
      <w:marLeft w:val="0"/>
      <w:marRight w:val="0"/>
      <w:marTop w:val="0"/>
      <w:marBottom w:val="0"/>
      <w:divBdr>
        <w:top w:val="none" w:sz="0" w:space="0" w:color="auto"/>
        <w:left w:val="none" w:sz="0" w:space="0" w:color="auto"/>
        <w:bottom w:val="none" w:sz="0" w:space="0" w:color="auto"/>
        <w:right w:val="none" w:sz="0" w:space="0" w:color="auto"/>
      </w:divBdr>
    </w:div>
    <w:div w:id="613708897">
      <w:bodyDiv w:val="1"/>
      <w:marLeft w:val="0"/>
      <w:marRight w:val="0"/>
      <w:marTop w:val="0"/>
      <w:marBottom w:val="0"/>
      <w:divBdr>
        <w:top w:val="none" w:sz="0" w:space="0" w:color="auto"/>
        <w:left w:val="none" w:sz="0" w:space="0" w:color="auto"/>
        <w:bottom w:val="none" w:sz="0" w:space="0" w:color="auto"/>
        <w:right w:val="none" w:sz="0" w:space="0" w:color="auto"/>
      </w:divBdr>
    </w:div>
    <w:div w:id="631903664">
      <w:bodyDiv w:val="1"/>
      <w:marLeft w:val="0"/>
      <w:marRight w:val="0"/>
      <w:marTop w:val="0"/>
      <w:marBottom w:val="0"/>
      <w:divBdr>
        <w:top w:val="none" w:sz="0" w:space="0" w:color="auto"/>
        <w:left w:val="none" w:sz="0" w:space="0" w:color="auto"/>
        <w:bottom w:val="none" w:sz="0" w:space="0" w:color="auto"/>
        <w:right w:val="none" w:sz="0" w:space="0" w:color="auto"/>
      </w:divBdr>
    </w:div>
    <w:div w:id="658078258">
      <w:bodyDiv w:val="1"/>
      <w:marLeft w:val="0"/>
      <w:marRight w:val="0"/>
      <w:marTop w:val="0"/>
      <w:marBottom w:val="0"/>
      <w:divBdr>
        <w:top w:val="none" w:sz="0" w:space="0" w:color="auto"/>
        <w:left w:val="none" w:sz="0" w:space="0" w:color="auto"/>
        <w:bottom w:val="none" w:sz="0" w:space="0" w:color="auto"/>
        <w:right w:val="none" w:sz="0" w:space="0" w:color="auto"/>
      </w:divBdr>
    </w:div>
    <w:div w:id="675888058">
      <w:bodyDiv w:val="1"/>
      <w:marLeft w:val="0"/>
      <w:marRight w:val="0"/>
      <w:marTop w:val="0"/>
      <w:marBottom w:val="0"/>
      <w:divBdr>
        <w:top w:val="none" w:sz="0" w:space="0" w:color="auto"/>
        <w:left w:val="none" w:sz="0" w:space="0" w:color="auto"/>
        <w:bottom w:val="none" w:sz="0" w:space="0" w:color="auto"/>
        <w:right w:val="none" w:sz="0" w:space="0" w:color="auto"/>
      </w:divBdr>
    </w:div>
    <w:div w:id="679621907">
      <w:bodyDiv w:val="1"/>
      <w:marLeft w:val="0"/>
      <w:marRight w:val="0"/>
      <w:marTop w:val="0"/>
      <w:marBottom w:val="0"/>
      <w:divBdr>
        <w:top w:val="none" w:sz="0" w:space="0" w:color="auto"/>
        <w:left w:val="none" w:sz="0" w:space="0" w:color="auto"/>
        <w:bottom w:val="none" w:sz="0" w:space="0" w:color="auto"/>
        <w:right w:val="none" w:sz="0" w:space="0" w:color="auto"/>
      </w:divBdr>
    </w:div>
    <w:div w:id="705254166">
      <w:bodyDiv w:val="1"/>
      <w:marLeft w:val="0"/>
      <w:marRight w:val="0"/>
      <w:marTop w:val="0"/>
      <w:marBottom w:val="0"/>
      <w:divBdr>
        <w:top w:val="none" w:sz="0" w:space="0" w:color="auto"/>
        <w:left w:val="none" w:sz="0" w:space="0" w:color="auto"/>
        <w:bottom w:val="none" w:sz="0" w:space="0" w:color="auto"/>
        <w:right w:val="none" w:sz="0" w:space="0" w:color="auto"/>
      </w:divBdr>
    </w:div>
    <w:div w:id="737824702">
      <w:bodyDiv w:val="1"/>
      <w:marLeft w:val="0"/>
      <w:marRight w:val="0"/>
      <w:marTop w:val="0"/>
      <w:marBottom w:val="0"/>
      <w:divBdr>
        <w:top w:val="none" w:sz="0" w:space="0" w:color="auto"/>
        <w:left w:val="none" w:sz="0" w:space="0" w:color="auto"/>
        <w:bottom w:val="none" w:sz="0" w:space="0" w:color="auto"/>
        <w:right w:val="none" w:sz="0" w:space="0" w:color="auto"/>
      </w:divBdr>
    </w:div>
    <w:div w:id="763501957">
      <w:bodyDiv w:val="1"/>
      <w:marLeft w:val="0"/>
      <w:marRight w:val="0"/>
      <w:marTop w:val="0"/>
      <w:marBottom w:val="0"/>
      <w:divBdr>
        <w:top w:val="none" w:sz="0" w:space="0" w:color="auto"/>
        <w:left w:val="none" w:sz="0" w:space="0" w:color="auto"/>
        <w:bottom w:val="none" w:sz="0" w:space="0" w:color="auto"/>
        <w:right w:val="none" w:sz="0" w:space="0" w:color="auto"/>
      </w:divBdr>
    </w:div>
    <w:div w:id="768234047">
      <w:bodyDiv w:val="1"/>
      <w:marLeft w:val="0"/>
      <w:marRight w:val="0"/>
      <w:marTop w:val="0"/>
      <w:marBottom w:val="0"/>
      <w:divBdr>
        <w:top w:val="none" w:sz="0" w:space="0" w:color="auto"/>
        <w:left w:val="none" w:sz="0" w:space="0" w:color="auto"/>
        <w:bottom w:val="none" w:sz="0" w:space="0" w:color="auto"/>
        <w:right w:val="none" w:sz="0" w:space="0" w:color="auto"/>
      </w:divBdr>
    </w:div>
    <w:div w:id="801002326">
      <w:bodyDiv w:val="1"/>
      <w:marLeft w:val="0"/>
      <w:marRight w:val="0"/>
      <w:marTop w:val="0"/>
      <w:marBottom w:val="0"/>
      <w:divBdr>
        <w:top w:val="none" w:sz="0" w:space="0" w:color="auto"/>
        <w:left w:val="none" w:sz="0" w:space="0" w:color="auto"/>
        <w:bottom w:val="none" w:sz="0" w:space="0" w:color="auto"/>
        <w:right w:val="none" w:sz="0" w:space="0" w:color="auto"/>
      </w:divBdr>
    </w:div>
    <w:div w:id="846555308">
      <w:bodyDiv w:val="1"/>
      <w:marLeft w:val="0"/>
      <w:marRight w:val="0"/>
      <w:marTop w:val="0"/>
      <w:marBottom w:val="0"/>
      <w:divBdr>
        <w:top w:val="none" w:sz="0" w:space="0" w:color="auto"/>
        <w:left w:val="none" w:sz="0" w:space="0" w:color="auto"/>
        <w:bottom w:val="none" w:sz="0" w:space="0" w:color="auto"/>
        <w:right w:val="none" w:sz="0" w:space="0" w:color="auto"/>
      </w:divBdr>
    </w:div>
    <w:div w:id="854002218">
      <w:bodyDiv w:val="1"/>
      <w:marLeft w:val="0"/>
      <w:marRight w:val="0"/>
      <w:marTop w:val="0"/>
      <w:marBottom w:val="0"/>
      <w:divBdr>
        <w:top w:val="none" w:sz="0" w:space="0" w:color="auto"/>
        <w:left w:val="none" w:sz="0" w:space="0" w:color="auto"/>
        <w:bottom w:val="none" w:sz="0" w:space="0" w:color="auto"/>
        <w:right w:val="none" w:sz="0" w:space="0" w:color="auto"/>
      </w:divBdr>
    </w:div>
    <w:div w:id="858936723">
      <w:bodyDiv w:val="1"/>
      <w:marLeft w:val="0"/>
      <w:marRight w:val="0"/>
      <w:marTop w:val="0"/>
      <w:marBottom w:val="0"/>
      <w:divBdr>
        <w:top w:val="none" w:sz="0" w:space="0" w:color="auto"/>
        <w:left w:val="none" w:sz="0" w:space="0" w:color="auto"/>
        <w:bottom w:val="none" w:sz="0" w:space="0" w:color="auto"/>
        <w:right w:val="none" w:sz="0" w:space="0" w:color="auto"/>
      </w:divBdr>
      <w:divsChild>
        <w:div w:id="868763979">
          <w:marLeft w:val="0"/>
          <w:marRight w:val="0"/>
          <w:marTop w:val="0"/>
          <w:marBottom w:val="0"/>
          <w:divBdr>
            <w:top w:val="none" w:sz="0" w:space="0" w:color="auto"/>
            <w:left w:val="none" w:sz="0" w:space="0" w:color="auto"/>
            <w:bottom w:val="none" w:sz="0" w:space="0" w:color="auto"/>
            <w:right w:val="none" w:sz="0" w:space="0" w:color="auto"/>
          </w:divBdr>
        </w:div>
        <w:div w:id="1575771687">
          <w:marLeft w:val="0"/>
          <w:marRight w:val="0"/>
          <w:marTop w:val="0"/>
          <w:marBottom w:val="0"/>
          <w:divBdr>
            <w:top w:val="none" w:sz="0" w:space="0" w:color="auto"/>
            <w:left w:val="none" w:sz="0" w:space="0" w:color="auto"/>
            <w:bottom w:val="none" w:sz="0" w:space="0" w:color="auto"/>
            <w:right w:val="none" w:sz="0" w:space="0" w:color="auto"/>
          </w:divBdr>
        </w:div>
      </w:divsChild>
    </w:div>
    <w:div w:id="859978117">
      <w:bodyDiv w:val="1"/>
      <w:marLeft w:val="0"/>
      <w:marRight w:val="0"/>
      <w:marTop w:val="0"/>
      <w:marBottom w:val="0"/>
      <w:divBdr>
        <w:top w:val="none" w:sz="0" w:space="0" w:color="auto"/>
        <w:left w:val="none" w:sz="0" w:space="0" w:color="auto"/>
        <w:bottom w:val="none" w:sz="0" w:space="0" w:color="auto"/>
        <w:right w:val="none" w:sz="0" w:space="0" w:color="auto"/>
      </w:divBdr>
    </w:div>
    <w:div w:id="885028921">
      <w:bodyDiv w:val="1"/>
      <w:marLeft w:val="0"/>
      <w:marRight w:val="0"/>
      <w:marTop w:val="0"/>
      <w:marBottom w:val="0"/>
      <w:divBdr>
        <w:top w:val="none" w:sz="0" w:space="0" w:color="auto"/>
        <w:left w:val="none" w:sz="0" w:space="0" w:color="auto"/>
        <w:bottom w:val="none" w:sz="0" w:space="0" w:color="auto"/>
        <w:right w:val="none" w:sz="0" w:space="0" w:color="auto"/>
      </w:divBdr>
    </w:div>
    <w:div w:id="901214810">
      <w:bodyDiv w:val="1"/>
      <w:marLeft w:val="0"/>
      <w:marRight w:val="0"/>
      <w:marTop w:val="0"/>
      <w:marBottom w:val="0"/>
      <w:divBdr>
        <w:top w:val="none" w:sz="0" w:space="0" w:color="auto"/>
        <w:left w:val="none" w:sz="0" w:space="0" w:color="auto"/>
        <w:bottom w:val="none" w:sz="0" w:space="0" w:color="auto"/>
        <w:right w:val="none" w:sz="0" w:space="0" w:color="auto"/>
      </w:divBdr>
    </w:div>
    <w:div w:id="905723124">
      <w:bodyDiv w:val="1"/>
      <w:marLeft w:val="0"/>
      <w:marRight w:val="0"/>
      <w:marTop w:val="0"/>
      <w:marBottom w:val="0"/>
      <w:divBdr>
        <w:top w:val="none" w:sz="0" w:space="0" w:color="auto"/>
        <w:left w:val="none" w:sz="0" w:space="0" w:color="auto"/>
        <w:bottom w:val="none" w:sz="0" w:space="0" w:color="auto"/>
        <w:right w:val="none" w:sz="0" w:space="0" w:color="auto"/>
      </w:divBdr>
    </w:div>
    <w:div w:id="915435906">
      <w:bodyDiv w:val="1"/>
      <w:marLeft w:val="0"/>
      <w:marRight w:val="0"/>
      <w:marTop w:val="0"/>
      <w:marBottom w:val="0"/>
      <w:divBdr>
        <w:top w:val="none" w:sz="0" w:space="0" w:color="auto"/>
        <w:left w:val="none" w:sz="0" w:space="0" w:color="auto"/>
        <w:bottom w:val="none" w:sz="0" w:space="0" w:color="auto"/>
        <w:right w:val="none" w:sz="0" w:space="0" w:color="auto"/>
      </w:divBdr>
    </w:div>
    <w:div w:id="915675429">
      <w:bodyDiv w:val="1"/>
      <w:marLeft w:val="0"/>
      <w:marRight w:val="0"/>
      <w:marTop w:val="0"/>
      <w:marBottom w:val="0"/>
      <w:divBdr>
        <w:top w:val="none" w:sz="0" w:space="0" w:color="auto"/>
        <w:left w:val="none" w:sz="0" w:space="0" w:color="auto"/>
        <w:bottom w:val="none" w:sz="0" w:space="0" w:color="auto"/>
        <w:right w:val="none" w:sz="0" w:space="0" w:color="auto"/>
      </w:divBdr>
    </w:div>
    <w:div w:id="917787085">
      <w:bodyDiv w:val="1"/>
      <w:marLeft w:val="0"/>
      <w:marRight w:val="0"/>
      <w:marTop w:val="0"/>
      <w:marBottom w:val="0"/>
      <w:divBdr>
        <w:top w:val="none" w:sz="0" w:space="0" w:color="auto"/>
        <w:left w:val="none" w:sz="0" w:space="0" w:color="auto"/>
        <w:bottom w:val="none" w:sz="0" w:space="0" w:color="auto"/>
        <w:right w:val="none" w:sz="0" w:space="0" w:color="auto"/>
      </w:divBdr>
    </w:div>
    <w:div w:id="926772034">
      <w:bodyDiv w:val="1"/>
      <w:marLeft w:val="0"/>
      <w:marRight w:val="0"/>
      <w:marTop w:val="0"/>
      <w:marBottom w:val="0"/>
      <w:divBdr>
        <w:top w:val="none" w:sz="0" w:space="0" w:color="auto"/>
        <w:left w:val="none" w:sz="0" w:space="0" w:color="auto"/>
        <w:bottom w:val="none" w:sz="0" w:space="0" w:color="auto"/>
        <w:right w:val="none" w:sz="0" w:space="0" w:color="auto"/>
      </w:divBdr>
    </w:div>
    <w:div w:id="982808192">
      <w:bodyDiv w:val="1"/>
      <w:marLeft w:val="0"/>
      <w:marRight w:val="0"/>
      <w:marTop w:val="0"/>
      <w:marBottom w:val="0"/>
      <w:divBdr>
        <w:top w:val="none" w:sz="0" w:space="0" w:color="auto"/>
        <w:left w:val="none" w:sz="0" w:space="0" w:color="auto"/>
        <w:bottom w:val="none" w:sz="0" w:space="0" w:color="auto"/>
        <w:right w:val="none" w:sz="0" w:space="0" w:color="auto"/>
      </w:divBdr>
    </w:div>
    <w:div w:id="1020282699">
      <w:bodyDiv w:val="1"/>
      <w:marLeft w:val="0"/>
      <w:marRight w:val="0"/>
      <w:marTop w:val="0"/>
      <w:marBottom w:val="0"/>
      <w:divBdr>
        <w:top w:val="none" w:sz="0" w:space="0" w:color="auto"/>
        <w:left w:val="none" w:sz="0" w:space="0" w:color="auto"/>
        <w:bottom w:val="none" w:sz="0" w:space="0" w:color="auto"/>
        <w:right w:val="none" w:sz="0" w:space="0" w:color="auto"/>
      </w:divBdr>
    </w:div>
    <w:div w:id="1024745118">
      <w:bodyDiv w:val="1"/>
      <w:marLeft w:val="0"/>
      <w:marRight w:val="0"/>
      <w:marTop w:val="0"/>
      <w:marBottom w:val="0"/>
      <w:divBdr>
        <w:top w:val="none" w:sz="0" w:space="0" w:color="auto"/>
        <w:left w:val="none" w:sz="0" w:space="0" w:color="auto"/>
        <w:bottom w:val="none" w:sz="0" w:space="0" w:color="auto"/>
        <w:right w:val="none" w:sz="0" w:space="0" w:color="auto"/>
      </w:divBdr>
    </w:div>
    <w:div w:id="1064835190">
      <w:bodyDiv w:val="1"/>
      <w:marLeft w:val="0"/>
      <w:marRight w:val="0"/>
      <w:marTop w:val="0"/>
      <w:marBottom w:val="0"/>
      <w:divBdr>
        <w:top w:val="none" w:sz="0" w:space="0" w:color="auto"/>
        <w:left w:val="none" w:sz="0" w:space="0" w:color="auto"/>
        <w:bottom w:val="none" w:sz="0" w:space="0" w:color="auto"/>
        <w:right w:val="none" w:sz="0" w:space="0" w:color="auto"/>
      </w:divBdr>
    </w:div>
    <w:div w:id="1072658448">
      <w:bodyDiv w:val="1"/>
      <w:marLeft w:val="0"/>
      <w:marRight w:val="0"/>
      <w:marTop w:val="0"/>
      <w:marBottom w:val="0"/>
      <w:divBdr>
        <w:top w:val="none" w:sz="0" w:space="0" w:color="auto"/>
        <w:left w:val="none" w:sz="0" w:space="0" w:color="auto"/>
        <w:bottom w:val="none" w:sz="0" w:space="0" w:color="auto"/>
        <w:right w:val="none" w:sz="0" w:space="0" w:color="auto"/>
      </w:divBdr>
    </w:div>
    <w:div w:id="1074090518">
      <w:bodyDiv w:val="1"/>
      <w:marLeft w:val="0"/>
      <w:marRight w:val="0"/>
      <w:marTop w:val="0"/>
      <w:marBottom w:val="0"/>
      <w:divBdr>
        <w:top w:val="none" w:sz="0" w:space="0" w:color="auto"/>
        <w:left w:val="none" w:sz="0" w:space="0" w:color="auto"/>
        <w:bottom w:val="none" w:sz="0" w:space="0" w:color="auto"/>
        <w:right w:val="none" w:sz="0" w:space="0" w:color="auto"/>
      </w:divBdr>
    </w:div>
    <w:div w:id="1109155891">
      <w:bodyDiv w:val="1"/>
      <w:marLeft w:val="0"/>
      <w:marRight w:val="0"/>
      <w:marTop w:val="0"/>
      <w:marBottom w:val="0"/>
      <w:divBdr>
        <w:top w:val="none" w:sz="0" w:space="0" w:color="auto"/>
        <w:left w:val="none" w:sz="0" w:space="0" w:color="auto"/>
        <w:bottom w:val="none" w:sz="0" w:space="0" w:color="auto"/>
        <w:right w:val="none" w:sz="0" w:space="0" w:color="auto"/>
      </w:divBdr>
    </w:div>
    <w:div w:id="1129663935">
      <w:bodyDiv w:val="1"/>
      <w:marLeft w:val="0"/>
      <w:marRight w:val="0"/>
      <w:marTop w:val="0"/>
      <w:marBottom w:val="0"/>
      <w:divBdr>
        <w:top w:val="none" w:sz="0" w:space="0" w:color="auto"/>
        <w:left w:val="none" w:sz="0" w:space="0" w:color="auto"/>
        <w:bottom w:val="none" w:sz="0" w:space="0" w:color="auto"/>
        <w:right w:val="none" w:sz="0" w:space="0" w:color="auto"/>
      </w:divBdr>
    </w:div>
    <w:div w:id="1161114137">
      <w:bodyDiv w:val="1"/>
      <w:marLeft w:val="0"/>
      <w:marRight w:val="0"/>
      <w:marTop w:val="0"/>
      <w:marBottom w:val="0"/>
      <w:divBdr>
        <w:top w:val="none" w:sz="0" w:space="0" w:color="auto"/>
        <w:left w:val="none" w:sz="0" w:space="0" w:color="auto"/>
        <w:bottom w:val="none" w:sz="0" w:space="0" w:color="auto"/>
        <w:right w:val="none" w:sz="0" w:space="0" w:color="auto"/>
      </w:divBdr>
    </w:div>
    <w:div w:id="1171606316">
      <w:bodyDiv w:val="1"/>
      <w:marLeft w:val="0"/>
      <w:marRight w:val="0"/>
      <w:marTop w:val="0"/>
      <w:marBottom w:val="0"/>
      <w:divBdr>
        <w:top w:val="none" w:sz="0" w:space="0" w:color="auto"/>
        <w:left w:val="none" w:sz="0" w:space="0" w:color="auto"/>
        <w:bottom w:val="none" w:sz="0" w:space="0" w:color="auto"/>
        <w:right w:val="none" w:sz="0" w:space="0" w:color="auto"/>
      </w:divBdr>
      <w:divsChild>
        <w:div w:id="246960130">
          <w:marLeft w:val="0"/>
          <w:marRight w:val="0"/>
          <w:marTop w:val="0"/>
          <w:marBottom w:val="0"/>
          <w:divBdr>
            <w:top w:val="none" w:sz="0" w:space="0" w:color="auto"/>
            <w:left w:val="none" w:sz="0" w:space="0" w:color="auto"/>
            <w:bottom w:val="none" w:sz="0" w:space="0" w:color="auto"/>
            <w:right w:val="none" w:sz="0" w:space="0" w:color="auto"/>
          </w:divBdr>
          <w:divsChild>
            <w:div w:id="32079090">
              <w:marLeft w:val="0"/>
              <w:marRight w:val="0"/>
              <w:marTop w:val="0"/>
              <w:marBottom w:val="0"/>
              <w:divBdr>
                <w:top w:val="none" w:sz="0" w:space="0" w:color="auto"/>
                <w:left w:val="none" w:sz="0" w:space="0" w:color="auto"/>
                <w:bottom w:val="none" w:sz="0" w:space="0" w:color="auto"/>
                <w:right w:val="none" w:sz="0" w:space="0" w:color="auto"/>
              </w:divBdr>
            </w:div>
            <w:div w:id="123621221">
              <w:marLeft w:val="0"/>
              <w:marRight w:val="0"/>
              <w:marTop w:val="0"/>
              <w:marBottom w:val="0"/>
              <w:divBdr>
                <w:top w:val="none" w:sz="0" w:space="0" w:color="auto"/>
                <w:left w:val="none" w:sz="0" w:space="0" w:color="auto"/>
                <w:bottom w:val="none" w:sz="0" w:space="0" w:color="auto"/>
                <w:right w:val="none" w:sz="0" w:space="0" w:color="auto"/>
              </w:divBdr>
            </w:div>
            <w:div w:id="1412046046">
              <w:marLeft w:val="0"/>
              <w:marRight w:val="0"/>
              <w:marTop w:val="0"/>
              <w:marBottom w:val="0"/>
              <w:divBdr>
                <w:top w:val="none" w:sz="0" w:space="0" w:color="auto"/>
                <w:left w:val="none" w:sz="0" w:space="0" w:color="auto"/>
                <w:bottom w:val="none" w:sz="0" w:space="0" w:color="auto"/>
                <w:right w:val="none" w:sz="0" w:space="0" w:color="auto"/>
              </w:divBdr>
            </w:div>
            <w:div w:id="1732538425">
              <w:marLeft w:val="0"/>
              <w:marRight w:val="0"/>
              <w:marTop w:val="0"/>
              <w:marBottom w:val="0"/>
              <w:divBdr>
                <w:top w:val="none" w:sz="0" w:space="0" w:color="auto"/>
                <w:left w:val="none" w:sz="0" w:space="0" w:color="auto"/>
                <w:bottom w:val="none" w:sz="0" w:space="0" w:color="auto"/>
                <w:right w:val="none" w:sz="0" w:space="0" w:color="auto"/>
              </w:divBdr>
            </w:div>
          </w:divsChild>
        </w:div>
        <w:div w:id="1130591469">
          <w:marLeft w:val="0"/>
          <w:marRight w:val="0"/>
          <w:marTop w:val="0"/>
          <w:marBottom w:val="0"/>
          <w:divBdr>
            <w:top w:val="none" w:sz="0" w:space="0" w:color="auto"/>
            <w:left w:val="none" w:sz="0" w:space="0" w:color="auto"/>
            <w:bottom w:val="none" w:sz="0" w:space="0" w:color="auto"/>
            <w:right w:val="none" w:sz="0" w:space="0" w:color="auto"/>
          </w:divBdr>
        </w:div>
        <w:div w:id="1969622736">
          <w:marLeft w:val="0"/>
          <w:marRight w:val="0"/>
          <w:marTop w:val="0"/>
          <w:marBottom w:val="0"/>
          <w:divBdr>
            <w:top w:val="none" w:sz="0" w:space="0" w:color="auto"/>
            <w:left w:val="none" w:sz="0" w:space="0" w:color="auto"/>
            <w:bottom w:val="none" w:sz="0" w:space="0" w:color="auto"/>
            <w:right w:val="none" w:sz="0" w:space="0" w:color="auto"/>
          </w:divBdr>
        </w:div>
        <w:div w:id="2007052801">
          <w:marLeft w:val="0"/>
          <w:marRight w:val="0"/>
          <w:marTop w:val="0"/>
          <w:marBottom w:val="0"/>
          <w:divBdr>
            <w:top w:val="none" w:sz="0" w:space="0" w:color="auto"/>
            <w:left w:val="none" w:sz="0" w:space="0" w:color="auto"/>
            <w:bottom w:val="none" w:sz="0" w:space="0" w:color="auto"/>
            <w:right w:val="none" w:sz="0" w:space="0" w:color="auto"/>
          </w:divBdr>
          <w:divsChild>
            <w:div w:id="116323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106110">
      <w:bodyDiv w:val="1"/>
      <w:marLeft w:val="0"/>
      <w:marRight w:val="0"/>
      <w:marTop w:val="0"/>
      <w:marBottom w:val="0"/>
      <w:divBdr>
        <w:top w:val="none" w:sz="0" w:space="0" w:color="auto"/>
        <w:left w:val="none" w:sz="0" w:space="0" w:color="auto"/>
        <w:bottom w:val="none" w:sz="0" w:space="0" w:color="auto"/>
        <w:right w:val="none" w:sz="0" w:space="0" w:color="auto"/>
      </w:divBdr>
    </w:div>
    <w:div w:id="1267157649">
      <w:bodyDiv w:val="1"/>
      <w:marLeft w:val="0"/>
      <w:marRight w:val="0"/>
      <w:marTop w:val="0"/>
      <w:marBottom w:val="0"/>
      <w:divBdr>
        <w:top w:val="none" w:sz="0" w:space="0" w:color="auto"/>
        <w:left w:val="none" w:sz="0" w:space="0" w:color="auto"/>
        <w:bottom w:val="none" w:sz="0" w:space="0" w:color="auto"/>
        <w:right w:val="none" w:sz="0" w:space="0" w:color="auto"/>
      </w:divBdr>
    </w:div>
    <w:div w:id="1277828791">
      <w:bodyDiv w:val="1"/>
      <w:marLeft w:val="0"/>
      <w:marRight w:val="0"/>
      <w:marTop w:val="0"/>
      <w:marBottom w:val="0"/>
      <w:divBdr>
        <w:top w:val="none" w:sz="0" w:space="0" w:color="auto"/>
        <w:left w:val="none" w:sz="0" w:space="0" w:color="auto"/>
        <w:bottom w:val="none" w:sz="0" w:space="0" w:color="auto"/>
        <w:right w:val="none" w:sz="0" w:space="0" w:color="auto"/>
      </w:divBdr>
    </w:div>
    <w:div w:id="1294210682">
      <w:bodyDiv w:val="1"/>
      <w:marLeft w:val="0"/>
      <w:marRight w:val="0"/>
      <w:marTop w:val="0"/>
      <w:marBottom w:val="0"/>
      <w:divBdr>
        <w:top w:val="none" w:sz="0" w:space="0" w:color="auto"/>
        <w:left w:val="none" w:sz="0" w:space="0" w:color="auto"/>
        <w:bottom w:val="none" w:sz="0" w:space="0" w:color="auto"/>
        <w:right w:val="none" w:sz="0" w:space="0" w:color="auto"/>
      </w:divBdr>
    </w:div>
    <w:div w:id="1320887215">
      <w:bodyDiv w:val="1"/>
      <w:marLeft w:val="0"/>
      <w:marRight w:val="0"/>
      <w:marTop w:val="0"/>
      <w:marBottom w:val="0"/>
      <w:divBdr>
        <w:top w:val="none" w:sz="0" w:space="0" w:color="auto"/>
        <w:left w:val="none" w:sz="0" w:space="0" w:color="auto"/>
        <w:bottom w:val="none" w:sz="0" w:space="0" w:color="auto"/>
        <w:right w:val="none" w:sz="0" w:space="0" w:color="auto"/>
      </w:divBdr>
    </w:div>
    <w:div w:id="1322849205">
      <w:bodyDiv w:val="1"/>
      <w:marLeft w:val="0"/>
      <w:marRight w:val="0"/>
      <w:marTop w:val="0"/>
      <w:marBottom w:val="0"/>
      <w:divBdr>
        <w:top w:val="none" w:sz="0" w:space="0" w:color="auto"/>
        <w:left w:val="none" w:sz="0" w:space="0" w:color="auto"/>
        <w:bottom w:val="none" w:sz="0" w:space="0" w:color="auto"/>
        <w:right w:val="none" w:sz="0" w:space="0" w:color="auto"/>
      </w:divBdr>
    </w:div>
    <w:div w:id="1323507808">
      <w:bodyDiv w:val="1"/>
      <w:marLeft w:val="0"/>
      <w:marRight w:val="0"/>
      <w:marTop w:val="0"/>
      <w:marBottom w:val="0"/>
      <w:divBdr>
        <w:top w:val="none" w:sz="0" w:space="0" w:color="auto"/>
        <w:left w:val="none" w:sz="0" w:space="0" w:color="auto"/>
        <w:bottom w:val="none" w:sz="0" w:space="0" w:color="auto"/>
        <w:right w:val="none" w:sz="0" w:space="0" w:color="auto"/>
      </w:divBdr>
    </w:div>
    <w:div w:id="1338001648">
      <w:bodyDiv w:val="1"/>
      <w:marLeft w:val="0"/>
      <w:marRight w:val="0"/>
      <w:marTop w:val="0"/>
      <w:marBottom w:val="0"/>
      <w:divBdr>
        <w:top w:val="none" w:sz="0" w:space="0" w:color="auto"/>
        <w:left w:val="none" w:sz="0" w:space="0" w:color="auto"/>
        <w:bottom w:val="none" w:sz="0" w:space="0" w:color="auto"/>
        <w:right w:val="none" w:sz="0" w:space="0" w:color="auto"/>
      </w:divBdr>
      <w:divsChild>
        <w:div w:id="730737999">
          <w:marLeft w:val="0"/>
          <w:marRight w:val="0"/>
          <w:marTop w:val="0"/>
          <w:marBottom w:val="0"/>
          <w:divBdr>
            <w:top w:val="none" w:sz="0" w:space="0" w:color="auto"/>
            <w:left w:val="none" w:sz="0" w:space="0" w:color="auto"/>
            <w:bottom w:val="none" w:sz="0" w:space="0" w:color="auto"/>
            <w:right w:val="none" w:sz="0" w:space="0" w:color="auto"/>
          </w:divBdr>
        </w:div>
        <w:div w:id="731850712">
          <w:marLeft w:val="0"/>
          <w:marRight w:val="0"/>
          <w:marTop w:val="0"/>
          <w:marBottom w:val="0"/>
          <w:divBdr>
            <w:top w:val="none" w:sz="0" w:space="0" w:color="auto"/>
            <w:left w:val="none" w:sz="0" w:space="0" w:color="auto"/>
            <w:bottom w:val="none" w:sz="0" w:space="0" w:color="auto"/>
            <w:right w:val="none" w:sz="0" w:space="0" w:color="auto"/>
          </w:divBdr>
        </w:div>
        <w:div w:id="1940530023">
          <w:marLeft w:val="0"/>
          <w:marRight w:val="0"/>
          <w:marTop w:val="0"/>
          <w:marBottom w:val="0"/>
          <w:divBdr>
            <w:top w:val="none" w:sz="0" w:space="0" w:color="auto"/>
            <w:left w:val="none" w:sz="0" w:space="0" w:color="auto"/>
            <w:bottom w:val="none" w:sz="0" w:space="0" w:color="auto"/>
            <w:right w:val="none" w:sz="0" w:space="0" w:color="auto"/>
          </w:divBdr>
        </w:div>
        <w:div w:id="2116434858">
          <w:marLeft w:val="0"/>
          <w:marRight w:val="0"/>
          <w:marTop w:val="0"/>
          <w:marBottom w:val="0"/>
          <w:divBdr>
            <w:top w:val="none" w:sz="0" w:space="0" w:color="auto"/>
            <w:left w:val="none" w:sz="0" w:space="0" w:color="auto"/>
            <w:bottom w:val="none" w:sz="0" w:space="0" w:color="auto"/>
            <w:right w:val="none" w:sz="0" w:space="0" w:color="auto"/>
          </w:divBdr>
        </w:div>
      </w:divsChild>
    </w:div>
    <w:div w:id="1359549114">
      <w:bodyDiv w:val="1"/>
      <w:marLeft w:val="0"/>
      <w:marRight w:val="0"/>
      <w:marTop w:val="0"/>
      <w:marBottom w:val="0"/>
      <w:divBdr>
        <w:top w:val="none" w:sz="0" w:space="0" w:color="auto"/>
        <w:left w:val="none" w:sz="0" w:space="0" w:color="auto"/>
        <w:bottom w:val="none" w:sz="0" w:space="0" w:color="auto"/>
        <w:right w:val="none" w:sz="0" w:space="0" w:color="auto"/>
      </w:divBdr>
    </w:div>
    <w:div w:id="1365593676">
      <w:bodyDiv w:val="1"/>
      <w:marLeft w:val="0"/>
      <w:marRight w:val="0"/>
      <w:marTop w:val="0"/>
      <w:marBottom w:val="0"/>
      <w:divBdr>
        <w:top w:val="none" w:sz="0" w:space="0" w:color="auto"/>
        <w:left w:val="none" w:sz="0" w:space="0" w:color="auto"/>
        <w:bottom w:val="none" w:sz="0" w:space="0" w:color="auto"/>
        <w:right w:val="none" w:sz="0" w:space="0" w:color="auto"/>
      </w:divBdr>
    </w:div>
    <w:div w:id="1379544780">
      <w:bodyDiv w:val="1"/>
      <w:marLeft w:val="0"/>
      <w:marRight w:val="0"/>
      <w:marTop w:val="0"/>
      <w:marBottom w:val="0"/>
      <w:divBdr>
        <w:top w:val="none" w:sz="0" w:space="0" w:color="auto"/>
        <w:left w:val="none" w:sz="0" w:space="0" w:color="auto"/>
        <w:bottom w:val="none" w:sz="0" w:space="0" w:color="auto"/>
        <w:right w:val="none" w:sz="0" w:space="0" w:color="auto"/>
      </w:divBdr>
    </w:div>
    <w:div w:id="1380085840">
      <w:bodyDiv w:val="1"/>
      <w:marLeft w:val="0"/>
      <w:marRight w:val="0"/>
      <w:marTop w:val="0"/>
      <w:marBottom w:val="0"/>
      <w:divBdr>
        <w:top w:val="none" w:sz="0" w:space="0" w:color="auto"/>
        <w:left w:val="none" w:sz="0" w:space="0" w:color="auto"/>
        <w:bottom w:val="none" w:sz="0" w:space="0" w:color="auto"/>
        <w:right w:val="none" w:sz="0" w:space="0" w:color="auto"/>
      </w:divBdr>
    </w:div>
    <w:div w:id="1382091135">
      <w:bodyDiv w:val="1"/>
      <w:marLeft w:val="0"/>
      <w:marRight w:val="0"/>
      <w:marTop w:val="0"/>
      <w:marBottom w:val="0"/>
      <w:divBdr>
        <w:top w:val="none" w:sz="0" w:space="0" w:color="auto"/>
        <w:left w:val="none" w:sz="0" w:space="0" w:color="auto"/>
        <w:bottom w:val="none" w:sz="0" w:space="0" w:color="auto"/>
        <w:right w:val="none" w:sz="0" w:space="0" w:color="auto"/>
      </w:divBdr>
    </w:div>
    <w:div w:id="1410537781">
      <w:bodyDiv w:val="1"/>
      <w:marLeft w:val="0"/>
      <w:marRight w:val="0"/>
      <w:marTop w:val="0"/>
      <w:marBottom w:val="0"/>
      <w:divBdr>
        <w:top w:val="none" w:sz="0" w:space="0" w:color="auto"/>
        <w:left w:val="none" w:sz="0" w:space="0" w:color="auto"/>
        <w:bottom w:val="none" w:sz="0" w:space="0" w:color="auto"/>
        <w:right w:val="none" w:sz="0" w:space="0" w:color="auto"/>
      </w:divBdr>
    </w:div>
    <w:div w:id="1419519809">
      <w:bodyDiv w:val="1"/>
      <w:marLeft w:val="0"/>
      <w:marRight w:val="0"/>
      <w:marTop w:val="0"/>
      <w:marBottom w:val="0"/>
      <w:divBdr>
        <w:top w:val="none" w:sz="0" w:space="0" w:color="auto"/>
        <w:left w:val="none" w:sz="0" w:space="0" w:color="auto"/>
        <w:bottom w:val="none" w:sz="0" w:space="0" w:color="auto"/>
        <w:right w:val="none" w:sz="0" w:space="0" w:color="auto"/>
      </w:divBdr>
    </w:div>
    <w:div w:id="1420952256">
      <w:bodyDiv w:val="1"/>
      <w:marLeft w:val="0"/>
      <w:marRight w:val="0"/>
      <w:marTop w:val="0"/>
      <w:marBottom w:val="0"/>
      <w:divBdr>
        <w:top w:val="none" w:sz="0" w:space="0" w:color="auto"/>
        <w:left w:val="none" w:sz="0" w:space="0" w:color="auto"/>
        <w:bottom w:val="none" w:sz="0" w:space="0" w:color="auto"/>
        <w:right w:val="none" w:sz="0" w:space="0" w:color="auto"/>
      </w:divBdr>
    </w:div>
    <w:div w:id="1444379685">
      <w:bodyDiv w:val="1"/>
      <w:marLeft w:val="0"/>
      <w:marRight w:val="0"/>
      <w:marTop w:val="0"/>
      <w:marBottom w:val="0"/>
      <w:divBdr>
        <w:top w:val="none" w:sz="0" w:space="0" w:color="auto"/>
        <w:left w:val="none" w:sz="0" w:space="0" w:color="auto"/>
        <w:bottom w:val="none" w:sz="0" w:space="0" w:color="auto"/>
        <w:right w:val="none" w:sz="0" w:space="0" w:color="auto"/>
      </w:divBdr>
    </w:div>
    <w:div w:id="1460102009">
      <w:bodyDiv w:val="1"/>
      <w:marLeft w:val="0"/>
      <w:marRight w:val="0"/>
      <w:marTop w:val="0"/>
      <w:marBottom w:val="0"/>
      <w:divBdr>
        <w:top w:val="none" w:sz="0" w:space="0" w:color="auto"/>
        <w:left w:val="none" w:sz="0" w:space="0" w:color="auto"/>
        <w:bottom w:val="none" w:sz="0" w:space="0" w:color="auto"/>
        <w:right w:val="none" w:sz="0" w:space="0" w:color="auto"/>
      </w:divBdr>
    </w:div>
    <w:div w:id="1461261979">
      <w:bodyDiv w:val="1"/>
      <w:marLeft w:val="0"/>
      <w:marRight w:val="0"/>
      <w:marTop w:val="0"/>
      <w:marBottom w:val="0"/>
      <w:divBdr>
        <w:top w:val="none" w:sz="0" w:space="0" w:color="auto"/>
        <w:left w:val="none" w:sz="0" w:space="0" w:color="auto"/>
        <w:bottom w:val="none" w:sz="0" w:space="0" w:color="auto"/>
        <w:right w:val="none" w:sz="0" w:space="0" w:color="auto"/>
      </w:divBdr>
    </w:div>
    <w:div w:id="1461416261">
      <w:bodyDiv w:val="1"/>
      <w:marLeft w:val="0"/>
      <w:marRight w:val="0"/>
      <w:marTop w:val="0"/>
      <w:marBottom w:val="0"/>
      <w:divBdr>
        <w:top w:val="none" w:sz="0" w:space="0" w:color="auto"/>
        <w:left w:val="none" w:sz="0" w:space="0" w:color="auto"/>
        <w:bottom w:val="none" w:sz="0" w:space="0" w:color="auto"/>
        <w:right w:val="none" w:sz="0" w:space="0" w:color="auto"/>
      </w:divBdr>
    </w:div>
    <w:div w:id="1462074767">
      <w:bodyDiv w:val="1"/>
      <w:marLeft w:val="0"/>
      <w:marRight w:val="0"/>
      <w:marTop w:val="0"/>
      <w:marBottom w:val="0"/>
      <w:divBdr>
        <w:top w:val="none" w:sz="0" w:space="0" w:color="auto"/>
        <w:left w:val="none" w:sz="0" w:space="0" w:color="auto"/>
        <w:bottom w:val="none" w:sz="0" w:space="0" w:color="auto"/>
        <w:right w:val="none" w:sz="0" w:space="0" w:color="auto"/>
      </w:divBdr>
    </w:div>
    <w:div w:id="1474908971">
      <w:bodyDiv w:val="1"/>
      <w:marLeft w:val="0"/>
      <w:marRight w:val="0"/>
      <w:marTop w:val="0"/>
      <w:marBottom w:val="0"/>
      <w:divBdr>
        <w:top w:val="none" w:sz="0" w:space="0" w:color="auto"/>
        <w:left w:val="none" w:sz="0" w:space="0" w:color="auto"/>
        <w:bottom w:val="none" w:sz="0" w:space="0" w:color="auto"/>
        <w:right w:val="none" w:sz="0" w:space="0" w:color="auto"/>
      </w:divBdr>
    </w:div>
    <w:div w:id="1493371646">
      <w:bodyDiv w:val="1"/>
      <w:marLeft w:val="0"/>
      <w:marRight w:val="0"/>
      <w:marTop w:val="0"/>
      <w:marBottom w:val="0"/>
      <w:divBdr>
        <w:top w:val="none" w:sz="0" w:space="0" w:color="auto"/>
        <w:left w:val="none" w:sz="0" w:space="0" w:color="auto"/>
        <w:bottom w:val="none" w:sz="0" w:space="0" w:color="auto"/>
        <w:right w:val="none" w:sz="0" w:space="0" w:color="auto"/>
      </w:divBdr>
    </w:div>
    <w:div w:id="1520389426">
      <w:bodyDiv w:val="1"/>
      <w:marLeft w:val="0"/>
      <w:marRight w:val="0"/>
      <w:marTop w:val="0"/>
      <w:marBottom w:val="0"/>
      <w:divBdr>
        <w:top w:val="none" w:sz="0" w:space="0" w:color="auto"/>
        <w:left w:val="none" w:sz="0" w:space="0" w:color="auto"/>
        <w:bottom w:val="none" w:sz="0" w:space="0" w:color="auto"/>
        <w:right w:val="none" w:sz="0" w:space="0" w:color="auto"/>
      </w:divBdr>
      <w:divsChild>
        <w:div w:id="17506366">
          <w:marLeft w:val="0"/>
          <w:marRight w:val="0"/>
          <w:marTop w:val="0"/>
          <w:marBottom w:val="0"/>
          <w:divBdr>
            <w:top w:val="none" w:sz="0" w:space="0" w:color="auto"/>
            <w:left w:val="none" w:sz="0" w:space="0" w:color="auto"/>
            <w:bottom w:val="none" w:sz="0" w:space="0" w:color="auto"/>
            <w:right w:val="none" w:sz="0" w:space="0" w:color="auto"/>
          </w:divBdr>
        </w:div>
        <w:div w:id="199754375">
          <w:marLeft w:val="0"/>
          <w:marRight w:val="0"/>
          <w:marTop w:val="0"/>
          <w:marBottom w:val="0"/>
          <w:divBdr>
            <w:top w:val="none" w:sz="0" w:space="0" w:color="auto"/>
            <w:left w:val="none" w:sz="0" w:space="0" w:color="auto"/>
            <w:bottom w:val="none" w:sz="0" w:space="0" w:color="auto"/>
            <w:right w:val="none" w:sz="0" w:space="0" w:color="auto"/>
          </w:divBdr>
        </w:div>
        <w:div w:id="232007095">
          <w:marLeft w:val="0"/>
          <w:marRight w:val="0"/>
          <w:marTop w:val="0"/>
          <w:marBottom w:val="0"/>
          <w:divBdr>
            <w:top w:val="none" w:sz="0" w:space="0" w:color="auto"/>
            <w:left w:val="none" w:sz="0" w:space="0" w:color="auto"/>
            <w:bottom w:val="none" w:sz="0" w:space="0" w:color="auto"/>
            <w:right w:val="none" w:sz="0" w:space="0" w:color="auto"/>
          </w:divBdr>
        </w:div>
        <w:div w:id="363209879">
          <w:marLeft w:val="0"/>
          <w:marRight w:val="0"/>
          <w:marTop w:val="0"/>
          <w:marBottom w:val="0"/>
          <w:divBdr>
            <w:top w:val="none" w:sz="0" w:space="0" w:color="auto"/>
            <w:left w:val="none" w:sz="0" w:space="0" w:color="auto"/>
            <w:bottom w:val="none" w:sz="0" w:space="0" w:color="auto"/>
            <w:right w:val="none" w:sz="0" w:space="0" w:color="auto"/>
          </w:divBdr>
        </w:div>
        <w:div w:id="494031009">
          <w:marLeft w:val="0"/>
          <w:marRight w:val="0"/>
          <w:marTop w:val="0"/>
          <w:marBottom w:val="0"/>
          <w:divBdr>
            <w:top w:val="none" w:sz="0" w:space="0" w:color="auto"/>
            <w:left w:val="none" w:sz="0" w:space="0" w:color="auto"/>
            <w:bottom w:val="none" w:sz="0" w:space="0" w:color="auto"/>
            <w:right w:val="none" w:sz="0" w:space="0" w:color="auto"/>
          </w:divBdr>
        </w:div>
        <w:div w:id="553196461">
          <w:marLeft w:val="0"/>
          <w:marRight w:val="0"/>
          <w:marTop w:val="0"/>
          <w:marBottom w:val="0"/>
          <w:divBdr>
            <w:top w:val="none" w:sz="0" w:space="0" w:color="auto"/>
            <w:left w:val="none" w:sz="0" w:space="0" w:color="auto"/>
            <w:bottom w:val="none" w:sz="0" w:space="0" w:color="auto"/>
            <w:right w:val="none" w:sz="0" w:space="0" w:color="auto"/>
          </w:divBdr>
        </w:div>
        <w:div w:id="614026689">
          <w:marLeft w:val="0"/>
          <w:marRight w:val="0"/>
          <w:marTop w:val="0"/>
          <w:marBottom w:val="0"/>
          <w:divBdr>
            <w:top w:val="none" w:sz="0" w:space="0" w:color="auto"/>
            <w:left w:val="none" w:sz="0" w:space="0" w:color="auto"/>
            <w:bottom w:val="none" w:sz="0" w:space="0" w:color="auto"/>
            <w:right w:val="none" w:sz="0" w:space="0" w:color="auto"/>
          </w:divBdr>
        </w:div>
        <w:div w:id="625359226">
          <w:marLeft w:val="0"/>
          <w:marRight w:val="0"/>
          <w:marTop w:val="0"/>
          <w:marBottom w:val="0"/>
          <w:divBdr>
            <w:top w:val="none" w:sz="0" w:space="0" w:color="auto"/>
            <w:left w:val="none" w:sz="0" w:space="0" w:color="auto"/>
            <w:bottom w:val="none" w:sz="0" w:space="0" w:color="auto"/>
            <w:right w:val="none" w:sz="0" w:space="0" w:color="auto"/>
          </w:divBdr>
        </w:div>
        <w:div w:id="878055901">
          <w:marLeft w:val="0"/>
          <w:marRight w:val="0"/>
          <w:marTop w:val="0"/>
          <w:marBottom w:val="0"/>
          <w:divBdr>
            <w:top w:val="none" w:sz="0" w:space="0" w:color="auto"/>
            <w:left w:val="none" w:sz="0" w:space="0" w:color="auto"/>
            <w:bottom w:val="none" w:sz="0" w:space="0" w:color="auto"/>
            <w:right w:val="none" w:sz="0" w:space="0" w:color="auto"/>
          </w:divBdr>
        </w:div>
        <w:div w:id="985821253">
          <w:marLeft w:val="0"/>
          <w:marRight w:val="0"/>
          <w:marTop w:val="0"/>
          <w:marBottom w:val="0"/>
          <w:divBdr>
            <w:top w:val="none" w:sz="0" w:space="0" w:color="auto"/>
            <w:left w:val="none" w:sz="0" w:space="0" w:color="auto"/>
            <w:bottom w:val="none" w:sz="0" w:space="0" w:color="auto"/>
            <w:right w:val="none" w:sz="0" w:space="0" w:color="auto"/>
          </w:divBdr>
        </w:div>
        <w:div w:id="1051657011">
          <w:marLeft w:val="0"/>
          <w:marRight w:val="0"/>
          <w:marTop w:val="0"/>
          <w:marBottom w:val="0"/>
          <w:divBdr>
            <w:top w:val="none" w:sz="0" w:space="0" w:color="auto"/>
            <w:left w:val="none" w:sz="0" w:space="0" w:color="auto"/>
            <w:bottom w:val="none" w:sz="0" w:space="0" w:color="auto"/>
            <w:right w:val="none" w:sz="0" w:space="0" w:color="auto"/>
          </w:divBdr>
        </w:div>
        <w:div w:id="1184436699">
          <w:marLeft w:val="0"/>
          <w:marRight w:val="0"/>
          <w:marTop w:val="0"/>
          <w:marBottom w:val="0"/>
          <w:divBdr>
            <w:top w:val="none" w:sz="0" w:space="0" w:color="auto"/>
            <w:left w:val="none" w:sz="0" w:space="0" w:color="auto"/>
            <w:bottom w:val="none" w:sz="0" w:space="0" w:color="auto"/>
            <w:right w:val="none" w:sz="0" w:space="0" w:color="auto"/>
          </w:divBdr>
        </w:div>
        <w:div w:id="1338851044">
          <w:marLeft w:val="0"/>
          <w:marRight w:val="0"/>
          <w:marTop w:val="0"/>
          <w:marBottom w:val="0"/>
          <w:divBdr>
            <w:top w:val="none" w:sz="0" w:space="0" w:color="auto"/>
            <w:left w:val="none" w:sz="0" w:space="0" w:color="auto"/>
            <w:bottom w:val="none" w:sz="0" w:space="0" w:color="auto"/>
            <w:right w:val="none" w:sz="0" w:space="0" w:color="auto"/>
          </w:divBdr>
        </w:div>
        <w:div w:id="1364021288">
          <w:marLeft w:val="0"/>
          <w:marRight w:val="0"/>
          <w:marTop w:val="0"/>
          <w:marBottom w:val="0"/>
          <w:divBdr>
            <w:top w:val="none" w:sz="0" w:space="0" w:color="auto"/>
            <w:left w:val="none" w:sz="0" w:space="0" w:color="auto"/>
            <w:bottom w:val="none" w:sz="0" w:space="0" w:color="auto"/>
            <w:right w:val="none" w:sz="0" w:space="0" w:color="auto"/>
          </w:divBdr>
        </w:div>
        <w:div w:id="1774202500">
          <w:marLeft w:val="0"/>
          <w:marRight w:val="0"/>
          <w:marTop w:val="0"/>
          <w:marBottom w:val="0"/>
          <w:divBdr>
            <w:top w:val="none" w:sz="0" w:space="0" w:color="auto"/>
            <w:left w:val="none" w:sz="0" w:space="0" w:color="auto"/>
            <w:bottom w:val="none" w:sz="0" w:space="0" w:color="auto"/>
            <w:right w:val="none" w:sz="0" w:space="0" w:color="auto"/>
          </w:divBdr>
        </w:div>
        <w:div w:id="1818495386">
          <w:marLeft w:val="0"/>
          <w:marRight w:val="0"/>
          <w:marTop w:val="0"/>
          <w:marBottom w:val="0"/>
          <w:divBdr>
            <w:top w:val="none" w:sz="0" w:space="0" w:color="auto"/>
            <w:left w:val="none" w:sz="0" w:space="0" w:color="auto"/>
            <w:bottom w:val="none" w:sz="0" w:space="0" w:color="auto"/>
            <w:right w:val="none" w:sz="0" w:space="0" w:color="auto"/>
          </w:divBdr>
        </w:div>
        <w:div w:id="1948807782">
          <w:marLeft w:val="0"/>
          <w:marRight w:val="0"/>
          <w:marTop w:val="0"/>
          <w:marBottom w:val="0"/>
          <w:divBdr>
            <w:top w:val="none" w:sz="0" w:space="0" w:color="auto"/>
            <w:left w:val="none" w:sz="0" w:space="0" w:color="auto"/>
            <w:bottom w:val="none" w:sz="0" w:space="0" w:color="auto"/>
            <w:right w:val="none" w:sz="0" w:space="0" w:color="auto"/>
          </w:divBdr>
        </w:div>
      </w:divsChild>
    </w:div>
    <w:div w:id="1526140190">
      <w:bodyDiv w:val="1"/>
      <w:marLeft w:val="0"/>
      <w:marRight w:val="0"/>
      <w:marTop w:val="0"/>
      <w:marBottom w:val="0"/>
      <w:divBdr>
        <w:top w:val="none" w:sz="0" w:space="0" w:color="auto"/>
        <w:left w:val="none" w:sz="0" w:space="0" w:color="auto"/>
        <w:bottom w:val="none" w:sz="0" w:space="0" w:color="auto"/>
        <w:right w:val="none" w:sz="0" w:space="0" w:color="auto"/>
      </w:divBdr>
    </w:div>
    <w:div w:id="1539245214">
      <w:bodyDiv w:val="1"/>
      <w:marLeft w:val="0"/>
      <w:marRight w:val="0"/>
      <w:marTop w:val="0"/>
      <w:marBottom w:val="0"/>
      <w:divBdr>
        <w:top w:val="none" w:sz="0" w:space="0" w:color="auto"/>
        <w:left w:val="none" w:sz="0" w:space="0" w:color="auto"/>
        <w:bottom w:val="none" w:sz="0" w:space="0" w:color="auto"/>
        <w:right w:val="none" w:sz="0" w:space="0" w:color="auto"/>
      </w:divBdr>
    </w:div>
    <w:div w:id="1562904863">
      <w:bodyDiv w:val="1"/>
      <w:marLeft w:val="0"/>
      <w:marRight w:val="0"/>
      <w:marTop w:val="0"/>
      <w:marBottom w:val="0"/>
      <w:divBdr>
        <w:top w:val="none" w:sz="0" w:space="0" w:color="auto"/>
        <w:left w:val="none" w:sz="0" w:space="0" w:color="auto"/>
        <w:bottom w:val="none" w:sz="0" w:space="0" w:color="auto"/>
        <w:right w:val="none" w:sz="0" w:space="0" w:color="auto"/>
      </w:divBdr>
    </w:div>
    <w:div w:id="1569342531">
      <w:bodyDiv w:val="1"/>
      <w:marLeft w:val="0"/>
      <w:marRight w:val="0"/>
      <w:marTop w:val="0"/>
      <w:marBottom w:val="0"/>
      <w:divBdr>
        <w:top w:val="none" w:sz="0" w:space="0" w:color="auto"/>
        <w:left w:val="none" w:sz="0" w:space="0" w:color="auto"/>
        <w:bottom w:val="none" w:sz="0" w:space="0" w:color="auto"/>
        <w:right w:val="none" w:sz="0" w:space="0" w:color="auto"/>
      </w:divBdr>
    </w:div>
    <w:div w:id="1583372742">
      <w:bodyDiv w:val="1"/>
      <w:marLeft w:val="0"/>
      <w:marRight w:val="0"/>
      <w:marTop w:val="0"/>
      <w:marBottom w:val="0"/>
      <w:divBdr>
        <w:top w:val="none" w:sz="0" w:space="0" w:color="auto"/>
        <w:left w:val="none" w:sz="0" w:space="0" w:color="auto"/>
        <w:bottom w:val="none" w:sz="0" w:space="0" w:color="auto"/>
        <w:right w:val="none" w:sz="0" w:space="0" w:color="auto"/>
      </w:divBdr>
    </w:div>
    <w:div w:id="1610041033">
      <w:bodyDiv w:val="1"/>
      <w:marLeft w:val="0"/>
      <w:marRight w:val="0"/>
      <w:marTop w:val="0"/>
      <w:marBottom w:val="0"/>
      <w:divBdr>
        <w:top w:val="none" w:sz="0" w:space="0" w:color="auto"/>
        <w:left w:val="none" w:sz="0" w:space="0" w:color="auto"/>
        <w:bottom w:val="none" w:sz="0" w:space="0" w:color="auto"/>
        <w:right w:val="none" w:sz="0" w:space="0" w:color="auto"/>
      </w:divBdr>
      <w:divsChild>
        <w:div w:id="98256880">
          <w:marLeft w:val="0"/>
          <w:marRight w:val="0"/>
          <w:marTop w:val="0"/>
          <w:marBottom w:val="0"/>
          <w:divBdr>
            <w:top w:val="none" w:sz="0" w:space="0" w:color="auto"/>
            <w:left w:val="none" w:sz="0" w:space="0" w:color="auto"/>
            <w:bottom w:val="none" w:sz="0" w:space="0" w:color="auto"/>
            <w:right w:val="none" w:sz="0" w:space="0" w:color="auto"/>
          </w:divBdr>
          <w:divsChild>
            <w:div w:id="969283789">
              <w:marLeft w:val="0"/>
              <w:marRight w:val="0"/>
              <w:marTop w:val="0"/>
              <w:marBottom w:val="0"/>
              <w:divBdr>
                <w:top w:val="none" w:sz="0" w:space="0" w:color="auto"/>
                <w:left w:val="none" w:sz="0" w:space="0" w:color="auto"/>
                <w:bottom w:val="none" w:sz="0" w:space="0" w:color="auto"/>
                <w:right w:val="none" w:sz="0" w:space="0" w:color="auto"/>
              </w:divBdr>
            </w:div>
          </w:divsChild>
        </w:div>
        <w:div w:id="116411584">
          <w:marLeft w:val="0"/>
          <w:marRight w:val="0"/>
          <w:marTop w:val="0"/>
          <w:marBottom w:val="0"/>
          <w:divBdr>
            <w:top w:val="none" w:sz="0" w:space="0" w:color="auto"/>
            <w:left w:val="none" w:sz="0" w:space="0" w:color="auto"/>
            <w:bottom w:val="none" w:sz="0" w:space="0" w:color="auto"/>
            <w:right w:val="none" w:sz="0" w:space="0" w:color="auto"/>
          </w:divBdr>
          <w:divsChild>
            <w:div w:id="1392463354">
              <w:marLeft w:val="0"/>
              <w:marRight w:val="0"/>
              <w:marTop w:val="0"/>
              <w:marBottom w:val="0"/>
              <w:divBdr>
                <w:top w:val="none" w:sz="0" w:space="0" w:color="auto"/>
                <w:left w:val="none" w:sz="0" w:space="0" w:color="auto"/>
                <w:bottom w:val="none" w:sz="0" w:space="0" w:color="auto"/>
                <w:right w:val="none" w:sz="0" w:space="0" w:color="auto"/>
              </w:divBdr>
            </w:div>
          </w:divsChild>
        </w:div>
        <w:div w:id="151524879">
          <w:marLeft w:val="0"/>
          <w:marRight w:val="0"/>
          <w:marTop w:val="0"/>
          <w:marBottom w:val="0"/>
          <w:divBdr>
            <w:top w:val="none" w:sz="0" w:space="0" w:color="auto"/>
            <w:left w:val="none" w:sz="0" w:space="0" w:color="auto"/>
            <w:bottom w:val="none" w:sz="0" w:space="0" w:color="auto"/>
            <w:right w:val="none" w:sz="0" w:space="0" w:color="auto"/>
          </w:divBdr>
          <w:divsChild>
            <w:div w:id="1934317070">
              <w:marLeft w:val="0"/>
              <w:marRight w:val="0"/>
              <w:marTop w:val="0"/>
              <w:marBottom w:val="0"/>
              <w:divBdr>
                <w:top w:val="none" w:sz="0" w:space="0" w:color="auto"/>
                <w:left w:val="none" w:sz="0" w:space="0" w:color="auto"/>
                <w:bottom w:val="none" w:sz="0" w:space="0" w:color="auto"/>
                <w:right w:val="none" w:sz="0" w:space="0" w:color="auto"/>
              </w:divBdr>
            </w:div>
          </w:divsChild>
        </w:div>
        <w:div w:id="871384816">
          <w:marLeft w:val="0"/>
          <w:marRight w:val="0"/>
          <w:marTop w:val="0"/>
          <w:marBottom w:val="0"/>
          <w:divBdr>
            <w:top w:val="none" w:sz="0" w:space="0" w:color="auto"/>
            <w:left w:val="none" w:sz="0" w:space="0" w:color="auto"/>
            <w:bottom w:val="none" w:sz="0" w:space="0" w:color="auto"/>
            <w:right w:val="none" w:sz="0" w:space="0" w:color="auto"/>
          </w:divBdr>
          <w:divsChild>
            <w:div w:id="232859752">
              <w:marLeft w:val="0"/>
              <w:marRight w:val="0"/>
              <w:marTop w:val="0"/>
              <w:marBottom w:val="0"/>
              <w:divBdr>
                <w:top w:val="none" w:sz="0" w:space="0" w:color="auto"/>
                <w:left w:val="none" w:sz="0" w:space="0" w:color="auto"/>
                <w:bottom w:val="none" w:sz="0" w:space="0" w:color="auto"/>
                <w:right w:val="none" w:sz="0" w:space="0" w:color="auto"/>
              </w:divBdr>
            </w:div>
          </w:divsChild>
        </w:div>
        <w:div w:id="877815406">
          <w:marLeft w:val="0"/>
          <w:marRight w:val="0"/>
          <w:marTop w:val="0"/>
          <w:marBottom w:val="0"/>
          <w:divBdr>
            <w:top w:val="none" w:sz="0" w:space="0" w:color="auto"/>
            <w:left w:val="none" w:sz="0" w:space="0" w:color="auto"/>
            <w:bottom w:val="none" w:sz="0" w:space="0" w:color="auto"/>
            <w:right w:val="none" w:sz="0" w:space="0" w:color="auto"/>
          </w:divBdr>
          <w:divsChild>
            <w:div w:id="1412196244">
              <w:marLeft w:val="0"/>
              <w:marRight w:val="0"/>
              <w:marTop w:val="0"/>
              <w:marBottom w:val="0"/>
              <w:divBdr>
                <w:top w:val="none" w:sz="0" w:space="0" w:color="auto"/>
                <w:left w:val="none" w:sz="0" w:space="0" w:color="auto"/>
                <w:bottom w:val="none" w:sz="0" w:space="0" w:color="auto"/>
                <w:right w:val="none" w:sz="0" w:space="0" w:color="auto"/>
              </w:divBdr>
            </w:div>
          </w:divsChild>
        </w:div>
        <w:div w:id="913199188">
          <w:marLeft w:val="0"/>
          <w:marRight w:val="0"/>
          <w:marTop w:val="0"/>
          <w:marBottom w:val="0"/>
          <w:divBdr>
            <w:top w:val="none" w:sz="0" w:space="0" w:color="auto"/>
            <w:left w:val="none" w:sz="0" w:space="0" w:color="auto"/>
            <w:bottom w:val="none" w:sz="0" w:space="0" w:color="auto"/>
            <w:right w:val="none" w:sz="0" w:space="0" w:color="auto"/>
          </w:divBdr>
          <w:divsChild>
            <w:div w:id="1446732098">
              <w:marLeft w:val="0"/>
              <w:marRight w:val="0"/>
              <w:marTop w:val="0"/>
              <w:marBottom w:val="0"/>
              <w:divBdr>
                <w:top w:val="none" w:sz="0" w:space="0" w:color="auto"/>
                <w:left w:val="none" w:sz="0" w:space="0" w:color="auto"/>
                <w:bottom w:val="none" w:sz="0" w:space="0" w:color="auto"/>
                <w:right w:val="none" w:sz="0" w:space="0" w:color="auto"/>
              </w:divBdr>
            </w:div>
          </w:divsChild>
        </w:div>
        <w:div w:id="955218216">
          <w:marLeft w:val="0"/>
          <w:marRight w:val="0"/>
          <w:marTop w:val="0"/>
          <w:marBottom w:val="0"/>
          <w:divBdr>
            <w:top w:val="none" w:sz="0" w:space="0" w:color="auto"/>
            <w:left w:val="none" w:sz="0" w:space="0" w:color="auto"/>
            <w:bottom w:val="none" w:sz="0" w:space="0" w:color="auto"/>
            <w:right w:val="none" w:sz="0" w:space="0" w:color="auto"/>
          </w:divBdr>
          <w:divsChild>
            <w:div w:id="1108158144">
              <w:marLeft w:val="0"/>
              <w:marRight w:val="0"/>
              <w:marTop w:val="0"/>
              <w:marBottom w:val="0"/>
              <w:divBdr>
                <w:top w:val="none" w:sz="0" w:space="0" w:color="auto"/>
                <w:left w:val="none" w:sz="0" w:space="0" w:color="auto"/>
                <w:bottom w:val="none" w:sz="0" w:space="0" w:color="auto"/>
                <w:right w:val="none" w:sz="0" w:space="0" w:color="auto"/>
              </w:divBdr>
            </w:div>
          </w:divsChild>
        </w:div>
        <w:div w:id="1062563536">
          <w:marLeft w:val="0"/>
          <w:marRight w:val="0"/>
          <w:marTop w:val="0"/>
          <w:marBottom w:val="0"/>
          <w:divBdr>
            <w:top w:val="none" w:sz="0" w:space="0" w:color="auto"/>
            <w:left w:val="none" w:sz="0" w:space="0" w:color="auto"/>
            <w:bottom w:val="none" w:sz="0" w:space="0" w:color="auto"/>
            <w:right w:val="none" w:sz="0" w:space="0" w:color="auto"/>
          </w:divBdr>
          <w:divsChild>
            <w:div w:id="542592904">
              <w:marLeft w:val="0"/>
              <w:marRight w:val="0"/>
              <w:marTop w:val="0"/>
              <w:marBottom w:val="0"/>
              <w:divBdr>
                <w:top w:val="none" w:sz="0" w:space="0" w:color="auto"/>
                <w:left w:val="none" w:sz="0" w:space="0" w:color="auto"/>
                <w:bottom w:val="none" w:sz="0" w:space="0" w:color="auto"/>
                <w:right w:val="none" w:sz="0" w:space="0" w:color="auto"/>
              </w:divBdr>
            </w:div>
          </w:divsChild>
        </w:div>
        <w:div w:id="1568109063">
          <w:marLeft w:val="0"/>
          <w:marRight w:val="0"/>
          <w:marTop w:val="0"/>
          <w:marBottom w:val="0"/>
          <w:divBdr>
            <w:top w:val="none" w:sz="0" w:space="0" w:color="auto"/>
            <w:left w:val="none" w:sz="0" w:space="0" w:color="auto"/>
            <w:bottom w:val="none" w:sz="0" w:space="0" w:color="auto"/>
            <w:right w:val="none" w:sz="0" w:space="0" w:color="auto"/>
          </w:divBdr>
          <w:divsChild>
            <w:div w:id="556009899">
              <w:marLeft w:val="0"/>
              <w:marRight w:val="0"/>
              <w:marTop w:val="0"/>
              <w:marBottom w:val="0"/>
              <w:divBdr>
                <w:top w:val="none" w:sz="0" w:space="0" w:color="auto"/>
                <w:left w:val="none" w:sz="0" w:space="0" w:color="auto"/>
                <w:bottom w:val="none" w:sz="0" w:space="0" w:color="auto"/>
                <w:right w:val="none" w:sz="0" w:space="0" w:color="auto"/>
              </w:divBdr>
            </w:div>
          </w:divsChild>
        </w:div>
        <w:div w:id="2038770994">
          <w:marLeft w:val="0"/>
          <w:marRight w:val="0"/>
          <w:marTop w:val="0"/>
          <w:marBottom w:val="0"/>
          <w:divBdr>
            <w:top w:val="none" w:sz="0" w:space="0" w:color="auto"/>
            <w:left w:val="none" w:sz="0" w:space="0" w:color="auto"/>
            <w:bottom w:val="none" w:sz="0" w:space="0" w:color="auto"/>
            <w:right w:val="none" w:sz="0" w:space="0" w:color="auto"/>
          </w:divBdr>
          <w:divsChild>
            <w:div w:id="205746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84398">
      <w:bodyDiv w:val="1"/>
      <w:marLeft w:val="0"/>
      <w:marRight w:val="0"/>
      <w:marTop w:val="0"/>
      <w:marBottom w:val="0"/>
      <w:divBdr>
        <w:top w:val="none" w:sz="0" w:space="0" w:color="auto"/>
        <w:left w:val="none" w:sz="0" w:space="0" w:color="auto"/>
        <w:bottom w:val="none" w:sz="0" w:space="0" w:color="auto"/>
        <w:right w:val="none" w:sz="0" w:space="0" w:color="auto"/>
      </w:divBdr>
      <w:divsChild>
        <w:div w:id="531922682">
          <w:marLeft w:val="0"/>
          <w:marRight w:val="0"/>
          <w:marTop w:val="0"/>
          <w:marBottom w:val="0"/>
          <w:divBdr>
            <w:top w:val="none" w:sz="0" w:space="0" w:color="auto"/>
            <w:left w:val="none" w:sz="0" w:space="0" w:color="auto"/>
            <w:bottom w:val="none" w:sz="0" w:space="0" w:color="auto"/>
            <w:right w:val="none" w:sz="0" w:space="0" w:color="auto"/>
          </w:divBdr>
        </w:div>
        <w:div w:id="753162080">
          <w:marLeft w:val="0"/>
          <w:marRight w:val="0"/>
          <w:marTop w:val="0"/>
          <w:marBottom w:val="0"/>
          <w:divBdr>
            <w:top w:val="none" w:sz="0" w:space="0" w:color="auto"/>
            <w:left w:val="none" w:sz="0" w:space="0" w:color="auto"/>
            <w:bottom w:val="none" w:sz="0" w:space="0" w:color="auto"/>
            <w:right w:val="none" w:sz="0" w:space="0" w:color="auto"/>
          </w:divBdr>
          <w:divsChild>
            <w:div w:id="1263411534">
              <w:marLeft w:val="0"/>
              <w:marRight w:val="0"/>
              <w:marTop w:val="0"/>
              <w:marBottom w:val="0"/>
              <w:divBdr>
                <w:top w:val="none" w:sz="0" w:space="0" w:color="auto"/>
                <w:left w:val="none" w:sz="0" w:space="0" w:color="auto"/>
                <w:bottom w:val="none" w:sz="0" w:space="0" w:color="auto"/>
                <w:right w:val="none" w:sz="0" w:space="0" w:color="auto"/>
              </w:divBdr>
            </w:div>
          </w:divsChild>
        </w:div>
        <w:div w:id="1328944836">
          <w:marLeft w:val="0"/>
          <w:marRight w:val="0"/>
          <w:marTop w:val="0"/>
          <w:marBottom w:val="0"/>
          <w:divBdr>
            <w:top w:val="none" w:sz="0" w:space="0" w:color="auto"/>
            <w:left w:val="none" w:sz="0" w:space="0" w:color="auto"/>
            <w:bottom w:val="none" w:sz="0" w:space="0" w:color="auto"/>
            <w:right w:val="none" w:sz="0" w:space="0" w:color="auto"/>
          </w:divBdr>
          <w:divsChild>
            <w:div w:id="332337192">
              <w:marLeft w:val="0"/>
              <w:marRight w:val="0"/>
              <w:marTop w:val="0"/>
              <w:marBottom w:val="0"/>
              <w:divBdr>
                <w:top w:val="none" w:sz="0" w:space="0" w:color="auto"/>
                <w:left w:val="none" w:sz="0" w:space="0" w:color="auto"/>
                <w:bottom w:val="none" w:sz="0" w:space="0" w:color="auto"/>
                <w:right w:val="none" w:sz="0" w:space="0" w:color="auto"/>
              </w:divBdr>
            </w:div>
            <w:div w:id="1098983211">
              <w:marLeft w:val="0"/>
              <w:marRight w:val="0"/>
              <w:marTop w:val="0"/>
              <w:marBottom w:val="0"/>
              <w:divBdr>
                <w:top w:val="none" w:sz="0" w:space="0" w:color="auto"/>
                <w:left w:val="none" w:sz="0" w:space="0" w:color="auto"/>
                <w:bottom w:val="none" w:sz="0" w:space="0" w:color="auto"/>
                <w:right w:val="none" w:sz="0" w:space="0" w:color="auto"/>
              </w:divBdr>
            </w:div>
            <w:div w:id="1868368668">
              <w:marLeft w:val="0"/>
              <w:marRight w:val="0"/>
              <w:marTop w:val="0"/>
              <w:marBottom w:val="0"/>
              <w:divBdr>
                <w:top w:val="none" w:sz="0" w:space="0" w:color="auto"/>
                <w:left w:val="none" w:sz="0" w:space="0" w:color="auto"/>
                <w:bottom w:val="none" w:sz="0" w:space="0" w:color="auto"/>
                <w:right w:val="none" w:sz="0" w:space="0" w:color="auto"/>
              </w:divBdr>
            </w:div>
          </w:divsChild>
        </w:div>
        <w:div w:id="1593662010">
          <w:marLeft w:val="0"/>
          <w:marRight w:val="0"/>
          <w:marTop w:val="0"/>
          <w:marBottom w:val="0"/>
          <w:divBdr>
            <w:top w:val="none" w:sz="0" w:space="0" w:color="auto"/>
            <w:left w:val="none" w:sz="0" w:space="0" w:color="auto"/>
            <w:bottom w:val="none" w:sz="0" w:space="0" w:color="auto"/>
            <w:right w:val="none" w:sz="0" w:space="0" w:color="auto"/>
          </w:divBdr>
        </w:div>
        <w:div w:id="2122407495">
          <w:marLeft w:val="0"/>
          <w:marRight w:val="0"/>
          <w:marTop w:val="0"/>
          <w:marBottom w:val="0"/>
          <w:divBdr>
            <w:top w:val="none" w:sz="0" w:space="0" w:color="auto"/>
            <w:left w:val="none" w:sz="0" w:space="0" w:color="auto"/>
            <w:bottom w:val="none" w:sz="0" w:space="0" w:color="auto"/>
            <w:right w:val="none" w:sz="0" w:space="0" w:color="auto"/>
          </w:divBdr>
        </w:div>
      </w:divsChild>
    </w:div>
    <w:div w:id="1625573992">
      <w:bodyDiv w:val="1"/>
      <w:marLeft w:val="0"/>
      <w:marRight w:val="0"/>
      <w:marTop w:val="0"/>
      <w:marBottom w:val="0"/>
      <w:divBdr>
        <w:top w:val="none" w:sz="0" w:space="0" w:color="auto"/>
        <w:left w:val="none" w:sz="0" w:space="0" w:color="auto"/>
        <w:bottom w:val="none" w:sz="0" w:space="0" w:color="auto"/>
        <w:right w:val="none" w:sz="0" w:space="0" w:color="auto"/>
      </w:divBdr>
    </w:div>
    <w:div w:id="1639535736">
      <w:bodyDiv w:val="1"/>
      <w:marLeft w:val="0"/>
      <w:marRight w:val="0"/>
      <w:marTop w:val="0"/>
      <w:marBottom w:val="0"/>
      <w:divBdr>
        <w:top w:val="none" w:sz="0" w:space="0" w:color="auto"/>
        <w:left w:val="none" w:sz="0" w:space="0" w:color="auto"/>
        <w:bottom w:val="none" w:sz="0" w:space="0" w:color="auto"/>
        <w:right w:val="none" w:sz="0" w:space="0" w:color="auto"/>
      </w:divBdr>
    </w:div>
    <w:div w:id="1652637161">
      <w:bodyDiv w:val="1"/>
      <w:marLeft w:val="0"/>
      <w:marRight w:val="0"/>
      <w:marTop w:val="0"/>
      <w:marBottom w:val="0"/>
      <w:divBdr>
        <w:top w:val="none" w:sz="0" w:space="0" w:color="auto"/>
        <w:left w:val="none" w:sz="0" w:space="0" w:color="auto"/>
        <w:bottom w:val="none" w:sz="0" w:space="0" w:color="auto"/>
        <w:right w:val="none" w:sz="0" w:space="0" w:color="auto"/>
      </w:divBdr>
    </w:div>
    <w:div w:id="1667393918">
      <w:bodyDiv w:val="1"/>
      <w:marLeft w:val="0"/>
      <w:marRight w:val="0"/>
      <w:marTop w:val="0"/>
      <w:marBottom w:val="0"/>
      <w:divBdr>
        <w:top w:val="none" w:sz="0" w:space="0" w:color="auto"/>
        <w:left w:val="none" w:sz="0" w:space="0" w:color="auto"/>
        <w:bottom w:val="none" w:sz="0" w:space="0" w:color="auto"/>
        <w:right w:val="none" w:sz="0" w:space="0" w:color="auto"/>
      </w:divBdr>
    </w:div>
    <w:div w:id="1687705537">
      <w:bodyDiv w:val="1"/>
      <w:marLeft w:val="0"/>
      <w:marRight w:val="0"/>
      <w:marTop w:val="0"/>
      <w:marBottom w:val="0"/>
      <w:divBdr>
        <w:top w:val="none" w:sz="0" w:space="0" w:color="auto"/>
        <w:left w:val="none" w:sz="0" w:space="0" w:color="auto"/>
        <w:bottom w:val="none" w:sz="0" w:space="0" w:color="auto"/>
        <w:right w:val="none" w:sz="0" w:space="0" w:color="auto"/>
      </w:divBdr>
    </w:div>
    <w:div w:id="1729037693">
      <w:bodyDiv w:val="1"/>
      <w:marLeft w:val="0"/>
      <w:marRight w:val="0"/>
      <w:marTop w:val="0"/>
      <w:marBottom w:val="0"/>
      <w:divBdr>
        <w:top w:val="none" w:sz="0" w:space="0" w:color="auto"/>
        <w:left w:val="none" w:sz="0" w:space="0" w:color="auto"/>
        <w:bottom w:val="none" w:sz="0" w:space="0" w:color="auto"/>
        <w:right w:val="none" w:sz="0" w:space="0" w:color="auto"/>
      </w:divBdr>
    </w:div>
    <w:div w:id="1809130481">
      <w:bodyDiv w:val="1"/>
      <w:marLeft w:val="0"/>
      <w:marRight w:val="0"/>
      <w:marTop w:val="0"/>
      <w:marBottom w:val="0"/>
      <w:divBdr>
        <w:top w:val="none" w:sz="0" w:space="0" w:color="auto"/>
        <w:left w:val="none" w:sz="0" w:space="0" w:color="auto"/>
        <w:bottom w:val="none" w:sz="0" w:space="0" w:color="auto"/>
        <w:right w:val="none" w:sz="0" w:space="0" w:color="auto"/>
      </w:divBdr>
    </w:div>
    <w:div w:id="1813518802">
      <w:bodyDiv w:val="1"/>
      <w:marLeft w:val="0"/>
      <w:marRight w:val="0"/>
      <w:marTop w:val="0"/>
      <w:marBottom w:val="0"/>
      <w:divBdr>
        <w:top w:val="none" w:sz="0" w:space="0" w:color="auto"/>
        <w:left w:val="none" w:sz="0" w:space="0" w:color="auto"/>
        <w:bottom w:val="none" w:sz="0" w:space="0" w:color="auto"/>
        <w:right w:val="none" w:sz="0" w:space="0" w:color="auto"/>
      </w:divBdr>
    </w:div>
    <w:div w:id="1815833659">
      <w:bodyDiv w:val="1"/>
      <w:marLeft w:val="0"/>
      <w:marRight w:val="0"/>
      <w:marTop w:val="0"/>
      <w:marBottom w:val="0"/>
      <w:divBdr>
        <w:top w:val="none" w:sz="0" w:space="0" w:color="auto"/>
        <w:left w:val="none" w:sz="0" w:space="0" w:color="auto"/>
        <w:bottom w:val="none" w:sz="0" w:space="0" w:color="auto"/>
        <w:right w:val="none" w:sz="0" w:space="0" w:color="auto"/>
      </w:divBdr>
    </w:div>
    <w:div w:id="1838617203">
      <w:bodyDiv w:val="1"/>
      <w:marLeft w:val="0"/>
      <w:marRight w:val="0"/>
      <w:marTop w:val="0"/>
      <w:marBottom w:val="0"/>
      <w:divBdr>
        <w:top w:val="none" w:sz="0" w:space="0" w:color="auto"/>
        <w:left w:val="none" w:sz="0" w:space="0" w:color="auto"/>
        <w:bottom w:val="none" w:sz="0" w:space="0" w:color="auto"/>
        <w:right w:val="none" w:sz="0" w:space="0" w:color="auto"/>
      </w:divBdr>
    </w:div>
    <w:div w:id="1843622670">
      <w:bodyDiv w:val="1"/>
      <w:marLeft w:val="0"/>
      <w:marRight w:val="0"/>
      <w:marTop w:val="0"/>
      <w:marBottom w:val="0"/>
      <w:divBdr>
        <w:top w:val="none" w:sz="0" w:space="0" w:color="auto"/>
        <w:left w:val="none" w:sz="0" w:space="0" w:color="auto"/>
        <w:bottom w:val="none" w:sz="0" w:space="0" w:color="auto"/>
        <w:right w:val="none" w:sz="0" w:space="0" w:color="auto"/>
      </w:divBdr>
      <w:divsChild>
        <w:div w:id="1182277267">
          <w:marLeft w:val="0"/>
          <w:marRight w:val="0"/>
          <w:marTop w:val="0"/>
          <w:marBottom w:val="0"/>
          <w:divBdr>
            <w:top w:val="none" w:sz="0" w:space="0" w:color="auto"/>
            <w:left w:val="none" w:sz="0" w:space="0" w:color="auto"/>
            <w:bottom w:val="none" w:sz="0" w:space="0" w:color="auto"/>
            <w:right w:val="none" w:sz="0" w:space="0" w:color="auto"/>
          </w:divBdr>
        </w:div>
      </w:divsChild>
    </w:div>
    <w:div w:id="1863544841">
      <w:bodyDiv w:val="1"/>
      <w:marLeft w:val="0"/>
      <w:marRight w:val="0"/>
      <w:marTop w:val="0"/>
      <w:marBottom w:val="0"/>
      <w:divBdr>
        <w:top w:val="none" w:sz="0" w:space="0" w:color="auto"/>
        <w:left w:val="none" w:sz="0" w:space="0" w:color="auto"/>
        <w:bottom w:val="none" w:sz="0" w:space="0" w:color="auto"/>
        <w:right w:val="none" w:sz="0" w:space="0" w:color="auto"/>
      </w:divBdr>
    </w:div>
    <w:div w:id="1881281503">
      <w:bodyDiv w:val="1"/>
      <w:marLeft w:val="0"/>
      <w:marRight w:val="0"/>
      <w:marTop w:val="0"/>
      <w:marBottom w:val="0"/>
      <w:divBdr>
        <w:top w:val="none" w:sz="0" w:space="0" w:color="auto"/>
        <w:left w:val="none" w:sz="0" w:space="0" w:color="auto"/>
        <w:bottom w:val="none" w:sz="0" w:space="0" w:color="auto"/>
        <w:right w:val="none" w:sz="0" w:space="0" w:color="auto"/>
      </w:divBdr>
    </w:div>
    <w:div w:id="1884637494">
      <w:bodyDiv w:val="1"/>
      <w:marLeft w:val="0"/>
      <w:marRight w:val="0"/>
      <w:marTop w:val="0"/>
      <w:marBottom w:val="0"/>
      <w:divBdr>
        <w:top w:val="none" w:sz="0" w:space="0" w:color="auto"/>
        <w:left w:val="none" w:sz="0" w:space="0" w:color="auto"/>
        <w:bottom w:val="none" w:sz="0" w:space="0" w:color="auto"/>
        <w:right w:val="none" w:sz="0" w:space="0" w:color="auto"/>
      </w:divBdr>
      <w:divsChild>
        <w:div w:id="190992452">
          <w:marLeft w:val="0"/>
          <w:marRight w:val="0"/>
          <w:marTop w:val="0"/>
          <w:marBottom w:val="0"/>
          <w:divBdr>
            <w:top w:val="none" w:sz="0" w:space="0" w:color="auto"/>
            <w:left w:val="none" w:sz="0" w:space="0" w:color="auto"/>
            <w:bottom w:val="none" w:sz="0" w:space="0" w:color="auto"/>
            <w:right w:val="none" w:sz="0" w:space="0" w:color="auto"/>
          </w:divBdr>
        </w:div>
        <w:div w:id="1796751301">
          <w:marLeft w:val="0"/>
          <w:marRight w:val="0"/>
          <w:marTop w:val="0"/>
          <w:marBottom w:val="0"/>
          <w:divBdr>
            <w:top w:val="none" w:sz="0" w:space="0" w:color="auto"/>
            <w:left w:val="none" w:sz="0" w:space="0" w:color="auto"/>
            <w:bottom w:val="none" w:sz="0" w:space="0" w:color="auto"/>
            <w:right w:val="none" w:sz="0" w:space="0" w:color="auto"/>
          </w:divBdr>
        </w:div>
      </w:divsChild>
    </w:div>
    <w:div w:id="1931306506">
      <w:bodyDiv w:val="1"/>
      <w:marLeft w:val="0"/>
      <w:marRight w:val="0"/>
      <w:marTop w:val="0"/>
      <w:marBottom w:val="0"/>
      <w:divBdr>
        <w:top w:val="none" w:sz="0" w:space="0" w:color="auto"/>
        <w:left w:val="none" w:sz="0" w:space="0" w:color="auto"/>
        <w:bottom w:val="none" w:sz="0" w:space="0" w:color="auto"/>
        <w:right w:val="none" w:sz="0" w:space="0" w:color="auto"/>
      </w:divBdr>
    </w:div>
    <w:div w:id="1948388959">
      <w:bodyDiv w:val="1"/>
      <w:marLeft w:val="0"/>
      <w:marRight w:val="0"/>
      <w:marTop w:val="0"/>
      <w:marBottom w:val="0"/>
      <w:divBdr>
        <w:top w:val="none" w:sz="0" w:space="0" w:color="auto"/>
        <w:left w:val="none" w:sz="0" w:space="0" w:color="auto"/>
        <w:bottom w:val="none" w:sz="0" w:space="0" w:color="auto"/>
        <w:right w:val="none" w:sz="0" w:space="0" w:color="auto"/>
      </w:divBdr>
    </w:div>
    <w:div w:id="1953127931">
      <w:bodyDiv w:val="1"/>
      <w:marLeft w:val="0"/>
      <w:marRight w:val="0"/>
      <w:marTop w:val="0"/>
      <w:marBottom w:val="0"/>
      <w:divBdr>
        <w:top w:val="none" w:sz="0" w:space="0" w:color="auto"/>
        <w:left w:val="none" w:sz="0" w:space="0" w:color="auto"/>
        <w:bottom w:val="none" w:sz="0" w:space="0" w:color="auto"/>
        <w:right w:val="none" w:sz="0" w:space="0" w:color="auto"/>
      </w:divBdr>
    </w:div>
    <w:div w:id="1956789040">
      <w:bodyDiv w:val="1"/>
      <w:marLeft w:val="0"/>
      <w:marRight w:val="0"/>
      <w:marTop w:val="0"/>
      <w:marBottom w:val="0"/>
      <w:divBdr>
        <w:top w:val="none" w:sz="0" w:space="0" w:color="auto"/>
        <w:left w:val="none" w:sz="0" w:space="0" w:color="auto"/>
        <w:bottom w:val="none" w:sz="0" w:space="0" w:color="auto"/>
        <w:right w:val="none" w:sz="0" w:space="0" w:color="auto"/>
      </w:divBdr>
    </w:div>
    <w:div w:id="1959949285">
      <w:bodyDiv w:val="1"/>
      <w:marLeft w:val="0"/>
      <w:marRight w:val="0"/>
      <w:marTop w:val="0"/>
      <w:marBottom w:val="0"/>
      <w:divBdr>
        <w:top w:val="none" w:sz="0" w:space="0" w:color="auto"/>
        <w:left w:val="none" w:sz="0" w:space="0" w:color="auto"/>
        <w:bottom w:val="none" w:sz="0" w:space="0" w:color="auto"/>
        <w:right w:val="none" w:sz="0" w:space="0" w:color="auto"/>
      </w:divBdr>
    </w:div>
    <w:div w:id="1969118614">
      <w:bodyDiv w:val="1"/>
      <w:marLeft w:val="0"/>
      <w:marRight w:val="0"/>
      <w:marTop w:val="0"/>
      <w:marBottom w:val="0"/>
      <w:divBdr>
        <w:top w:val="none" w:sz="0" w:space="0" w:color="auto"/>
        <w:left w:val="none" w:sz="0" w:space="0" w:color="auto"/>
        <w:bottom w:val="none" w:sz="0" w:space="0" w:color="auto"/>
        <w:right w:val="none" w:sz="0" w:space="0" w:color="auto"/>
      </w:divBdr>
    </w:div>
    <w:div w:id="1993945262">
      <w:bodyDiv w:val="1"/>
      <w:marLeft w:val="0"/>
      <w:marRight w:val="0"/>
      <w:marTop w:val="0"/>
      <w:marBottom w:val="0"/>
      <w:divBdr>
        <w:top w:val="none" w:sz="0" w:space="0" w:color="auto"/>
        <w:left w:val="none" w:sz="0" w:space="0" w:color="auto"/>
        <w:bottom w:val="none" w:sz="0" w:space="0" w:color="auto"/>
        <w:right w:val="none" w:sz="0" w:space="0" w:color="auto"/>
      </w:divBdr>
    </w:div>
    <w:div w:id="2005546994">
      <w:bodyDiv w:val="1"/>
      <w:marLeft w:val="0"/>
      <w:marRight w:val="0"/>
      <w:marTop w:val="0"/>
      <w:marBottom w:val="0"/>
      <w:divBdr>
        <w:top w:val="none" w:sz="0" w:space="0" w:color="auto"/>
        <w:left w:val="none" w:sz="0" w:space="0" w:color="auto"/>
        <w:bottom w:val="none" w:sz="0" w:space="0" w:color="auto"/>
        <w:right w:val="none" w:sz="0" w:space="0" w:color="auto"/>
      </w:divBdr>
    </w:div>
    <w:div w:id="2017732881">
      <w:bodyDiv w:val="1"/>
      <w:marLeft w:val="0"/>
      <w:marRight w:val="0"/>
      <w:marTop w:val="0"/>
      <w:marBottom w:val="0"/>
      <w:divBdr>
        <w:top w:val="none" w:sz="0" w:space="0" w:color="auto"/>
        <w:left w:val="none" w:sz="0" w:space="0" w:color="auto"/>
        <w:bottom w:val="none" w:sz="0" w:space="0" w:color="auto"/>
        <w:right w:val="none" w:sz="0" w:space="0" w:color="auto"/>
      </w:divBdr>
    </w:div>
    <w:div w:id="2022006443">
      <w:bodyDiv w:val="1"/>
      <w:marLeft w:val="0"/>
      <w:marRight w:val="0"/>
      <w:marTop w:val="0"/>
      <w:marBottom w:val="0"/>
      <w:divBdr>
        <w:top w:val="none" w:sz="0" w:space="0" w:color="auto"/>
        <w:left w:val="none" w:sz="0" w:space="0" w:color="auto"/>
        <w:bottom w:val="none" w:sz="0" w:space="0" w:color="auto"/>
        <w:right w:val="none" w:sz="0" w:space="0" w:color="auto"/>
      </w:divBdr>
    </w:div>
    <w:div w:id="2026125234">
      <w:bodyDiv w:val="1"/>
      <w:marLeft w:val="0"/>
      <w:marRight w:val="0"/>
      <w:marTop w:val="0"/>
      <w:marBottom w:val="0"/>
      <w:divBdr>
        <w:top w:val="none" w:sz="0" w:space="0" w:color="auto"/>
        <w:left w:val="none" w:sz="0" w:space="0" w:color="auto"/>
        <w:bottom w:val="none" w:sz="0" w:space="0" w:color="auto"/>
        <w:right w:val="none" w:sz="0" w:space="0" w:color="auto"/>
      </w:divBdr>
    </w:div>
    <w:div w:id="2035376139">
      <w:bodyDiv w:val="1"/>
      <w:marLeft w:val="0"/>
      <w:marRight w:val="0"/>
      <w:marTop w:val="0"/>
      <w:marBottom w:val="0"/>
      <w:divBdr>
        <w:top w:val="none" w:sz="0" w:space="0" w:color="auto"/>
        <w:left w:val="none" w:sz="0" w:space="0" w:color="auto"/>
        <w:bottom w:val="none" w:sz="0" w:space="0" w:color="auto"/>
        <w:right w:val="none" w:sz="0" w:space="0" w:color="auto"/>
      </w:divBdr>
    </w:div>
    <w:div w:id="2046980655">
      <w:bodyDiv w:val="1"/>
      <w:marLeft w:val="0"/>
      <w:marRight w:val="0"/>
      <w:marTop w:val="0"/>
      <w:marBottom w:val="0"/>
      <w:divBdr>
        <w:top w:val="none" w:sz="0" w:space="0" w:color="auto"/>
        <w:left w:val="none" w:sz="0" w:space="0" w:color="auto"/>
        <w:bottom w:val="none" w:sz="0" w:space="0" w:color="auto"/>
        <w:right w:val="none" w:sz="0" w:space="0" w:color="auto"/>
      </w:divBdr>
    </w:div>
    <w:div w:id="2055882853">
      <w:bodyDiv w:val="1"/>
      <w:marLeft w:val="0"/>
      <w:marRight w:val="0"/>
      <w:marTop w:val="0"/>
      <w:marBottom w:val="0"/>
      <w:divBdr>
        <w:top w:val="none" w:sz="0" w:space="0" w:color="auto"/>
        <w:left w:val="none" w:sz="0" w:space="0" w:color="auto"/>
        <w:bottom w:val="none" w:sz="0" w:space="0" w:color="auto"/>
        <w:right w:val="none" w:sz="0" w:space="0" w:color="auto"/>
      </w:divBdr>
    </w:div>
    <w:div w:id="2056390817">
      <w:bodyDiv w:val="1"/>
      <w:marLeft w:val="0"/>
      <w:marRight w:val="0"/>
      <w:marTop w:val="0"/>
      <w:marBottom w:val="0"/>
      <w:divBdr>
        <w:top w:val="none" w:sz="0" w:space="0" w:color="auto"/>
        <w:left w:val="none" w:sz="0" w:space="0" w:color="auto"/>
        <w:bottom w:val="none" w:sz="0" w:space="0" w:color="auto"/>
        <w:right w:val="none" w:sz="0" w:space="0" w:color="auto"/>
      </w:divBdr>
    </w:div>
    <w:div w:id="2064518696">
      <w:bodyDiv w:val="1"/>
      <w:marLeft w:val="0"/>
      <w:marRight w:val="0"/>
      <w:marTop w:val="0"/>
      <w:marBottom w:val="0"/>
      <w:divBdr>
        <w:top w:val="none" w:sz="0" w:space="0" w:color="auto"/>
        <w:left w:val="none" w:sz="0" w:space="0" w:color="auto"/>
        <w:bottom w:val="none" w:sz="0" w:space="0" w:color="auto"/>
        <w:right w:val="none" w:sz="0" w:space="0" w:color="auto"/>
      </w:divBdr>
    </w:div>
    <w:div w:id="2064714418">
      <w:bodyDiv w:val="1"/>
      <w:marLeft w:val="0"/>
      <w:marRight w:val="0"/>
      <w:marTop w:val="0"/>
      <w:marBottom w:val="0"/>
      <w:divBdr>
        <w:top w:val="none" w:sz="0" w:space="0" w:color="auto"/>
        <w:left w:val="none" w:sz="0" w:space="0" w:color="auto"/>
        <w:bottom w:val="none" w:sz="0" w:space="0" w:color="auto"/>
        <w:right w:val="none" w:sz="0" w:space="0" w:color="auto"/>
      </w:divBdr>
    </w:div>
    <w:div w:id="2083945590">
      <w:bodyDiv w:val="1"/>
      <w:marLeft w:val="0"/>
      <w:marRight w:val="0"/>
      <w:marTop w:val="0"/>
      <w:marBottom w:val="0"/>
      <w:divBdr>
        <w:top w:val="none" w:sz="0" w:space="0" w:color="auto"/>
        <w:left w:val="none" w:sz="0" w:space="0" w:color="auto"/>
        <w:bottom w:val="none" w:sz="0" w:space="0" w:color="auto"/>
        <w:right w:val="none" w:sz="0" w:space="0" w:color="auto"/>
      </w:divBdr>
    </w:div>
    <w:div w:id="2092770317">
      <w:bodyDiv w:val="1"/>
      <w:marLeft w:val="0"/>
      <w:marRight w:val="0"/>
      <w:marTop w:val="0"/>
      <w:marBottom w:val="0"/>
      <w:divBdr>
        <w:top w:val="none" w:sz="0" w:space="0" w:color="auto"/>
        <w:left w:val="none" w:sz="0" w:space="0" w:color="auto"/>
        <w:bottom w:val="none" w:sz="0" w:space="0" w:color="auto"/>
        <w:right w:val="none" w:sz="0" w:space="0" w:color="auto"/>
      </w:divBdr>
    </w:div>
    <w:div w:id="2115399703">
      <w:bodyDiv w:val="1"/>
      <w:marLeft w:val="0"/>
      <w:marRight w:val="0"/>
      <w:marTop w:val="0"/>
      <w:marBottom w:val="0"/>
      <w:divBdr>
        <w:top w:val="none" w:sz="0" w:space="0" w:color="auto"/>
        <w:left w:val="none" w:sz="0" w:space="0" w:color="auto"/>
        <w:bottom w:val="none" w:sz="0" w:space="0" w:color="auto"/>
        <w:right w:val="none" w:sz="0" w:space="0" w:color="auto"/>
      </w:divBdr>
    </w:div>
    <w:div w:id="211825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hyperlink" Target="https://wellington.govt.nz/your-council/plans-policies-and-bylaws/plans-and-reports/long-term-plan/long-term-plan-2021-31" TargetMode="External"/><Relationship Id="rId39" Type="http://schemas.openxmlformats.org/officeDocument/2006/relationships/header" Target="header4.xml"/><Relationship Id="rId21" Type="http://schemas.openxmlformats.org/officeDocument/2006/relationships/hyperlink" Target="https://wellington.govt.nz/" TargetMode="External"/><Relationship Id="rId34" Type="http://schemas.openxmlformats.org/officeDocument/2006/relationships/image" Target="media/image9.png"/><Relationship Id="rId42" Type="http://schemas.openxmlformats.org/officeDocument/2006/relationships/header" Target="header6.xml"/><Relationship Id="rId47" Type="http://schemas.openxmlformats.org/officeDocument/2006/relationships/hyperlink" Target="mailto:fleur.fitzsimons@wcc.govt.nz" TargetMode="External"/><Relationship Id="rId50" Type="http://schemas.openxmlformats.org/officeDocument/2006/relationships/hyperlink" Target="mailto:jenny.condie@wcc.govt.nz" TargetMode="Externa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s://wellington.govt.nz/" TargetMode="External"/><Relationship Id="rId32" Type="http://schemas.openxmlformats.org/officeDocument/2006/relationships/image" Target="media/image7.png"/><Relationship Id="rId37" Type="http://schemas.openxmlformats.org/officeDocument/2006/relationships/footer" Target="footer2.xml"/><Relationship Id="rId40" Type="http://schemas.openxmlformats.org/officeDocument/2006/relationships/footer" Target="footer4.xml"/><Relationship Id="rId45" Type="http://schemas.openxmlformats.org/officeDocument/2006/relationships/hyperlink" Target="mailto:mayor@wcc.govt.nz" TargetMode="External"/><Relationship Id="rId53" Type="http://schemas.openxmlformats.org/officeDocument/2006/relationships/hyperlink" Target="mailto:simon.woolf@wcc.govt.nz" TargetMode="Externa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wellington.govt.nz/your-council/plans-policies-and-bylaws/plans-and-reports/long-term-plan/long-term-plan-2021-31" TargetMode="External"/><Relationship Id="rId31" Type="http://schemas.openxmlformats.org/officeDocument/2006/relationships/image" Target="media/image6.png"/><Relationship Id="rId44" Type="http://schemas.openxmlformats.org/officeDocument/2006/relationships/header" Target="header7.xml"/><Relationship Id="rId52" Type="http://schemas.openxmlformats.org/officeDocument/2006/relationships/hyperlink" Target="mailto:tamatha.paul@wcc.govt.nz"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legislation.govt.nz/regulation/public/2014/0076/latest/whole.html" TargetMode="External"/><Relationship Id="rId27" Type="http://schemas.openxmlformats.org/officeDocument/2006/relationships/hyperlink" Target="https://wellington.govt.nz/" TargetMode="External"/><Relationship Id="rId30" Type="http://schemas.openxmlformats.org/officeDocument/2006/relationships/image" Target="media/image5.png"/><Relationship Id="rId35" Type="http://schemas.openxmlformats.org/officeDocument/2006/relationships/header" Target="header2.xml"/><Relationship Id="rId43" Type="http://schemas.openxmlformats.org/officeDocument/2006/relationships/footer" Target="footer5.xml"/><Relationship Id="rId48" Type="http://schemas.openxmlformats.org/officeDocument/2006/relationships/hyperlink" Target="mailto:rebecca.matthews@wcc.govt.nz" TargetMode="External"/><Relationship Id="rId8" Type="http://schemas.openxmlformats.org/officeDocument/2006/relationships/settings" Target="settings.xml"/><Relationship Id="rId51" Type="http://schemas.openxmlformats.org/officeDocument/2006/relationships/hyperlink" Target="mailto:laurie.foon@wcc.govt.nz" TargetMode="External"/><Relationship Id="rId3" Type="http://schemas.openxmlformats.org/officeDocument/2006/relationships/customXml" Target="../customXml/item3.xml"/><Relationship Id="rId12" Type="http://schemas.openxmlformats.org/officeDocument/2006/relationships/hyperlink" Target="https://wellington.govt.nz/" TargetMode="External"/><Relationship Id="rId17" Type="http://schemas.openxmlformats.org/officeDocument/2006/relationships/image" Target="media/image2.png"/><Relationship Id="rId25" Type="http://schemas.openxmlformats.org/officeDocument/2006/relationships/hyperlink" Target="https://wellington.govt.nz/" TargetMode="External"/><Relationship Id="rId33" Type="http://schemas.openxmlformats.org/officeDocument/2006/relationships/image" Target="media/image8.png"/><Relationship Id="rId38" Type="http://schemas.openxmlformats.org/officeDocument/2006/relationships/footer" Target="footer3.xml"/><Relationship Id="rId46" Type="http://schemas.openxmlformats.org/officeDocument/2006/relationships/hyperlink" Target="mailto:sarah.free@wcc.govt.nz" TargetMode="External"/><Relationship Id="rId20" Type="http://schemas.openxmlformats.org/officeDocument/2006/relationships/hyperlink" Target="https://wellington.govt.nz/" TargetMode="External"/><Relationship Id="rId41" Type="http://schemas.openxmlformats.org/officeDocument/2006/relationships/header" Target="header5.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lgwm.nz/" TargetMode="External"/><Relationship Id="rId23" Type="http://schemas.openxmlformats.org/officeDocument/2006/relationships/hyperlink" Target="https://wellington.govt.nz/" TargetMode="External"/><Relationship Id="rId28" Type="http://schemas.openxmlformats.org/officeDocument/2006/relationships/hyperlink" Target="https://wellington.govt.nz/your-council/plans-policies-and-bylaws/plans-and-reports/long-term-plan/long-term-plan-2018-28" TargetMode="External"/><Relationship Id="rId36" Type="http://schemas.openxmlformats.org/officeDocument/2006/relationships/header" Target="header3.xml"/><Relationship Id="rId49" Type="http://schemas.openxmlformats.org/officeDocument/2006/relationships/hyperlink" Target="mailto:iona.pannett@wcc.govt.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fcda6743-17dc-433e-88ab-476f65ba655b" xsi:nil="true"/>
    <SharedWithUsers xmlns="dfd774ec-d09d-4acf-ac05-58d3c4dc2a53">
      <UserInfo>
        <DisplayName>Jocelyn Anton</DisplayName>
        <AccountId>4022</AccountId>
        <AccountType/>
      </UserInfo>
    </SharedWithUsers>
    <lcf76f155ced4ddcb4097134ff3c332f xmlns="bf090958-8d84-43fb-aea5-a2556d0d860b">
      <Terms xmlns="http://schemas.microsoft.com/office/infopath/2007/PartnerControls"/>
    </lcf76f155ced4ddcb4097134ff3c332f>
    <Trove_x0020_Creator xmlns="bf090958-8d84-43fb-aea5-a2556d0d860b" xsi:nil="true"/>
    <Trove_x0020_Owner xmlns="bf090958-8d84-43fb-aea5-a2556d0d860b" xsi:nil="true"/>
    <Trove_x0020_Path xmlns="bf090958-8d84-43fb-aea5-a2556d0d860b" xsi:nil="true"/>
    <Trove_x0020_Classification xmlns="dfd774ec-d09d-4acf-ac05-58d3c4dc2a53" xsi:nil="true"/>
    <Trove_x0020_ID xmlns="bf090958-8d84-43fb-aea5-a2556d0d860b" xsi:nil="true"/>
    <_dlc_DocId xmlns="dfd774ec-d09d-4acf-ac05-58d3c4dc2a53">SPOT-678730750-347670</_dlc_DocId>
    <MediaLengthInSeconds xmlns="bf090958-8d84-43fb-aea5-a2556d0d860b" xsi:nil="true"/>
    <_dlc_DocIdUrl xmlns="dfd774ec-d09d-4acf-ac05-58d3c4dc2a53">
      <Url>https://wccgovtnz.sharepoint.com/sites/spot/_layouts/15/DocIdRedir.aspx?ID=SPOT-678730750-347670</Url>
      <Description>SPOT-678730750-347670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94DD00C077D5C14388E033BAA47F205E" ma:contentTypeVersion="21" ma:contentTypeDescription="Create a new document." ma:contentTypeScope="" ma:versionID="4ee1f577b97e15cefe482dd776935490">
  <xsd:schema xmlns:xsd="http://www.w3.org/2001/XMLSchema" xmlns:xs="http://www.w3.org/2001/XMLSchema" xmlns:p="http://schemas.microsoft.com/office/2006/metadata/properties" xmlns:ns2="bf090958-8d84-43fb-aea5-a2556d0d860b" xmlns:ns3="dfd774ec-d09d-4acf-ac05-58d3c4dc2a53" xmlns:ns4="fcda6743-17dc-433e-88ab-476f65ba655b" targetNamespace="http://schemas.microsoft.com/office/2006/metadata/properties" ma:root="true" ma:fieldsID="9f2ada78e57fa1cab3ff370eed656c98" ns2:_="" ns3:_="" ns4:_="">
    <xsd:import namespace="bf090958-8d84-43fb-aea5-a2556d0d860b"/>
    <xsd:import namespace="dfd774ec-d09d-4acf-ac05-58d3c4dc2a53"/>
    <xsd:import namespace="fcda6743-17dc-433e-88ab-476f65ba655b"/>
    <xsd:element name="properties">
      <xsd:complexType>
        <xsd:sequence>
          <xsd:element name="documentManagement">
            <xsd:complexType>
              <xsd:all>
                <xsd:element ref="ns2:Trove_x0020_Creator" minOccurs="0"/>
                <xsd:element ref="ns2:Trove_x0020_Owner" minOccurs="0"/>
                <xsd:element ref="ns2:Trove_x0020_ID" minOccurs="0"/>
                <xsd:element ref="ns2:Trove_x0020_Path"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3:Trove_x0020_Classification" minOccurs="0"/>
                <xsd:element ref="ns3:SharedWithUsers" minOccurs="0"/>
                <xsd:element ref="ns3:SharedWithDetails" minOccurs="0"/>
                <xsd:element ref="ns3:_dlc_DocId" minOccurs="0"/>
                <xsd:element ref="ns3:_dlc_DocIdUrl" minOccurs="0"/>
                <xsd:element ref="ns3:_dlc_DocIdPersistId"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090958-8d84-43fb-aea5-a2556d0d860b" elementFormDefault="qualified">
    <xsd:import namespace="http://schemas.microsoft.com/office/2006/documentManagement/types"/>
    <xsd:import namespace="http://schemas.microsoft.com/office/infopath/2007/PartnerControls"/>
    <xsd:element name="Trove_x0020_Creator" ma:index="8" nillable="true" ma:displayName="Trove Creator" ma:internalName="Trove_x0020_Creator">
      <xsd:simpleType>
        <xsd:restriction base="dms:Text"/>
      </xsd:simpleType>
    </xsd:element>
    <xsd:element name="Trove_x0020_Owner" ma:index="9" nillable="true" ma:displayName="Trove Owner" ma:internalName="Trove_x0020_Owner">
      <xsd:simpleType>
        <xsd:restriction base="dms:Text"/>
      </xsd:simpleType>
    </xsd:element>
    <xsd:element name="Trove_x0020_ID" ma:index="10" nillable="true" ma:displayName="Trove ID" ma:internalName="Trove_x0020_ID">
      <xsd:simpleType>
        <xsd:restriction base="dms:Text"/>
      </xsd:simpleType>
    </xsd:element>
    <xsd:element name="Trove_x0020_Path" ma:index="11" nillable="true" ma:displayName="Trove Path" ma:internalName="Trove_x0020_Path">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0016afcd-db3d-4166-ac7a-d96cb2c298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fd774ec-d09d-4acf-ac05-58d3c4dc2a53" elementFormDefault="qualified">
    <xsd:import namespace="http://schemas.microsoft.com/office/2006/documentManagement/types"/>
    <xsd:import namespace="http://schemas.microsoft.com/office/infopath/2007/PartnerControls"/>
    <xsd:element name="Trove_x0020_Classification" ma:index="23" nillable="true" ma:displayName="Trove Classification" ma:internalName="Trove_x0020_Classification">
      <xsd:simpleType>
        <xsd:restriction base="dms:Text">
          <xsd:maxLength value="255"/>
        </xsd:restrictio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cda6743-17dc-433e-88ab-476f65ba655b"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2bdd8862-37e3-4522-b91c-4f4263138a2d}" ma:internalName="TaxCatchAll" ma:showField="CatchAllData" ma:web="dfd774ec-d09d-4acf-ac05-58d3c4dc2a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E97D25-1845-46F2-9C88-A6D443F2621A}">
  <ds:schemaRefs>
    <ds:schemaRef ds:uri="http://schemas.microsoft.com/sharepoint/events"/>
  </ds:schemaRefs>
</ds:datastoreItem>
</file>

<file path=customXml/itemProps2.xml><?xml version="1.0" encoding="utf-8"?>
<ds:datastoreItem xmlns:ds="http://schemas.openxmlformats.org/officeDocument/2006/customXml" ds:itemID="{C20C463E-63BA-4E36-B5F3-8DE839196CAC}">
  <ds:schemaRefs>
    <ds:schemaRef ds:uri="http://schemas.microsoft.com/office/2006/metadata/properties"/>
    <ds:schemaRef ds:uri="http://schemas.microsoft.com/office/infopath/2007/PartnerControls"/>
    <ds:schemaRef ds:uri="fcda6743-17dc-433e-88ab-476f65ba655b"/>
    <ds:schemaRef ds:uri="dfd774ec-d09d-4acf-ac05-58d3c4dc2a53"/>
    <ds:schemaRef ds:uri="bf090958-8d84-43fb-aea5-a2556d0d860b"/>
  </ds:schemaRefs>
</ds:datastoreItem>
</file>

<file path=customXml/itemProps3.xml><?xml version="1.0" encoding="utf-8"?>
<ds:datastoreItem xmlns:ds="http://schemas.openxmlformats.org/officeDocument/2006/customXml" ds:itemID="{1045267D-917A-4614-A631-7BC498B52FB7}">
  <ds:schemaRefs>
    <ds:schemaRef ds:uri="http://schemas.microsoft.com/sharepoint/v3/contenttype/forms"/>
  </ds:schemaRefs>
</ds:datastoreItem>
</file>

<file path=customXml/itemProps4.xml><?xml version="1.0" encoding="utf-8"?>
<ds:datastoreItem xmlns:ds="http://schemas.openxmlformats.org/officeDocument/2006/customXml" ds:itemID="{F3E69450-D3E7-4DE8-8365-12A353978833}">
  <ds:schemaRefs>
    <ds:schemaRef ds:uri="http://schemas.openxmlformats.org/officeDocument/2006/bibliography"/>
  </ds:schemaRefs>
</ds:datastoreItem>
</file>

<file path=customXml/itemProps5.xml><?xml version="1.0" encoding="utf-8"?>
<ds:datastoreItem xmlns:ds="http://schemas.openxmlformats.org/officeDocument/2006/customXml" ds:itemID="{0F338660-84D3-4D88-BDAE-44AB6E069F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090958-8d84-43fb-aea5-a2556d0d860b"/>
    <ds:schemaRef ds:uri="dfd774ec-d09d-4acf-ac05-58d3c4dc2a53"/>
    <ds:schemaRef ds:uri="fcda6743-17dc-433e-88ab-476f65ba65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912</TotalTime>
  <Pages>1</Pages>
  <Words>49650</Words>
  <Characters>278040</Characters>
  <Application>Microsoft Office Word</Application>
  <DocSecurity>0</DocSecurity>
  <Lines>19860</Lines>
  <Paragraphs>9637</Paragraphs>
  <ScaleCrop>false</ScaleCrop>
  <HeadingPairs>
    <vt:vector size="2" baseType="variant">
      <vt:variant>
        <vt:lpstr>Title</vt:lpstr>
      </vt:variant>
      <vt:variant>
        <vt:i4>1</vt:i4>
      </vt:variant>
    </vt:vector>
  </HeadingPairs>
  <TitlesOfParts>
    <vt:vector size="1" baseType="lpstr">
      <vt:lpstr/>
    </vt:vector>
  </TitlesOfParts>
  <Company>Wellington City Council</Company>
  <LinksUpToDate>false</LinksUpToDate>
  <CharactersWithSpaces>318053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Tong2r</dc:creator>
  <cp:keywords/>
  <cp:lastModifiedBy>Geoffrey Coe</cp:lastModifiedBy>
  <cp:revision>15</cp:revision>
  <cp:lastPrinted>2022-07-27T08:07:00Z</cp:lastPrinted>
  <dcterms:created xsi:type="dcterms:W3CDTF">2022-07-27T06:29:00Z</dcterms:created>
  <dcterms:modified xsi:type="dcterms:W3CDTF">2022-07-28T22:11:00Z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0x01010094DD00C077D5C14388E033BAA47F205E</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dlc_DocIdItemGuid">
    <vt:lpwstr>954208a5-e90a-4f01-bd91-7eae77cab20a</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